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F8E" w:rsidP="00AA2F8E">
      <w:pPr>
        <w:pStyle w:val="Title"/>
      </w:pPr>
      <w:r>
        <w:fldChar w:fldCharType="begin"/>
      </w:r>
      <w:r>
        <w:instrText xml:space="preserve"> TITLE   \* MERGEFORMAT </w:instrText>
      </w:r>
      <w:r>
        <w:fldChar w:fldCharType="separate"/>
      </w:r>
      <w:r>
        <w:t>FPIFGM2205B Prune trees</w:t>
      </w:r>
      <w:r>
        <w:fldChar w:fldCharType="end"/>
      </w:r>
    </w:p>
    <w:p w:rsidR="00AA2F8E" w:rsidP="00AA2F8E">
      <w:pPr>
        <w:pStyle w:val="Version"/>
        <w:sectPr w:rsidSect="002827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7BC" w:rsidP="002827BC">
      <w:pPr>
        <w:pStyle w:val="SuperHeading"/>
      </w:pPr>
      <w:r w:rsidRPr="002827BC">
        <w:t>FPIFGM2205B Prune trees</w:t>
      </w:r>
    </w:p>
    <w:p w:rsidR="00000000" w:rsidRPr="002827BC" w:rsidP="002827BC">
      <w:pPr>
        <w:pStyle w:val="Heading1"/>
      </w:pPr>
      <w:bookmarkStart w:id="1" w:name="O_270614"/>
      <w:bookmarkEnd w:id="1"/>
      <w:r w:rsidRPr="002827BC">
        <w:t>Modification History</w:t>
      </w:r>
    </w:p>
    <w:p w:rsidR="00000000" w:rsidRPr="002827BC" w:rsidP="002827BC">
      <w:pPr>
        <w:pStyle w:val="BodyText"/>
      </w:pPr>
      <w:r w:rsidRPr="002827BC">
        <w:t>Not Applicable</w:t>
      </w:r>
    </w:p>
    <w:p w:rsidR="00000000" w:rsidRPr="002827BC" w:rsidP="002827BC">
      <w:pPr>
        <w:pStyle w:val="AllowPageBreak"/>
      </w:pPr>
    </w:p>
    <w:p w:rsidR="00000000" w:rsidRPr="002827BC" w:rsidP="002827BC">
      <w:pPr>
        <w:pStyle w:val="Heading1"/>
      </w:pPr>
      <w:bookmarkStart w:id="2" w:name="O_203567"/>
      <w:bookmarkEnd w:id="2"/>
      <w:r w:rsidRPr="002827BC">
        <w:t>Unit Descriptor</w:t>
      </w:r>
    </w:p>
    <w:tbl>
      <w:tblPr>
        <w:tblW w:w="0" w:type="auto"/>
        <w:tblLayout w:type="fixed"/>
        <w:tblCellMar>
          <w:left w:w="62" w:type="dxa"/>
          <w:right w:w="62" w:type="dxa"/>
        </w:tblCellMar>
        <w:tblLook w:val="0000"/>
      </w:tblPr>
      <w:tblGrid>
        <w:gridCol w:w="2664"/>
        <w:gridCol w:w="5858"/>
      </w:tblGrid>
      <w:tr w:rsidTr="00AA2F8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827BC" w:rsidP="002827BC">
            <w:pPr>
              <w:pStyle w:val="BodyText"/>
            </w:pPr>
            <w:r w:rsidRPr="002827BC">
              <w:t xml:space="preserve">This unit describes the outcomes required to carry out the work involved in selecting appropriate trees and preparing them for </w:t>
            </w:r>
            <w:r w:rsidRPr="002827BC">
              <w:t>pruning, and performing and assessing the pruning process</w:t>
            </w:r>
          </w:p>
          <w:p w:rsidR="00000000" w:rsidRPr="002827BC" w:rsidP="002827BC">
            <w:pPr>
              <w:pStyle w:val="BodyText"/>
            </w:pPr>
            <w:r w:rsidRPr="002827BC">
              <w:t>General workplace legislative and regulatory requirements apply to this unit; however there are no specific licensing or certification requirements at the time of publication</w:t>
            </w:r>
          </w:p>
          <w:p w:rsidR="00000000" w:rsidRPr="002827BC" w:rsidP="002827BC">
            <w:pPr>
              <w:pStyle w:val="BodyText"/>
            </w:pPr>
            <w:r w:rsidRPr="002827BC">
              <w:t>This unit replaces FPIF</w:t>
            </w:r>
            <w:r w:rsidRPr="002827BC">
              <w:t>GM2205A Prune trees</w:t>
            </w:r>
          </w:p>
        </w:tc>
      </w:tr>
    </w:tbl>
    <w:p w:rsidR="00AA2F8E" w:rsidP="002827BC">
      <w:pPr>
        <w:pStyle w:val="BodyText"/>
      </w:pPr>
    </w:p>
    <w:p w:rsidR="00AA2F8E" w:rsidP="002827BC">
      <w:pPr>
        <w:pStyle w:val="BodyText"/>
      </w:pPr>
    </w:p>
    <w:p w:rsidR="00000000" w:rsidRPr="002827BC" w:rsidP="002827BC">
      <w:pPr>
        <w:pStyle w:val="Heading1"/>
      </w:pPr>
      <w:bookmarkStart w:id="3" w:name="O_203569"/>
      <w:bookmarkEnd w:id="3"/>
      <w:r w:rsidRPr="002827BC">
        <w:t>Application of the Unit</w:t>
      </w:r>
    </w:p>
    <w:tbl>
      <w:tblPr>
        <w:tblW w:w="0" w:type="auto"/>
        <w:tblLayout w:type="fixed"/>
        <w:tblCellMar>
          <w:left w:w="62" w:type="dxa"/>
          <w:right w:w="62" w:type="dxa"/>
        </w:tblCellMar>
        <w:tblLook w:val="0000"/>
      </w:tblPr>
      <w:tblGrid>
        <w:gridCol w:w="2742"/>
        <w:gridCol w:w="5780"/>
      </w:tblGrid>
      <w:tr w:rsidTr="00AA2F8E">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2827BC" w:rsidP="002827BC">
            <w:pPr>
              <w:pStyle w:val="BodyText"/>
            </w:pPr>
            <w:r w:rsidRPr="002827BC">
              <w:t>The unit involves pruning trees in a variety of work settings, including:</w:t>
            </w:r>
          </w:p>
          <w:p w:rsidR="00000000" w:rsidRPr="002827BC" w:rsidP="002827BC">
            <w:pPr>
              <w:pStyle w:val="ListBullet"/>
            </w:pPr>
            <w:r w:rsidRPr="002827BC">
              <w:t xml:space="preserve">forest environment </w:t>
            </w:r>
          </w:p>
          <w:p w:rsidR="00000000" w:rsidRPr="002827BC" w:rsidP="002827BC">
            <w:pPr>
              <w:pStyle w:val="ListBullet"/>
            </w:pPr>
            <w:r w:rsidRPr="002827BC">
              <w:t>farms</w:t>
            </w:r>
          </w:p>
          <w:p w:rsidR="00000000" w:rsidRPr="002827BC" w:rsidP="002827BC">
            <w:pPr>
              <w:pStyle w:val="ListBullet"/>
            </w:pPr>
            <w:r w:rsidRPr="002827BC">
              <w:t>agriculture</w:t>
            </w:r>
          </w:p>
          <w:p w:rsidR="00000000" w:rsidRPr="002827BC" w:rsidP="002827BC">
            <w:pPr>
              <w:pStyle w:val="ListBullet"/>
            </w:pPr>
            <w:r w:rsidRPr="002827BC">
              <w:t>workshops</w:t>
            </w:r>
          </w:p>
          <w:p w:rsidR="00000000" w:rsidRPr="002827BC" w:rsidP="002827BC">
            <w:pPr>
              <w:pStyle w:val="ListBullet"/>
            </w:pPr>
            <w:r w:rsidRPr="002827BC">
              <w:t>domestic</w:t>
            </w:r>
          </w:p>
          <w:p w:rsidR="00000000" w:rsidRPr="002827BC" w:rsidP="002827BC">
            <w:pPr>
              <w:pStyle w:val="ListBullet"/>
            </w:pPr>
            <w:r w:rsidRPr="002827BC">
              <w:t>nurseries</w:t>
            </w:r>
          </w:p>
          <w:p w:rsidR="00000000" w:rsidRPr="002827BC" w:rsidP="002827BC">
            <w:pPr>
              <w:pStyle w:val="ListBullet"/>
            </w:pPr>
            <w:r w:rsidRPr="002827BC">
              <w:t>local councils</w:t>
            </w:r>
          </w:p>
          <w:p w:rsidR="00000000" w:rsidRPr="002827BC" w:rsidP="002827BC">
            <w:pPr>
              <w:pStyle w:val="BodyText"/>
            </w:pPr>
            <w:r w:rsidRPr="002827BC">
              <w:t>The skills and knowledge required for competent workplace performance are to be used within the scope of the person's job and authority</w:t>
            </w:r>
          </w:p>
        </w:tc>
      </w:tr>
    </w:tbl>
    <w:p w:rsidR="00AA2F8E" w:rsidP="002827BC">
      <w:pPr>
        <w:pStyle w:val="BodyText"/>
      </w:pPr>
    </w:p>
    <w:p w:rsidR="00AA2F8E" w:rsidP="002827BC">
      <w:pPr>
        <w:pStyle w:val="BodyText"/>
      </w:pPr>
    </w:p>
    <w:p w:rsidR="00000000" w:rsidRPr="002827BC" w:rsidP="002827BC">
      <w:pPr>
        <w:pStyle w:val="Heading1"/>
      </w:pPr>
      <w:bookmarkStart w:id="4" w:name="O_278874"/>
      <w:bookmarkEnd w:id="4"/>
      <w:r w:rsidRPr="002827BC">
        <w:t>Licensing/Regulatory Information</w:t>
      </w:r>
    </w:p>
    <w:p w:rsidR="00000000" w:rsidRPr="002827BC" w:rsidP="002827BC">
      <w:pPr>
        <w:pStyle w:val="BodyText"/>
      </w:pPr>
      <w:r w:rsidRPr="002827BC">
        <w:t>Refer to Unit Descriptor</w:t>
      </w:r>
    </w:p>
    <w:p w:rsidR="00000000" w:rsidRPr="002827BC" w:rsidP="002827BC">
      <w:pPr>
        <w:pStyle w:val="AllowPageBreak"/>
      </w:pPr>
    </w:p>
    <w:p w:rsidR="00000000" w:rsidRPr="002827BC" w:rsidP="002827BC">
      <w:pPr>
        <w:pStyle w:val="Heading1"/>
      </w:pPr>
      <w:bookmarkStart w:id="5" w:name="O_283787"/>
      <w:bookmarkEnd w:id="5"/>
      <w:r w:rsidRPr="002827BC">
        <w:t>Pre-Requisites</w:t>
      </w:r>
    </w:p>
    <w:p w:rsidR="00000000" w:rsidRPr="002827BC" w:rsidP="002827BC">
      <w:pPr>
        <w:pStyle w:val="BodyText"/>
      </w:pPr>
      <w:r w:rsidRPr="002827BC">
        <w:t>Not Applicable</w:t>
      </w:r>
    </w:p>
    <w:p w:rsidR="00000000" w:rsidRPr="002827BC" w:rsidP="002827BC">
      <w:pPr>
        <w:pStyle w:val="AllowPageBreak"/>
      </w:pPr>
    </w:p>
    <w:p w:rsidR="00000000" w:rsidRPr="002827BC" w:rsidP="002827BC">
      <w:pPr>
        <w:pStyle w:val="Heading1"/>
      </w:pPr>
      <w:bookmarkStart w:id="6" w:name="O_203568"/>
      <w:bookmarkEnd w:id="6"/>
      <w:r w:rsidRPr="002827BC">
        <w:t>Employability Skills Information</w:t>
      </w:r>
    </w:p>
    <w:tbl>
      <w:tblPr>
        <w:tblW w:w="0" w:type="auto"/>
        <w:tblLayout w:type="fixed"/>
        <w:tblCellMar>
          <w:left w:w="62" w:type="dxa"/>
          <w:right w:w="62" w:type="dxa"/>
        </w:tblCellMar>
        <w:tblLook w:val="0000"/>
      </w:tblPr>
      <w:tblGrid>
        <w:gridCol w:w="2802"/>
        <w:gridCol w:w="5720"/>
      </w:tblGrid>
      <w:tr w:rsidTr="00AA2F8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827BC" w:rsidP="002827BC">
            <w:pPr>
              <w:pStyle w:val="BodyText"/>
            </w:pPr>
            <w:r w:rsidRPr="002827BC">
              <w:t>This unit contains employability skills</w:t>
            </w:r>
          </w:p>
        </w:tc>
      </w:tr>
    </w:tbl>
    <w:p w:rsidR="00AA2F8E" w:rsidP="002827BC">
      <w:pPr>
        <w:pStyle w:val="BodyText"/>
      </w:pPr>
    </w:p>
    <w:p w:rsidR="00AA2F8E" w:rsidP="002827BC">
      <w:pPr>
        <w:pStyle w:val="BodyText"/>
      </w:pPr>
    </w:p>
    <w:p w:rsidR="00000000" w:rsidRPr="002827BC" w:rsidP="002827BC">
      <w:pPr>
        <w:pStyle w:val="Heading1"/>
      </w:pPr>
      <w:bookmarkStart w:id="7" w:name="O_288660"/>
      <w:bookmarkEnd w:id="7"/>
      <w:r w:rsidRPr="002827BC">
        <w:t>Elements and Performance Criteria Pre-Content</w:t>
      </w:r>
    </w:p>
    <w:tbl>
      <w:tblPr>
        <w:tblW w:w="0" w:type="auto"/>
        <w:tblLayout w:type="fixed"/>
        <w:tblCellMar>
          <w:left w:w="62" w:type="dxa"/>
          <w:right w:w="62" w:type="dxa"/>
        </w:tblCellMar>
        <w:tblLook w:val="0000"/>
      </w:tblPr>
      <w:tblGrid>
        <w:gridCol w:w="2545"/>
        <w:gridCol w:w="5977"/>
      </w:tblGrid>
      <w:tr w:rsidTr="00AA2F8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t>El</w:t>
            </w:r>
            <w:r w:rsidRPr="002827BC">
              <w:t>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2827BC" w:rsidP="002827BC">
            <w:pPr>
              <w:pStyle w:val="BodyText"/>
            </w:pPr>
            <w:r w:rsidRPr="002827BC">
              <w:t>Performance criteria describe the performance needed to demonstrate achievement of the element. Where bold italicised text is used, further information is detailed in the required skills and k</w:t>
            </w:r>
            <w:r w:rsidRPr="002827BC">
              <w:t>nowledge section and the range statement. Assessment of performance is to be consistent with the evidence guide.</w:t>
            </w:r>
          </w:p>
        </w:tc>
      </w:tr>
    </w:tbl>
    <w:p w:rsidR="00000000" w:rsidRPr="002827BC" w:rsidP="002827BC">
      <w:pPr>
        <w:pStyle w:val="BodyText"/>
      </w:pPr>
    </w:p>
    <w:p w:rsidR="00000000" w:rsidRPr="002827BC" w:rsidP="002827BC">
      <w:pPr>
        <w:pStyle w:val="AllowPageBreak"/>
      </w:pPr>
    </w:p>
    <w:p w:rsidR="00000000" w:rsidRPr="002827BC" w:rsidP="002827BC">
      <w:pPr>
        <w:pStyle w:val="Heading1"/>
      </w:pPr>
      <w:bookmarkStart w:id="8" w:name="O_235327"/>
      <w:bookmarkEnd w:id="8"/>
      <w:r w:rsidRPr="002827BC">
        <w:t>Elements and Performance Criteria</w:t>
      </w:r>
    </w:p>
    <w:tbl>
      <w:tblPr>
        <w:tblW w:w="0" w:type="auto"/>
        <w:tblLayout w:type="fixed"/>
        <w:tblCellMar>
          <w:left w:w="62" w:type="dxa"/>
          <w:right w:w="62" w:type="dxa"/>
        </w:tblCellMar>
        <w:tblLook w:val="0000"/>
      </w:tblPr>
      <w:tblGrid>
        <w:gridCol w:w="2545"/>
        <w:gridCol w:w="5977"/>
      </w:tblGrid>
      <w:tr w:rsidTr="00AA2F8E">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2827BC" w:rsidP="002827BC">
            <w:pPr>
              <w:pStyle w:val="BodyText"/>
            </w:pPr>
            <w:r w:rsidRPr="002827BC">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PERFORMANCE CRITERIA</w:t>
            </w:r>
          </w:p>
        </w:tc>
      </w:tr>
      <w:tr w:rsidTr="00AA2F8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2827BC">
            <w:pPr>
              <w:pStyle w:val="List"/>
              <w:rPr>
                <w:lang w:val="en-NZ"/>
              </w:rPr>
            </w:pPr>
            <w:r w:rsidRPr="002827BC">
              <w:t>1.</w:t>
            </w:r>
            <w:r w:rsidRPr="002827BC">
              <w:tab/>
              <w:t>Prepare for pruning</w:t>
            </w:r>
          </w:p>
        </w:tc>
        <w:tc>
          <w:tcPr>
            <w:tcW w:w="5977" w:type="dxa"/>
            <w:tcBorders>
              <w:top w:val="nil"/>
              <w:left w:val="nil"/>
              <w:bottom w:val="nil"/>
              <w:right w:val="nil"/>
            </w:tcBorders>
            <w:tcMar>
              <w:top w:w="0" w:type="dxa"/>
              <w:left w:w="62" w:type="dxa"/>
              <w:bottom w:w="0" w:type="dxa"/>
              <w:right w:w="62" w:type="dxa"/>
            </w:tcMar>
          </w:tcPr>
          <w:p w:rsidR="00000000" w:rsidRPr="002827BC" w:rsidP="002827BC">
            <w:pPr>
              <w:pStyle w:val="List2"/>
            </w:pPr>
            <w:r w:rsidRPr="002827BC">
              <w:t>1.1.</w:t>
            </w:r>
            <w:r w:rsidRPr="002827BC">
              <w:tab/>
              <w:t xml:space="preserve">Applicable </w:t>
            </w:r>
            <w:r w:rsidRPr="002827BC">
              <w:rPr>
                <w:rStyle w:val="BoldandItalics"/>
              </w:rPr>
              <w:t>occupational health and safety</w:t>
            </w:r>
            <w:r w:rsidRPr="002827BC">
              <w:t xml:space="preserve"> (OHS), </w:t>
            </w:r>
            <w:r w:rsidRPr="002827BC">
              <w:rPr>
                <w:rStyle w:val="BoldandItalics"/>
              </w:rPr>
              <w:t>environmental</w:t>
            </w:r>
            <w:r w:rsidRPr="002827BC">
              <w:t xml:space="preserve">, </w:t>
            </w:r>
            <w:r w:rsidRPr="002827BC">
              <w:rPr>
                <w:rStyle w:val="BoldandItalics"/>
              </w:rPr>
              <w:t>legislative</w:t>
            </w:r>
            <w:r w:rsidRPr="002827BC">
              <w:t xml:space="preserve"> and </w:t>
            </w:r>
            <w:r w:rsidRPr="002827BC">
              <w:rPr>
                <w:rStyle w:val="BoldandItalics"/>
              </w:rPr>
              <w:t>organisational requirements</w:t>
            </w:r>
            <w:r w:rsidRPr="002827BC">
              <w:t xml:space="preserve"> relevant to pruning trees are identified and followed</w:t>
            </w:r>
          </w:p>
          <w:p w:rsidR="00000000" w:rsidRPr="002827BC" w:rsidP="002827BC">
            <w:pPr>
              <w:pStyle w:val="List2"/>
            </w:pPr>
            <w:r w:rsidRPr="002827BC">
              <w:t>1.2.</w:t>
            </w:r>
            <w:r w:rsidRPr="002827BC">
              <w:tab/>
              <w:t xml:space="preserve">Site </w:t>
            </w:r>
            <w:r w:rsidRPr="002827BC">
              <w:rPr>
                <w:rStyle w:val="BoldandItalics"/>
              </w:rPr>
              <w:t>environmental protection measures</w:t>
            </w:r>
            <w:r w:rsidRPr="002827BC">
              <w:t xml:space="preserve"> are identified and adhered to in line with relevant legislati</w:t>
            </w:r>
            <w:r w:rsidRPr="002827BC">
              <w:t>on and regulations</w:t>
            </w:r>
          </w:p>
          <w:p w:rsidR="00000000" w:rsidRPr="002827BC" w:rsidP="002827BC">
            <w:pPr>
              <w:pStyle w:val="List2"/>
            </w:pPr>
            <w:r w:rsidRPr="002827BC">
              <w:t>1.3.</w:t>
            </w:r>
            <w:r w:rsidRPr="002827BC">
              <w:tab/>
              <w:t xml:space="preserve">Pruning requirements are determined from </w:t>
            </w:r>
            <w:r w:rsidRPr="002827BC">
              <w:rPr>
                <w:rStyle w:val="BoldandItalics"/>
              </w:rPr>
              <w:t>work order</w:t>
            </w:r>
            <w:r w:rsidRPr="002827BC">
              <w:t xml:space="preserve"> and checked with </w:t>
            </w:r>
            <w:r w:rsidRPr="002827BC">
              <w:rPr>
                <w:rStyle w:val="BoldandItalics"/>
              </w:rPr>
              <w:t>appropriate personnel</w:t>
            </w:r>
          </w:p>
          <w:p w:rsidR="00000000" w:rsidRPr="002827BC" w:rsidP="002827BC">
            <w:pPr>
              <w:pStyle w:val="List2"/>
            </w:pPr>
            <w:r w:rsidRPr="002827BC">
              <w:t>1.4.</w:t>
            </w:r>
            <w:r w:rsidRPr="002827BC">
              <w:tab/>
            </w:r>
            <w:r w:rsidRPr="002827BC">
              <w:rPr>
                <w:rStyle w:val="BoldandItalics"/>
              </w:rPr>
              <w:t>Equipment</w:t>
            </w:r>
            <w:r w:rsidRPr="002827BC">
              <w:t xml:space="preserve"> appropriate to work requirements is selected and checked for operational effectiveness in line with manufacturer recommendatio</w:t>
            </w:r>
            <w:r w:rsidRPr="002827BC">
              <w:t>ns</w:t>
            </w:r>
          </w:p>
          <w:p w:rsidR="00000000" w:rsidRPr="002827BC" w:rsidP="002827BC">
            <w:pPr>
              <w:pStyle w:val="List2"/>
            </w:pPr>
            <w:r w:rsidRPr="002827BC">
              <w:t>1.5.</w:t>
            </w:r>
            <w:r w:rsidRPr="002827BC">
              <w:tab/>
            </w:r>
            <w:r w:rsidRPr="002827BC">
              <w:rPr>
                <w:rStyle w:val="BoldandItalics"/>
              </w:rPr>
              <w:t>Hazards</w:t>
            </w:r>
            <w:r w:rsidRPr="002827BC">
              <w:t xml:space="preserve"> and site conditions are inspected and assessed in line with regulations, site procedures and environmental requirements</w:t>
            </w:r>
          </w:p>
          <w:p w:rsidR="00000000" w:rsidP="002827BC">
            <w:pPr>
              <w:pStyle w:val="List2"/>
              <w:rPr>
                <w:lang w:val="en-NZ"/>
              </w:rPr>
            </w:pPr>
            <w:r w:rsidRPr="002827BC">
              <w:t>1.6.</w:t>
            </w:r>
            <w:r w:rsidRPr="002827BC">
              <w:tab/>
            </w:r>
            <w:r w:rsidRPr="002827BC">
              <w:rPr>
                <w:rStyle w:val="BoldandItalics"/>
              </w:rPr>
              <w:t>Communication</w:t>
            </w:r>
            <w:r w:rsidRPr="002827BC">
              <w:t xml:space="preserve"> with others is established and maintained in line with OHS requirements</w:t>
            </w:r>
          </w:p>
        </w:tc>
      </w:tr>
      <w:tr w:rsidTr="00AA2F8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2827BC">
            <w:pPr>
              <w:pStyle w:val="List"/>
              <w:rPr>
                <w:lang w:val="en-NZ"/>
              </w:rPr>
            </w:pPr>
            <w:r w:rsidRPr="002827BC">
              <w:t>2.</w:t>
            </w:r>
            <w:r w:rsidRPr="002827BC">
              <w:tab/>
              <w:t>Select and prune trees</w:t>
            </w:r>
          </w:p>
        </w:tc>
        <w:tc>
          <w:tcPr>
            <w:tcW w:w="5977" w:type="dxa"/>
            <w:tcBorders>
              <w:top w:val="nil"/>
              <w:left w:val="nil"/>
              <w:bottom w:val="nil"/>
              <w:right w:val="nil"/>
            </w:tcBorders>
            <w:tcMar>
              <w:top w:w="0" w:type="dxa"/>
              <w:left w:w="62" w:type="dxa"/>
              <w:bottom w:w="0" w:type="dxa"/>
              <w:right w:w="62" w:type="dxa"/>
            </w:tcMar>
          </w:tcPr>
          <w:p w:rsidR="00000000" w:rsidRPr="002827BC" w:rsidP="002827BC">
            <w:pPr>
              <w:pStyle w:val="List2"/>
            </w:pPr>
            <w:r w:rsidRPr="002827BC">
              <w:t>2.</w:t>
            </w:r>
            <w:r w:rsidRPr="002827BC">
              <w:t>1.</w:t>
            </w:r>
            <w:r w:rsidRPr="002827BC">
              <w:tab/>
              <w:t xml:space="preserve">Trees are </w:t>
            </w:r>
            <w:r w:rsidRPr="002827BC">
              <w:rPr>
                <w:rStyle w:val="BoldandItalics"/>
              </w:rPr>
              <w:t>selected</w:t>
            </w:r>
            <w:r w:rsidRPr="002827BC">
              <w:t xml:space="preserve"> in line with work order to meet production target and quality requirements</w:t>
            </w:r>
          </w:p>
          <w:p w:rsidR="00000000" w:rsidRPr="002827BC" w:rsidP="002827BC">
            <w:pPr>
              <w:pStyle w:val="List2"/>
            </w:pPr>
            <w:r w:rsidRPr="002827BC">
              <w:t>2.2.</w:t>
            </w:r>
            <w:r w:rsidRPr="002827BC">
              <w:tab/>
              <w:t xml:space="preserve">Trees are </w:t>
            </w:r>
            <w:r w:rsidRPr="002827BC">
              <w:rPr>
                <w:rStyle w:val="BoldandItalics"/>
              </w:rPr>
              <w:t>pruned</w:t>
            </w:r>
            <w:r w:rsidRPr="002827BC">
              <w:t xml:space="preserve"> in line with work order to meet production target and quality requirements</w:t>
            </w:r>
          </w:p>
          <w:p w:rsidR="00000000" w:rsidRPr="002827BC" w:rsidP="002827BC">
            <w:pPr>
              <w:pStyle w:val="List2"/>
            </w:pPr>
            <w:r w:rsidRPr="002827BC">
              <w:t>2.3.</w:t>
            </w:r>
            <w:r w:rsidRPr="002827BC">
              <w:tab/>
              <w:t>Suitable personal protective clothing and equipment are s</w:t>
            </w:r>
            <w:r w:rsidRPr="002827BC">
              <w:t>elected, used and maintained in line with site procedures</w:t>
            </w:r>
          </w:p>
          <w:p w:rsidR="00000000" w:rsidRPr="002827BC" w:rsidP="002827BC">
            <w:pPr>
              <w:pStyle w:val="List2"/>
            </w:pPr>
            <w:r w:rsidRPr="002827BC">
              <w:t>2.4.</w:t>
            </w:r>
            <w:r w:rsidRPr="002827BC">
              <w:tab/>
              <w:t>Ladder handling and pruning techniques are used in line with site standards and OHS requirements</w:t>
            </w:r>
          </w:p>
          <w:p w:rsidR="00000000" w:rsidP="002827BC">
            <w:pPr>
              <w:pStyle w:val="List2"/>
              <w:rPr>
                <w:lang w:val="en-NZ"/>
              </w:rPr>
            </w:pPr>
            <w:r w:rsidRPr="002827BC">
              <w:t>2.5.</w:t>
            </w:r>
            <w:r w:rsidRPr="002827BC">
              <w:tab/>
              <w:t>Problems and equipment faults are identified and reported in line with site procedures</w:t>
            </w:r>
          </w:p>
        </w:tc>
      </w:tr>
      <w:tr w:rsidTr="00AA2F8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2827BC">
            <w:pPr>
              <w:pStyle w:val="List"/>
              <w:rPr>
                <w:lang w:val="en-NZ"/>
              </w:rPr>
            </w:pPr>
            <w:r w:rsidRPr="002827BC">
              <w:t>3.</w:t>
            </w:r>
            <w:r w:rsidRPr="002827BC">
              <w:tab/>
            </w:r>
            <w:r w:rsidRPr="002827BC">
              <w:t>Assess pruning quality</w:t>
            </w:r>
          </w:p>
        </w:tc>
        <w:tc>
          <w:tcPr>
            <w:tcW w:w="5977" w:type="dxa"/>
            <w:tcBorders>
              <w:top w:val="nil"/>
              <w:left w:val="nil"/>
              <w:bottom w:val="nil"/>
              <w:right w:val="nil"/>
            </w:tcBorders>
            <w:tcMar>
              <w:top w:w="0" w:type="dxa"/>
              <w:left w:w="62" w:type="dxa"/>
              <w:bottom w:w="0" w:type="dxa"/>
              <w:right w:w="62" w:type="dxa"/>
            </w:tcMar>
          </w:tcPr>
          <w:p w:rsidR="00000000" w:rsidRPr="002827BC" w:rsidP="002827BC">
            <w:pPr>
              <w:pStyle w:val="List2"/>
            </w:pPr>
            <w:r w:rsidRPr="002827BC">
              <w:t>3.1.</w:t>
            </w:r>
            <w:r w:rsidRPr="002827BC">
              <w:tab/>
              <w:t>Trees are assessed to ensure appropriate selection, pruning quality and pruned stock level in line with work order and environmental requirements</w:t>
            </w:r>
          </w:p>
          <w:p w:rsidR="00000000" w:rsidRPr="002827BC" w:rsidP="002827BC">
            <w:pPr>
              <w:pStyle w:val="List2"/>
            </w:pPr>
            <w:r w:rsidRPr="002827BC">
              <w:t>3.2.</w:t>
            </w:r>
            <w:r w:rsidRPr="002827BC">
              <w:tab/>
              <w:t>Incorrect pruning is rectified in line with site procedures</w:t>
            </w:r>
          </w:p>
          <w:p w:rsidR="00000000" w:rsidRPr="002827BC" w:rsidP="002827BC">
            <w:pPr>
              <w:pStyle w:val="List2"/>
            </w:pPr>
            <w:r w:rsidRPr="002827BC">
              <w:t>3.3.</w:t>
            </w:r>
            <w:r w:rsidRPr="002827BC">
              <w:tab/>
              <w:t>Pruned mater</w:t>
            </w:r>
            <w:r w:rsidRPr="002827BC">
              <w:t xml:space="preserve">ial is </w:t>
            </w:r>
            <w:r w:rsidRPr="002827BC">
              <w:rPr>
                <w:rStyle w:val="BoldandItalics"/>
              </w:rPr>
              <w:t>disposed of</w:t>
            </w:r>
            <w:r w:rsidRPr="002827BC">
              <w:t xml:space="preserve"> in line with site procedures and environmental requirements</w:t>
            </w:r>
          </w:p>
          <w:p w:rsidR="00000000" w:rsidRPr="002827BC" w:rsidP="002827BC">
            <w:pPr>
              <w:pStyle w:val="List2"/>
            </w:pPr>
            <w:r w:rsidRPr="002827BC">
              <w:t>3.4.</w:t>
            </w:r>
            <w:r w:rsidRPr="002827BC">
              <w:tab/>
              <w:t xml:space="preserve">Pruning process is </w:t>
            </w:r>
            <w:r w:rsidRPr="002827BC">
              <w:rPr>
                <w:rStyle w:val="BoldandItalics"/>
              </w:rPr>
              <w:t>recorded and reported</w:t>
            </w:r>
            <w:r w:rsidRPr="002827BC">
              <w:t xml:space="preserve"> to the appropriate personnel</w:t>
            </w:r>
          </w:p>
        </w:tc>
      </w:tr>
    </w:tbl>
    <w:p w:rsidR="00AA2F8E" w:rsidP="002827BC">
      <w:pPr>
        <w:pStyle w:val="BodyText"/>
      </w:pPr>
    </w:p>
    <w:p w:rsidR="00AA2F8E" w:rsidP="002827BC">
      <w:pPr>
        <w:pStyle w:val="BodyText"/>
      </w:pPr>
    </w:p>
    <w:p w:rsidR="00000000" w:rsidRPr="002827BC" w:rsidP="002827BC">
      <w:pPr>
        <w:pStyle w:val="Heading1"/>
      </w:pPr>
      <w:bookmarkStart w:id="9" w:name="O_259277"/>
      <w:bookmarkEnd w:id="9"/>
      <w:r w:rsidRPr="002827BC">
        <w:t>Required Skills and Knowledge</w:t>
      </w:r>
    </w:p>
    <w:tbl>
      <w:tblPr>
        <w:tblW w:w="0" w:type="auto"/>
        <w:tblLayout w:type="fixed"/>
        <w:tblCellMar>
          <w:left w:w="62" w:type="dxa"/>
          <w:right w:w="62" w:type="dxa"/>
        </w:tblCellMar>
        <w:tblLook w:val="0000"/>
      </w:tblPr>
      <w:tblGrid>
        <w:gridCol w:w="8522"/>
      </w:tblGrid>
      <w:tr w:rsidTr="00AA2F8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REQUIRED SKILLS AND KNOWLEDGE</w:t>
            </w:r>
          </w:p>
        </w:tc>
      </w:tr>
      <w:tr w:rsidTr="00AA2F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t>This describes the essential skills and knowledge and their level required for this unit.</w:t>
            </w:r>
          </w:p>
        </w:tc>
      </w:tr>
      <w:tr w:rsidTr="00AA2F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Required skills</w:t>
            </w:r>
          </w:p>
        </w:tc>
      </w:tr>
      <w:tr w:rsidTr="00AA2F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Technical skills sufficient to use and maintain relevant tools, machinery and equipment; identify and select crop trees; efficiently and safely app</w:t>
            </w:r>
            <w:r w:rsidRPr="002827BC">
              <w:t>ly pruning techniques; recognise common diseases, pests and nutritional deficiencies</w:t>
            </w:r>
          </w:p>
          <w:p w:rsidR="00000000" w:rsidRPr="002827BC" w:rsidP="002827BC">
            <w:pPr>
              <w:pStyle w:val="ListBullet"/>
            </w:pPr>
            <w:r w:rsidRPr="002827BC">
              <w:t xml:space="preserve">Communication skills </w:t>
            </w:r>
            <w:r w:rsidRPr="002827BC">
              <w:t xml:space="preserve">sufficient to use appropriate communication and interpersonal techniques with colleagues and others, including landholders and internal and external bodies and groups </w:t>
            </w:r>
          </w:p>
          <w:p w:rsidR="00000000" w:rsidRPr="002827BC" w:rsidP="002827BC">
            <w:pPr>
              <w:pStyle w:val="ListBullet"/>
            </w:pPr>
            <w:r w:rsidRPr="002827BC">
              <w:t>Literacy skills sufficient to locate, record and report information</w:t>
            </w:r>
          </w:p>
          <w:p w:rsidR="00000000" w:rsidRPr="002827BC" w:rsidP="002827BC">
            <w:pPr>
              <w:pStyle w:val="ListBullet"/>
            </w:pPr>
            <w:r w:rsidRPr="002827BC">
              <w:t>Numeracy skills suff</w:t>
            </w:r>
            <w:r w:rsidRPr="002827BC">
              <w:t>icient to measure, estimate and calculate time required to complete a task</w:t>
            </w:r>
          </w:p>
          <w:p w:rsidR="00000000" w:rsidP="002827BC">
            <w:pPr>
              <w:pStyle w:val="ListBullet"/>
              <w:rPr>
                <w:lang w:val="en-NZ"/>
              </w:rPr>
            </w:pPr>
            <w:r w:rsidRPr="002827BC">
              <w:t xml:space="preserve">Problem solving skills sufficient to review and identify work requirements; identify problems and equipment faults; demonstrate appropriate response procedures </w:t>
            </w:r>
          </w:p>
        </w:tc>
      </w:tr>
      <w:tr w:rsidTr="00AA2F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Required knowledge</w:t>
            </w:r>
          </w:p>
        </w:tc>
      </w:tr>
      <w:tr w:rsidTr="00AA2F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Applicable commonwealth, state or territory legislation, regulations, standards, codes of practice and established safe practices relevant to the full range of processes for pruning trees</w:t>
            </w:r>
          </w:p>
          <w:p w:rsidR="00000000" w:rsidRPr="002827BC" w:rsidP="002827BC">
            <w:pPr>
              <w:pStyle w:val="ListBullet"/>
            </w:pPr>
            <w:r w:rsidRPr="002827BC">
              <w:t>Environmental protection requirements, including the safe disposal</w:t>
            </w:r>
            <w:r w:rsidRPr="002827BC">
              <w:t xml:space="preserve"> of waste material and returning the environment to its original or near to original condition on completion of activity</w:t>
            </w:r>
          </w:p>
          <w:p w:rsidR="00000000" w:rsidRPr="002827BC" w:rsidP="002827BC">
            <w:pPr>
              <w:pStyle w:val="ListBullet"/>
            </w:pPr>
            <w:r w:rsidRPr="002827BC">
              <w:t>Organisational and site standards, requirements, policies and procedures for pruning trees</w:t>
            </w:r>
          </w:p>
          <w:p w:rsidR="00000000" w:rsidRPr="002827BC" w:rsidP="002827BC">
            <w:pPr>
              <w:pStyle w:val="ListBullet"/>
            </w:pPr>
            <w:r w:rsidRPr="002827BC">
              <w:t>Environmental risks and hazards</w:t>
            </w:r>
          </w:p>
          <w:p w:rsidR="00000000" w:rsidRPr="002827BC" w:rsidP="002827BC">
            <w:pPr>
              <w:pStyle w:val="ListBullet"/>
            </w:pPr>
            <w:r w:rsidRPr="002827BC">
              <w:t>Using materi</w:t>
            </w:r>
            <w:r w:rsidRPr="002827BC">
              <w:t>al effectively and efficiently</w:t>
            </w:r>
          </w:p>
          <w:p w:rsidR="00000000" w:rsidRPr="002827BC" w:rsidP="002827BC">
            <w:pPr>
              <w:pStyle w:val="ListBullet"/>
            </w:pPr>
            <w:r w:rsidRPr="002827BC">
              <w:t>Form pruning techniques</w:t>
            </w:r>
          </w:p>
          <w:p w:rsidR="00000000" w:rsidRPr="002827BC" w:rsidP="002827BC">
            <w:pPr>
              <w:pStyle w:val="ListBullet"/>
            </w:pPr>
            <w:r w:rsidRPr="002827BC">
              <w:t>Hazards associated with pruning trees</w:t>
            </w:r>
          </w:p>
          <w:p w:rsidR="00000000" w:rsidRPr="002827BC" w:rsidP="002827BC">
            <w:pPr>
              <w:pStyle w:val="ListBullet"/>
            </w:pPr>
            <w:r w:rsidRPr="002827BC">
              <w:t>Established communication channels and protocols</w:t>
            </w:r>
          </w:p>
          <w:p w:rsidR="00000000" w:rsidRPr="002827BC" w:rsidP="002827BC">
            <w:pPr>
              <w:pStyle w:val="ListBullet"/>
            </w:pPr>
            <w:r w:rsidRPr="002827BC">
              <w:t>Problem identification and resolution strategies, and common fault finding techniques</w:t>
            </w:r>
          </w:p>
          <w:p w:rsidR="00000000" w:rsidRPr="002827BC" w:rsidP="002827BC">
            <w:pPr>
              <w:pStyle w:val="ListBullet"/>
            </w:pPr>
            <w:r w:rsidRPr="002827BC">
              <w:t>Types of tools and equipment, and procedures for their safe use and maintenance</w:t>
            </w:r>
          </w:p>
          <w:p w:rsidR="00000000" w:rsidRPr="002827BC" w:rsidP="002827BC">
            <w:pPr>
              <w:pStyle w:val="ListBullet"/>
            </w:pPr>
            <w:r w:rsidRPr="002827BC">
              <w:t>Appropriate mathematical procedures for estimating and measuring, including calculating time to complete tasks</w:t>
            </w:r>
          </w:p>
          <w:p w:rsidR="00000000" w:rsidRPr="002827BC" w:rsidP="002827BC">
            <w:pPr>
              <w:pStyle w:val="ListBullet"/>
            </w:pPr>
            <w:r w:rsidRPr="002827BC">
              <w:t>Procedures for recording and reporting workplace information</w:t>
            </w:r>
          </w:p>
        </w:tc>
      </w:tr>
    </w:tbl>
    <w:p w:rsidR="00AA2F8E" w:rsidP="002827BC">
      <w:pPr>
        <w:pStyle w:val="BodyText"/>
      </w:pPr>
    </w:p>
    <w:p w:rsidR="00AA2F8E" w:rsidP="002827BC">
      <w:pPr>
        <w:pStyle w:val="BodyText"/>
      </w:pPr>
    </w:p>
    <w:p w:rsidR="00000000" w:rsidRPr="002827BC" w:rsidP="002827BC">
      <w:pPr>
        <w:pStyle w:val="AllowPageBreak"/>
      </w:pPr>
    </w:p>
    <w:p w:rsidR="00000000" w:rsidRPr="002827BC" w:rsidP="002827BC">
      <w:pPr>
        <w:pStyle w:val="Heading1"/>
      </w:pPr>
      <w:bookmarkStart w:id="10" w:name="O_243311"/>
      <w:bookmarkEnd w:id="10"/>
      <w:r w:rsidRPr="002827BC">
        <w:t>Evidence Guide</w:t>
      </w:r>
    </w:p>
    <w:tbl>
      <w:tblPr>
        <w:tblW w:w="9570" w:type="dxa"/>
        <w:tblLayout w:type="fixed"/>
        <w:tblCellMar>
          <w:left w:w="62" w:type="dxa"/>
          <w:right w:w="62" w:type="dxa"/>
        </w:tblCellMar>
        <w:tblLook w:val="0000"/>
      </w:tblPr>
      <w:tblGrid>
        <w:gridCol w:w="3908"/>
        <w:gridCol w:w="5662"/>
      </w:tblGrid>
      <w:tr w:rsidTr="00AA2F8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EVIDENCE GUIDE</w:t>
            </w:r>
          </w:p>
        </w:tc>
      </w:tr>
      <w:tr w:rsidTr="00AA2F8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t xml:space="preserve">The evidence guide provides advice on assessment and must be read in conjunction with the performance criteria, required skills and knowledge, </w:t>
            </w:r>
            <w:r w:rsidRPr="002827BC">
              <w:t>range statement and the Assessment Guidelines for the Training Package.</w:t>
            </w:r>
          </w:p>
        </w:tc>
      </w:tr>
      <w:tr w:rsidTr="00AA2F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t xml:space="preserve">A person who demonstrates competency in this unit must be able to provide evidence that they can safely and efficiently identify appropriate </w:t>
            </w:r>
            <w:r w:rsidRPr="002827BC">
              <w:t>trees and apply accurate pruning techniques to crop trees</w:t>
            </w:r>
          </w:p>
        </w:tc>
      </w:tr>
      <w:tr w:rsidTr="00AA2F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827BC" w:rsidP="002827BC">
            <w:pPr>
              <w:pStyle w:val="BodyText"/>
            </w:pPr>
            <w:r w:rsidRPr="002827BC">
              <w:t>The evidence required to demonstrate competency in this unit must be relevant to, and satisfy, all of th</w:t>
            </w:r>
            <w:r w:rsidRPr="002827BC">
              <w:t xml:space="preserve">e requirements of the elements of this unit and include demonstration of: </w:t>
            </w:r>
          </w:p>
          <w:p w:rsidR="00000000" w:rsidRPr="002827BC" w:rsidP="002827BC">
            <w:pPr>
              <w:pStyle w:val="ListBullet"/>
            </w:pPr>
            <w:r w:rsidRPr="002827BC">
              <w:t>following applicable commonwealth, state or territory legislative and regulatory requirements and codes of practice relevant to pruning trees</w:t>
            </w:r>
          </w:p>
          <w:p w:rsidR="00000000" w:rsidRPr="002827BC" w:rsidP="002827BC">
            <w:pPr>
              <w:pStyle w:val="ListBullet"/>
            </w:pPr>
            <w:r w:rsidRPr="002827BC">
              <w:t xml:space="preserve">following organisational policies and </w:t>
            </w:r>
            <w:r w:rsidRPr="002827BC">
              <w:t>procedures relevant to pruning trees</w:t>
            </w:r>
          </w:p>
          <w:p w:rsidR="00000000" w:rsidRPr="002827BC" w:rsidP="002827BC">
            <w:pPr>
              <w:pStyle w:val="ListBullet"/>
            </w:pPr>
            <w:r w:rsidRPr="002827BC">
              <w:t>pruning trees in line with work order and organisational requirements</w:t>
            </w:r>
          </w:p>
          <w:p w:rsidR="00000000" w:rsidRPr="002827BC" w:rsidP="002827BC">
            <w:pPr>
              <w:pStyle w:val="ListBullet"/>
            </w:pPr>
            <w:r w:rsidRPr="002827BC">
              <w:t>selecting, using, transporting and storing pruning equipment</w:t>
            </w:r>
          </w:p>
          <w:p w:rsidR="00000000" w:rsidP="002827BC">
            <w:pPr>
              <w:pStyle w:val="ListBullet"/>
              <w:rPr>
                <w:lang w:val="en-NZ"/>
              </w:rPr>
            </w:pPr>
            <w:r w:rsidRPr="002827BC">
              <w:t>assessing pruned trees against work order and rectifying incorrect pruning outcomes</w:t>
            </w:r>
          </w:p>
        </w:tc>
      </w:tr>
      <w:tr w:rsidTr="00AA2F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Competency is to be assessed in the workplace or realistically simulated workplace</w:t>
            </w:r>
          </w:p>
          <w:p w:rsidR="00000000" w:rsidRPr="002827BC" w:rsidP="002827BC">
            <w:pPr>
              <w:pStyle w:val="ListBullet"/>
            </w:pPr>
            <w:r w:rsidRPr="002827BC">
              <w:t>Assessment is to occur under standard and authorised work practices, safety requirements and environmental constraints</w:t>
            </w:r>
          </w:p>
          <w:p w:rsidR="00000000" w:rsidRPr="002827BC" w:rsidP="002827BC">
            <w:pPr>
              <w:pStyle w:val="ListBullet"/>
            </w:pPr>
            <w:r w:rsidRPr="002827BC">
              <w:t>Asse</w:t>
            </w:r>
            <w:r w:rsidRPr="002827BC">
              <w:t>ssment of required knowledge, other than confirmatory questions, will usually be conducted in an off-site context</w:t>
            </w:r>
          </w:p>
          <w:p w:rsidR="00000000" w:rsidRPr="002827BC" w:rsidP="002827BC">
            <w:pPr>
              <w:pStyle w:val="ListBullet"/>
            </w:pPr>
            <w:r w:rsidRPr="002827BC">
              <w:t>Assessment is to follow relevant regulatory or Australian Standards requirements</w:t>
            </w:r>
          </w:p>
          <w:p w:rsidR="00000000" w:rsidRPr="002827BC" w:rsidP="002827BC">
            <w:pPr>
              <w:pStyle w:val="ListBullet"/>
            </w:pPr>
            <w:r w:rsidRPr="002827BC">
              <w:t>The following resources should be made available:</w:t>
            </w:r>
          </w:p>
          <w:p w:rsidR="00000000" w:rsidRPr="002827BC" w:rsidP="002827BC">
            <w:pPr>
              <w:pStyle w:val="ListBullet3"/>
            </w:pPr>
            <w:r w:rsidRPr="002827BC">
              <w:t xml:space="preserve">workplace </w:t>
            </w:r>
            <w:r w:rsidRPr="002827BC">
              <w:t>location or simulated workplace</w:t>
            </w:r>
          </w:p>
          <w:p w:rsidR="00000000" w:rsidRPr="002827BC" w:rsidP="002827BC">
            <w:pPr>
              <w:pStyle w:val="ListBullet3"/>
            </w:pPr>
            <w:r w:rsidRPr="002827BC">
              <w:t>materials and equipment relevant to undertaking work applicable to this unit</w:t>
            </w:r>
          </w:p>
          <w:p w:rsidR="00000000" w:rsidP="002827BC">
            <w:pPr>
              <w:pStyle w:val="ListBullet3"/>
              <w:rPr>
                <w:lang w:val="en-NZ"/>
              </w:rPr>
            </w:pPr>
            <w:r w:rsidRPr="002827BC">
              <w:t>specifications and work instructions</w:t>
            </w:r>
          </w:p>
        </w:tc>
      </w:tr>
      <w:tr w:rsidTr="00AA2F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 xml:space="preserve">Assessment must satisfy the endorsed Assessment Guidelines of the FPI11 Training </w:t>
            </w:r>
            <w:r w:rsidRPr="002827BC">
              <w:t>Package</w:t>
            </w:r>
          </w:p>
          <w:p w:rsidR="00000000" w:rsidRPr="002827BC" w:rsidP="002827BC">
            <w:pPr>
              <w:pStyle w:val="ListBullet"/>
            </w:pPr>
            <w:r w:rsidRPr="002827BC">
              <w:t>Assessment methods must confirm consistency and accuracy of performance (over time and in a range of workplace relevant contexts) together with application of required knowledge</w:t>
            </w:r>
          </w:p>
          <w:p w:rsidR="00000000" w:rsidRPr="002827BC" w:rsidP="002827BC">
            <w:pPr>
              <w:pStyle w:val="ListBullet"/>
            </w:pPr>
            <w:r w:rsidRPr="002827BC">
              <w:t>Assessment must be by direct observation of tasks, with questioning on required knowledge and it must also reinforce the integration of employability skills</w:t>
            </w:r>
          </w:p>
          <w:p w:rsidR="00000000" w:rsidRPr="002827BC" w:rsidP="002827BC">
            <w:pPr>
              <w:pStyle w:val="ListBullet"/>
            </w:pPr>
            <w:r w:rsidRPr="002827BC">
              <w:t>Assessment methods must confirm the ability to access and correctly interpret and apply the require</w:t>
            </w:r>
            <w:r w:rsidRPr="002827BC">
              <w:t>d knowledge</w:t>
            </w:r>
          </w:p>
          <w:p w:rsidR="00000000" w:rsidRPr="002827BC" w:rsidP="002827BC">
            <w:pPr>
              <w:pStyle w:val="ListBullet"/>
            </w:pPr>
            <w:r w:rsidRPr="002827BC">
              <w:t>Assessment may be applied under project-related conditions (real or simulated) and require evidence of process</w:t>
            </w:r>
          </w:p>
          <w:p w:rsidR="00000000" w:rsidRPr="002827BC" w:rsidP="002827BC">
            <w:pPr>
              <w:pStyle w:val="ListBullet"/>
            </w:pPr>
            <w:r w:rsidRPr="002827BC">
              <w:t>Assessment must confirm a reasonable inference that competency is able not only to be satisfied under the particular circumstance, bu</w:t>
            </w:r>
            <w:r w:rsidRPr="002827BC">
              <w:t>t is able to be transferred to other circumstances</w:t>
            </w:r>
          </w:p>
          <w:p w:rsidR="00000000" w:rsidRPr="002827BC" w:rsidP="002827BC">
            <w:pPr>
              <w:pStyle w:val="ListBullet"/>
            </w:pPr>
            <w:r w:rsidRPr="002827BC">
              <w:t>Assessment may be in conjunction with assessment of other units of competency</w:t>
            </w:r>
          </w:p>
          <w:p w:rsidR="00000000" w:rsidRPr="002827BC" w:rsidP="002827BC">
            <w:pPr>
              <w:pStyle w:val="ListBullet"/>
            </w:pPr>
            <w:r w:rsidRPr="002827BC">
              <w:t>The assessment environment should not disadvantage the candidate</w:t>
            </w:r>
          </w:p>
          <w:p w:rsidR="00000000" w:rsidRPr="002827BC" w:rsidP="002827BC">
            <w:pPr>
              <w:pStyle w:val="ListBullet"/>
            </w:pPr>
            <w:r w:rsidRPr="002827BC">
              <w:t>Assessment practices should take into account any relevant lan</w:t>
            </w:r>
            <w:r w:rsidRPr="002827BC">
              <w:t>guage or cultural issues related to Aboriginality, gender or language backgrounds other than English</w:t>
            </w:r>
          </w:p>
          <w:p w:rsidR="00000000" w:rsidRPr="002827BC" w:rsidP="002827BC">
            <w:pPr>
              <w:pStyle w:val="ListBullet"/>
            </w:pPr>
            <w:r w:rsidRPr="002827BC">
              <w:t>Where the participant has a disability, reasonable adjustment may be applied during assessment</w:t>
            </w:r>
          </w:p>
          <w:p w:rsidR="00000000" w:rsidRPr="002827BC" w:rsidP="002827BC">
            <w:pPr>
              <w:pStyle w:val="ListBullet"/>
            </w:pPr>
            <w:r w:rsidRPr="002827BC">
              <w:t xml:space="preserve">Language and literacy demands of the assessment task should </w:t>
            </w:r>
            <w:r w:rsidRPr="002827BC">
              <w:t>not be higher than those of the work role</w:t>
            </w:r>
          </w:p>
        </w:tc>
      </w:tr>
    </w:tbl>
    <w:p w:rsidR="00AA2F8E" w:rsidP="002827BC">
      <w:pPr>
        <w:pStyle w:val="BodyText"/>
      </w:pPr>
    </w:p>
    <w:p w:rsidR="00AA2F8E" w:rsidP="002827BC">
      <w:pPr>
        <w:pStyle w:val="BodyText"/>
      </w:pPr>
    </w:p>
    <w:p w:rsidR="00000000" w:rsidRPr="002827BC" w:rsidP="002827BC">
      <w:pPr>
        <w:pStyle w:val="Heading1"/>
      </w:pPr>
      <w:bookmarkStart w:id="11" w:name="O_251294"/>
      <w:bookmarkEnd w:id="11"/>
      <w:r w:rsidRPr="002827BC">
        <w:t>Range Statement</w:t>
      </w:r>
    </w:p>
    <w:tbl>
      <w:tblPr>
        <w:tblW w:w="0" w:type="auto"/>
        <w:tblLayout w:type="fixed"/>
        <w:tblCellMar>
          <w:left w:w="62" w:type="dxa"/>
          <w:right w:w="62" w:type="dxa"/>
        </w:tblCellMar>
        <w:tblLook w:val="0000"/>
      </w:tblPr>
      <w:tblGrid>
        <w:gridCol w:w="3537"/>
        <w:gridCol w:w="4985"/>
      </w:tblGrid>
      <w:tr w:rsidTr="00AA2F8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RANGE STATEMENT</w:t>
            </w:r>
          </w:p>
        </w:tc>
      </w:tr>
      <w:tr w:rsidTr="00AA2F8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t xml:space="preserve">The range statement relates to the unit of competency as a whole. It allows for different work environments and situations that may affect </w:t>
            </w:r>
            <w:r w:rsidRPr="002827BC">
              <w:t>performance. Bold italicised wording, if used in the performance criteria, is detailed below. Essential operating conditions that may be present with training and assessment (depending on the work situation, needs of the candidate, accessibility of the ite</w:t>
            </w:r>
            <w:r w:rsidRPr="002827BC">
              <w:t>m, and local industry and regional contexts) may also be included.</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OHS requirements</w:t>
            </w:r>
            <w:r w:rsidRPr="002827BC">
              <w:t>:</w:t>
            </w:r>
          </w:p>
        </w:tc>
        <w:tc>
          <w:tcPr>
            <w:tcW w:w="4985" w:type="dxa"/>
            <w:tcBorders>
              <w:top w:val="nil"/>
              <w:left w:val="nil"/>
              <w:bottom w:val="nil"/>
              <w:right w:val="nil"/>
            </w:tcBorders>
            <w:tcMar>
              <w:top w:w="0" w:type="dxa"/>
              <w:left w:w="62" w:type="dxa"/>
              <w:bottom w:w="0" w:type="dxa"/>
              <w:right w:w="62" w:type="dxa"/>
            </w:tcMar>
          </w:tcPr>
          <w:p w:rsidR="00000000" w:rsidRPr="002827BC" w:rsidP="002827BC">
            <w:pPr>
              <w:pStyle w:val="BodyText"/>
            </w:pPr>
            <w:r w:rsidRPr="002827BC">
              <w:t>are to be in line with applicable commonwealth, state or territory legislation and regulations, and organisational safety policies and procedures, and may include:</w:t>
            </w:r>
          </w:p>
          <w:p w:rsidR="00000000" w:rsidRPr="002827BC" w:rsidP="002827BC">
            <w:pPr>
              <w:pStyle w:val="ListBullet"/>
            </w:pPr>
            <w:r w:rsidRPr="002827BC">
              <w:t>pers</w:t>
            </w:r>
            <w:r w:rsidRPr="002827BC">
              <w:t>onal protective equipment and clothing</w:t>
            </w:r>
          </w:p>
          <w:p w:rsidR="00000000" w:rsidRPr="002827BC" w:rsidP="002827BC">
            <w:pPr>
              <w:pStyle w:val="ListBullet"/>
            </w:pPr>
            <w:r w:rsidRPr="002827BC">
              <w:t>safety equipment</w:t>
            </w:r>
          </w:p>
          <w:p w:rsidR="00000000" w:rsidRPr="002827BC" w:rsidP="002827BC">
            <w:pPr>
              <w:pStyle w:val="ListBullet"/>
            </w:pPr>
            <w:r w:rsidRPr="002827BC">
              <w:t>first aid equipment</w:t>
            </w:r>
          </w:p>
          <w:p w:rsidR="00000000" w:rsidRPr="002827BC" w:rsidP="002827BC">
            <w:pPr>
              <w:pStyle w:val="ListBullet"/>
            </w:pPr>
            <w:r w:rsidRPr="002827BC">
              <w:t>fire fighting equipment</w:t>
            </w:r>
          </w:p>
          <w:p w:rsidR="00000000" w:rsidRPr="002827BC" w:rsidP="002827BC">
            <w:pPr>
              <w:pStyle w:val="ListBullet"/>
            </w:pPr>
            <w:r w:rsidRPr="002827BC">
              <w:t>hazard and risk control</w:t>
            </w:r>
          </w:p>
          <w:p w:rsidR="00000000" w:rsidRPr="002827BC" w:rsidP="002827BC">
            <w:pPr>
              <w:pStyle w:val="ListBullet"/>
            </w:pPr>
            <w:r w:rsidRPr="002827BC">
              <w:t>fatigue management</w:t>
            </w:r>
          </w:p>
          <w:p w:rsidR="00000000" w:rsidRPr="002827BC" w:rsidP="002827BC">
            <w:pPr>
              <w:pStyle w:val="ListBullet"/>
            </w:pPr>
            <w:r w:rsidRPr="002827BC">
              <w:t>elimination of hazardous materials and substances</w:t>
            </w:r>
          </w:p>
          <w:p w:rsidR="00000000" w:rsidRPr="002827BC" w:rsidP="002827BC">
            <w:pPr>
              <w:pStyle w:val="ListBullet"/>
            </w:pPr>
            <w:r w:rsidRPr="002827BC">
              <w:t>safe forest practices, including required actions relating to forest fire</w:t>
            </w:r>
          </w:p>
          <w:p w:rsidR="00000000" w:rsidP="002827BC">
            <w:pPr>
              <w:pStyle w:val="ListBullet"/>
              <w:rPr>
                <w:lang w:val="en-NZ"/>
              </w:rPr>
            </w:pPr>
            <w:r w:rsidRPr="002827BC">
              <w:t>manual handling including shifting, lifting and carrying</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Environmental</w:t>
            </w:r>
            <w:r w:rsidRPr="002827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legislation</w:t>
            </w:r>
          </w:p>
          <w:p w:rsidR="00000000" w:rsidRPr="002827BC" w:rsidP="002827BC">
            <w:pPr>
              <w:pStyle w:val="ListBullet"/>
            </w:pPr>
            <w:r w:rsidRPr="002827BC">
              <w:t>organisational policies and procedures</w:t>
            </w:r>
          </w:p>
          <w:p w:rsidR="00000000" w:rsidP="002827BC">
            <w:pPr>
              <w:pStyle w:val="ListBullet"/>
              <w:rPr>
                <w:lang w:val="en-NZ"/>
              </w:rPr>
            </w:pPr>
            <w:r w:rsidRPr="002827BC">
              <w:t>workplace practices</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Legislative requirements</w:t>
            </w:r>
            <w:r w:rsidRPr="002827BC">
              <w:t>:</w:t>
            </w:r>
          </w:p>
        </w:tc>
        <w:tc>
          <w:tcPr>
            <w:tcW w:w="4985" w:type="dxa"/>
            <w:tcBorders>
              <w:top w:val="nil"/>
              <w:left w:val="nil"/>
              <w:bottom w:val="nil"/>
              <w:right w:val="nil"/>
            </w:tcBorders>
            <w:tcMar>
              <w:top w:w="0" w:type="dxa"/>
              <w:left w:w="62" w:type="dxa"/>
              <w:bottom w:w="0" w:type="dxa"/>
              <w:right w:w="62" w:type="dxa"/>
            </w:tcMar>
          </w:tcPr>
          <w:p w:rsidR="00000000" w:rsidRPr="002827BC" w:rsidP="002827BC">
            <w:pPr>
              <w:pStyle w:val="BodyText"/>
            </w:pPr>
            <w:r w:rsidRPr="002827BC">
              <w:t>are to be in line with applicable commonwealth, state or territory legislation, regulations, certification requirements and codes of practice and may include:</w:t>
            </w:r>
          </w:p>
          <w:p w:rsidR="00000000" w:rsidRPr="002827BC" w:rsidP="002827BC">
            <w:pPr>
              <w:pStyle w:val="ListBullet"/>
            </w:pPr>
            <w:r w:rsidRPr="002827BC">
              <w:t>award and enterprise agreements</w:t>
            </w:r>
          </w:p>
          <w:p w:rsidR="00000000" w:rsidRPr="002827BC" w:rsidP="002827BC">
            <w:pPr>
              <w:pStyle w:val="ListBullet"/>
            </w:pPr>
            <w:r w:rsidRPr="002827BC">
              <w:t>industrial relations</w:t>
            </w:r>
          </w:p>
          <w:p w:rsidR="00000000" w:rsidRPr="002827BC" w:rsidP="002827BC">
            <w:pPr>
              <w:pStyle w:val="ListBullet"/>
            </w:pPr>
            <w:r w:rsidRPr="002827BC">
              <w:t>Australian Standards</w:t>
            </w:r>
          </w:p>
          <w:p w:rsidR="00000000" w:rsidRPr="002827BC" w:rsidP="002827BC">
            <w:pPr>
              <w:pStyle w:val="ListBullet"/>
            </w:pPr>
            <w:r w:rsidRPr="002827BC">
              <w:t>confidentiality and privacy</w:t>
            </w:r>
          </w:p>
          <w:p w:rsidR="00000000" w:rsidRPr="002827BC" w:rsidP="002827BC">
            <w:pPr>
              <w:pStyle w:val="ListBullet"/>
            </w:pPr>
            <w:r w:rsidRPr="002827BC">
              <w:t>OHS</w:t>
            </w:r>
          </w:p>
          <w:p w:rsidR="00000000" w:rsidRPr="002827BC" w:rsidP="002827BC">
            <w:pPr>
              <w:pStyle w:val="ListBullet"/>
            </w:pPr>
            <w:r w:rsidRPr="002827BC">
              <w:t>the environment</w:t>
            </w:r>
          </w:p>
          <w:p w:rsidR="00000000" w:rsidRPr="002827BC" w:rsidP="002827BC">
            <w:pPr>
              <w:pStyle w:val="ListBullet"/>
            </w:pPr>
            <w:r w:rsidRPr="002827BC">
              <w:t>equal opportunity</w:t>
            </w:r>
          </w:p>
          <w:p w:rsidR="00000000" w:rsidRPr="002827BC" w:rsidP="002827BC">
            <w:pPr>
              <w:pStyle w:val="ListBullet"/>
            </w:pPr>
            <w:r w:rsidRPr="002827BC">
              <w:t>anti-discrimination</w:t>
            </w:r>
          </w:p>
          <w:p w:rsidR="00000000" w:rsidRPr="002827BC" w:rsidP="002827BC">
            <w:pPr>
              <w:pStyle w:val="ListBullet"/>
            </w:pPr>
            <w:r w:rsidRPr="002827BC">
              <w:t>relevant industry codes of practice</w:t>
            </w:r>
          </w:p>
          <w:p w:rsidR="00000000" w:rsidP="002827BC">
            <w:pPr>
              <w:pStyle w:val="ListBullet"/>
              <w:rPr>
                <w:lang w:val="en-NZ"/>
              </w:rPr>
            </w:pPr>
            <w:r w:rsidRPr="002827BC">
              <w:t>duty of care</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Organisational requirements</w:t>
            </w:r>
            <w:r w:rsidRPr="002827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 xml:space="preserve">legal </w:t>
            </w:r>
          </w:p>
          <w:p w:rsidR="00000000" w:rsidRPr="002827BC" w:rsidP="002827BC">
            <w:pPr>
              <w:pStyle w:val="ListBullet"/>
            </w:pPr>
            <w:r w:rsidRPr="002827BC">
              <w:t>organisational and site guidelines</w:t>
            </w:r>
          </w:p>
          <w:p w:rsidR="00000000" w:rsidRPr="002827BC" w:rsidP="002827BC">
            <w:pPr>
              <w:pStyle w:val="ListBullet"/>
            </w:pPr>
            <w:r w:rsidRPr="002827BC">
              <w:t>policies and procedures relating to own role and responsibility</w:t>
            </w:r>
          </w:p>
          <w:p w:rsidR="00000000" w:rsidRPr="002827BC" w:rsidP="002827BC">
            <w:pPr>
              <w:pStyle w:val="ListBullet"/>
            </w:pPr>
            <w:r w:rsidRPr="002827BC">
              <w:t>quality assurance</w:t>
            </w:r>
          </w:p>
          <w:p w:rsidR="00000000" w:rsidRPr="002827BC" w:rsidP="002827BC">
            <w:pPr>
              <w:pStyle w:val="ListBullet"/>
            </w:pPr>
            <w:r w:rsidRPr="002827BC">
              <w:t>procedural manuals</w:t>
            </w:r>
          </w:p>
          <w:p w:rsidR="00000000" w:rsidRPr="002827BC" w:rsidP="002827BC">
            <w:pPr>
              <w:pStyle w:val="ListBullet"/>
            </w:pPr>
            <w:r w:rsidRPr="002827BC">
              <w:t>quality and continuous improvement processes and standards</w:t>
            </w:r>
          </w:p>
          <w:p w:rsidR="00000000" w:rsidRPr="002827BC" w:rsidP="002827BC">
            <w:pPr>
              <w:pStyle w:val="ListBullet"/>
            </w:pPr>
            <w:r w:rsidRPr="002827BC">
              <w:t>OHS, emergency and evacuation procedures</w:t>
            </w:r>
          </w:p>
          <w:p w:rsidR="00000000" w:rsidRPr="002827BC" w:rsidP="002827BC">
            <w:pPr>
              <w:pStyle w:val="ListBullet"/>
            </w:pPr>
            <w:r w:rsidRPr="002827BC">
              <w:t>ethical standards</w:t>
            </w:r>
          </w:p>
          <w:p w:rsidR="00000000" w:rsidRPr="002827BC" w:rsidP="002827BC">
            <w:pPr>
              <w:pStyle w:val="ListBullet"/>
            </w:pPr>
            <w:r w:rsidRPr="002827BC">
              <w:t>recording and reporting requirements</w:t>
            </w:r>
          </w:p>
          <w:p w:rsidR="00000000" w:rsidRPr="002827BC" w:rsidP="002827BC">
            <w:pPr>
              <w:pStyle w:val="ListBullet"/>
            </w:pPr>
            <w:r w:rsidRPr="002827BC">
              <w:t>equipment use, maintenance and storage requirements</w:t>
            </w:r>
          </w:p>
          <w:p w:rsidR="00000000" w:rsidP="002827BC">
            <w:pPr>
              <w:pStyle w:val="ListBullet"/>
              <w:rPr>
                <w:lang w:val="en-NZ"/>
              </w:rPr>
            </w:pPr>
            <w:r w:rsidRPr="002827BC">
              <w:t>environmental management requirements (waste disposal, recycling and re-use guidelines)</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Environmental protection measures</w:t>
            </w:r>
            <w:r w:rsidRPr="002827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ground growth</w:t>
            </w:r>
          </w:p>
          <w:p w:rsidR="00000000" w:rsidRPr="002827BC" w:rsidP="002827BC">
            <w:pPr>
              <w:pStyle w:val="ListBullet"/>
            </w:pPr>
            <w:r w:rsidRPr="002827BC">
              <w:t>canopy</w:t>
            </w:r>
          </w:p>
          <w:p w:rsidR="00000000" w:rsidRPr="002827BC" w:rsidP="002827BC">
            <w:pPr>
              <w:pStyle w:val="ListBullet"/>
            </w:pPr>
            <w:r w:rsidRPr="002827BC">
              <w:t>general forest lean</w:t>
            </w:r>
          </w:p>
          <w:p w:rsidR="00000000" w:rsidRPr="002827BC" w:rsidP="002827BC">
            <w:pPr>
              <w:pStyle w:val="ListBullet"/>
            </w:pPr>
            <w:r w:rsidRPr="002827BC">
              <w:t>wind speed and direction</w:t>
            </w:r>
          </w:p>
          <w:p w:rsidR="00000000" w:rsidRPr="002827BC" w:rsidP="002827BC">
            <w:pPr>
              <w:pStyle w:val="ListBullet"/>
            </w:pPr>
            <w:r w:rsidRPr="002827BC">
              <w:t>fallen trees</w:t>
            </w:r>
          </w:p>
          <w:p w:rsidR="00000000" w:rsidRPr="002827BC" w:rsidP="002827BC">
            <w:pPr>
              <w:pStyle w:val="ListBullet"/>
            </w:pPr>
            <w:r w:rsidRPr="002827BC">
              <w:t>density of trees</w:t>
            </w:r>
          </w:p>
          <w:p w:rsidR="00000000" w:rsidRPr="002827BC" w:rsidP="002827BC">
            <w:pPr>
              <w:pStyle w:val="ListBullet"/>
            </w:pPr>
            <w:r w:rsidRPr="002827BC">
              <w:t>ground slope</w:t>
            </w:r>
          </w:p>
          <w:p w:rsidR="00000000" w:rsidRPr="002827BC" w:rsidP="002827BC">
            <w:pPr>
              <w:pStyle w:val="ListBullet"/>
            </w:pPr>
            <w:r w:rsidRPr="002827BC">
              <w:t>soil and water protection</w:t>
            </w:r>
          </w:p>
          <w:p w:rsidR="00000000" w:rsidRPr="002827BC" w:rsidP="002827BC">
            <w:pPr>
              <w:pStyle w:val="ListBullet"/>
            </w:pPr>
            <w:r w:rsidRPr="002827BC">
              <w:t>ground hazards and obstacles</w:t>
            </w:r>
          </w:p>
          <w:p w:rsidR="00000000" w:rsidRPr="002827BC" w:rsidP="002827BC">
            <w:pPr>
              <w:pStyle w:val="ListBullet"/>
            </w:pPr>
            <w:r w:rsidRPr="002827BC">
              <w:t>contingencies for modifying operations during wet or other adverse weather conditions</w:t>
            </w:r>
          </w:p>
          <w:p w:rsidR="00000000" w:rsidRPr="002827BC" w:rsidP="002827BC">
            <w:pPr>
              <w:pStyle w:val="ListBullet"/>
            </w:pPr>
            <w:r w:rsidRPr="002827BC">
              <w:t>hygiene of the area</w:t>
            </w:r>
          </w:p>
          <w:p w:rsidR="00000000" w:rsidP="002827BC">
            <w:pPr>
              <w:pStyle w:val="ListBullet"/>
              <w:rPr>
                <w:lang w:val="en-NZ"/>
              </w:rPr>
            </w:pPr>
            <w:r w:rsidRPr="002827BC">
              <w:t>relevant commonwealth, state or territory, and local</w:t>
            </w:r>
            <w:r w:rsidRPr="002827BC">
              <w:t xml:space="preserve"> legislation and regulations</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Work order</w:t>
            </w:r>
            <w:r w:rsidRPr="002827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tree species</w:t>
            </w:r>
          </w:p>
          <w:p w:rsidR="00000000" w:rsidRPr="002827BC" w:rsidP="002827BC">
            <w:pPr>
              <w:pStyle w:val="ListBullet"/>
            </w:pPr>
            <w:r w:rsidRPr="002827BC">
              <w:t>required safety clothing and equipment</w:t>
            </w:r>
          </w:p>
          <w:p w:rsidR="00000000" w:rsidRPr="002827BC" w:rsidP="002827BC">
            <w:pPr>
              <w:pStyle w:val="ListBullet"/>
            </w:pPr>
            <w:r w:rsidRPr="002827BC">
              <w:t>required pruning equipment</w:t>
            </w:r>
          </w:p>
          <w:p w:rsidR="00000000" w:rsidRPr="002827BC" w:rsidP="002827BC">
            <w:pPr>
              <w:pStyle w:val="ListBullet"/>
            </w:pPr>
            <w:r w:rsidRPr="002827BC">
              <w:t>tree selection</w:t>
            </w:r>
          </w:p>
          <w:p w:rsidR="00000000" w:rsidRPr="002827BC" w:rsidP="002827BC">
            <w:pPr>
              <w:pStyle w:val="ListBullet"/>
            </w:pPr>
            <w:r w:rsidRPr="002827BC">
              <w:t>production target</w:t>
            </w:r>
          </w:p>
          <w:p w:rsidR="00000000" w:rsidRPr="002827BC" w:rsidP="002827BC">
            <w:pPr>
              <w:pStyle w:val="ListBullet"/>
            </w:pPr>
            <w:r w:rsidRPr="002827BC">
              <w:t>required pruning quality</w:t>
            </w:r>
          </w:p>
          <w:p w:rsidR="00000000" w:rsidRPr="002827BC" w:rsidP="002827BC">
            <w:pPr>
              <w:pStyle w:val="ListBullet"/>
            </w:pPr>
            <w:r w:rsidRPr="002827BC">
              <w:t>instructions for the environmental monitoring of work and procedures</w:t>
            </w:r>
          </w:p>
          <w:p w:rsidR="00000000" w:rsidP="002827BC">
            <w:pPr>
              <w:pStyle w:val="ListBullet"/>
              <w:rPr>
                <w:lang w:val="en-NZ"/>
              </w:rPr>
            </w:pPr>
            <w:r w:rsidRPr="002827BC">
              <w:t>environmental care requirements relevant to the work</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Appropriate personnel</w:t>
            </w:r>
            <w:r w:rsidRPr="002827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supervisors</w:t>
            </w:r>
          </w:p>
          <w:p w:rsidR="00000000" w:rsidRPr="002827BC" w:rsidP="002827BC">
            <w:pPr>
              <w:pStyle w:val="ListBullet"/>
            </w:pPr>
            <w:r w:rsidRPr="002827BC">
              <w:t>clients</w:t>
            </w:r>
          </w:p>
          <w:p w:rsidR="00000000" w:rsidRPr="002827BC" w:rsidP="002827BC">
            <w:pPr>
              <w:pStyle w:val="ListBullet"/>
            </w:pPr>
            <w:r w:rsidRPr="002827BC">
              <w:t>colleagues</w:t>
            </w:r>
          </w:p>
          <w:p w:rsidR="00000000" w:rsidP="002827BC">
            <w:pPr>
              <w:pStyle w:val="ListBullet"/>
              <w:rPr>
                <w:lang w:val="en-NZ"/>
              </w:rPr>
            </w:pPr>
            <w:r w:rsidRPr="002827BC">
              <w:t>line management</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Equipment</w:t>
            </w:r>
            <w:r w:rsidRPr="002827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pruners</w:t>
            </w:r>
          </w:p>
          <w:p w:rsidR="00000000" w:rsidRPr="002827BC" w:rsidP="002827BC">
            <w:pPr>
              <w:pStyle w:val="ListBullet"/>
            </w:pPr>
            <w:r w:rsidRPr="002827BC">
              <w:t>jacksaw</w:t>
            </w:r>
          </w:p>
          <w:p w:rsidR="00000000" w:rsidRPr="002827BC" w:rsidP="002827BC">
            <w:pPr>
              <w:pStyle w:val="ListBullet"/>
            </w:pPr>
            <w:r w:rsidRPr="002827BC">
              <w:t>pouch</w:t>
            </w:r>
          </w:p>
          <w:p w:rsidR="00000000" w:rsidRPr="002827BC" w:rsidP="002827BC">
            <w:pPr>
              <w:pStyle w:val="ListBullet"/>
            </w:pPr>
            <w:r w:rsidRPr="002827BC">
              <w:t>ste</w:t>
            </w:r>
            <w:r w:rsidRPr="002827BC">
              <w:t>ps</w:t>
            </w:r>
          </w:p>
          <w:p w:rsidR="00000000" w:rsidRPr="002827BC" w:rsidP="002827BC">
            <w:pPr>
              <w:pStyle w:val="ListBullet"/>
            </w:pPr>
            <w:r w:rsidRPr="002827BC">
              <w:t>epicormic remover</w:t>
            </w:r>
          </w:p>
          <w:p w:rsidR="00000000" w:rsidRPr="002827BC" w:rsidP="002827BC">
            <w:pPr>
              <w:pStyle w:val="ListBullet"/>
            </w:pPr>
            <w:r w:rsidRPr="002827BC">
              <w:t>pole saw</w:t>
            </w:r>
          </w:p>
          <w:p w:rsidR="00000000" w:rsidRPr="002827BC" w:rsidP="002827BC">
            <w:pPr>
              <w:pStyle w:val="ListBullet"/>
            </w:pPr>
            <w:r w:rsidRPr="002827BC">
              <w:t>ladder</w:t>
            </w:r>
          </w:p>
          <w:p w:rsidR="00000000" w:rsidRPr="002827BC" w:rsidP="002827BC">
            <w:pPr>
              <w:pStyle w:val="ListBullet"/>
            </w:pPr>
            <w:r w:rsidRPr="002827BC">
              <w:t>climbing gear</w:t>
            </w:r>
          </w:p>
          <w:p w:rsidR="00000000" w:rsidRPr="002827BC" w:rsidP="002827BC">
            <w:pPr>
              <w:pStyle w:val="ListBullet"/>
            </w:pPr>
            <w:r w:rsidRPr="002827BC">
              <w:t>elevated work platform</w:t>
            </w:r>
          </w:p>
          <w:p w:rsidR="00000000" w:rsidP="002827BC">
            <w:pPr>
              <w:pStyle w:val="ListBullet"/>
              <w:rPr>
                <w:lang w:val="en-NZ"/>
              </w:rPr>
            </w:pPr>
            <w:r w:rsidRPr="002827BC">
              <w:t>cherry picker</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Hazards</w:t>
            </w:r>
            <w:r w:rsidRPr="002827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slope</w:t>
            </w:r>
          </w:p>
          <w:p w:rsidR="00000000" w:rsidRPr="002827BC" w:rsidP="002827BC">
            <w:pPr>
              <w:pStyle w:val="ListBullet"/>
            </w:pPr>
            <w:r w:rsidRPr="002827BC">
              <w:t>water</w:t>
            </w:r>
          </w:p>
          <w:p w:rsidR="00000000" w:rsidRPr="002827BC" w:rsidP="002827BC">
            <w:pPr>
              <w:pStyle w:val="ListBullet"/>
            </w:pPr>
            <w:r w:rsidRPr="002827BC">
              <w:t>rock</w:t>
            </w:r>
          </w:p>
          <w:p w:rsidR="00000000" w:rsidRPr="002827BC" w:rsidP="002827BC">
            <w:pPr>
              <w:pStyle w:val="ListBullet"/>
            </w:pPr>
            <w:r w:rsidRPr="002827BC">
              <w:t>undergrowth</w:t>
            </w:r>
          </w:p>
          <w:p w:rsidR="00000000" w:rsidRPr="002827BC" w:rsidP="002827BC">
            <w:pPr>
              <w:pStyle w:val="ListBullet"/>
            </w:pPr>
            <w:r w:rsidRPr="002827BC">
              <w:t>slash</w:t>
            </w:r>
          </w:p>
          <w:p w:rsidR="00000000" w:rsidRPr="002827BC" w:rsidP="002827BC">
            <w:pPr>
              <w:pStyle w:val="ListBullet"/>
            </w:pPr>
            <w:r w:rsidRPr="002827BC">
              <w:t>depressions and holes</w:t>
            </w:r>
          </w:p>
          <w:p w:rsidR="00000000" w:rsidRPr="002827BC" w:rsidP="002827BC">
            <w:pPr>
              <w:pStyle w:val="ListBullet"/>
            </w:pPr>
            <w:r w:rsidRPr="002827BC">
              <w:t>falling or fallen branches</w:t>
            </w:r>
          </w:p>
          <w:p w:rsidR="00000000" w:rsidRPr="002827BC" w:rsidP="002827BC">
            <w:pPr>
              <w:pStyle w:val="ListBullet"/>
            </w:pPr>
            <w:r w:rsidRPr="002827BC">
              <w:t>ladder placement or instability</w:t>
            </w:r>
          </w:p>
          <w:p w:rsidR="00000000" w:rsidRPr="002827BC" w:rsidP="002827BC">
            <w:pPr>
              <w:pStyle w:val="ListBullet"/>
            </w:pPr>
            <w:r w:rsidRPr="002827BC">
              <w:t>climbing ladders</w:t>
            </w:r>
          </w:p>
          <w:p w:rsidR="00000000" w:rsidRPr="002827BC" w:rsidP="002827BC">
            <w:pPr>
              <w:pStyle w:val="ListBullet"/>
            </w:pPr>
            <w:r w:rsidRPr="002827BC">
              <w:t>loss of balance</w:t>
            </w:r>
          </w:p>
          <w:p w:rsidR="00000000" w:rsidP="002827BC">
            <w:pPr>
              <w:pStyle w:val="ListBullet"/>
              <w:rPr>
                <w:lang w:val="en-NZ"/>
              </w:rPr>
            </w:pPr>
            <w:r w:rsidRPr="002827BC">
              <w:t>damp conditions</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Communication</w:t>
            </w:r>
            <w:r w:rsidRPr="002827BC">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verbal and non-verbal language</w:t>
            </w:r>
          </w:p>
          <w:p w:rsidR="00000000" w:rsidRPr="002827BC" w:rsidP="002827BC">
            <w:pPr>
              <w:pStyle w:val="ListBullet"/>
            </w:pPr>
            <w:r w:rsidRPr="002827BC">
              <w:t>constructive feedback</w:t>
            </w:r>
          </w:p>
          <w:p w:rsidR="00000000" w:rsidRPr="002827BC" w:rsidP="002827BC">
            <w:pPr>
              <w:pStyle w:val="ListBullet"/>
            </w:pPr>
            <w:r w:rsidRPr="002827BC">
              <w:t>active listening</w:t>
            </w:r>
          </w:p>
          <w:p w:rsidR="00000000" w:rsidRPr="002827BC" w:rsidP="002827BC">
            <w:pPr>
              <w:pStyle w:val="ListBullet"/>
            </w:pPr>
            <w:r w:rsidRPr="002827BC">
              <w:t>questioning to clarify and confirm understanding</w:t>
            </w:r>
          </w:p>
          <w:p w:rsidR="00000000" w:rsidRPr="002827BC" w:rsidP="002827BC">
            <w:pPr>
              <w:pStyle w:val="ListBullet"/>
            </w:pPr>
            <w:r w:rsidRPr="002827BC">
              <w:t>use of positive, confident and cooperative language</w:t>
            </w:r>
          </w:p>
          <w:p w:rsidR="00000000" w:rsidRPr="002827BC" w:rsidP="002827BC">
            <w:pPr>
              <w:pStyle w:val="ListBullet"/>
            </w:pPr>
            <w:r w:rsidRPr="002827BC">
              <w:t>use of language and con</w:t>
            </w:r>
            <w:r w:rsidRPr="002827BC">
              <w:t>cepts appropriate to individual social and cultural differences</w:t>
            </w:r>
          </w:p>
          <w:p w:rsidR="00000000" w:rsidP="002827BC">
            <w:pPr>
              <w:pStyle w:val="ListBullet"/>
              <w:rPr>
                <w:lang w:val="en-NZ"/>
              </w:rPr>
            </w:pPr>
            <w:r w:rsidRPr="002827BC">
              <w:t xml:space="preserve">control of tone of voice </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Selected</w:t>
            </w:r>
            <w:r w:rsidRPr="002827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dominance and vigour</w:t>
            </w:r>
          </w:p>
          <w:p w:rsidR="00000000" w:rsidRPr="002827BC" w:rsidP="002827BC">
            <w:pPr>
              <w:pStyle w:val="ListBullet"/>
            </w:pPr>
            <w:r w:rsidRPr="002827BC">
              <w:t>leader defects</w:t>
            </w:r>
          </w:p>
          <w:p w:rsidR="00000000" w:rsidRPr="002827BC" w:rsidP="002827BC">
            <w:pPr>
              <w:pStyle w:val="ListBullet"/>
            </w:pPr>
            <w:r w:rsidRPr="002827BC">
              <w:t>straightness</w:t>
            </w:r>
          </w:p>
          <w:p w:rsidR="00000000" w:rsidRPr="002827BC" w:rsidP="002827BC">
            <w:pPr>
              <w:pStyle w:val="ListBullet"/>
            </w:pPr>
            <w:r w:rsidRPr="002827BC">
              <w:t>lean</w:t>
            </w:r>
          </w:p>
          <w:p w:rsidR="00000000" w:rsidRPr="002827BC" w:rsidP="002827BC">
            <w:pPr>
              <w:pStyle w:val="ListBullet"/>
            </w:pPr>
            <w:r w:rsidRPr="002827BC">
              <w:t>size</w:t>
            </w:r>
          </w:p>
          <w:p w:rsidR="00000000" w:rsidRPr="002827BC" w:rsidP="002827BC">
            <w:pPr>
              <w:pStyle w:val="ListBullet"/>
            </w:pPr>
            <w:r w:rsidRPr="002827BC">
              <w:t>angle</w:t>
            </w:r>
          </w:p>
          <w:p w:rsidR="00000000" w:rsidRPr="002827BC" w:rsidP="002827BC">
            <w:pPr>
              <w:pStyle w:val="ListBullet"/>
            </w:pPr>
            <w:r w:rsidRPr="002827BC">
              <w:t>number of branches</w:t>
            </w:r>
          </w:p>
          <w:p w:rsidR="00000000" w:rsidRPr="002827BC" w:rsidP="002827BC">
            <w:pPr>
              <w:pStyle w:val="ListBullet"/>
            </w:pPr>
            <w:r w:rsidRPr="002827BC">
              <w:t>overall tree health</w:t>
            </w:r>
          </w:p>
          <w:p w:rsidR="00000000" w:rsidRPr="002827BC" w:rsidP="002827BC">
            <w:pPr>
              <w:pStyle w:val="ListBullet"/>
            </w:pPr>
            <w:r w:rsidRPr="002827BC">
              <w:t>stocking</w:t>
            </w:r>
          </w:p>
          <w:p w:rsidR="00000000" w:rsidRPr="002827BC" w:rsidP="002827BC">
            <w:pPr>
              <w:pStyle w:val="ListBullet"/>
            </w:pPr>
            <w:r w:rsidRPr="002827BC">
              <w:t>green crowns</w:t>
            </w:r>
          </w:p>
          <w:p w:rsidR="00000000" w:rsidP="002827BC">
            <w:pPr>
              <w:pStyle w:val="ListBullet"/>
              <w:rPr>
                <w:lang w:val="en-NZ"/>
              </w:rPr>
            </w:pPr>
            <w:r w:rsidRPr="002827BC">
              <w:t>spacing and quality requirements</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Pruned</w:t>
            </w:r>
            <w:r w:rsidRPr="002827BC">
              <w:t xml:space="preserve"> </w:t>
            </w:r>
          </w:p>
        </w:tc>
        <w:tc>
          <w:tcPr>
            <w:tcW w:w="4985"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t>is the process of removing branches, epicormics and green shoots to ensure quality requirements</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Disposing of</w:t>
            </w:r>
            <w:r w:rsidRPr="002827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recycling pruned material where appropriate</w:t>
            </w:r>
          </w:p>
          <w:p w:rsidR="00000000" w:rsidRPr="002827BC" w:rsidP="002827BC">
            <w:pPr>
              <w:pStyle w:val="ListBullet"/>
            </w:pPr>
            <w:r w:rsidRPr="002827BC">
              <w:t>sending pruned material to landfill wher</w:t>
            </w:r>
            <w:r w:rsidRPr="002827BC">
              <w:t>e it cannot be recycled</w:t>
            </w:r>
          </w:p>
          <w:p w:rsidR="00000000" w:rsidP="002827BC">
            <w:pPr>
              <w:pStyle w:val="ListBullet"/>
              <w:rPr>
                <w:lang w:val="en-NZ"/>
              </w:rPr>
            </w:pPr>
            <w:r w:rsidRPr="002827BC">
              <w:t>redirecting pruned material for energy recovery</w:t>
            </w:r>
          </w:p>
        </w:tc>
      </w:tr>
      <w:tr w:rsidTr="00AA2F8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Records and reports</w:t>
            </w:r>
            <w:r w:rsidRPr="002827B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827BC" w:rsidP="002827BC">
            <w:pPr>
              <w:pStyle w:val="ListBullet"/>
            </w:pPr>
            <w:r w:rsidRPr="002827BC">
              <w:t>pruning outcomes and processes</w:t>
            </w:r>
          </w:p>
          <w:p w:rsidR="00000000" w:rsidRPr="002827BC" w:rsidP="002827BC">
            <w:pPr>
              <w:pStyle w:val="ListBullet"/>
            </w:pPr>
            <w:r w:rsidRPr="002827BC">
              <w:t>production and quality</w:t>
            </w:r>
          </w:p>
          <w:p w:rsidR="00000000" w:rsidRPr="002827BC" w:rsidP="002827BC">
            <w:pPr>
              <w:pStyle w:val="ListBullet"/>
            </w:pPr>
            <w:r w:rsidRPr="002827BC">
              <w:t>hazards</w:t>
            </w:r>
          </w:p>
          <w:p w:rsidR="00000000" w:rsidRPr="002827BC" w:rsidP="002827BC">
            <w:pPr>
              <w:pStyle w:val="ListBullet"/>
            </w:pPr>
            <w:r w:rsidRPr="002827BC">
              <w:t>incidents</w:t>
            </w:r>
          </w:p>
          <w:p w:rsidR="00000000" w:rsidRPr="002827BC" w:rsidP="002827BC">
            <w:pPr>
              <w:pStyle w:val="ListBullet"/>
            </w:pPr>
            <w:r w:rsidRPr="002827BC">
              <w:t>equipment malfunctions</w:t>
            </w:r>
          </w:p>
          <w:p w:rsidR="00000000" w:rsidRPr="002827BC" w:rsidP="002827BC">
            <w:pPr>
              <w:pStyle w:val="BodyText"/>
            </w:pPr>
            <w:r w:rsidRPr="002827BC">
              <w:t>and may be:</w:t>
            </w:r>
          </w:p>
          <w:p w:rsidR="00000000" w:rsidRPr="002827BC" w:rsidP="002827BC">
            <w:pPr>
              <w:pStyle w:val="ListBullet"/>
            </w:pPr>
            <w:r w:rsidRPr="002827BC">
              <w:t xml:space="preserve">manual </w:t>
            </w:r>
          </w:p>
          <w:p w:rsidR="00000000" w:rsidRPr="002827BC" w:rsidP="002827BC">
            <w:pPr>
              <w:pStyle w:val="ListBullet"/>
            </w:pPr>
            <w:r w:rsidRPr="002827BC">
              <w:t>a computer-based system</w:t>
            </w:r>
          </w:p>
          <w:p w:rsidR="00000000" w:rsidRPr="002827BC" w:rsidP="002827BC">
            <w:pPr>
              <w:pStyle w:val="ListBullet"/>
            </w:pPr>
            <w:r w:rsidRPr="002827BC">
              <w:t>other app</w:t>
            </w:r>
            <w:r w:rsidRPr="002827BC">
              <w:t>ropriate organisational communication system</w:t>
            </w:r>
          </w:p>
        </w:tc>
      </w:tr>
    </w:tbl>
    <w:p w:rsidR="00AA2F8E" w:rsidP="002827BC">
      <w:pPr>
        <w:pStyle w:val="BodyText"/>
      </w:pPr>
    </w:p>
    <w:p w:rsidR="00AA2F8E" w:rsidP="002827BC">
      <w:pPr>
        <w:pStyle w:val="BodyText"/>
      </w:pPr>
    </w:p>
    <w:p w:rsidR="00000000" w:rsidRPr="002827BC" w:rsidP="002827BC">
      <w:pPr>
        <w:pStyle w:val="Heading1"/>
      </w:pPr>
      <w:bookmarkStart w:id="12" w:name="O_294635"/>
      <w:bookmarkEnd w:id="12"/>
      <w:r w:rsidRPr="002827BC">
        <w:t>Unit Sector(s)</w:t>
      </w:r>
    </w:p>
    <w:p w:rsidR="00000000" w:rsidRPr="002827BC" w:rsidP="002827BC">
      <w:pPr>
        <w:pStyle w:val="BodyText"/>
      </w:pPr>
      <w:r w:rsidRPr="002827BC">
        <w:t>Not Applicable</w:t>
      </w:r>
    </w:p>
    <w:p w:rsidR="00000000" w:rsidRPr="002827BC" w:rsidP="002827BC">
      <w:pPr>
        <w:pStyle w:val="AllowPageBreak"/>
      </w:pPr>
    </w:p>
    <w:p w:rsidR="00000000" w:rsidRPr="002827BC" w:rsidP="002827BC">
      <w:pPr>
        <w:pStyle w:val="Heading1"/>
      </w:pPr>
      <w:bookmarkStart w:id="13" w:name="O_203570"/>
      <w:bookmarkEnd w:id="13"/>
      <w:r w:rsidRPr="002827BC">
        <w:t>Competency field</w:t>
      </w:r>
    </w:p>
    <w:tbl>
      <w:tblPr>
        <w:tblW w:w="0" w:type="auto"/>
        <w:tblLayout w:type="fixed"/>
        <w:tblCellMar>
          <w:left w:w="62" w:type="dxa"/>
          <w:right w:w="62" w:type="dxa"/>
        </w:tblCellMar>
        <w:tblLook w:val="0000"/>
      </w:tblPr>
      <w:tblGrid>
        <w:gridCol w:w="2779"/>
        <w:gridCol w:w="5743"/>
      </w:tblGrid>
      <w:tr w:rsidTr="00AA2F8E">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2827BC">
            <w:pPr>
              <w:pStyle w:val="BodyText"/>
              <w:rPr>
                <w:lang w:val="en-NZ"/>
              </w:rPr>
            </w:pPr>
            <w:r w:rsidRPr="002827BC">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2827BC" w:rsidP="002827BC">
            <w:pPr>
              <w:pStyle w:val="BodyText"/>
            </w:pPr>
            <w:r w:rsidRPr="002827BC">
              <w:t>Forest Growing and Management</w:t>
            </w:r>
          </w:p>
        </w:tc>
      </w:tr>
    </w:tbl>
    <w:p w:rsidR="00AA2F8E" w:rsidP="002827BC">
      <w:pPr>
        <w:pStyle w:val="BodyText"/>
      </w:pPr>
    </w:p>
    <w:p w:rsidR="00AA2F8E" w:rsidP="002827BC">
      <w:pPr>
        <w:pStyle w:val="BodyText"/>
      </w:pPr>
    </w:p>
    <w:p w:rsidR="00000000" w:rsidRPr="002827BC" w:rsidP="002827BC"/>
    <w:sectPr w:rsidSect="002827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7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F8E" w:rsidP="00AA2F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7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F8E" w:rsidP="002827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A2F8E" w:rsidP="002827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A2F8E" w:rsidP="002827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7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F8E" w:rsidP="00AA2F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7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F8E" w:rsidP="002827BC">
    <w:pPr>
      <w:pStyle w:val="Header"/>
      <w:framePr w:wrap="around"/>
    </w:pPr>
    <w:r>
      <w:fldChar w:fldCharType="begin"/>
    </w:r>
    <w:r>
      <w:instrText xml:space="preserve"> TITLE   \* MERGEFORMAT </w:instrText>
    </w:r>
    <w:r>
      <w:fldChar w:fldCharType="separate"/>
    </w:r>
    <w:r>
      <w:t>FPIFGM2205B Prune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2F8E" w:rsidP="002827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4499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DE81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7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27BC"/>
    <w:pPr>
      <w:spacing w:before="360" w:after="60"/>
      <w:outlineLvl w:val="0"/>
    </w:pPr>
    <w:rPr>
      <w:sz w:val="32"/>
    </w:rPr>
  </w:style>
  <w:style w:type="paragraph" w:styleId="Heading2">
    <w:name w:val="heading 2"/>
    <w:basedOn w:val="HeadingBase"/>
    <w:next w:val="BodyText"/>
    <w:link w:val="Heading2Char"/>
    <w:qFormat/>
    <w:rsid w:val="002827BC"/>
    <w:pPr>
      <w:keepLines/>
      <w:spacing w:before="240" w:after="120"/>
      <w:outlineLvl w:val="1"/>
    </w:pPr>
    <w:rPr>
      <w:sz w:val="28"/>
      <w:szCs w:val="40"/>
    </w:rPr>
  </w:style>
  <w:style w:type="paragraph" w:styleId="Heading3">
    <w:name w:val="heading 3"/>
    <w:basedOn w:val="HeadingBase"/>
    <w:next w:val="BodyText"/>
    <w:link w:val="Heading3Char"/>
    <w:qFormat/>
    <w:rsid w:val="002827BC"/>
    <w:pPr>
      <w:spacing w:before="180" w:after="120"/>
      <w:outlineLvl w:val="2"/>
    </w:pPr>
    <w:rPr>
      <w:spacing w:val="-10"/>
      <w:kern w:val="32"/>
    </w:rPr>
  </w:style>
  <w:style w:type="paragraph" w:styleId="Heading4">
    <w:name w:val="heading 4"/>
    <w:basedOn w:val="HeadingBase"/>
    <w:next w:val="BodyText"/>
    <w:link w:val="Heading4Char"/>
    <w:qFormat/>
    <w:rsid w:val="002827BC"/>
    <w:pPr>
      <w:spacing w:before="160" w:after="120"/>
      <w:outlineLvl w:val="3"/>
    </w:pPr>
    <w:rPr>
      <w:sz w:val="22"/>
    </w:rPr>
  </w:style>
  <w:style w:type="paragraph" w:styleId="Heading5">
    <w:name w:val="heading 5"/>
    <w:basedOn w:val="HeadingBase"/>
    <w:next w:val="Normal"/>
    <w:link w:val="Heading5Char"/>
    <w:qFormat/>
    <w:rsid w:val="002827BC"/>
    <w:pPr>
      <w:spacing w:before="80"/>
      <w:outlineLvl w:val="4"/>
    </w:pPr>
    <w:rPr>
      <w:color w:val="918585"/>
      <w:sz w:val="20"/>
    </w:rPr>
  </w:style>
  <w:style w:type="paragraph" w:styleId="Heading6">
    <w:name w:val="heading 6"/>
    <w:basedOn w:val="HeadingBase"/>
    <w:next w:val="Normal"/>
    <w:link w:val="Heading6Char"/>
    <w:qFormat/>
    <w:rsid w:val="002827BC"/>
    <w:pPr>
      <w:spacing w:before="60"/>
      <w:outlineLvl w:val="5"/>
    </w:pPr>
    <w:rPr>
      <w:color w:val="918585"/>
      <w:sz w:val="20"/>
    </w:rPr>
  </w:style>
  <w:style w:type="paragraph" w:styleId="Heading7">
    <w:name w:val="heading 7"/>
    <w:basedOn w:val="Normal"/>
    <w:next w:val="Normal"/>
    <w:link w:val="Heading7Char"/>
    <w:qFormat/>
    <w:rsid w:val="002827BC"/>
    <w:pPr>
      <w:ind w:left="720"/>
      <w:outlineLvl w:val="6"/>
    </w:pPr>
    <w:rPr>
      <w:i/>
    </w:rPr>
  </w:style>
  <w:style w:type="paragraph" w:styleId="Heading8">
    <w:name w:val="heading 8"/>
    <w:basedOn w:val="Normal"/>
    <w:next w:val="Normal"/>
    <w:link w:val="Heading8Char"/>
    <w:qFormat/>
    <w:rsid w:val="002827BC"/>
    <w:pPr>
      <w:ind w:left="720"/>
      <w:outlineLvl w:val="7"/>
    </w:pPr>
    <w:rPr>
      <w:i/>
    </w:rPr>
  </w:style>
  <w:style w:type="paragraph" w:styleId="Heading9">
    <w:name w:val="heading 9"/>
    <w:basedOn w:val="Normal"/>
    <w:next w:val="Normal"/>
    <w:link w:val="Heading9Char"/>
    <w:qFormat/>
    <w:rsid w:val="002827BC"/>
    <w:pPr>
      <w:ind w:left="720"/>
      <w:outlineLvl w:val="8"/>
    </w:pPr>
    <w:rPr>
      <w:i/>
    </w:rPr>
  </w:style>
  <w:style w:type="character" w:default="1" w:styleId="DefaultParagraphFont">
    <w:name w:val="Default Paragraph Font"/>
    <w:uiPriority w:val="1"/>
    <w:unhideWhenUsed/>
    <w:rsid w:val="002827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7BC"/>
  </w:style>
  <w:style w:type="character" w:customStyle="1" w:styleId="Heading1Char">
    <w:name w:val="Heading 1 Char"/>
    <w:basedOn w:val="DefaultParagraphFont"/>
    <w:link w:val="Heading1"/>
    <w:rsid w:val="002827BC"/>
    <w:rPr>
      <w:rFonts w:ascii="Times New Roman" w:eastAsia="Times New Roman" w:hAnsi="Times New Roman" w:cs="Times New Roman"/>
      <w:b/>
      <w:sz w:val="32"/>
      <w:szCs w:val="20"/>
      <w:lang w:eastAsia="en-US"/>
    </w:rPr>
  </w:style>
  <w:style w:type="paragraph" w:styleId="BodyText">
    <w:name w:val="Body Text"/>
    <w:basedOn w:val="Normal"/>
    <w:link w:val="BodyTextChar"/>
    <w:rsid w:val="002827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27BC"/>
    <w:rPr>
      <w:rFonts w:ascii="Times New Roman" w:eastAsia="Times New Roman" w:hAnsi="Times New Roman" w:cs="Times New Roman"/>
      <w:sz w:val="24"/>
      <w:lang w:val="en-US" w:eastAsia="en-US"/>
    </w:rPr>
  </w:style>
  <w:style w:type="paragraph" w:styleId="Footer">
    <w:name w:val="footer"/>
    <w:basedOn w:val="Normal"/>
    <w:link w:val="FooterChar"/>
    <w:rsid w:val="002827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7BC"/>
    <w:rPr>
      <w:rFonts w:ascii="Times New Roman" w:eastAsia="Times New Roman" w:hAnsi="Times New Roman" w:cs="Times New Roman"/>
      <w:sz w:val="16"/>
      <w:lang w:val="en-US" w:eastAsia="en-US"/>
    </w:rPr>
  </w:style>
  <w:style w:type="paragraph" w:styleId="List">
    <w:name w:val="List"/>
    <w:basedOn w:val="BodyText"/>
    <w:next w:val="BodyText"/>
    <w:rsid w:val="002827BC"/>
    <w:pPr>
      <w:tabs>
        <w:tab w:val="left" w:pos="340"/>
      </w:tabs>
      <w:spacing w:before="60" w:after="60"/>
      <w:ind w:left="340" w:hanging="340"/>
    </w:pPr>
  </w:style>
  <w:style w:type="paragraph" w:styleId="ListBullet">
    <w:name w:val="List Bullet"/>
    <w:basedOn w:val="List"/>
    <w:rsid w:val="002827BC"/>
    <w:pPr>
      <w:numPr>
        <w:numId w:val="13"/>
      </w:numPr>
      <w:tabs>
        <w:tab w:val="clear" w:pos="340"/>
      </w:tabs>
      <w:spacing w:before="40" w:after="40"/>
    </w:pPr>
  </w:style>
  <w:style w:type="character" w:customStyle="1" w:styleId="SpecialBold">
    <w:name w:val="Special Bold"/>
    <w:basedOn w:val="DefaultParagraphFont"/>
    <w:rsid w:val="002827BC"/>
    <w:rPr>
      <w:b/>
      <w:spacing w:val="0"/>
    </w:rPr>
  </w:style>
  <w:style w:type="paragraph" w:styleId="Header">
    <w:name w:val="header"/>
    <w:basedOn w:val="Normal"/>
    <w:link w:val="HeaderChar"/>
    <w:rsid w:val="002827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7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27BC"/>
    <w:pPr>
      <w:spacing w:before="240" w:after="120"/>
      <w:outlineLvl w:val="0"/>
    </w:pPr>
    <w:rPr>
      <w:rFonts w:ascii="Times New Roman" w:hAnsi="Times New Roman"/>
      <w:b/>
      <w:sz w:val="28"/>
    </w:rPr>
  </w:style>
  <w:style w:type="paragraph" w:customStyle="1" w:styleId="AllowPageBreak">
    <w:name w:val="AllowPageBreak"/>
    <w:rsid w:val="002827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27BC"/>
    <w:pPr>
      <w:tabs>
        <w:tab w:val="left" w:pos="680"/>
      </w:tabs>
      <w:spacing w:before="60" w:after="60"/>
      <w:ind w:left="680" w:hanging="340"/>
    </w:pPr>
  </w:style>
  <w:style w:type="paragraph" w:styleId="ListBullet3">
    <w:name w:val="List Bullet 3"/>
    <w:basedOn w:val="List3"/>
    <w:rsid w:val="002827BC"/>
    <w:pPr>
      <w:numPr>
        <w:numId w:val="2"/>
      </w:numPr>
      <w:tabs>
        <w:tab w:val="clear" w:pos="1021"/>
      </w:tabs>
      <w:ind w:left="1037" w:hanging="357"/>
    </w:pPr>
  </w:style>
  <w:style w:type="character" w:customStyle="1" w:styleId="BoldandItalics">
    <w:name w:val="Bold and Italics"/>
    <w:qFormat/>
    <w:rsid w:val="002827BC"/>
    <w:rPr>
      <w:b/>
      <w:i/>
      <w:u w:val="none"/>
    </w:rPr>
  </w:style>
  <w:style w:type="character" w:customStyle="1" w:styleId="Heading2Char">
    <w:name w:val="Heading 2 Char"/>
    <w:basedOn w:val="DefaultParagraphFont"/>
    <w:link w:val="Heading2"/>
    <w:rsid w:val="002827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7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7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7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7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7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27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27BC"/>
    <w:rPr>
      <w:rFonts w:ascii="Courier New" w:eastAsia="Times New Roman" w:hAnsi="Courier New" w:cs="Times New Roman"/>
      <w:i/>
      <w:szCs w:val="20"/>
      <w:lang w:val="en-US" w:eastAsia="en-US"/>
    </w:rPr>
  </w:style>
  <w:style w:type="paragraph" w:customStyle="1" w:styleId="HeadingBase">
    <w:name w:val="Heading Base"/>
    <w:rsid w:val="002827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7BC"/>
    <w:pPr>
      <w:tabs>
        <w:tab w:val="right" w:leader="dot" w:pos="9072"/>
      </w:tabs>
      <w:ind w:left="567"/>
    </w:pPr>
    <w:rPr>
      <w:szCs w:val="22"/>
    </w:rPr>
  </w:style>
  <w:style w:type="paragraph" w:customStyle="1" w:styleId="TOCBase">
    <w:name w:val="TOC Base"/>
    <w:rsid w:val="002827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7BC"/>
    <w:pPr>
      <w:tabs>
        <w:tab w:val="right" w:leader="dot" w:pos="9072"/>
      </w:tabs>
      <w:spacing w:before="40" w:after="40"/>
      <w:ind w:left="284"/>
    </w:pPr>
    <w:rPr>
      <w:rFonts w:ascii="Times New Roman" w:hAnsi="Times New Roman"/>
    </w:rPr>
  </w:style>
  <w:style w:type="paragraph" w:styleId="TOC1">
    <w:name w:val="toc 1"/>
    <w:basedOn w:val="TOCBase"/>
    <w:next w:val="Normal"/>
    <w:rsid w:val="002827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27BC"/>
    <w:pPr>
      <w:spacing w:before="5040"/>
      <w:jc w:val="center"/>
    </w:pPr>
    <w:rPr>
      <w:sz w:val="48"/>
      <w:szCs w:val="72"/>
      <w:lang w:val="en-US"/>
    </w:rPr>
  </w:style>
  <w:style w:type="character" w:customStyle="1" w:styleId="TitleChar">
    <w:name w:val="Title Char"/>
    <w:basedOn w:val="DefaultParagraphFont"/>
    <w:link w:val="Title"/>
    <w:rsid w:val="002827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7BC"/>
    <w:pPr>
      <w:tabs>
        <w:tab w:val="left" w:pos="3600"/>
        <w:tab w:val="left" w:pos="3958"/>
      </w:tabs>
    </w:pPr>
  </w:style>
  <w:style w:type="paragraph" w:customStyle="1" w:styleId="Note">
    <w:name w:val="Note"/>
    <w:basedOn w:val="BodyText"/>
    <w:rsid w:val="002827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7BC"/>
    <w:pPr>
      <w:framePr w:wrap="auto" w:hAnchor="text" w:y="6049"/>
    </w:pPr>
    <w:rPr>
      <w:color w:val="000000"/>
      <w:sz w:val="40"/>
    </w:rPr>
  </w:style>
  <w:style w:type="paragraph" w:customStyle="1" w:styleId="TOCTitle">
    <w:name w:val="TOCTitle"/>
    <w:basedOn w:val="Heading1"/>
    <w:rsid w:val="002827BC"/>
    <w:pPr>
      <w:spacing w:after="240"/>
      <w:jc w:val="center"/>
      <w:outlineLvl w:val="9"/>
    </w:pPr>
    <w:rPr>
      <w:caps/>
    </w:rPr>
  </w:style>
  <w:style w:type="paragraph" w:customStyle="1" w:styleId="Version">
    <w:name w:val="Version"/>
    <w:rsid w:val="002827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27BC"/>
    <w:pPr>
      <w:numPr>
        <w:numId w:val="14"/>
      </w:numPr>
      <w:tabs>
        <w:tab w:val="clear" w:pos="680"/>
      </w:tabs>
    </w:pPr>
  </w:style>
  <w:style w:type="paragraph" w:styleId="Index1">
    <w:name w:val="index 1"/>
    <w:basedOn w:val="Normal"/>
    <w:next w:val="Normal"/>
    <w:semiHidden/>
    <w:rsid w:val="002827BC"/>
    <w:pPr>
      <w:keepNext w:val="0"/>
      <w:tabs>
        <w:tab w:val="right" w:pos="4176"/>
      </w:tabs>
      <w:ind w:left="198" w:hanging="198"/>
    </w:pPr>
    <w:rPr>
      <w:rFonts w:ascii="Garamond" w:hAnsi="Garamond"/>
    </w:rPr>
  </w:style>
  <w:style w:type="paragraph" w:styleId="IndexHeading">
    <w:name w:val="index heading"/>
    <w:basedOn w:val="Normal"/>
    <w:next w:val="Index1"/>
    <w:semiHidden/>
    <w:rsid w:val="002827BC"/>
    <w:pPr>
      <w:spacing w:before="120" w:after="120"/>
    </w:pPr>
    <w:rPr>
      <w:rFonts w:ascii="Arial" w:hAnsi="Arial"/>
      <w:b/>
      <w:color w:val="918585"/>
      <w:sz w:val="24"/>
    </w:rPr>
  </w:style>
  <w:style w:type="paragraph" w:customStyle="1" w:styleId="Chapter">
    <w:name w:val="Chapter"/>
    <w:basedOn w:val="Normal"/>
    <w:rsid w:val="002827BC"/>
    <w:pPr>
      <w:spacing w:before="240"/>
    </w:pPr>
    <w:rPr>
      <w:rFonts w:ascii="Times New Roman" w:hAnsi="Times New Roman"/>
      <w:smallCaps/>
      <w:spacing w:val="80"/>
      <w:sz w:val="28"/>
    </w:rPr>
  </w:style>
  <w:style w:type="paragraph" w:customStyle="1" w:styleId="InChapter">
    <w:name w:val="InChapter"/>
    <w:basedOn w:val="Heading3"/>
    <w:rsid w:val="002827BC"/>
    <w:pPr>
      <w:spacing w:after="240"/>
      <w:outlineLvl w:val="9"/>
    </w:pPr>
    <w:rPr>
      <w:noProof/>
    </w:rPr>
  </w:style>
  <w:style w:type="paragraph" w:styleId="Index2">
    <w:name w:val="index 2"/>
    <w:basedOn w:val="Normal"/>
    <w:next w:val="Normal"/>
    <w:semiHidden/>
    <w:rsid w:val="002827BC"/>
    <w:pPr>
      <w:tabs>
        <w:tab w:val="right" w:pos="4176"/>
      </w:tabs>
      <w:ind w:left="568" w:hanging="284"/>
    </w:pPr>
    <w:rPr>
      <w:rFonts w:ascii="Garamond" w:hAnsi="Garamond"/>
    </w:rPr>
  </w:style>
  <w:style w:type="paragraph" w:customStyle="1" w:styleId="Byline">
    <w:name w:val="Byline"/>
    <w:rsid w:val="002827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7BC"/>
    <w:pPr>
      <w:tabs>
        <w:tab w:val="clear" w:pos="3600"/>
        <w:tab w:val="clear" w:pos="3958"/>
      </w:tabs>
      <w:jc w:val="right"/>
    </w:pPr>
  </w:style>
  <w:style w:type="character" w:styleId="Emphasis">
    <w:name w:val="Emphasis"/>
    <w:basedOn w:val="DefaultParagraphFont"/>
    <w:qFormat/>
    <w:rsid w:val="002827BC"/>
    <w:rPr>
      <w:i/>
    </w:rPr>
  </w:style>
  <w:style w:type="paragraph" w:styleId="Caption">
    <w:name w:val="caption"/>
    <w:basedOn w:val="BodyText"/>
    <w:next w:val="Normal"/>
    <w:qFormat/>
    <w:rsid w:val="002827BC"/>
    <w:pPr>
      <w:framePr w:w="2268" w:hSpace="181" w:vSpace="181" w:wrap="around" w:vAnchor="text" w:hAnchor="page" w:x="1135" w:y="285" w:anchorLock="1"/>
    </w:pPr>
    <w:rPr>
      <w:i/>
    </w:rPr>
  </w:style>
  <w:style w:type="paragraph" w:customStyle="1" w:styleId="MiniTOCTitle">
    <w:name w:val="MiniTOCTitle"/>
    <w:basedOn w:val="Heading4"/>
    <w:rsid w:val="002827BC"/>
    <w:pPr>
      <w:spacing w:before="240"/>
      <w:outlineLvl w:val="9"/>
    </w:pPr>
    <w:rPr>
      <w:noProof/>
      <w:sz w:val="24"/>
    </w:rPr>
  </w:style>
  <w:style w:type="paragraph" w:customStyle="1" w:styleId="MiniTOCItem">
    <w:name w:val="MiniTOCItem"/>
    <w:basedOn w:val="ListBullet"/>
    <w:rsid w:val="002827BC"/>
    <w:pPr>
      <w:numPr>
        <w:numId w:val="0"/>
      </w:numPr>
      <w:tabs>
        <w:tab w:val="right" w:leader="dot" w:pos="6521"/>
      </w:tabs>
      <w:spacing w:before="0" w:after="0"/>
    </w:pPr>
  </w:style>
  <w:style w:type="paragraph" w:customStyle="1" w:styleId="TOFTitle">
    <w:name w:val="TOFTitle"/>
    <w:basedOn w:val="TOCTitle"/>
    <w:rsid w:val="002827BC"/>
  </w:style>
  <w:style w:type="paragraph" w:styleId="TableofFigures">
    <w:name w:val="table of figures"/>
    <w:basedOn w:val="Normal"/>
    <w:next w:val="Normal"/>
    <w:semiHidden/>
    <w:rsid w:val="002827BC"/>
    <w:pPr>
      <w:tabs>
        <w:tab w:val="right" w:leader="dot" w:pos="9072"/>
      </w:tabs>
      <w:ind w:left="970" w:hanging="403"/>
    </w:pPr>
    <w:rPr>
      <w:rFonts w:ascii="Times New Roman" w:hAnsi="Times New Roman"/>
      <w:b/>
    </w:rPr>
  </w:style>
  <w:style w:type="paragraph" w:styleId="ListNumber">
    <w:name w:val="List Number"/>
    <w:basedOn w:val="List"/>
    <w:rsid w:val="002827BC"/>
    <w:pPr>
      <w:numPr>
        <w:numId w:val="11"/>
      </w:numPr>
    </w:pPr>
  </w:style>
  <w:style w:type="character" w:customStyle="1" w:styleId="WingdingSymbols">
    <w:name w:val="Wingding Symbols"/>
    <w:rsid w:val="002827BC"/>
    <w:rPr>
      <w:rFonts w:ascii="Wingdings" w:hAnsi="Wingdings"/>
    </w:rPr>
  </w:style>
  <w:style w:type="paragraph" w:customStyle="1" w:styleId="TableHeading">
    <w:name w:val="Table Heading"/>
    <w:basedOn w:val="HeadingBase"/>
    <w:rsid w:val="002827BC"/>
    <w:pPr>
      <w:keepLines/>
      <w:pBdr>
        <w:bottom w:val="single" w:sz="6" w:space="1" w:color="918585"/>
      </w:pBdr>
      <w:spacing w:before="240"/>
    </w:pPr>
  </w:style>
  <w:style w:type="character" w:customStyle="1" w:styleId="HotSpot">
    <w:name w:val="HotSpot"/>
    <w:rsid w:val="002827BC"/>
    <w:rPr>
      <w:color w:val="0033CC"/>
      <w:u w:val="none"/>
    </w:rPr>
  </w:style>
  <w:style w:type="paragraph" w:customStyle="1" w:styleId="BodyTextRight">
    <w:name w:val="Body Text Right"/>
    <w:basedOn w:val="BodyText"/>
    <w:rsid w:val="002827BC"/>
    <w:pPr>
      <w:spacing w:before="0" w:after="0"/>
      <w:jc w:val="right"/>
    </w:pPr>
  </w:style>
  <w:style w:type="paragraph" w:styleId="Index3">
    <w:name w:val="index 3"/>
    <w:basedOn w:val="ListNumber2"/>
    <w:next w:val="Normal"/>
    <w:semiHidden/>
    <w:rsid w:val="002827BC"/>
    <w:pPr>
      <w:numPr>
        <w:numId w:val="0"/>
      </w:numPr>
      <w:tabs>
        <w:tab w:val="right" w:leader="dot" w:pos="4176"/>
      </w:tabs>
    </w:pPr>
  </w:style>
  <w:style w:type="paragraph" w:styleId="ListNumber2">
    <w:name w:val="List Number 2"/>
    <w:basedOn w:val="List2"/>
    <w:rsid w:val="002827BC"/>
    <w:pPr>
      <w:numPr>
        <w:numId w:val="10"/>
      </w:numPr>
      <w:tabs>
        <w:tab w:val="clear" w:pos="1060"/>
      </w:tabs>
    </w:pPr>
  </w:style>
  <w:style w:type="paragraph" w:customStyle="1" w:styleId="MarginNote">
    <w:name w:val="Margin Note"/>
    <w:basedOn w:val="BodyText"/>
    <w:rsid w:val="002827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7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7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27BC"/>
    <w:rPr>
      <w:sz w:val="32"/>
    </w:rPr>
  </w:style>
  <w:style w:type="paragraph" w:customStyle="1" w:styleId="HeadingProcedure">
    <w:name w:val="Heading Procedure"/>
    <w:basedOn w:val="HeadingBase"/>
    <w:next w:val="Normal"/>
    <w:rsid w:val="002827BC"/>
    <w:pPr>
      <w:tabs>
        <w:tab w:val="left" w:pos="0"/>
      </w:tabs>
      <w:spacing w:before="120" w:after="60"/>
    </w:pPr>
    <w:rPr>
      <w:i/>
      <w:color w:val="918585"/>
      <w:sz w:val="22"/>
    </w:rPr>
  </w:style>
  <w:style w:type="paragraph" w:customStyle="1" w:styleId="TableBodyText">
    <w:name w:val="Table Body Text"/>
    <w:basedOn w:val="BodyText"/>
    <w:rsid w:val="002827BC"/>
    <w:pPr>
      <w:spacing w:before="60" w:after="60"/>
    </w:pPr>
  </w:style>
  <w:style w:type="paragraph" w:styleId="ListContinue">
    <w:name w:val="List Continue"/>
    <w:basedOn w:val="List"/>
    <w:rsid w:val="002827BC"/>
    <w:pPr>
      <w:ind w:firstLine="0"/>
    </w:pPr>
  </w:style>
  <w:style w:type="paragraph" w:customStyle="1" w:styleId="ListNote">
    <w:name w:val="List Note"/>
    <w:basedOn w:val="List"/>
    <w:rsid w:val="002827BC"/>
    <w:pPr>
      <w:pBdr>
        <w:top w:val="single" w:sz="6" w:space="2" w:color="918585"/>
        <w:bottom w:val="single" w:sz="6" w:space="2" w:color="918585"/>
      </w:pBdr>
      <w:tabs>
        <w:tab w:val="left" w:pos="1021"/>
      </w:tabs>
      <w:ind w:firstLine="0"/>
    </w:pPr>
  </w:style>
  <w:style w:type="paragraph" w:customStyle="1" w:styleId="Warning">
    <w:name w:val="Warning"/>
    <w:basedOn w:val="BodyText"/>
    <w:rsid w:val="002827BC"/>
    <w:pPr>
      <w:shd w:val="clear" w:color="auto" w:fill="D9D9D9"/>
      <w:tabs>
        <w:tab w:val="left" w:pos="992"/>
      </w:tabs>
      <w:ind w:left="119" w:right="119"/>
    </w:pPr>
    <w:rPr>
      <w:sz w:val="20"/>
    </w:rPr>
  </w:style>
  <w:style w:type="paragraph" w:customStyle="1" w:styleId="MarginIcons">
    <w:name w:val="Margin Icons"/>
    <w:basedOn w:val="BodyText"/>
    <w:rsid w:val="002827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7BC"/>
    <w:rPr>
      <w:rFonts w:ascii="Courier New" w:hAnsi="Courier New"/>
    </w:rPr>
  </w:style>
  <w:style w:type="paragraph" w:customStyle="1" w:styleId="NoteBullet">
    <w:name w:val="Note Bullet"/>
    <w:basedOn w:val="Note"/>
    <w:rsid w:val="002827BC"/>
    <w:pPr>
      <w:tabs>
        <w:tab w:val="clear" w:pos="680"/>
      </w:tabs>
      <w:spacing w:before="60" w:after="60"/>
    </w:pPr>
  </w:style>
  <w:style w:type="paragraph" w:customStyle="1" w:styleId="SubHeading2">
    <w:name w:val="SubHeading2"/>
    <w:basedOn w:val="HeadingBase"/>
    <w:rsid w:val="002827BC"/>
    <w:pPr>
      <w:spacing w:before="240" w:after="60"/>
    </w:pPr>
    <w:rPr>
      <w:sz w:val="20"/>
    </w:rPr>
  </w:style>
  <w:style w:type="paragraph" w:customStyle="1" w:styleId="SubHeading1">
    <w:name w:val="SubHeading1"/>
    <w:basedOn w:val="HeadingBase"/>
    <w:rsid w:val="002827BC"/>
    <w:pPr>
      <w:spacing w:before="240" w:after="60"/>
    </w:pPr>
    <w:rPr>
      <w:color w:val="918585"/>
      <w:sz w:val="22"/>
    </w:rPr>
  </w:style>
  <w:style w:type="paragraph" w:customStyle="1" w:styleId="SideHeading">
    <w:name w:val="Side Heading"/>
    <w:basedOn w:val="HeadingBase"/>
    <w:rsid w:val="002827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7BC"/>
    <w:pPr>
      <w:numPr>
        <w:numId w:val="12"/>
      </w:numPr>
    </w:pPr>
  </w:style>
  <w:style w:type="paragraph" w:styleId="PlainText">
    <w:name w:val="Plain Text"/>
    <w:basedOn w:val="Normal"/>
    <w:link w:val="PlainTextChar"/>
    <w:rsid w:val="002827BC"/>
    <w:rPr>
      <w:sz w:val="20"/>
    </w:rPr>
  </w:style>
  <w:style w:type="character" w:customStyle="1" w:styleId="PlainTextChar">
    <w:name w:val="Plain Text Char"/>
    <w:basedOn w:val="DefaultParagraphFont"/>
    <w:link w:val="PlainText"/>
    <w:rsid w:val="002827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27BC"/>
    <w:rPr>
      <w:b/>
      <w:smallCaps/>
    </w:rPr>
  </w:style>
  <w:style w:type="paragraph" w:customStyle="1" w:styleId="TableListNumber">
    <w:name w:val="Table List Number"/>
    <w:basedOn w:val="ListNumber"/>
    <w:rsid w:val="002827BC"/>
    <w:pPr>
      <w:numPr>
        <w:numId w:val="0"/>
      </w:numPr>
    </w:pPr>
  </w:style>
  <w:style w:type="paragraph" w:styleId="TOC4">
    <w:name w:val="toc 4"/>
    <w:basedOn w:val="TOCBase"/>
    <w:next w:val="Normal"/>
    <w:semiHidden/>
    <w:rsid w:val="002827BC"/>
    <w:pPr>
      <w:tabs>
        <w:tab w:val="right" w:leader="dot" w:pos="9071"/>
      </w:tabs>
      <w:ind w:left="1701"/>
    </w:pPr>
  </w:style>
  <w:style w:type="paragraph" w:customStyle="1" w:styleId="ListAlpha">
    <w:name w:val="List Alpha"/>
    <w:basedOn w:val="List"/>
    <w:rsid w:val="002827BC"/>
    <w:pPr>
      <w:numPr>
        <w:numId w:val="9"/>
      </w:numPr>
    </w:pPr>
  </w:style>
  <w:style w:type="paragraph" w:customStyle="1" w:styleId="ListAlpha2">
    <w:name w:val="List Alpha 2"/>
    <w:basedOn w:val="List2"/>
    <w:rsid w:val="002827BC"/>
    <w:pPr>
      <w:numPr>
        <w:numId w:val="8"/>
      </w:numPr>
    </w:pPr>
  </w:style>
  <w:style w:type="paragraph" w:styleId="List3">
    <w:name w:val="List 3"/>
    <w:basedOn w:val="BodyText"/>
    <w:rsid w:val="002827BC"/>
    <w:pPr>
      <w:tabs>
        <w:tab w:val="left" w:pos="1021"/>
      </w:tabs>
      <w:spacing w:before="60" w:after="60"/>
      <w:ind w:left="1020" w:hanging="340"/>
    </w:pPr>
  </w:style>
  <w:style w:type="paragraph" w:styleId="List4">
    <w:name w:val="List 4"/>
    <w:basedOn w:val="BodyText"/>
    <w:rsid w:val="002827BC"/>
    <w:pPr>
      <w:tabs>
        <w:tab w:val="left" w:pos="1361"/>
      </w:tabs>
      <w:spacing w:before="60" w:after="60"/>
      <w:ind w:left="1361" w:hanging="340"/>
    </w:pPr>
  </w:style>
  <w:style w:type="paragraph" w:styleId="List5">
    <w:name w:val="List 5"/>
    <w:basedOn w:val="BodyText"/>
    <w:rsid w:val="002827BC"/>
    <w:pPr>
      <w:tabs>
        <w:tab w:val="left" w:pos="1701"/>
      </w:tabs>
      <w:spacing w:before="60" w:after="60"/>
      <w:ind w:left="1701" w:hanging="340"/>
    </w:pPr>
  </w:style>
  <w:style w:type="paragraph" w:styleId="ListBullet4">
    <w:name w:val="List Bullet 4"/>
    <w:basedOn w:val="List4"/>
    <w:rsid w:val="002827BC"/>
    <w:pPr>
      <w:numPr>
        <w:numId w:val="3"/>
      </w:numPr>
    </w:pPr>
  </w:style>
  <w:style w:type="paragraph" w:styleId="ListBullet5">
    <w:name w:val="List Bullet 5"/>
    <w:basedOn w:val="List5"/>
    <w:rsid w:val="002827BC"/>
    <w:pPr>
      <w:numPr>
        <w:numId w:val="4"/>
      </w:numPr>
    </w:pPr>
  </w:style>
  <w:style w:type="paragraph" w:styleId="ListContinue2">
    <w:name w:val="List Continue 2"/>
    <w:basedOn w:val="List2"/>
    <w:rsid w:val="002827BC"/>
    <w:pPr>
      <w:ind w:firstLine="0"/>
    </w:pPr>
  </w:style>
  <w:style w:type="paragraph" w:styleId="ListContinue3">
    <w:name w:val="List Continue 3"/>
    <w:basedOn w:val="List3"/>
    <w:rsid w:val="002827BC"/>
    <w:pPr>
      <w:ind w:left="1021" w:firstLine="0"/>
    </w:pPr>
  </w:style>
  <w:style w:type="paragraph" w:styleId="ListContinue4">
    <w:name w:val="List Continue 4"/>
    <w:basedOn w:val="List4"/>
    <w:rsid w:val="002827BC"/>
    <w:pPr>
      <w:ind w:firstLine="0"/>
    </w:pPr>
  </w:style>
  <w:style w:type="paragraph" w:styleId="ListContinue5">
    <w:name w:val="List Continue 5"/>
    <w:basedOn w:val="List5"/>
    <w:rsid w:val="002827BC"/>
    <w:pPr>
      <w:ind w:firstLine="0"/>
    </w:pPr>
  </w:style>
  <w:style w:type="paragraph" w:styleId="ListNumber3">
    <w:name w:val="List Number 3"/>
    <w:basedOn w:val="List3"/>
    <w:rsid w:val="002827BC"/>
    <w:pPr>
      <w:numPr>
        <w:numId w:val="5"/>
      </w:numPr>
    </w:pPr>
  </w:style>
  <w:style w:type="paragraph" w:styleId="ListNumber4">
    <w:name w:val="List Number 4"/>
    <w:basedOn w:val="List4"/>
    <w:rsid w:val="002827BC"/>
    <w:pPr>
      <w:numPr>
        <w:numId w:val="6"/>
      </w:numPr>
    </w:pPr>
  </w:style>
  <w:style w:type="paragraph" w:styleId="ListNumber5">
    <w:name w:val="List Number 5"/>
    <w:basedOn w:val="List5"/>
    <w:rsid w:val="002827BC"/>
    <w:pPr>
      <w:numPr>
        <w:numId w:val="7"/>
      </w:numPr>
    </w:pPr>
  </w:style>
  <w:style w:type="paragraph" w:styleId="BlockText">
    <w:name w:val="Block Text"/>
    <w:basedOn w:val="Normal"/>
    <w:rsid w:val="002827BC"/>
    <w:pPr>
      <w:spacing w:after="120"/>
      <w:ind w:left="1440" w:right="1440"/>
    </w:pPr>
  </w:style>
  <w:style w:type="character" w:customStyle="1" w:styleId="Subscript">
    <w:name w:val="Subscript"/>
    <w:basedOn w:val="DefaultParagraphFont"/>
    <w:rsid w:val="002827BC"/>
    <w:rPr>
      <w:sz w:val="16"/>
      <w:vertAlign w:val="subscript"/>
    </w:rPr>
  </w:style>
  <w:style w:type="character" w:customStyle="1" w:styleId="Superscript">
    <w:name w:val="Superscript"/>
    <w:basedOn w:val="DefaultParagraphFont"/>
    <w:rsid w:val="002827BC"/>
    <w:rPr>
      <w:sz w:val="16"/>
      <w:vertAlign w:val="superscript"/>
    </w:rPr>
  </w:style>
  <w:style w:type="character" w:customStyle="1" w:styleId="Symbols">
    <w:name w:val="Symbols"/>
    <w:basedOn w:val="DefaultParagraphFont"/>
    <w:rsid w:val="002827BC"/>
    <w:rPr>
      <w:rFonts w:ascii="Symbol" w:hAnsi="Symbol"/>
    </w:rPr>
  </w:style>
  <w:style w:type="character" w:customStyle="1" w:styleId="MenuOptions">
    <w:name w:val="Menu Options"/>
    <w:basedOn w:val="DefaultParagraphFont"/>
    <w:rsid w:val="002827BC"/>
    <w:rPr>
      <w:rFonts w:ascii="Arial Narrow" w:hAnsi="Arial Narrow"/>
      <w:smallCaps/>
    </w:rPr>
  </w:style>
  <w:style w:type="character" w:customStyle="1" w:styleId="Buttons">
    <w:name w:val="Buttons"/>
    <w:basedOn w:val="DefaultParagraphFont"/>
    <w:rsid w:val="002827BC"/>
    <w:rPr>
      <w:b/>
    </w:rPr>
  </w:style>
  <w:style w:type="character" w:customStyle="1" w:styleId="Underlined">
    <w:name w:val="Underlined"/>
    <w:basedOn w:val="DefaultParagraphFont"/>
    <w:rsid w:val="002827BC"/>
    <w:rPr>
      <w:u w:val="single"/>
    </w:rPr>
  </w:style>
  <w:style w:type="paragraph" w:customStyle="1" w:styleId="TableBodyTextRight">
    <w:name w:val="Table Body Text Right"/>
    <w:basedOn w:val="TableBodyText"/>
    <w:rsid w:val="002827BC"/>
    <w:pPr>
      <w:widowControl w:val="0"/>
      <w:autoSpaceDE w:val="0"/>
      <w:autoSpaceDN w:val="0"/>
      <w:adjustRightInd w:val="0"/>
      <w:jc w:val="right"/>
    </w:pPr>
    <w:rPr>
      <w:rFonts w:cs="Arial"/>
      <w:szCs w:val="18"/>
    </w:rPr>
  </w:style>
  <w:style w:type="paragraph" w:customStyle="1" w:styleId="CopyrightText">
    <w:name w:val="Copyright Text"/>
    <w:basedOn w:val="BodyText"/>
    <w:rsid w:val="002827BC"/>
    <w:rPr>
      <w:sz w:val="18"/>
    </w:rPr>
  </w:style>
  <w:style w:type="paragraph" w:customStyle="1" w:styleId="BodySmallRight">
    <w:name w:val="Body Small Right"/>
    <w:basedOn w:val="BodyTextRight"/>
    <w:rsid w:val="002827BC"/>
    <w:rPr>
      <w:sz w:val="18"/>
      <w:szCs w:val="18"/>
    </w:rPr>
  </w:style>
  <w:style w:type="paragraph" w:customStyle="1" w:styleId="MarginEdition">
    <w:name w:val="Margin Edition"/>
    <w:basedOn w:val="MarginNote"/>
    <w:rsid w:val="002827BC"/>
    <w:pPr>
      <w:spacing w:before="0" w:after="0"/>
    </w:pPr>
    <w:rPr>
      <w:rFonts w:ascii="Times New Roman" w:hAnsi="Times New Roman"/>
      <w:color w:val="999999"/>
    </w:rPr>
  </w:style>
  <w:style w:type="paragraph" w:customStyle="1" w:styleId="Spacer">
    <w:name w:val="Spacer"/>
    <w:basedOn w:val="Normal"/>
    <w:rsid w:val="002827BC"/>
    <w:rPr>
      <w:sz w:val="2"/>
      <w:szCs w:val="2"/>
    </w:rPr>
  </w:style>
  <w:style w:type="character" w:customStyle="1" w:styleId="Small">
    <w:name w:val="Small"/>
    <w:basedOn w:val="DefaultParagraphFont"/>
    <w:rsid w:val="002827BC"/>
    <w:rPr>
      <w:sz w:val="16"/>
    </w:rPr>
  </w:style>
  <w:style w:type="paragraph" w:customStyle="1" w:styleId="WideTable">
    <w:name w:val="Wide Table"/>
    <w:basedOn w:val="Normal"/>
    <w:rsid w:val="002827BC"/>
    <w:pPr>
      <w:ind w:left="-1418"/>
    </w:pPr>
    <w:rPr>
      <w:sz w:val="2"/>
      <w:szCs w:val="2"/>
    </w:rPr>
  </w:style>
  <w:style w:type="character" w:styleId="PageNumber">
    <w:name w:val="page number"/>
    <w:basedOn w:val="DefaultParagraphFont"/>
    <w:rsid w:val="002827BC"/>
  </w:style>
  <w:style w:type="paragraph" w:styleId="Quote">
    <w:name w:val="Quote"/>
    <w:basedOn w:val="Heading1"/>
    <w:link w:val="QuoteChar"/>
    <w:qFormat/>
    <w:rsid w:val="002827BC"/>
    <w:rPr>
      <w:b w:val="0"/>
      <w:sz w:val="72"/>
      <w:szCs w:val="72"/>
      <w:lang w:val="en-NZ"/>
    </w:rPr>
  </w:style>
  <w:style w:type="character" w:customStyle="1" w:styleId="QuoteChar">
    <w:name w:val="Quote Char"/>
    <w:basedOn w:val="DefaultParagraphFont"/>
    <w:link w:val="Quote"/>
    <w:rsid w:val="002827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7BC"/>
    <w:pPr>
      <w:pageBreakBefore/>
    </w:pPr>
  </w:style>
  <w:style w:type="paragraph" w:customStyle="1" w:styleId="Border">
    <w:name w:val="Border"/>
    <w:basedOn w:val="Normal"/>
    <w:qFormat/>
    <w:rsid w:val="002827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7BC"/>
    <w:rPr>
      <w:b/>
      <w:bCs/>
      <w:i/>
      <w:iCs/>
      <w:color w:val="auto"/>
    </w:rPr>
  </w:style>
  <w:style w:type="paragraph" w:styleId="IntenseQuote">
    <w:name w:val="Intense Quote"/>
    <w:basedOn w:val="Normal"/>
    <w:next w:val="Normal"/>
    <w:link w:val="IntenseQuoteChar"/>
    <w:uiPriority w:val="30"/>
    <w:qFormat/>
    <w:rsid w:val="002827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7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27BC"/>
    <w:rPr>
      <w:smallCaps/>
      <w:color w:val="auto"/>
      <w:u w:val="single"/>
    </w:rPr>
  </w:style>
  <w:style w:type="character" w:styleId="IntenseReference">
    <w:name w:val="Intense Reference"/>
    <w:basedOn w:val="DefaultParagraphFont"/>
    <w:uiPriority w:val="32"/>
    <w:qFormat/>
    <w:rsid w:val="002827BC"/>
    <w:rPr>
      <w:b/>
      <w:bCs/>
      <w:smallCaps/>
      <w:color w:val="auto"/>
      <w:spacing w:val="5"/>
      <w:u w:val="single"/>
    </w:rPr>
  </w:style>
  <w:style w:type="paragraph" w:customStyle="1" w:styleId="2ColumnHeading">
    <w:name w:val="2Column Heading"/>
    <w:basedOn w:val="BodyText"/>
    <w:qFormat/>
    <w:rsid w:val="002827BC"/>
    <w:pPr>
      <w:spacing w:after="60"/>
      <w:ind w:left="-2268"/>
    </w:pPr>
    <w:rPr>
      <w:b/>
    </w:rPr>
  </w:style>
  <w:style w:type="paragraph" w:customStyle="1" w:styleId="Heading1TOC">
    <w:name w:val="Heading1 TOC"/>
    <w:basedOn w:val="Normal"/>
    <w:qFormat/>
    <w:rsid w:val="002827BC"/>
    <w:pPr>
      <w:spacing w:before="240" w:after="120"/>
    </w:pPr>
    <w:rPr>
      <w:rFonts w:ascii="Times New Roman" w:hAnsi="Times New Roman"/>
      <w:b/>
      <w:sz w:val="32"/>
    </w:rPr>
  </w:style>
  <w:style w:type="paragraph" w:customStyle="1" w:styleId="Heading2TOC">
    <w:name w:val="Heading2 TOC"/>
    <w:basedOn w:val="Normal"/>
    <w:qFormat/>
    <w:rsid w:val="002827BC"/>
    <w:pPr>
      <w:spacing w:before="240" w:after="60"/>
    </w:pPr>
    <w:rPr>
      <w:rFonts w:ascii="Times New Roman" w:hAnsi="Times New Roman"/>
      <w:b/>
      <w:sz w:val="28"/>
    </w:rPr>
  </w:style>
  <w:style w:type="character" w:customStyle="1" w:styleId="Underline">
    <w:name w:val="Underline"/>
    <w:basedOn w:val="DefaultParagraphFont"/>
    <w:qFormat/>
    <w:rsid w:val="002827BC"/>
    <w:rPr>
      <w:u w:val="single"/>
    </w:rPr>
  </w:style>
  <w:style w:type="paragraph" w:styleId="BalloonText">
    <w:name w:val="Balloon Text"/>
    <w:basedOn w:val="Normal"/>
    <w:link w:val="BalloonTextChar"/>
    <w:rsid w:val="002827BC"/>
    <w:rPr>
      <w:rFonts w:ascii="Tahoma" w:hAnsi="Tahoma" w:cs="Tahoma"/>
      <w:sz w:val="16"/>
      <w:szCs w:val="16"/>
    </w:rPr>
  </w:style>
  <w:style w:type="character" w:customStyle="1" w:styleId="BalloonTextChar">
    <w:name w:val="Balloon Text Char"/>
    <w:basedOn w:val="DefaultParagraphFont"/>
    <w:link w:val="BalloonText"/>
    <w:rsid w:val="002827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27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27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1701</Words>
  <Characters>10964</Characters>
  <Application>Microsoft Office Word</Application>
  <DocSecurity>0</DocSecurity>
  <Lines>393</Lines>
  <Paragraphs>240</Paragraphs>
  <ScaleCrop>false</ScaleCrop>
  <Company>Author-it Software Corporation Ltd.</Company>
  <LinksUpToDate>false</LinksUpToDate>
  <CharactersWithSpaces>12588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FPIFGM2205B Prune trees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2012-05-26T07:10:00Z</dcterms:created>
  <dcterms:modified xsi:type="dcterms:W3CDTF">2012-05-26T07:10:00Z</dcterms:modified>
</cp:coreProperties>
</file>