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18F7" w:rsidP="00E818F7">
      <w:pPr>
        <w:pStyle w:val="Title"/>
      </w:pPr>
      <w:r>
        <w:fldChar w:fldCharType="begin"/>
      </w:r>
      <w:r>
        <w:instrText xml:space="preserve"> TITLE   \* MERGEFORMAT </w:instrText>
      </w:r>
      <w:r>
        <w:fldChar w:fldCharType="separate"/>
      </w:r>
      <w:r>
        <w:t>FPIFGM2201B Collect seed</w:t>
      </w:r>
      <w:r>
        <w:fldChar w:fldCharType="end"/>
      </w:r>
    </w:p>
    <w:p w:rsidR="00E818F7" w:rsidP="00E818F7">
      <w:pPr>
        <w:pStyle w:val="Version"/>
        <w:sectPr w:rsidSect="00962B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2B09" w:rsidP="00962B09">
      <w:pPr>
        <w:pStyle w:val="SuperHeading"/>
      </w:pPr>
      <w:r w:rsidRPr="00962B09">
        <w:t>FPIFGM2201B Collect seed</w:t>
      </w:r>
    </w:p>
    <w:p w:rsidR="00000000" w:rsidRPr="00962B09" w:rsidP="00962B09">
      <w:pPr>
        <w:pStyle w:val="Heading1"/>
      </w:pPr>
      <w:bookmarkStart w:id="1" w:name="O_270610"/>
      <w:bookmarkEnd w:id="1"/>
      <w:r w:rsidRPr="00962B09">
        <w:t>Modification History</w:t>
      </w:r>
    </w:p>
    <w:p w:rsidR="00000000" w:rsidRPr="00962B09" w:rsidP="00962B09">
      <w:pPr>
        <w:pStyle w:val="BodyText"/>
      </w:pPr>
      <w:r w:rsidRPr="00962B09">
        <w:t>Not Applicable</w:t>
      </w:r>
    </w:p>
    <w:p w:rsidR="00000000" w:rsidRPr="00962B09" w:rsidP="00962B09">
      <w:pPr>
        <w:pStyle w:val="AllowPageBreak"/>
      </w:pPr>
    </w:p>
    <w:p w:rsidR="00000000" w:rsidRPr="00962B09" w:rsidP="00962B09">
      <w:pPr>
        <w:pStyle w:val="Heading1"/>
      </w:pPr>
      <w:bookmarkStart w:id="2" w:name="O_203551"/>
      <w:bookmarkEnd w:id="2"/>
      <w:r w:rsidRPr="00962B09">
        <w:t>Unit Descriptor</w:t>
      </w:r>
    </w:p>
    <w:tbl>
      <w:tblPr>
        <w:tblW w:w="0" w:type="auto"/>
        <w:tblLayout w:type="fixed"/>
        <w:tblCellMar>
          <w:left w:w="62" w:type="dxa"/>
          <w:right w:w="62" w:type="dxa"/>
        </w:tblCellMar>
        <w:tblLook w:val="0000"/>
      </w:tblPr>
      <w:tblGrid>
        <w:gridCol w:w="2654"/>
        <w:gridCol w:w="5868"/>
      </w:tblGrid>
      <w:tr w:rsidTr="00E818F7">
        <w:tblPrEx>
          <w:tblW w:w="0" w:type="auto"/>
          <w:tblLayout w:type="fixed"/>
          <w:tblCellMar>
            <w:left w:w="62" w:type="dxa"/>
            <w:right w:w="62" w:type="dxa"/>
          </w:tblCellMar>
          <w:tblLook w:val="0000"/>
        </w:tblPrEx>
        <w:trPr>
          <w:tblHeader/>
        </w:trPr>
        <w:tc>
          <w:tcPr>
            <w:tcW w:w="2654"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962B09" w:rsidP="00962B09">
            <w:pPr>
              <w:pStyle w:val="BodyText"/>
            </w:pPr>
            <w:r w:rsidRPr="00962B09">
              <w:t>This unit describes the outcomes required to collect, treat and store seed</w:t>
            </w:r>
          </w:p>
          <w:p w:rsidR="00000000" w:rsidRPr="00962B09" w:rsidP="00962B09">
            <w:pPr>
              <w:pStyle w:val="BodyText"/>
            </w:pPr>
            <w:r w:rsidRPr="00962B09">
              <w:t xml:space="preserve">Compliance with licensing, legislative, regulatory </w:t>
            </w:r>
            <w:r w:rsidRPr="00962B09">
              <w:t>or certification requirements may be required in various jurisdictions</w:t>
            </w:r>
          </w:p>
          <w:p w:rsidR="00000000" w:rsidRPr="00962B09" w:rsidP="00962B09">
            <w:pPr>
              <w:pStyle w:val="BodyText"/>
            </w:pPr>
            <w:r w:rsidRPr="00962B09">
              <w:t>This unit replaces FPIFGM2201A Collect seed</w:t>
            </w:r>
          </w:p>
        </w:tc>
      </w:tr>
    </w:tbl>
    <w:p w:rsidR="00E818F7" w:rsidP="00962B09">
      <w:pPr>
        <w:pStyle w:val="BodyText"/>
      </w:pPr>
    </w:p>
    <w:p w:rsidR="00E818F7" w:rsidP="00962B09">
      <w:pPr>
        <w:pStyle w:val="BodyText"/>
      </w:pPr>
    </w:p>
    <w:p w:rsidR="00000000" w:rsidRPr="00962B09" w:rsidP="00962B09">
      <w:pPr>
        <w:pStyle w:val="Heading1"/>
      </w:pPr>
      <w:bookmarkStart w:id="3" w:name="O_203553"/>
      <w:bookmarkEnd w:id="3"/>
      <w:r w:rsidRPr="00962B09">
        <w:t>Application of the Unit</w:t>
      </w:r>
    </w:p>
    <w:tbl>
      <w:tblPr>
        <w:tblW w:w="0" w:type="auto"/>
        <w:tblLayout w:type="fixed"/>
        <w:tblCellMar>
          <w:left w:w="62" w:type="dxa"/>
          <w:right w:w="62" w:type="dxa"/>
        </w:tblCellMar>
        <w:tblLook w:val="0000"/>
      </w:tblPr>
      <w:tblGrid>
        <w:gridCol w:w="2755"/>
        <w:gridCol w:w="5767"/>
      </w:tblGrid>
      <w:tr w:rsidTr="00E818F7">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962B09" w:rsidP="00962B09">
            <w:pPr>
              <w:pStyle w:val="BodyText"/>
            </w:pPr>
            <w:r w:rsidRPr="00962B09">
              <w:t>The unit involves collecting seed in a forest environment setting</w:t>
            </w:r>
          </w:p>
          <w:p w:rsidR="00000000" w:rsidRPr="00962B09" w:rsidP="00962B09">
            <w:pPr>
              <w:pStyle w:val="BodyText"/>
            </w:pPr>
            <w:r w:rsidRPr="00962B09">
              <w:t>The skills and knowledge required for competent workplace performance are to be used within the scope of the person's job and authority</w:t>
            </w:r>
          </w:p>
        </w:tc>
      </w:tr>
    </w:tbl>
    <w:p w:rsidR="00E818F7" w:rsidP="00962B09">
      <w:pPr>
        <w:pStyle w:val="BodyText"/>
      </w:pPr>
    </w:p>
    <w:p w:rsidR="00E818F7" w:rsidP="00962B09">
      <w:pPr>
        <w:pStyle w:val="BodyText"/>
      </w:pPr>
    </w:p>
    <w:p w:rsidR="00000000" w:rsidRPr="00962B09" w:rsidP="00962B09">
      <w:pPr>
        <w:pStyle w:val="Heading1"/>
      </w:pPr>
      <w:bookmarkStart w:id="4" w:name="O_278870"/>
      <w:bookmarkEnd w:id="4"/>
      <w:r w:rsidRPr="00962B09">
        <w:t>Licensing/Regulatory Information</w:t>
      </w:r>
    </w:p>
    <w:p w:rsidR="00000000" w:rsidRPr="00962B09" w:rsidP="00962B09">
      <w:pPr>
        <w:pStyle w:val="BodyText"/>
      </w:pPr>
      <w:r w:rsidRPr="00962B09">
        <w:t>Refer to Unit Descriptor</w:t>
      </w:r>
    </w:p>
    <w:p w:rsidR="00000000" w:rsidRPr="00962B09" w:rsidP="00962B09">
      <w:pPr>
        <w:pStyle w:val="AllowPageBreak"/>
      </w:pPr>
    </w:p>
    <w:p w:rsidR="00000000" w:rsidRPr="00962B09" w:rsidP="00962B09">
      <w:pPr>
        <w:pStyle w:val="Heading1"/>
      </w:pPr>
      <w:bookmarkStart w:id="5" w:name="O_283783"/>
      <w:bookmarkEnd w:id="5"/>
      <w:r w:rsidRPr="00962B09">
        <w:t>Pre-Requisites</w:t>
      </w:r>
    </w:p>
    <w:p w:rsidR="00000000" w:rsidRPr="00962B09" w:rsidP="00962B09">
      <w:pPr>
        <w:pStyle w:val="BodyText"/>
      </w:pPr>
      <w:r w:rsidRPr="00962B09">
        <w:t>Not Applicable</w:t>
      </w:r>
    </w:p>
    <w:p w:rsidR="00000000" w:rsidRPr="00962B09" w:rsidP="00962B09">
      <w:pPr>
        <w:pStyle w:val="AllowPageBreak"/>
      </w:pPr>
    </w:p>
    <w:p w:rsidR="00000000" w:rsidRPr="00962B09" w:rsidP="00962B09">
      <w:pPr>
        <w:pStyle w:val="Heading1"/>
      </w:pPr>
      <w:bookmarkStart w:id="6" w:name="O_203552"/>
      <w:bookmarkEnd w:id="6"/>
      <w:r w:rsidRPr="00962B09">
        <w:t>Employability Skills Information</w:t>
      </w:r>
    </w:p>
    <w:tbl>
      <w:tblPr>
        <w:tblW w:w="0" w:type="auto"/>
        <w:tblLayout w:type="fixed"/>
        <w:tblCellMar>
          <w:left w:w="62" w:type="dxa"/>
          <w:right w:w="62" w:type="dxa"/>
        </w:tblCellMar>
        <w:tblLook w:val="0000"/>
      </w:tblPr>
      <w:tblGrid>
        <w:gridCol w:w="2802"/>
        <w:gridCol w:w="5720"/>
      </w:tblGrid>
      <w:tr w:rsidTr="00E818F7">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962B09" w:rsidP="00962B09">
            <w:pPr>
              <w:pStyle w:val="BodyText"/>
            </w:pPr>
            <w:r w:rsidRPr="00962B09">
              <w:t>This unit contains employability skills</w:t>
            </w:r>
          </w:p>
        </w:tc>
      </w:tr>
    </w:tbl>
    <w:p w:rsidR="00E818F7" w:rsidP="00962B09">
      <w:pPr>
        <w:pStyle w:val="BodyText"/>
      </w:pPr>
    </w:p>
    <w:p w:rsidR="00E818F7" w:rsidP="00962B09">
      <w:pPr>
        <w:pStyle w:val="BodyText"/>
      </w:pPr>
    </w:p>
    <w:p w:rsidR="00000000" w:rsidRPr="00962B09" w:rsidP="00962B09">
      <w:pPr>
        <w:pStyle w:val="Heading1"/>
      </w:pPr>
      <w:bookmarkStart w:id="7" w:name="O_288656"/>
      <w:bookmarkEnd w:id="7"/>
      <w:r w:rsidRPr="00962B09">
        <w:t>Elements and Performance Criteria Pre-Content</w:t>
      </w:r>
    </w:p>
    <w:tbl>
      <w:tblPr>
        <w:tblW w:w="0" w:type="auto"/>
        <w:tblLayout w:type="fixed"/>
        <w:tblCellMar>
          <w:left w:w="62" w:type="dxa"/>
          <w:right w:w="62" w:type="dxa"/>
        </w:tblCellMar>
        <w:tblLook w:val="0000"/>
      </w:tblPr>
      <w:tblGrid>
        <w:gridCol w:w="2545"/>
        <w:gridCol w:w="5977"/>
      </w:tblGrid>
      <w:tr w:rsidTr="00E818F7">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t>Elements describe the essential outcomes of a unit of competency</w:t>
            </w:r>
            <w:r w:rsidRPr="00962B09">
              <w:t>.</w:t>
            </w:r>
          </w:p>
        </w:tc>
        <w:tc>
          <w:tcPr>
            <w:tcW w:w="5977" w:type="dxa"/>
            <w:tcBorders>
              <w:top w:val="nil"/>
              <w:left w:val="nil"/>
              <w:bottom w:val="nil"/>
              <w:right w:val="nil"/>
            </w:tcBorders>
            <w:tcMar>
              <w:top w:w="0" w:type="dxa"/>
              <w:left w:w="62" w:type="dxa"/>
              <w:bottom w:w="0" w:type="dxa"/>
              <w:right w:w="62" w:type="dxa"/>
            </w:tcMar>
          </w:tcPr>
          <w:p w:rsidR="00000000" w:rsidRPr="00962B09" w:rsidP="00962B09">
            <w:pPr>
              <w:pStyle w:val="BodyText"/>
            </w:pPr>
            <w:r w:rsidRPr="00962B09">
              <w:t>Performance criteria describe the performance needed to demonstrate achievement of the element. Where bold italicised text is used, further information is detailed in the required skills and knowledge section and the range statement. Assessment of perfor</w:t>
            </w:r>
            <w:r w:rsidRPr="00962B09">
              <w:t>mance is to be consistent with the evidence guide.</w:t>
            </w:r>
          </w:p>
        </w:tc>
      </w:tr>
    </w:tbl>
    <w:p w:rsidR="00000000" w:rsidRPr="00962B09" w:rsidP="00962B09">
      <w:pPr>
        <w:pStyle w:val="BodyText"/>
      </w:pPr>
    </w:p>
    <w:p w:rsidR="00000000" w:rsidRPr="00962B09" w:rsidP="00962B09">
      <w:pPr>
        <w:pStyle w:val="AllowPageBreak"/>
      </w:pPr>
    </w:p>
    <w:p w:rsidR="00000000" w:rsidRPr="00962B09" w:rsidP="00962B09">
      <w:pPr>
        <w:pStyle w:val="Heading1"/>
      </w:pPr>
      <w:bookmarkStart w:id="8" w:name="O_235323"/>
      <w:bookmarkEnd w:id="8"/>
      <w:r w:rsidRPr="00962B09">
        <w:t>Elements and Performance Criteria</w:t>
      </w:r>
    </w:p>
    <w:tbl>
      <w:tblPr>
        <w:tblW w:w="0" w:type="auto"/>
        <w:tblLayout w:type="fixed"/>
        <w:tblCellMar>
          <w:left w:w="62" w:type="dxa"/>
          <w:right w:w="62" w:type="dxa"/>
        </w:tblCellMar>
        <w:tblLook w:val="0000"/>
      </w:tblPr>
      <w:tblGrid>
        <w:gridCol w:w="2545"/>
        <w:gridCol w:w="5977"/>
      </w:tblGrid>
      <w:tr w:rsidTr="00E818F7">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962B09" w:rsidP="00962B09">
            <w:pPr>
              <w:pStyle w:val="BodyText"/>
            </w:pPr>
            <w:r w:rsidRPr="00962B09">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PERFORMANCE CRITERIA</w:t>
            </w:r>
          </w:p>
        </w:tc>
      </w:tr>
      <w:tr w:rsidTr="00E818F7">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962B09">
            <w:pPr>
              <w:pStyle w:val="List"/>
              <w:rPr>
                <w:lang w:val="en-NZ"/>
              </w:rPr>
            </w:pPr>
            <w:r w:rsidRPr="00962B09">
              <w:t>1.</w:t>
            </w:r>
            <w:r w:rsidRPr="00962B09">
              <w:tab/>
              <w:t>Prepare to collect seed</w:t>
            </w:r>
          </w:p>
        </w:tc>
        <w:tc>
          <w:tcPr>
            <w:tcW w:w="5977" w:type="dxa"/>
            <w:tcBorders>
              <w:top w:val="nil"/>
              <w:left w:val="nil"/>
              <w:bottom w:val="nil"/>
              <w:right w:val="nil"/>
            </w:tcBorders>
            <w:tcMar>
              <w:top w:w="0" w:type="dxa"/>
              <w:left w:w="62" w:type="dxa"/>
              <w:bottom w:w="0" w:type="dxa"/>
              <w:right w:w="62" w:type="dxa"/>
            </w:tcMar>
          </w:tcPr>
          <w:p w:rsidR="00000000" w:rsidRPr="00962B09" w:rsidP="00962B09">
            <w:pPr>
              <w:pStyle w:val="List2"/>
            </w:pPr>
            <w:r w:rsidRPr="00962B09">
              <w:t>1.1.</w:t>
            </w:r>
            <w:r w:rsidRPr="00962B09">
              <w:tab/>
              <w:t xml:space="preserve">Applicable </w:t>
            </w:r>
            <w:r w:rsidRPr="00962B09">
              <w:rPr>
                <w:rStyle w:val="BoldandItalics"/>
              </w:rPr>
              <w:t>occupational health and safety</w:t>
            </w:r>
            <w:r w:rsidRPr="00962B09">
              <w:t xml:space="preserve"> (OHS), </w:t>
            </w:r>
            <w:r w:rsidRPr="00962B09">
              <w:rPr>
                <w:rStyle w:val="BoldandItalics"/>
              </w:rPr>
              <w:t>environmental</w:t>
            </w:r>
            <w:r w:rsidRPr="00962B09">
              <w:t xml:space="preserve">, </w:t>
            </w:r>
            <w:r w:rsidRPr="00962B09">
              <w:rPr>
                <w:rStyle w:val="BoldandItalics"/>
              </w:rPr>
              <w:t>legislative</w:t>
            </w:r>
            <w:r w:rsidRPr="00962B09">
              <w:t xml:space="preserve"> and </w:t>
            </w:r>
            <w:r w:rsidRPr="00962B09">
              <w:rPr>
                <w:rStyle w:val="BoldandItalics"/>
              </w:rPr>
              <w:t>organisational requirements</w:t>
            </w:r>
            <w:r w:rsidRPr="00962B09">
              <w:t xml:space="preserve"> relevant to collecting seed are identified and followed</w:t>
            </w:r>
          </w:p>
          <w:p w:rsidR="00000000" w:rsidRPr="00962B09" w:rsidP="00962B09">
            <w:pPr>
              <w:pStyle w:val="List2"/>
            </w:pPr>
            <w:r w:rsidRPr="00962B09">
              <w:t>1.2.</w:t>
            </w:r>
            <w:r w:rsidRPr="00962B09">
              <w:tab/>
            </w:r>
            <w:r w:rsidRPr="00962B09">
              <w:rPr>
                <w:rStyle w:val="BoldandItalics"/>
              </w:rPr>
              <w:t>Work order</w:t>
            </w:r>
            <w:r w:rsidRPr="00962B09">
              <w:t xml:space="preserve"> is reviewed and clarified with </w:t>
            </w:r>
            <w:r w:rsidRPr="00962B09">
              <w:rPr>
                <w:rStyle w:val="BoldandItalics"/>
              </w:rPr>
              <w:t>appropriate personnel</w:t>
            </w:r>
          </w:p>
          <w:p w:rsidR="00000000" w:rsidRPr="00962B09" w:rsidP="00962B09">
            <w:pPr>
              <w:pStyle w:val="List2"/>
            </w:pPr>
            <w:r w:rsidRPr="00962B09">
              <w:t>1.3.</w:t>
            </w:r>
            <w:r w:rsidRPr="00962B09">
              <w:tab/>
              <w:t xml:space="preserve">Site </w:t>
            </w:r>
            <w:r w:rsidRPr="00962B09">
              <w:rPr>
                <w:rStyle w:val="BoldandItalics"/>
              </w:rPr>
              <w:t>environmental protection measures</w:t>
            </w:r>
            <w:r w:rsidRPr="00962B09">
              <w:t xml:space="preserve"> are followed in line with relevant legislation and regulati</w:t>
            </w:r>
            <w:r w:rsidRPr="00962B09">
              <w:t>ons</w:t>
            </w:r>
          </w:p>
          <w:p w:rsidR="00000000" w:rsidRPr="00962B09" w:rsidP="00962B09">
            <w:pPr>
              <w:pStyle w:val="List2"/>
            </w:pPr>
            <w:r w:rsidRPr="00962B09">
              <w:t>1.4.</w:t>
            </w:r>
            <w:r w:rsidRPr="00962B09">
              <w:tab/>
              <w:t xml:space="preserve">Potential locations for the collection of required seeds are identified and required </w:t>
            </w:r>
            <w:r w:rsidRPr="00962B09">
              <w:rPr>
                <w:rStyle w:val="BoldandItalics"/>
              </w:rPr>
              <w:t>approvals</w:t>
            </w:r>
            <w:r w:rsidRPr="00962B09">
              <w:t xml:space="preserve"> are sought and obtained from </w:t>
            </w:r>
            <w:r w:rsidRPr="00962B09">
              <w:rPr>
                <w:rStyle w:val="BoldandItalics"/>
              </w:rPr>
              <w:t>relevant authorities</w:t>
            </w:r>
          </w:p>
          <w:p w:rsidR="00000000" w:rsidRPr="00962B09" w:rsidP="00962B09">
            <w:pPr>
              <w:pStyle w:val="List2"/>
            </w:pPr>
            <w:r w:rsidRPr="00962B09">
              <w:t>1.5.</w:t>
            </w:r>
            <w:r w:rsidRPr="00962B09">
              <w:tab/>
            </w:r>
            <w:r w:rsidRPr="00962B09">
              <w:rPr>
                <w:rStyle w:val="BoldandItalics"/>
              </w:rPr>
              <w:t>Equipment and resources</w:t>
            </w:r>
            <w:r w:rsidRPr="00962B09">
              <w:t xml:space="preserve"> appropriate to work requirements are selected and checked for operational</w:t>
            </w:r>
            <w:r w:rsidRPr="00962B09">
              <w:t xml:space="preserve"> effectiveness in line with manufacturer recommendations</w:t>
            </w:r>
          </w:p>
          <w:p w:rsidR="00000000" w:rsidRPr="00962B09" w:rsidP="00962B09">
            <w:pPr>
              <w:pStyle w:val="List2"/>
            </w:pPr>
            <w:r w:rsidRPr="00962B09">
              <w:t>1.6.</w:t>
            </w:r>
            <w:r w:rsidRPr="00962B09">
              <w:tab/>
              <w:t xml:space="preserve">Seed collecting operations are checked to ensure safe working conditions and </w:t>
            </w:r>
            <w:r w:rsidRPr="00962B09">
              <w:rPr>
                <w:rStyle w:val="BoldandItalics"/>
              </w:rPr>
              <w:t>planned</w:t>
            </w:r>
            <w:r w:rsidRPr="00962B09">
              <w:t xml:space="preserve"> in line with site procedures</w:t>
            </w:r>
          </w:p>
          <w:p w:rsidR="00000000" w:rsidP="00962B09">
            <w:pPr>
              <w:pStyle w:val="List2"/>
              <w:rPr>
                <w:lang w:val="en-NZ"/>
              </w:rPr>
            </w:pPr>
            <w:r w:rsidRPr="00962B09">
              <w:t>1.7.</w:t>
            </w:r>
            <w:r w:rsidRPr="00962B09">
              <w:tab/>
            </w:r>
            <w:r w:rsidRPr="00962B09">
              <w:rPr>
                <w:rStyle w:val="BoldandItalics"/>
              </w:rPr>
              <w:t>Communication</w:t>
            </w:r>
            <w:r w:rsidRPr="00962B09">
              <w:t xml:space="preserve"> with others is established and maintained in line with OHS re</w:t>
            </w:r>
            <w:r w:rsidRPr="00962B09">
              <w:t>quirements</w:t>
            </w:r>
          </w:p>
        </w:tc>
      </w:tr>
      <w:tr w:rsidTr="00E818F7">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962B09">
            <w:pPr>
              <w:pStyle w:val="List"/>
              <w:rPr>
                <w:lang w:val="en-NZ"/>
              </w:rPr>
            </w:pPr>
            <w:r w:rsidRPr="00962B09">
              <w:t>2.</w:t>
            </w:r>
            <w:r w:rsidRPr="00962B09">
              <w:tab/>
              <w:t>Select and assess seed</w:t>
            </w:r>
          </w:p>
        </w:tc>
        <w:tc>
          <w:tcPr>
            <w:tcW w:w="5977" w:type="dxa"/>
            <w:tcBorders>
              <w:top w:val="nil"/>
              <w:left w:val="nil"/>
              <w:bottom w:val="nil"/>
              <w:right w:val="nil"/>
            </w:tcBorders>
            <w:tcMar>
              <w:top w:w="0" w:type="dxa"/>
              <w:left w:w="62" w:type="dxa"/>
              <w:bottom w:w="0" w:type="dxa"/>
              <w:right w:w="62" w:type="dxa"/>
            </w:tcMar>
          </w:tcPr>
          <w:p w:rsidR="00000000" w:rsidRPr="00962B09" w:rsidP="00962B09">
            <w:pPr>
              <w:pStyle w:val="List2"/>
            </w:pPr>
            <w:r w:rsidRPr="00962B09">
              <w:t>2.1.</w:t>
            </w:r>
            <w:r w:rsidRPr="00962B09">
              <w:tab/>
              <w:t>Plant species and condition are visually assessed and checked to ensure the collection of healthy seeds</w:t>
            </w:r>
          </w:p>
          <w:p w:rsidR="00000000" w:rsidRPr="00962B09" w:rsidP="00962B09">
            <w:pPr>
              <w:pStyle w:val="List2"/>
            </w:pPr>
            <w:r w:rsidRPr="00962B09">
              <w:t>2.2.</w:t>
            </w:r>
            <w:r w:rsidRPr="00962B09">
              <w:tab/>
            </w:r>
            <w:r w:rsidRPr="00962B09">
              <w:rPr>
                <w:rStyle w:val="SpecialBold"/>
              </w:rPr>
              <w:t>Method of seed collection</w:t>
            </w:r>
            <w:r w:rsidRPr="00962B09">
              <w:t xml:space="preserve"> is selected and applied without causing damage to </w:t>
            </w:r>
            <w:r w:rsidRPr="00962B09">
              <w:rPr>
                <w:rStyle w:val="BoldandItalics"/>
              </w:rPr>
              <w:t>health of parent plant</w:t>
            </w:r>
          </w:p>
          <w:p w:rsidR="00000000" w:rsidRPr="00962B09" w:rsidP="00962B09">
            <w:pPr>
              <w:pStyle w:val="List2"/>
            </w:pPr>
            <w:r w:rsidRPr="00962B09">
              <w:t>2.3.</w:t>
            </w:r>
            <w:r w:rsidRPr="00962B09">
              <w:tab/>
            </w:r>
            <w:r w:rsidRPr="00962B09">
              <w:t>Seed is collected from a range of plants and from different areas of plants to maintain genetic diversity</w:t>
            </w:r>
          </w:p>
          <w:p w:rsidR="00000000" w:rsidP="00962B09">
            <w:pPr>
              <w:pStyle w:val="List2"/>
              <w:rPr>
                <w:lang w:val="en-NZ"/>
              </w:rPr>
            </w:pPr>
            <w:r w:rsidRPr="00962B09">
              <w:t>2.4.</w:t>
            </w:r>
            <w:r w:rsidRPr="00962B09">
              <w:tab/>
              <w:t xml:space="preserve">Seed is placed in clean containers and accurately </w:t>
            </w:r>
            <w:r w:rsidRPr="00962B09">
              <w:rPr>
                <w:rStyle w:val="BoldandItalics"/>
              </w:rPr>
              <w:t>labelled</w:t>
            </w:r>
            <w:r w:rsidRPr="00962B09">
              <w:t xml:space="preserve"> in line with industry, site and organisational requirements</w:t>
            </w:r>
          </w:p>
        </w:tc>
      </w:tr>
      <w:tr w:rsidTr="00E818F7">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962B09">
            <w:pPr>
              <w:pStyle w:val="List"/>
              <w:rPr>
                <w:lang w:val="en-NZ"/>
              </w:rPr>
            </w:pPr>
            <w:r w:rsidRPr="00962B09">
              <w:t>3.</w:t>
            </w:r>
            <w:r w:rsidRPr="00962B09">
              <w:tab/>
              <w:t>Clean and store seed</w:t>
            </w:r>
          </w:p>
        </w:tc>
        <w:tc>
          <w:tcPr>
            <w:tcW w:w="5977" w:type="dxa"/>
            <w:tcBorders>
              <w:top w:val="nil"/>
              <w:left w:val="nil"/>
              <w:bottom w:val="nil"/>
              <w:right w:val="nil"/>
            </w:tcBorders>
            <w:tcMar>
              <w:top w:w="0" w:type="dxa"/>
              <w:left w:w="62" w:type="dxa"/>
              <w:bottom w:w="0" w:type="dxa"/>
              <w:right w:w="62" w:type="dxa"/>
            </w:tcMar>
          </w:tcPr>
          <w:p w:rsidR="00000000" w:rsidRPr="00962B09" w:rsidP="00962B09">
            <w:pPr>
              <w:pStyle w:val="List2"/>
            </w:pPr>
            <w:r w:rsidRPr="00962B09">
              <w:t>3</w:t>
            </w:r>
            <w:r w:rsidRPr="00962B09">
              <w:t>.1.</w:t>
            </w:r>
            <w:r w:rsidRPr="00962B09">
              <w:tab/>
              <w:t xml:space="preserve">Seed is </w:t>
            </w:r>
            <w:r w:rsidRPr="00962B09">
              <w:rPr>
                <w:rStyle w:val="BoldandItalics"/>
              </w:rPr>
              <w:t>separated</w:t>
            </w:r>
            <w:r w:rsidRPr="00962B09">
              <w:t xml:space="preserve"> from other materials, weighed and stored in line with species requirements and site procedures</w:t>
            </w:r>
          </w:p>
          <w:p w:rsidR="00000000" w:rsidRPr="00962B09" w:rsidP="00962B09">
            <w:pPr>
              <w:pStyle w:val="List2"/>
            </w:pPr>
            <w:r w:rsidRPr="00962B09">
              <w:t>3.2.</w:t>
            </w:r>
            <w:r w:rsidRPr="00962B09">
              <w:tab/>
            </w:r>
            <w:r w:rsidRPr="00962B09">
              <w:rPr>
                <w:rStyle w:val="BoldandItalics"/>
              </w:rPr>
              <w:t>Seed treatment</w:t>
            </w:r>
            <w:r w:rsidRPr="00962B09">
              <w:t xml:space="preserve"> is applied to prevent deterioration in line with seed species and site procedures</w:t>
            </w:r>
          </w:p>
          <w:p w:rsidR="00000000" w:rsidRPr="00962B09" w:rsidP="00962B09">
            <w:pPr>
              <w:pStyle w:val="List2"/>
            </w:pPr>
            <w:r w:rsidRPr="00962B09">
              <w:t>3.3.</w:t>
            </w:r>
            <w:r w:rsidRPr="00962B09">
              <w:tab/>
            </w:r>
            <w:r w:rsidRPr="00962B09">
              <w:rPr>
                <w:rStyle w:val="BoldandItalics"/>
              </w:rPr>
              <w:t>Seed information</w:t>
            </w:r>
            <w:r w:rsidRPr="00962B09">
              <w:t xml:space="preserve"> is accurately r</w:t>
            </w:r>
            <w:r w:rsidRPr="00962B09">
              <w:t>ecorded in line with site procedures</w:t>
            </w:r>
          </w:p>
          <w:p w:rsidR="00000000" w:rsidRPr="00962B09" w:rsidP="00962B09">
            <w:pPr>
              <w:pStyle w:val="List2"/>
            </w:pPr>
            <w:r w:rsidRPr="00962B09">
              <w:t>3.4.</w:t>
            </w:r>
            <w:r w:rsidRPr="00962B09">
              <w:tab/>
              <w:t xml:space="preserve">Seed is </w:t>
            </w:r>
            <w:r w:rsidRPr="00962B09">
              <w:rPr>
                <w:rStyle w:val="BoldandItalics"/>
              </w:rPr>
              <w:t>packaged</w:t>
            </w:r>
            <w:r w:rsidRPr="00962B09">
              <w:t xml:space="preserve"> for storage in line with industry, legislative and organisational requirements</w:t>
            </w:r>
          </w:p>
          <w:p w:rsidR="00000000" w:rsidRPr="00962B09" w:rsidP="00962B09">
            <w:pPr>
              <w:pStyle w:val="List2"/>
            </w:pPr>
            <w:r w:rsidRPr="00962B09">
              <w:t>3.5.</w:t>
            </w:r>
            <w:r w:rsidRPr="00962B09">
              <w:tab/>
              <w:t xml:space="preserve">Seed collection information and results are </w:t>
            </w:r>
            <w:r w:rsidRPr="00962B09">
              <w:rPr>
                <w:rStyle w:val="BoldandItalics"/>
              </w:rPr>
              <w:t>recorded and reported</w:t>
            </w:r>
            <w:r w:rsidRPr="00962B09">
              <w:t xml:space="preserve"> in line with site procedures</w:t>
            </w:r>
          </w:p>
        </w:tc>
      </w:tr>
    </w:tbl>
    <w:p w:rsidR="00E818F7" w:rsidP="00962B09">
      <w:pPr>
        <w:pStyle w:val="BodyText"/>
      </w:pPr>
    </w:p>
    <w:p w:rsidR="00E818F7" w:rsidP="00962B09">
      <w:pPr>
        <w:pStyle w:val="BodyText"/>
      </w:pPr>
    </w:p>
    <w:p w:rsidR="00000000" w:rsidRPr="00962B09" w:rsidP="00962B09">
      <w:pPr>
        <w:pStyle w:val="Heading1"/>
      </w:pPr>
      <w:bookmarkStart w:id="9" w:name="O_259273"/>
      <w:bookmarkEnd w:id="9"/>
      <w:r w:rsidRPr="00962B09">
        <w:t>Required Skills and Knowledge</w:t>
      </w:r>
    </w:p>
    <w:tbl>
      <w:tblPr>
        <w:tblW w:w="0" w:type="auto"/>
        <w:tblLayout w:type="fixed"/>
        <w:tblCellMar>
          <w:left w:w="62" w:type="dxa"/>
          <w:right w:w="62" w:type="dxa"/>
        </w:tblCellMar>
        <w:tblLook w:val="0000"/>
      </w:tblPr>
      <w:tblGrid>
        <w:gridCol w:w="8522"/>
      </w:tblGrid>
      <w:tr w:rsidTr="00E818F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REQUIRED SKILLS AND KNOWLEDGE</w:t>
            </w:r>
          </w:p>
        </w:tc>
      </w:tr>
      <w:tr w:rsidTr="00E818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t>This describes the essential skills and knowledge and their level required for this unit.</w:t>
            </w:r>
          </w:p>
        </w:tc>
      </w:tr>
      <w:tr w:rsidTr="00E818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Required skills</w:t>
            </w:r>
          </w:p>
        </w:tc>
      </w:tr>
      <w:tr w:rsidTr="00E818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62B09" w:rsidP="00962B09">
            <w:pPr>
              <w:pStyle w:val="ListBullet"/>
            </w:pPr>
            <w:r w:rsidRPr="00962B09">
              <w:t>Technical skills sufficient to use and maintain relevant equipment and</w:t>
            </w:r>
            <w:r w:rsidRPr="00962B09">
              <w:t xml:space="preserve"> resources; efficiently and safely carry out seed collecting procedures; identify a range of seed species and apply accurate identifying information; use a range of seed collection methods and related equipment</w:t>
            </w:r>
          </w:p>
          <w:p w:rsidR="00000000" w:rsidRPr="00962B09" w:rsidP="00962B09">
            <w:pPr>
              <w:pStyle w:val="ListBullet"/>
            </w:pPr>
            <w:r w:rsidRPr="00962B09">
              <w:t>Communication skills sufficient to use appropriate communication and interpersonal techniques with colleagues and others</w:t>
            </w:r>
          </w:p>
          <w:p w:rsidR="00000000" w:rsidRPr="00962B09" w:rsidP="00962B09">
            <w:pPr>
              <w:pStyle w:val="ListBullet"/>
            </w:pPr>
            <w:r w:rsidRPr="00962B09">
              <w:t xml:space="preserve">Literacy skills sufficient to record and maintain information, including details of seed species, weight and place of origin </w:t>
            </w:r>
          </w:p>
          <w:p w:rsidR="00000000" w:rsidRPr="00962B09" w:rsidP="00962B09">
            <w:pPr>
              <w:pStyle w:val="ListBullet"/>
            </w:pPr>
            <w:r w:rsidRPr="00962B09">
              <w:t xml:space="preserve">Numeracy </w:t>
            </w:r>
            <w:r w:rsidRPr="00962B09">
              <w:t>skills sufficient to apply appropriate mathematical techniques to calculate seed weights and quantities</w:t>
            </w:r>
          </w:p>
          <w:p w:rsidR="00000000" w:rsidP="00962B09">
            <w:pPr>
              <w:pStyle w:val="ListBullet"/>
              <w:rPr>
                <w:lang w:val="en-NZ"/>
              </w:rPr>
            </w:pPr>
            <w:r w:rsidRPr="00962B09">
              <w:t>Problem solving skills sufficient to review and identify work requirements; identify problems and equipment faults; demonstrate appropriate response pro</w:t>
            </w:r>
            <w:r w:rsidRPr="00962B09">
              <w:t xml:space="preserve">cedures </w:t>
            </w:r>
          </w:p>
        </w:tc>
      </w:tr>
      <w:tr w:rsidTr="00E818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Required knowledge</w:t>
            </w:r>
          </w:p>
        </w:tc>
      </w:tr>
      <w:tr w:rsidTr="00E818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62B09" w:rsidP="00962B09">
            <w:pPr>
              <w:pStyle w:val="ListBullet"/>
            </w:pPr>
            <w:r w:rsidRPr="00962B09">
              <w:t>Applicable commonwealth, state or territory legislation, regulations, standards, codes of practice and established safe practices relevant to the full range of processes for collecting seed</w:t>
            </w:r>
          </w:p>
          <w:p w:rsidR="00000000" w:rsidRPr="00962B09" w:rsidP="00962B09">
            <w:pPr>
              <w:pStyle w:val="ListBullet"/>
            </w:pPr>
            <w:r w:rsidRPr="00962B09">
              <w:t>Environmental protection requiremen</w:t>
            </w:r>
            <w:r w:rsidRPr="00962B09">
              <w:t>ts, including the safe disposal of waste material and returning the environment to its original or near to original condition on completion of activity</w:t>
            </w:r>
          </w:p>
          <w:p w:rsidR="00000000" w:rsidRPr="00962B09" w:rsidP="00962B09">
            <w:pPr>
              <w:pStyle w:val="ListBullet"/>
            </w:pPr>
            <w:r w:rsidRPr="00962B09">
              <w:t>Organisational and site standards, requirements, policies and procedures for collecting seed</w:t>
            </w:r>
          </w:p>
          <w:p w:rsidR="00000000" w:rsidRPr="00962B09" w:rsidP="00962B09">
            <w:pPr>
              <w:pStyle w:val="ListBullet"/>
            </w:pPr>
            <w:r w:rsidRPr="00962B09">
              <w:t>Environment</w:t>
            </w:r>
            <w:r w:rsidRPr="00962B09">
              <w:t>al risks and hazards</w:t>
            </w:r>
          </w:p>
          <w:p w:rsidR="00000000" w:rsidRPr="00962B09" w:rsidP="00962B09">
            <w:pPr>
              <w:pStyle w:val="ListBullet"/>
            </w:pPr>
            <w:r w:rsidRPr="00962B09">
              <w:t>Procedures for minimising environmental impact</w:t>
            </w:r>
          </w:p>
          <w:p w:rsidR="00000000" w:rsidRPr="00962B09" w:rsidP="00962B09">
            <w:pPr>
              <w:pStyle w:val="ListBullet"/>
            </w:pPr>
            <w:r w:rsidRPr="00962B09">
              <w:t>Range of seed species and appropriate collection, treatment and packaging processes, including storage requirements for different seed species</w:t>
            </w:r>
          </w:p>
          <w:p w:rsidR="00000000" w:rsidRPr="00962B09" w:rsidP="00962B09">
            <w:pPr>
              <w:pStyle w:val="ListBullet"/>
            </w:pPr>
            <w:r w:rsidRPr="00962B09">
              <w:t xml:space="preserve">Types of diseases and pests likely to infect </w:t>
            </w:r>
            <w:r w:rsidRPr="00962B09">
              <w:t>a range of seed species</w:t>
            </w:r>
          </w:p>
          <w:p w:rsidR="00000000" w:rsidRPr="00962B09" w:rsidP="00962B09">
            <w:pPr>
              <w:pStyle w:val="ListBullet"/>
            </w:pPr>
            <w:r w:rsidRPr="00962B09">
              <w:t>Established communication channels and protocols</w:t>
            </w:r>
          </w:p>
          <w:p w:rsidR="00000000" w:rsidRPr="00962B09" w:rsidP="00962B09">
            <w:pPr>
              <w:pStyle w:val="ListBullet"/>
            </w:pPr>
            <w:r w:rsidRPr="00962B09">
              <w:t>Problem identification and resolution strategies, and common fault finding techniques</w:t>
            </w:r>
          </w:p>
          <w:p w:rsidR="00000000" w:rsidRPr="00962B09" w:rsidP="00962B09">
            <w:pPr>
              <w:pStyle w:val="ListBullet"/>
            </w:pPr>
            <w:r w:rsidRPr="00962B09">
              <w:t>Types of tools and equipment, and procedures for their safe use and maintenance</w:t>
            </w:r>
          </w:p>
          <w:p w:rsidR="00000000" w:rsidRPr="00962B09" w:rsidP="00962B09">
            <w:pPr>
              <w:pStyle w:val="ListBullet"/>
            </w:pPr>
            <w:r w:rsidRPr="00962B09">
              <w:t>Appropriate mathematical procedures for estimating and measuring, including calculating time to complete tasks</w:t>
            </w:r>
          </w:p>
          <w:p w:rsidR="00000000" w:rsidRPr="00962B09" w:rsidP="00962B09">
            <w:pPr>
              <w:pStyle w:val="ListBullet"/>
            </w:pPr>
            <w:r w:rsidRPr="00962B09">
              <w:t>Procedures for recording and reporting workplace information</w:t>
            </w:r>
          </w:p>
        </w:tc>
      </w:tr>
    </w:tbl>
    <w:p w:rsidR="00E818F7" w:rsidP="00962B09">
      <w:pPr>
        <w:pStyle w:val="BodyText"/>
      </w:pPr>
    </w:p>
    <w:p w:rsidR="00E818F7" w:rsidP="00962B09">
      <w:pPr>
        <w:pStyle w:val="BodyText"/>
      </w:pPr>
    </w:p>
    <w:p w:rsidR="00000000" w:rsidRPr="00962B09" w:rsidP="00962B09">
      <w:pPr>
        <w:pStyle w:val="AllowPageBreak"/>
      </w:pPr>
    </w:p>
    <w:p w:rsidR="00000000" w:rsidRPr="00962B09" w:rsidP="00962B09">
      <w:pPr>
        <w:pStyle w:val="Heading1"/>
      </w:pPr>
      <w:bookmarkStart w:id="10" w:name="O_243307"/>
      <w:bookmarkEnd w:id="10"/>
      <w:r w:rsidRPr="00962B09">
        <w:t>Evidence Guide</w:t>
      </w:r>
    </w:p>
    <w:tbl>
      <w:tblPr>
        <w:tblW w:w="9570" w:type="dxa"/>
        <w:tblLayout w:type="fixed"/>
        <w:tblCellMar>
          <w:left w:w="62" w:type="dxa"/>
          <w:right w:w="62" w:type="dxa"/>
        </w:tblCellMar>
        <w:tblLook w:val="0000"/>
      </w:tblPr>
      <w:tblGrid>
        <w:gridCol w:w="3908"/>
        <w:gridCol w:w="5662"/>
      </w:tblGrid>
      <w:tr w:rsidTr="00E818F7">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EVIDENCE GUIDE</w:t>
            </w:r>
          </w:p>
        </w:tc>
      </w:tr>
      <w:tr w:rsidTr="00E818F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t>The evidence guide provides advice on assessment and must be read in conjunction with the performance criteria, required skills and knowledge, range statement and the Assessment Guidelines for the Training Package.</w:t>
            </w:r>
          </w:p>
        </w:tc>
      </w:tr>
      <w:tr w:rsidTr="00E818F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t>A person who demonstrates competency in this unit must be able to provide evidence that they can apply safe and efficient techniques to collect, treat and store a range of seed species in line with species requirements and organisational guidelines</w:t>
            </w:r>
          </w:p>
        </w:tc>
      </w:tr>
      <w:tr w:rsidTr="00E818F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Critic</w:t>
            </w:r>
            <w:r w:rsidRPr="00962B09">
              <w:rPr>
                <w:rStyle w:val="SpecialBold"/>
              </w:rPr>
              <w:t>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62B09" w:rsidP="00962B09">
            <w:pPr>
              <w:pStyle w:val="BodyText"/>
            </w:pPr>
            <w:r w:rsidRPr="00962B09">
              <w:t>The evidence required to demonstrate competency in this unit must be relevant to, and satisfy, all of the requirements of the elements of this unit and include demonstra</w:t>
            </w:r>
            <w:r w:rsidRPr="00962B09">
              <w:t xml:space="preserve">tion of: </w:t>
            </w:r>
          </w:p>
          <w:p w:rsidR="00000000" w:rsidRPr="00962B09" w:rsidP="00962B09">
            <w:pPr>
              <w:pStyle w:val="ListBullet"/>
            </w:pPr>
            <w:r w:rsidRPr="00962B09">
              <w:t>following applicable commonwealth, state or territory legislative and regulatory requirements and codes of practice relevant to collecting seed</w:t>
            </w:r>
          </w:p>
          <w:p w:rsidR="00000000" w:rsidRPr="00962B09" w:rsidP="00962B09">
            <w:pPr>
              <w:pStyle w:val="ListBullet"/>
            </w:pPr>
            <w:r w:rsidRPr="00962B09">
              <w:t>following organisational policies and procedures relevant to collecting seed</w:t>
            </w:r>
          </w:p>
          <w:p w:rsidR="00000000" w:rsidRPr="00962B09" w:rsidP="00962B09">
            <w:pPr>
              <w:pStyle w:val="ListBullet"/>
            </w:pPr>
            <w:r w:rsidRPr="00962B09">
              <w:t>safely and efficiently u</w:t>
            </w:r>
            <w:r w:rsidRPr="00962B09">
              <w:t>sing and maintaining seed collecting equipment and resources</w:t>
            </w:r>
          </w:p>
          <w:p w:rsidR="00000000" w:rsidRPr="00962B09" w:rsidP="00962B09">
            <w:pPr>
              <w:pStyle w:val="ListBullet"/>
            </w:pPr>
            <w:r w:rsidRPr="00962B09">
              <w:t>treating and storing seed in line with site and industry specifications</w:t>
            </w:r>
          </w:p>
          <w:p w:rsidR="00000000" w:rsidP="00962B09">
            <w:pPr>
              <w:pStyle w:val="ListBullet"/>
              <w:rPr>
                <w:lang w:val="en-NZ"/>
              </w:rPr>
            </w:pPr>
            <w:r w:rsidRPr="00962B09">
              <w:t>recording seed collection information and results, and maintaining workplace information</w:t>
            </w:r>
          </w:p>
        </w:tc>
      </w:tr>
      <w:tr w:rsidTr="00E818F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62B09" w:rsidP="00962B09">
            <w:pPr>
              <w:pStyle w:val="ListBullet"/>
            </w:pPr>
            <w:r w:rsidRPr="00962B09">
              <w:t>Competency is to be assessed in the workplace or realistically simulated workplace</w:t>
            </w:r>
          </w:p>
          <w:p w:rsidR="00000000" w:rsidRPr="00962B09" w:rsidP="00962B09">
            <w:pPr>
              <w:pStyle w:val="ListBullet"/>
            </w:pPr>
            <w:r w:rsidRPr="00962B09">
              <w:t>Assessment is to occur under standard and authorised work practices, safety requirements and environmental constraints</w:t>
            </w:r>
          </w:p>
          <w:p w:rsidR="00000000" w:rsidRPr="00962B09" w:rsidP="00962B09">
            <w:pPr>
              <w:pStyle w:val="ListBullet"/>
            </w:pPr>
            <w:r w:rsidRPr="00962B09">
              <w:t>Asse</w:t>
            </w:r>
            <w:r w:rsidRPr="00962B09">
              <w:t>ssment of required knowledge, other than confirmatory questions, will usually be conducted in an off-site context</w:t>
            </w:r>
          </w:p>
          <w:p w:rsidR="00000000" w:rsidRPr="00962B09" w:rsidP="00962B09">
            <w:pPr>
              <w:pStyle w:val="ListBullet"/>
            </w:pPr>
            <w:r w:rsidRPr="00962B09">
              <w:t>Assessment is to follow relevant regulatory or Australian Standards requirements</w:t>
            </w:r>
          </w:p>
          <w:p w:rsidR="00000000" w:rsidRPr="00962B09" w:rsidP="00962B09">
            <w:pPr>
              <w:pStyle w:val="ListBullet"/>
            </w:pPr>
            <w:r w:rsidRPr="00962B09">
              <w:t>The following resources should be made available:</w:t>
            </w:r>
          </w:p>
          <w:p w:rsidR="00000000" w:rsidRPr="00962B09" w:rsidP="00962B09">
            <w:pPr>
              <w:pStyle w:val="ListBullet3"/>
            </w:pPr>
            <w:r w:rsidRPr="00962B09">
              <w:t xml:space="preserve">workplace </w:t>
            </w:r>
            <w:r w:rsidRPr="00962B09">
              <w:t>location or simulated workplace</w:t>
            </w:r>
          </w:p>
          <w:p w:rsidR="00000000" w:rsidRPr="00962B09" w:rsidP="00962B09">
            <w:pPr>
              <w:pStyle w:val="ListBullet3"/>
            </w:pPr>
            <w:r w:rsidRPr="00962B09">
              <w:t>materials and equipment relevant to undertaking work applicable to this unit</w:t>
            </w:r>
          </w:p>
          <w:p w:rsidR="00000000" w:rsidP="00962B09">
            <w:pPr>
              <w:pStyle w:val="ListBullet3"/>
              <w:rPr>
                <w:lang w:val="en-NZ"/>
              </w:rPr>
            </w:pPr>
            <w:r w:rsidRPr="00962B09">
              <w:t>specifications and work instructions</w:t>
            </w:r>
          </w:p>
        </w:tc>
      </w:tr>
      <w:tr w:rsidTr="00E818F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62B09" w:rsidP="00962B09">
            <w:pPr>
              <w:pStyle w:val="ListBullet"/>
            </w:pPr>
            <w:r w:rsidRPr="00962B09">
              <w:t xml:space="preserve">Assessment must satisfy the endorsed Assessment Guidelines of the FPI11 Training </w:t>
            </w:r>
            <w:r w:rsidRPr="00962B09">
              <w:t>Package</w:t>
            </w:r>
          </w:p>
          <w:p w:rsidR="00000000" w:rsidRPr="00962B09" w:rsidP="00962B09">
            <w:pPr>
              <w:pStyle w:val="ListBullet"/>
            </w:pPr>
            <w:r w:rsidRPr="00962B09">
              <w:t>Assessment methods must confirm consistency and accuracy of performance (over time and in a range of workplace relevant contexts) together with application of required knowledge</w:t>
            </w:r>
          </w:p>
          <w:p w:rsidR="00000000" w:rsidRPr="00962B09" w:rsidP="00962B09">
            <w:pPr>
              <w:pStyle w:val="ListBullet"/>
            </w:pPr>
            <w:r w:rsidRPr="00962B09">
              <w:t xml:space="preserve">Assessment </w:t>
            </w:r>
            <w:r w:rsidRPr="00962B09">
              <w:t>must be by direct observation of tasks, with questioning on required knowledge and it must also reinforce the integration of employability skills</w:t>
            </w:r>
          </w:p>
          <w:p w:rsidR="00000000" w:rsidRPr="00962B09" w:rsidP="00962B09">
            <w:pPr>
              <w:pStyle w:val="ListBullet"/>
            </w:pPr>
            <w:r w:rsidRPr="00962B09">
              <w:t>Assessment methods must confirm the ability to access and correctly interpret and apply the required knowledge</w:t>
            </w:r>
          </w:p>
          <w:p w:rsidR="00000000" w:rsidRPr="00962B09" w:rsidP="00962B09">
            <w:pPr>
              <w:pStyle w:val="ListBullet"/>
            </w:pPr>
            <w:r w:rsidRPr="00962B09">
              <w:t>Assessment may be applied under project-related conditions (real or simulated) and require evidence of process</w:t>
            </w:r>
          </w:p>
          <w:p w:rsidR="00000000" w:rsidRPr="00962B09" w:rsidP="00962B09">
            <w:pPr>
              <w:pStyle w:val="ListBullet"/>
            </w:pPr>
            <w:r w:rsidRPr="00962B09">
              <w:t>Assessment must confirm a reasonable inference that competency is able not only to be satisfied under the particular circumstance, but is able t</w:t>
            </w:r>
            <w:r w:rsidRPr="00962B09">
              <w:t>o be transferred to other circumstances</w:t>
            </w:r>
          </w:p>
          <w:p w:rsidR="00000000" w:rsidRPr="00962B09" w:rsidP="00962B09">
            <w:pPr>
              <w:pStyle w:val="ListBullet"/>
            </w:pPr>
            <w:r w:rsidRPr="00962B09">
              <w:t>Assessment may be in conjunction with assessment of other units of competency</w:t>
            </w:r>
          </w:p>
          <w:p w:rsidR="00000000" w:rsidRPr="00962B09" w:rsidP="00962B09">
            <w:pPr>
              <w:pStyle w:val="ListBullet"/>
            </w:pPr>
            <w:r w:rsidRPr="00962B09">
              <w:t>The assessment environment should not disadvantage the candidate</w:t>
            </w:r>
          </w:p>
          <w:p w:rsidR="00000000" w:rsidRPr="00962B09" w:rsidP="00962B09">
            <w:pPr>
              <w:pStyle w:val="ListBullet"/>
            </w:pPr>
            <w:r w:rsidRPr="00962B09">
              <w:t>Assessment practices should take into account any relevant language or cu</w:t>
            </w:r>
            <w:r w:rsidRPr="00962B09">
              <w:t>ltural issues related to Aboriginality, gender or language backgrounds other than English</w:t>
            </w:r>
          </w:p>
          <w:p w:rsidR="00000000" w:rsidRPr="00962B09" w:rsidP="00962B09">
            <w:pPr>
              <w:pStyle w:val="ListBullet"/>
            </w:pPr>
            <w:r w:rsidRPr="00962B09">
              <w:t>Where the participant has a disability, reasonable adjustment may be applied during assessment</w:t>
            </w:r>
          </w:p>
          <w:p w:rsidR="00000000" w:rsidRPr="00962B09" w:rsidP="00962B09">
            <w:pPr>
              <w:pStyle w:val="ListBullet"/>
            </w:pPr>
            <w:r w:rsidRPr="00962B09">
              <w:t>Language and literacy demands of the assessment task should not be high</w:t>
            </w:r>
            <w:r w:rsidRPr="00962B09">
              <w:t>er than those of the work role</w:t>
            </w:r>
          </w:p>
        </w:tc>
      </w:tr>
    </w:tbl>
    <w:p w:rsidR="00E818F7" w:rsidP="00962B09">
      <w:pPr>
        <w:pStyle w:val="BodyText"/>
      </w:pPr>
    </w:p>
    <w:p w:rsidR="00E818F7" w:rsidP="00962B09">
      <w:pPr>
        <w:pStyle w:val="BodyText"/>
      </w:pPr>
    </w:p>
    <w:p w:rsidR="00000000" w:rsidRPr="00962B09" w:rsidP="00962B09">
      <w:pPr>
        <w:pStyle w:val="Heading1"/>
      </w:pPr>
      <w:bookmarkStart w:id="11" w:name="O_251290"/>
      <w:bookmarkEnd w:id="11"/>
      <w:r w:rsidRPr="00962B09">
        <w:t>Range Statement</w:t>
      </w:r>
    </w:p>
    <w:tbl>
      <w:tblPr>
        <w:tblW w:w="0" w:type="auto"/>
        <w:tblLayout w:type="fixed"/>
        <w:tblCellMar>
          <w:left w:w="62" w:type="dxa"/>
          <w:right w:w="62" w:type="dxa"/>
        </w:tblCellMar>
        <w:tblLook w:val="0000"/>
      </w:tblPr>
      <w:tblGrid>
        <w:gridCol w:w="3511"/>
        <w:gridCol w:w="5011"/>
      </w:tblGrid>
      <w:tr w:rsidTr="00E818F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RANGE STATEMENT</w:t>
            </w:r>
          </w:p>
        </w:tc>
      </w:tr>
      <w:tr w:rsidTr="00E818F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t xml:space="preserve">The range statement relates to the unit of competency as a whole. It allows for different work environments and situations that may affect </w:t>
            </w:r>
            <w:r w:rsidRPr="00962B09">
              <w:t>performance. Bold italicised wording, if used in the performance criteria, is detailed below. Essential operating conditions that may be present with training and assessment (depending on the work situation, needs of the candidate, accessibility of the ite</w:t>
            </w:r>
            <w:r w:rsidRPr="00962B09">
              <w:t>m, and local industry and regional contexts) may also be included.</w:t>
            </w:r>
          </w:p>
        </w:tc>
      </w:tr>
      <w:tr w:rsidTr="00E818F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OHS requirements</w:t>
            </w:r>
            <w:r w:rsidRPr="00962B09">
              <w:t>:</w:t>
            </w:r>
          </w:p>
        </w:tc>
        <w:tc>
          <w:tcPr>
            <w:tcW w:w="5011" w:type="dxa"/>
            <w:tcBorders>
              <w:top w:val="nil"/>
              <w:left w:val="nil"/>
              <w:bottom w:val="nil"/>
              <w:right w:val="nil"/>
            </w:tcBorders>
            <w:tcMar>
              <w:top w:w="0" w:type="dxa"/>
              <w:left w:w="62" w:type="dxa"/>
              <w:bottom w:w="0" w:type="dxa"/>
              <w:right w:w="62" w:type="dxa"/>
            </w:tcMar>
          </w:tcPr>
          <w:p w:rsidR="00000000" w:rsidRPr="00962B09" w:rsidP="00962B09">
            <w:pPr>
              <w:pStyle w:val="BodyText"/>
            </w:pPr>
            <w:r w:rsidRPr="00962B09">
              <w:t>are to be in line with applicable commonwealth, state or territory legislation and regulations, and organisational safety policies and procedures, and may include:</w:t>
            </w:r>
          </w:p>
          <w:p w:rsidR="00000000" w:rsidRPr="00962B09" w:rsidP="00962B09">
            <w:pPr>
              <w:pStyle w:val="ListBullet"/>
            </w:pPr>
            <w:r w:rsidRPr="00962B09">
              <w:t>pers</w:t>
            </w:r>
            <w:r w:rsidRPr="00962B09">
              <w:t>onal protective equipment and clothing</w:t>
            </w:r>
          </w:p>
          <w:p w:rsidR="00000000" w:rsidRPr="00962B09" w:rsidP="00962B09">
            <w:pPr>
              <w:pStyle w:val="ListBullet"/>
            </w:pPr>
            <w:r w:rsidRPr="00962B09">
              <w:t>safety equipment</w:t>
            </w:r>
          </w:p>
          <w:p w:rsidR="00000000" w:rsidRPr="00962B09" w:rsidP="00962B09">
            <w:pPr>
              <w:pStyle w:val="ListBullet"/>
            </w:pPr>
            <w:r w:rsidRPr="00962B09">
              <w:t>first aid equipment</w:t>
            </w:r>
          </w:p>
          <w:p w:rsidR="00000000" w:rsidRPr="00962B09" w:rsidP="00962B09">
            <w:pPr>
              <w:pStyle w:val="ListBullet"/>
            </w:pPr>
            <w:r w:rsidRPr="00962B09">
              <w:t>fire fighting equipment</w:t>
            </w:r>
          </w:p>
          <w:p w:rsidR="00000000" w:rsidRPr="00962B09" w:rsidP="00962B09">
            <w:pPr>
              <w:pStyle w:val="ListBullet"/>
            </w:pPr>
            <w:r w:rsidRPr="00962B09">
              <w:t>hazard and risk control</w:t>
            </w:r>
          </w:p>
          <w:p w:rsidR="00000000" w:rsidRPr="00962B09" w:rsidP="00962B09">
            <w:pPr>
              <w:pStyle w:val="ListBullet"/>
            </w:pPr>
            <w:r w:rsidRPr="00962B09">
              <w:t>fatigue management</w:t>
            </w:r>
          </w:p>
          <w:p w:rsidR="00000000" w:rsidRPr="00962B09" w:rsidP="00962B09">
            <w:pPr>
              <w:pStyle w:val="ListBullet"/>
            </w:pPr>
            <w:r w:rsidRPr="00962B09">
              <w:t>elimination of hazardous materials and substances</w:t>
            </w:r>
          </w:p>
          <w:p w:rsidR="00000000" w:rsidRPr="00962B09" w:rsidP="00962B09">
            <w:pPr>
              <w:pStyle w:val="ListBullet"/>
            </w:pPr>
            <w:r w:rsidRPr="00962B09">
              <w:t>safe forest practices, including required actions relating to forest fire</w:t>
            </w:r>
          </w:p>
          <w:p w:rsidR="00000000" w:rsidP="00962B09">
            <w:pPr>
              <w:pStyle w:val="ListBullet"/>
              <w:rPr>
                <w:lang w:val="en-NZ"/>
              </w:rPr>
            </w:pPr>
            <w:r w:rsidRPr="00962B09">
              <w:t>manual handling including shifting, lifting and carrying</w:t>
            </w:r>
          </w:p>
        </w:tc>
      </w:tr>
      <w:tr w:rsidTr="00E818F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Environmental requirements</w:t>
            </w:r>
            <w:r w:rsidRPr="00962B0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62B09" w:rsidP="00962B09">
            <w:pPr>
              <w:pStyle w:val="ListBullet"/>
            </w:pPr>
            <w:r w:rsidRPr="00962B09">
              <w:t>legislation</w:t>
            </w:r>
          </w:p>
          <w:p w:rsidR="00000000" w:rsidRPr="00962B09" w:rsidP="00962B09">
            <w:pPr>
              <w:pStyle w:val="ListBullet"/>
            </w:pPr>
            <w:r w:rsidRPr="00962B09">
              <w:t>organisational policies and procedures</w:t>
            </w:r>
          </w:p>
          <w:p w:rsidR="00000000" w:rsidP="00962B09">
            <w:pPr>
              <w:pStyle w:val="ListBullet"/>
              <w:rPr>
                <w:lang w:val="en-NZ"/>
              </w:rPr>
            </w:pPr>
            <w:r w:rsidRPr="00962B09">
              <w:t>workplace practices</w:t>
            </w:r>
          </w:p>
        </w:tc>
      </w:tr>
      <w:tr w:rsidTr="00E818F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Legislative</w:t>
            </w:r>
            <w:r w:rsidRPr="00962B09">
              <w:rPr>
                <w:rStyle w:val="SpecialBold"/>
              </w:rPr>
              <w:t xml:space="preserve"> requirements</w:t>
            </w:r>
            <w:r w:rsidRPr="00962B09">
              <w:t>:</w:t>
            </w:r>
          </w:p>
        </w:tc>
        <w:tc>
          <w:tcPr>
            <w:tcW w:w="5011" w:type="dxa"/>
            <w:tcBorders>
              <w:top w:val="nil"/>
              <w:left w:val="nil"/>
              <w:bottom w:val="nil"/>
              <w:right w:val="nil"/>
            </w:tcBorders>
            <w:tcMar>
              <w:top w:w="0" w:type="dxa"/>
              <w:left w:w="62" w:type="dxa"/>
              <w:bottom w:w="0" w:type="dxa"/>
              <w:right w:w="62" w:type="dxa"/>
            </w:tcMar>
          </w:tcPr>
          <w:p w:rsidR="00000000" w:rsidRPr="00962B09" w:rsidP="00962B09">
            <w:pPr>
              <w:pStyle w:val="BodyText"/>
            </w:pPr>
            <w:r w:rsidRPr="00962B09">
              <w:t>are to be in line with applicable commonwealth, state or territory legislation, regulations, certification requirements and codes of practice and may include:</w:t>
            </w:r>
          </w:p>
          <w:p w:rsidR="00000000" w:rsidRPr="00962B09" w:rsidP="00962B09">
            <w:pPr>
              <w:pStyle w:val="ListBullet"/>
            </w:pPr>
            <w:r w:rsidRPr="00962B09">
              <w:t>award and enterprise agreements</w:t>
            </w:r>
          </w:p>
          <w:p w:rsidR="00000000" w:rsidRPr="00962B09" w:rsidP="00962B09">
            <w:pPr>
              <w:pStyle w:val="ListBullet"/>
            </w:pPr>
            <w:r w:rsidRPr="00962B09">
              <w:t>industrial relations</w:t>
            </w:r>
          </w:p>
          <w:p w:rsidR="00000000" w:rsidRPr="00962B09" w:rsidP="00962B09">
            <w:pPr>
              <w:pStyle w:val="ListBullet"/>
            </w:pPr>
            <w:r w:rsidRPr="00962B09">
              <w:t>Australian Standards</w:t>
            </w:r>
          </w:p>
          <w:p w:rsidR="00000000" w:rsidRPr="00962B09" w:rsidP="00962B09">
            <w:pPr>
              <w:pStyle w:val="ListBullet"/>
            </w:pPr>
            <w:r w:rsidRPr="00962B09">
              <w:t>confidentiality and privacy</w:t>
            </w:r>
          </w:p>
          <w:p w:rsidR="00000000" w:rsidRPr="00962B09" w:rsidP="00962B09">
            <w:pPr>
              <w:pStyle w:val="ListBullet"/>
            </w:pPr>
            <w:r w:rsidRPr="00962B09">
              <w:t>OHS</w:t>
            </w:r>
          </w:p>
          <w:p w:rsidR="00000000" w:rsidRPr="00962B09" w:rsidP="00962B09">
            <w:pPr>
              <w:pStyle w:val="ListBullet"/>
            </w:pPr>
            <w:r w:rsidRPr="00962B09">
              <w:t>the environment</w:t>
            </w:r>
          </w:p>
          <w:p w:rsidR="00000000" w:rsidRPr="00962B09" w:rsidP="00962B09">
            <w:pPr>
              <w:pStyle w:val="ListBullet"/>
            </w:pPr>
            <w:r w:rsidRPr="00962B09">
              <w:t>equal opportunity</w:t>
            </w:r>
          </w:p>
          <w:p w:rsidR="00000000" w:rsidRPr="00962B09" w:rsidP="00962B09">
            <w:pPr>
              <w:pStyle w:val="ListBullet"/>
            </w:pPr>
            <w:r w:rsidRPr="00962B09">
              <w:t>anti-discrimination</w:t>
            </w:r>
          </w:p>
          <w:p w:rsidR="00000000" w:rsidRPr="00962B09" w:rsidP="00962B09">
            <w:pPr>
              <w:pStyle w:val="ListBullet"/>
            </w:pPr>
            <w:r w:rsidRPr="00962B09">
              <w:t>relevant industry codes of practice</w:t>
            </w:r>
          </w:p>
          <w:p w:rsidR="00000000" w:rsidP="00962B09">
            <w:pPr>
              <w:pStyle w:val="ListBullet"/>
              <w:rPr>
                <w:lang w:val="en-NZ"/>
              </w:rPr>
            </w:pPr>
            <w:r w:rsidRPr="00962B09">
              <w:t>duty of care</w:t>
            </w:r>
          </w:p>
        </w:tc>
      </w:tr>
      <w:tr w:rsidTr="00E818F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Organisational requirements</w:t>
            </w:r>
            <w:r w:rsidRPr="00962B0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62B09" w:rsidP="00962B09">
            <w:pPr>
              <w:pStyle w:val="ListBullet"/>
            </w:pPr>
            <w:r w:rsidRPr="00962B09">
              <w:t xml:space="preserve">legal </w:t>
            </w:r>
          </w:p>
          <w:p w:rsidR="00000000" w:rsidRPr="00962B09" w:rsidP="00962B09">
            <w:pPr>
              <w:pStyle w:val="ListBullet"/>
            </w:pPr>
            <w:r w:rsidRPr="00962B09">
              <w:t>organisational and site guidelines</w:t>
            </w:r>
          </w:p>
          <w:p w:rsidR="00000000" w:rsidRPr="00962B09" w:rsidP="00962B09">
            <w:pPr>
              <w:pStyle w:val="ListBullet"/>
            </w:pPr>
            <w:r w:rsidRPr="00962B09">
              <w:t>policies and procedures relating to own role and responsibility</w:t>
            </w:r>
          </w:p>
          <w:p w:rsidR="00000000" w:rsidRPr="00962B09" w:rsidP="00962B09">
            <w:pPr>
              <w:pStyle w:val="ListBullet"/>
            </w:pPr>
            <w:r w:rsidRPr="00962B09">
              <w:t>quality assurance</w:t>
            </w:r>
          </w:p>
          <w:p w:rsidR="00000000" w:rsidRPr="00962B09" w:rsidP="00962B09">
            <w:pPr>
              <w:pStyle w:val="ListBullet"/>
            </w:pPr>
            <w:r w:rsidRPr="00962B09">
              <w:t>procedural manuals</w:t>
            </w:r>
          </w:p>
          <w:p w:rsidR="00000000" w:rsidRPr="00962B09" w:rsidP="00962B09">
            <w:pPr>
              <w:pStyle w:val="ListBullet"/>
            </w:pPr>
            <w:r w:rsidRPr="00962B09">
              <w:t>quality and continuous improvement processes and standards</w:t>
            </w:r>
          </w:p>
          <w:p w:rsidR="00000000" w:rsidRPr="00962B09" w:rsidP="00962B09">
            <w:pPr>
              <w:pStyle w:val="ListBullet"/>
            </w:pPr>
            <w:r w:rsidRPr="00962B09">
              <w:t>OHS, emergency and evacuation procedures</w:t>
            </w:r>
          </w:p>
          <w:p w:rsidR="00000000" w:rsidRPr="00962B09" w:rsidP="00962B09">
            <w:pPr>
              <w:pStyle w:val="ListBullet"/>
            </w:pPr>
            <w:r w:rsidRPr="00962B09">
              <w:t>ethical standards</w:t>
            </w:r>
          </w:p>
          <w:p w:rsidR="00000000" w:rsidRPr="00962B09" w:rsidP="00962B09">
            <w:pPr>
              <w:pStyle w:val="ListBullet"/>
            </w:pPr>
            <w:r w:rsidRPr="00962B09">
              <w:t>recording and reporting requirements</w:t>
            </w:r>
          </w:p>
          <w:p w:rsidR="00000000" w:rsidRPr="00962B09" w:rsidP="00962B09">
            <w:pPr>
              <w:pStyle w:val="ListBullet"/>
            </w:pPr>
            <w:r w:rsidRPr="00962B09">
              <w:t>equipment use, maintenance and storage requirements</w:t>
            </w:r>
          </w:p>
          <w:p w:rsidR="00000000" w:rsidP="00962B09">
            <w:pPr>
              <w:pStyle w:val="ListBullet"/>
              <w:rPr>
                <w:lang w:val="en-NZ"/>
              </w:rPr>
            </w:pPr>
            <w:r w:rsidRPr="00962B09">
              <w:t>environmental management requirements (waste minimisation and disposal, recycling and re-use guidelines)</w:t>
            </w:r>
          </w:p>
        </w:tc>
      </w:tr>
      <w:tr w:rsidTr="00E818F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Work order</w:t>
            </w:r>
            <w:r w:rsidRPr="00962B09">
              <w:t xml:space="preserve"> is to include:</w:t>
            </w:r>
          </w:p>
        </w:tc>
        <w:tc>
          <w:tcPr>
            <w:tcW w:w="5011" w:type="dxa"/>
            <w:tcBorders>
              <w:top w:val="nil"/>
              <w:left w:val="nil"/>
              <w:bottom w:val="nil"/>
              <w:right w:val="nil"/>
            </w:tcBorders>
            <w:tcMar>
              <w:top w:w="0" w:type="dxa"/>
              <w:left w:w="62" w:type="dxa"/>
              <w:bottom w:w="0" w:type="dxa"/>
              <w:right w:w="62" w:type="dxa"/>
            </w:tcMar>
          </w:tcPr>
          <w:p w:rsidR="00000000" w:rsidRPr="00962B09" w:rsidP="00962B09">
            <w:pPr>
              <w:pStyle w:val="ListBullet"/>
            </w:pPr>
            <w:r w:rsidRPr="00962B09">
              <w:t>information and instructions for collecting, treating and storing seed</w:t>
            </w:r>
          </w:p>
          <w:p w:rsidR="00000000" w:rsidRPr="00962B09" w:rsidP="00962B09">
            <w:pPr>
              <w:pStyle w:val="BodyText"/>
            </w:pPr>
            <w:r w:rsidRPr="00962B09">
              <w:t>and may also include:</w:t>
            </w:r>
          </w:p>
          <w:p w:rsidR="00000000" w:rsidRPr="00962B09" w:rsidP="00962B09">
            <w:pPr>
              <w:pStyle w:val="ListBullet"/>
            </w:pPr>
            <w:r w:rsidRPr="00962B09">
              <w:t>instructions for the environmental monitoring of work and procedures</w:t>
            </w:r>
          </w:p>
          <w:p w:rsidR="00000000" w:rsidP="00962B09">
            <w:pPr>
              <w:pStyle w:val="ListBullet"/>
              <w:rPr>
                <w:lang w:val="en-NZ"/>
              </w:rPr>
            </w:pPr>
            <w:r w:rsidRPr="00962B09">
              <w:t>environmental care requirements relevant to the work</w:t>
            </w:r>
          </w:p>
        </w:tc>
      </w:tr>
      <w:tr w:rsidTr="00E818F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Appropriate personnel</w:t>
            </w:r>
            <w:r w:rsidRPr="00962B0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62B09" w:rsidP="00962B09">
            <w:pPr>
              <w:pStyle w:val="ListBullet"/>
            </w:pPr>
            <w:r w:rsidRPr="00962B09">
              <w:t>supervisors</w:t>
            </w:r>
          </w:p>
          <w:p w:rsidR="00000000" w:rsidRPr="00962B09" w:rsidP="00962B09">
            <w:pPr>
              <w:pStyle w:val="ListBullet"/>
            </w:pPr>
            <w:r w:rsidRPr="00962B09">
              <w:t>suppliers</w:t>
            </w:r>
          </w:p>
          <w:p w:rsidR="00000000" w:rsidRPr="00962B09" w:rsidP="00962B09">
            <w:pPr>
              <w:pStyle w:val="ListBullet"/>
            </w:pPr>
            <w:r w:rsidRPr="00962B09">
              <w:t>clients</w:t>
            </w:r>
          </w:p>
          <w:p w:rsidR="00000000" w:rsidRPr="00962B09" w:rsidP="00962B09">
            <w:pPr>
              <w:pStyle w:val="ListBullet"/>
            </w:pPr>
            <w:r w:rsidRPr="00962B09">
              <w:t>colleagues</w:t>
            </w:r>
          </w:p>
          <w:p w:rsidR="00000000" w:rsidP="00962B09">
            <w:pPr>
              <w:pStyle w:val="ListBullet"/>
              <w:rPr>
                <w:lang w:val="en-NZ"/>
              </w:rPr>
            </w:pPr>
            <w:r w:rsidRPr="00962B09">
              <w:t>managers</w:t>
            </w:r>
          </w:p>
        </w:tc>
      </w:tr>
      <w:tr w:rsidTr="00E818F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Environmental protection measures</w:t>
            </w:r>
            <w:r w:rsidRPr="00962B0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62B09" w:rsidP="00962B09">
            <w:pPr>
              <w:pStyle w:val="ListBullet"/>
            </w:pPr>
            <w:r w:rsidRPr="00962B09">
              <w:t>ground growth</w:t>
            </w:r>
          </w:p>
          <w:p w:rsidR="00000000" w:rsidRPr="00962B09" w:rsidP="00962B09">
            <w:pPr>
              <w:pStyle w:val="ListBullet"/>
            </w:pPr>
            <w:r w:rsidRPr="00962B09">
              <w:t>canopy</w:t>
            </w:r>
          </w:p>
          <w:p w:rsidR="00000000" w:rsidRPr="00962B09" w:rsidP="00962B09">
            <w:pPr>
              <w:pStyle w:val="ListBullet"/>
            </w:pPr>
            <w:r w:rsidRPr="00962B09">
              <w:t>general forest lean</w:t>
            </w:r>
          </w:p>
          <w:p w:rsidR="00000000" w:rsidRPr="00962B09" w:rsidP="00962B09">
            <w:pPr>
              <w:pStyle w:val="ListBullet"/>
            </w:pPr>
            <w:r w:rsidRPr="00962B09">
              <w:t>wind speed and direction</w:t>
            </w:r>
          </w:p>
          <w:p w:rsidR="00000000" w:rsidRPr="00962B09" w:rsidP="00962B09">
            <w:pPr>
              <w:pStyle w:val="ListBullet"/>
            </w:pPr>
            <w:r w:rsidRPr="00962B09">
              <w:t>fallen trees</w:t>
            </w:r>
          </w:p>
          <w:p w:rsidR="00000000" w:rsidRPr="00962B09" w:rsidP="00962B09">
            <w:pPr>
              <w:pStyle w:val="ListBullet"/>
            </w:pPr>
            <w:r w:rsidRPr="00962B09">
              <w:t>density of trees</w:t>
            </w:r>
          </w:p>
          <w:p w:rsidR="00000000" w:rsidRPr="00962B09" w:rsidP="00962B09">
            <w:pPr>
              <w:pStyle w:val="ListBullet"/>
            </w:pPr>
            <w:r w:rsidRPr="00962B09">
              <w:t>ground slope</w:t>
            </w:r>
          </w:p>
          <w:p w:rsidR="00000000" w:rsidRPr="00962B09" w:rsidP="00962B09">
            <w:pPr>
              <w:pStyle w:val="ListBullet"/>
            </w:pPr>
            <w:r w:rsidRPr="00962B09">
              <w:t>soil and water protection</w:t>
            </w:r>
          </w:p>
          <w:p w:rsidR="00000000" w:rsidRPr="00962B09" w:rsidP="00962B09">
            <w:pPr>
              <w:pStyle w:val="ListBullet"/>
            </w:pPr>
            <w:r w:rsidRPr="00962B09">
              <w:t>ground hazards</w:t>
            </w:r>
          </w:p>
          <w:p w:rsidR="00000000" w:rsidP="00962B09">
            <w:pPr>
              <w:pStyle w:val="ListBullet"/>
              <w:rPr>
                <w:lang w:val="en-NZ"/>
              </w:rPr>
            </w:pPr>
            <w:r w:rsidRPr="00962B09">
              <w:t>obstacles</w:t>
            </w:r>
          </w:p>
        </w:tc>
      </w:tr>
      <w:tr w:rsidTr="00E818F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Approvals</w:t>
            </w:r>
            <w:r w:rsidRPr="00962B0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62B09" w:rsidP="00962B09">
            <w:pPr>
              <w:pStyle w:val="ListBullet"/>
            </w:pPr>
            <w:r w:rsidRPr="00962B09">
              <w:t xml:space="preserve">licences and permits required for commercial and non-commercial seed collection </w:t>
            </w:r>
          </w:p>
          <w:p w:rsidR="00000000" w:rsidRPr="00962B09" w:rsidP="00962B09">
            <w:pPr>
              <w:pStyle w:val="ListBullet"/>
            </w:pPr>
            <w:r w:rsidRPr="00962B09">
              <w:t>government permits</w:t>
            </w:r>
          </w:p>
          <w:p w:rsidR="00000000" w:rsidP="00962B09">
            <w:pPr>
              <w:pStyle w:val="ListBullet"/>
              <w:rPr>
                <w:lang w:val="en-NZ"/>
              </w:rPr>
            </w:pPr>
            <w:r w:rsidRPr="00962B09">
              <w:t>landholder permits</w:t>
            </w:r>
          </w:p>
        </w:tc>
      </w:tr>
      <w:tr w:rsidTr="00E818F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Relevant authorities</w:t>
            </w:r>
            <w:r w:rsidRPr="00962B0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62B09" w:rsidP="00962B09">
            <w:pPr>
              <w:pStyle w:val="ListBullet"/>
            </w:pPr>
            <w:r w:rsidRPr="00962B09">
              <w:t>local governments</w:t>
            </w:r>
          </w:p>
          <w:p w:rsidR="00000000" w:rsidRPr="00962B09" w:rsidP="00962B09">
            <w:pPr>
              <w:pStyle w:val="ListBullet"/>
            </w:pPr>
            <w:r w:rsidRPr="00962B09">
              <w:t>parks and reserves managers</w:t>
            </w:r>
          </w:p>
          <w:p w:rsidR="00000000" w:rsidRPr="00962B09" w:rsidP="00962B09">
            <w:pPr>
              <w:pStyle w:val="ListBullet"/>
            </w:pPr>
            <w:r w:rsidRPr="00962B09">
              <w:t>forestry managers</w:t>
            </w:r>
          </w:p>
          <w:p w:rsidR="00000000" w:rsidRPr="00962B09" w:rsidP="00962B09">
            <w:pPr>
              <w:pStyle w:val="ListBullet"/>
            </w:pPr>
            <w:r w:rsidRPr="00962B09">
              <w:t>relevant government departments and a</w:t>
            </w:r>
            <w:r w:rsidRPr="00962B09">
              <w:t>gencies/ authorities, such as those involved in sustainability and environmental issues</w:t>
            </w:r>
          </w:p>
          <w:p w:rsidR="00000000" w:rsidP="00962B09">
            <w:pPr>
              <w:pStyle w:val="ListBullet"/>
              <w:rPr>
                <w:lang w:val="en-NZ"/>
              </w:rPr>
            </w:pPr>
            <w:r w:rsidRPr="00962B09">
              <w:t>relevant Indigenous organisations and agencies</w:t>
            </w:r>
          </w:p>
        </w:tc>
      </w:tr>
      <w:tr w:rsidTr="00E818F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Equipment and resources</w:t>
            </w:r>
            <w:r w:rsidRPr="00962B0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62B09" w:rsidP="00962B09">
            <w:pPr>
              <w:pStyle w:val="ListBullet"/>
            </w:pPr>
            <w:r w:rsidRPr="00962B09">
              <w:t>personnel</w:t>
            </w:r>
          </w:p>
          <w:p w:rsidR="00000000" w:rsidRPr="00962B09" w:rsidP="00962B09">
            <w:pPr>
              <w:pStyle w:val="ListBullet"/>
            </w:pPr>
            <w:r w:rsidRPr="00962B09">
              <w:t>vehicles</w:t>
            </w:r>
          </w:p>
          <w:p w:rsidR="00000000" w:rsidRPr="00962B09" w:rsidP="00962B09">
            <w:pPr>
              <w:pStyle w:val="ListBullet"/>
            </w:pPr>
            <w:r w:rsidRPr="00962B09">
              <w:t>pruning and shaking equipment</w:t>
            </w:r>
          </w:p>
          <w:p w:rsidR="00000000" w:rsidRPr="00962B09" w:rsidP="00962B09">
            <w:pPr>
              <w:pStyle w:val="ListBullet"/>
            </w:pPr>
            <w:r w:rsidRPr="00962B09">
              <w:t>sheets</w:t>
            </w:r>
          </w:p>
          <w:p w:rsidR="00000000" w:rsidRPr="00962B09" w:rsidP="00962B09">
            <w:pPr>
              <w:pStyle w:val="ListBullet"/>
            </w:pPr>
            <w:r w:rsidRPr="00962B09">
              <w:t>tarpaulins</w:t>
            </w:r>
          </w:p>
          <w:p w:rsidR="00000000" w:rsidRPr="00962B09" w:rsidP="00962B09">
            <w:pPr>
              <w:pStyle w:val="ListBullet"/>
            </w:pPr>
            <w:r w:rsidRPr="00962B09">
              <w:t>clean containers for holding seeds</w:t>
            </w:r>
          </w:p>
          <w:p w:rsidR="00000000" w:rsidRPr="00962B09" w:rsidP="00962B09">
            <w:pPr>
              <w:pStyle w:val="ListBullet"/>
            </w:pPr>
            <w:r w:rsidRPr="00962B09">
              <w:t>vacuum seed collecting machines</w:t>
            </w:r>
          </w:p>
          <w:p w:rsidR="00000000" w:rsidRPr="00962B09" w:rsidP="00962B09">
            <w:pPr>
              <w:pStyle w:val="ListBullet"/>
            </w:pPr>
            <w:r w:rsidRPr="00962B09">
              <w:t>ladders or elevated work platforms</w:t>
            </w:r>
          </w:p>
          <w:p w:rsidR="00000000" w:rsidP="00962B09">
            <w:pPr>
              <w:pStyle w:val="ListBullet"/>
              <w:rPr>
                <w:lang w:val="en-NZ"/>
              </w:rPr>
            </w:pPr>
            <w:r w:rsidRPr="00962B09">
              <w:t>personal protective equipment</w:t>
            </w:r>
          </w:p>
        </w:tc>
      </w:tr>
      <w:tr w:rsidTr="00E818F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Planning</w:t>
            </w:r>
            <w:r w:rsidRPr="00962B09">
              <w:t xml:space="preserve"> includes:</w:t>
            </w:r>
          </w:p>
        </w:tc>
        <w:tc>
          <w:tcPr>
            <w:tcW w:w="5011" w:type="dxa"/>
            <w:tcBorders>
              <w:top w:val="nil"/>
              <w:left w:val="nil"/>
              <w:bottom w:val="nil"/>
              <w:right w:val="nil"/>
            </w:tcBorders>
            <w:tcMar>
              <w:top w:w="0" w:type="dxa"/>
              <w:left w:w="62" w:type="dxa"/>
              <w:bottom w:w="0" w:type="dxa"/>
              <w:right w:w="62" w:type="dxa"/>
            </w:tcMar>
          </w:tcPr>
          <w:p w:rsidR="00000000" w:rsidRPr="00962B09" w:rsidP="00962B09">
            <w:pPr>
              <w:pStyle w:val="BodyText"/>
            </w:pPr>
            <w:r w:rsidRPr="00962B09">
              <w:t>consideration of:</w:t>
            </w:r>
          </w:p>
          <w:p w:rsidR="00000000" w:rsidRPr="00962B09" w:rsidP="00962B09">
            <w:pPr>
              <w:pStyle w:val="ListBullet"/>
            </w:pPr>
            <w:r w:rsidRPr="00962B09">
              <w:t>seed collection seasons</w:t>
            </w:r>
          </w:p>
          <w:p w:rsidR="00000000" w:rsidP="00962B09">
            <w:pPr>
              <w:pStyle w:val="ListBullet"/>
              <w:rPr>
                <w:lang w:val="en-NZ"/>
              </w:rPr>
            </w:pPr>
            <w:r w:rsidRPr="00962B09">
              <w:t>when the required species have fruit at optimal condition</w:t>
            </w:r>
          </w:p>
        </w:tc>
      </w:tr>
      <w:tr w:rsidTr="00E818F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Communication</w:t>
            </w:r>
            <w:r w:rsidRPr="00962B0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62B09" w:rsidP="00962B09">
            <w:pPr>
              <w:pStyle w:val="ListBullet"/>
            </w:pPr>
            <w:r w:rsidRPr="00962B09">
              <w:t>verbal and non-verbal language</w:t>
            </w:r>
          </w:p>
          <w:p w:rsidR="00000000" w:rsidRPr="00962B09" w:rsidP="00962B09">
            <w:pPr>
              <w:pStyle w:val="ListBullet"/>
            </w:pPr>
            <w:r w:rsidRPr="00962B09">
              <w:t>constructive feedback</w:t>
            </w:r>
          </w:p>
          <w:p w:rsidR="00000000" w:rsidRPr="00962B09" w:rsidP="00962B09">
            <w:pPr>
              <w:pStyle w:val="ListBullet"/>
            </w:pPr>
            <w:r w:rsidRPr="00962B09">
              <w:t>active listening</w:t>
            </w:r>
          </w:p>
          <w:p w:rsidR="00000000" w:rsidRPr="00962B09" w:rsidP="00962B09">
            <w:pPr>
              <w:pStyle w:val="ListBullet"/>
            </w:pPr>
            <w:r w:rsidRPr="00962B09">
              <w:t>questioning to clarify and confirm understanding</w:t>
            </w:r>
          </w:p>
          <w:p w:rsidR="00000000" w:rsidRPr="00962B09" w:rsidP="00962B09">
            <w:pPr>
              <w:pStyle w:val="ListBullet"/>
            </w:pPr>
            <w:r w:rsidRPr="00962B09">
              <w:t>use of positive, confident and cooperative language</w:t>
            </w:r>
          </w:p>
          <w:p w:rsidR="00000000" w:rsidRPr="00962B09" w:rsidP="00962B09">
            <w:pPr>
              <w:pStyle w:val="ListBullet"/>
            </w:pPr>
            <w:r w:rsidRPr="00962B09">
              <w:t>use of language and concepts appropriate to individual so</w:t>
            </w:r>
            <w:r w:rsidRPr="00962B09">
              <w:t>cial and cultural differences</w:t>
            </w:r>
          </w:p>
          <w:p w:rsidR="00000000" w:rsidP="00962B09">
            <w:pPr>
              <w:pStyle w:val="ListBullet"/>
              <w:rPr>
                <w:lang w:val="en-NZ"/>
              </w:rPr>
            </w:pPr>
            <w:r w:rsidRPr="00962B09">
              <w:t xml:space="preserve">control of tone of voice </w:t>
            </w:r>
          </w:p>
        </w:tc>
      </w:tr>
      <w:tr w:rsidTr="00E818F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Method of seed collection</w:t>
            </w:r>
            <w:r w:rsidRPr="00962B0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62B09" w:rsidP="00962B09">
            <w:pPr>
              <w:pStyle w:val="ListBullet"/>
            </w:pPr>
            <w:r w:rsidRPr="00962B09">
              <w:t>collecting after falling or felling</w:t>
            </w:r>
          </w:p>
          <w:p w:rsidR="00000000" w:rsidRPr="00962B09" w:rsidP="00962B09">
            <w:pPr>
              <w:pStyle w:val="ListBullet"/>
            </w:pPr>
            <w:r w:rsidRPr="00962B09">
              <w:t xml:space="preserve">using ladders </w:t>
            </w:r>
          </w:p>
          <w:p w:rsidR="00000000" w:rsidRPr="00962B09" w:rsidP="00962B09">
            <w:pPr>
              <w:pStyle w:val="ListBullet"/>
            </w:pPr>
            <w:r w:rsidRPr="00962B09">
              <w:t>climbing</w:t>
            </w:r>
          </w:p>
          <w:p w:rsidR="00000000" w:rsidRPr="00962B09" w:rsidP="00962B09">
            <w:pPr>
              <w:pStyle w:val="ListBullet"/>
            </w:pPr>
            <w:r w:rsidRPr="00962B09">
              <w:t>shaking</w:t>
            </w:r>
          </w:p>
          <w:p w:rsidR="00000000" w:rsidRPr="00962B09" w:rsidP="00962B09">
            <w:pPr>
              <w:pStyle w:val="ListBullet"/>
            </w:pPr>
            <w:r w:rsidRPr="00962B09">
              <w:t>high-powered rifles</w:t>
            </w:r>
          </w:p>
          <w:p w:rsidR="00000000" w:rsidP="00962B09">
            <w:pPr>
              <w:pStyle w:val="ListBullet"/>
              <w:rPr>
                <w:lang w:val="en-NZ"/>
              </w:rPr>
            </w:pPr>
            <w:r w:rsidRPr="00962B09">
              <w:t>cherry-pickers</w:t>
            </w:r>
          </w:p>
        </w:tc>
      </w:tr>
      <w:tr w:rsidTr="00E818F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Health of parent plant</w:t>
            </w:r>
            <w:r w:rsidRPr="00962B09">
              <w:t xml:space="preserve"> may require:</w:t>
            </w:r>
          </w:p>
        </w:tc>
        <w:tc>
          <w:tcPr>
            <w:tcW w:w="5011" w:type="dxa"/>
            <w:tcBorders>
              <w:top w:val="nil"/>
              <w:left w:val="nil"/>
              <w:bottom w:val="nil"/>
              <w:right w:val="nil"/>
            </w:tcBorders>
            <w:tcMar>
              <w:top w:w="0" w:type="dxa"/>
              <w:left w:w="62" w:type="dxa"/>
              <w:bottom w:w="0" w:type="dxa"/>
              <w:right w:w="62" w:type="dxa"/>
            </w:tcMar>
          </w:tcPr>
          <w:p w:rsidR="00000000" w:rsidRPr="00962B09" w:rsidP="00962B09">
            <w:pPr>
              <w:pStyle w:val="ListBullet"/>
            </w:pPr>
            <w:r w:rsidRPr="00962B09">
              <w:t xml:space="preserve">hand picking </w:t>
            </w:r>
          </w:p>
          <w:p w:rsidR="00000000" w:rsidP="00962B09">
            <w:pPr>
              <w:pStyle w:val="ListBullet"/>
              <w:rPr>
                <w:lang w:val="en-NZ"/>
              </w:rPr>
            </w:pPr>
            <w:r w:rsidRPr="00962B09">
              <w:t>careful and selective pruning</w:t>
            </w:r>
          </w:p>
        </w:tc>
      </w:tr>
      <w:tr w:rsidTr="00E818F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Labelling</w:t>
            </w:r>
            <w:r w:rsidRPr="00962B0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62B09" w:rsidP="00962B09">
            <w:pPr>
              <w:pStyle w:val="ListBullet"/>
            </w:pPr>
            <w:r w:rsidRPr="00962B09">
              <w:t>seed location</w:t>
            </w:r>
          </w:p>
          <w:p w:rsidR="00000000" w:rsidP="00962B09">
            <w:pPr>
              <w:pStyle w:val="ListBullet"/>
              <w:rPr>
                <w:lang w:val="en-NZ"/>
              </w:rPr>
            </w:pPr>
            <w:r w:rsidRPr="00962B09">
              <w:t>genetic identity</w:t>
            </w:r>
          </w:p>
        </w:tc>
      </w:tr>
      <w:tr w:rsidTr="00E818F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Separation</w:t>
            </w:r>
            <w:r w:rsidRPr="00962B09">
              <w:t xml:space="preserve"> methods may include:</w:t>
            </w:r>
          </w:p>
        </w:tc>
        <w:tc>
          <w:tcPr>
            <w:tcW w:w="5011" w:type="dxa"/>
            <w:tcBorders>
              <w:top w:val="nil"/>
              <w:left w:val="nil"/>
              <w:bottom w:val="nil"/>
              <w:right w:val="nil"/>
            </w:tcBorders>
            <w:tcMar>
              <w:top w:w="0" w:type="dxa"/>
              <w:left w:w="62" w:type="dxa"/>
              <w:bottom w:w="0" w:type="dxa"/>
              <w:right w:w="62" w:type="dxa"/>
            </w:tcMar>
          </w:tcPr>
          <w:p w:rsidR="00000000" w:rsidRPr="00962B09" w:rsidP="00962B09">
            <w:pPr>
              <w:pStyle w:val="ListBullet"/>
            </w:pPr>
            <w:r w:rsidRPr="00962B09">
              <w:t>hand selection</w:t>
            </w:r>
          </w:p>
          <w:p w:rsidR="00000000" w:rsidRPr="00962B09" w:rsidP="00962B09">
            <w:pPr>
              <w:pStyle w:val="ListBullet"/>
            </w:pPr>
            <w:r w:rsidRPr="00962B09">
              <w:t>wind separation/winnowing</w:t>
            </w:r>
          </w:p>
          <w:p w:rsidR="00000000" w:rsidRPr="00962B09" w:rsidP="00962B09">
            <w:pPr>
              <w:pStyle w:val="ListBullet"/>
            </w:pPr>
            <w:r w:rsidRPr="00962B09">
              <w:t>sieving</w:t>
            </w:r>
          </w:p>
          <w:p w:rsidR="00000000" w:rsidRPr="00962B09" w:rsidP="00962B09">
            <w:pPr>
              <w:pStyle w:val="ListBullet"/>
            </w:pPr>
            <w:r w:rsidRPr="00962B09">
              <w:t>vibrating</w:t>
            </w:r>
          </w:p>
          <w:p w:rsidR="00000000" w:rsidRPr="00962B09" w:rsidP="00962B09">
            <w:pPr>
              <w:pStyle w:val="ListBullet"/>
            </w:pPr>
            <w:r w:rsidRPr="00962B09">
              <w:t>flotation</w:t>
            </w:r>
          </w:p>
          <w:p w:rsidR="00000000" w:rsidRPr="00962B09" w:rsidP="00962B09">
            <w:pPr>
              <w:pStyle w:val="ListBullet"/>
            </w:pPr>
            <w:r w:rsidRPr="00962B09">
              <w:t>drying</w:t>
            </w:r>
          </w:p>
          <w:p w:rsidR="00000000" w:rsidP="00962B09">
            <w:pPr>
              <w:pStyle w:val="ListBullet"/>
              <w:rPr>
                <w:lang w:val="en-NZ"/>
              </w:rPr>
            </w:pPr>
            <w:r w:rsidRPr="00962B09">
              <w:t>crumbling of husks</w:t>
            </w:r>
          </w:p>
        </w:tc>
      </w:tr>
      <w:tr w:rsidTr="00E818F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Seed treatment</w:t>
            </w:r>
            <w:r w:rsidRPr="00962B0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62B09" w:rsidP="00962B09">
            <w:pPr>
              <w:pStyle w:val="ListBullet"/>
            </w:pPr>
            <w:r w:rsidRPr="00962B09">
              <w:t>heat</w:t>
            </w:r>
          </w:p>
          <w:p w:rsidR="00000000" w:rsidRPr="00962B09" w:rsidP="00962B09">
            <w:pPr>
              <w:pStyle w:val="ListBullet"/>
            </w:pPr>
            <w:r w:rsidRPr="00962B09">
              <w:t>mechanical</w:t>
            </w:r>
          </w:p>
          <w:p w:rsidR="00000000" w:rsidP="00962B09">
            <w:pPr>
              <w:pStyle w:val="ListBullet"/>
              <w:rPr>
                <w:lang w:val="en-NZ"/>
              </w:rPr>
            </w:pPr>
            <w:r w:rsidRPr="00962B09">
              <w:t>chemical protection against pests</w:t>
            </w:r>
          </w:p>
        </w:tc>
      </w:tr>
      <w:tr w:rsidTr="00E818F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Seed information</w:t>
            </w:r>
            <w:r w:rsidRPr="00962B0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62B09" w:rsidP="00962B09">
            <w:pPr>
              <w:pStyle w:val="ListBullet"/>
            </w:pPr>
            <w:r w:rsidRPr="00962B09">
              <w:t>time and date of harvest</w:t>
            </w:r>
          </w:p>
          <w:p w:rsidR="00000000" w:rsidRPr="00962B09" w:rsidP="00962B09">
            <w:pPr>
              <w:pStyle w:val="ListBullet"/>
            </w:pPr>
            <w:r w:rsidRPr="00962B09">
              <w:t>time and date of receipt into store</w:t>
            </w:r>
          </w:p>
          <w:p w:rsidR="00000000" w:rsidRPr="00962B09" w:rsidP="00962B09">
            <w:pPr>
              <w:pStyle w:val="ListBullet"/>
            </w:pPr>
            <w:r w:rsidRPr="00962B09">
              <w:t>weight</w:t>
            </w:r>
          </w:p>
          <w:p w:rsidR="00000000" w:rsidRPr="00962B09" w:rsidP="00962B09">
            <w:pPr>
              <w:pStyle w:val="ListBullet"/>
            </w:pPr>
            <w:r w:rsidRPr="00962B09">
              <w:t>species</w:t>
            </w:r>
          </w:p>
          <w:p w:rsidR="00000000" w:rsidRPr="00962B09" w:rsidP="00962B09">
            <w:pPr>
              <w:pStyle w:val="ListBullet"/>
            </w:pPr>
            <w:r w:rsidRPr="00962B09">
              <w:t>place or origin of seed</w:t>
            </w:r>
          </w:p>
          <w:p w:rsidR="00000000" w:rsidP="00962B09">
            <w:pPr>
              <w:pStyle w:val="ListBullet"/>
              <w:rPr>
                <w:lang w:val="en-NZ"/>
              </w:rPr>
            </w:pPr>
            <w:r w:rsidRPr="00962B09">
              <w:t>container identifier</w:t>
            </w:r>
          </w:p>
        </w:tc>
      </w:tr>
      <w:tr w:rsidTr="00E818F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Packaging</w:t>
            </w:r>
            <w:r w:rsidRPr="00962B0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62B09" w:rsidP="00962B09">
            <w:pPr>
              <w:pStyle w:val="ListBullet"/>
            </w:pPr>
            <w:r w:rsidRPr="00962B09">
              <w:t>vacuum sealing</w:t>
            </w:r>
          </w:p>
          <w:p w:rsidR="00000000" w:rsidRPr="00962B09" w:rsidP="00962B09">
            <w:pPr>
              <w:pStyle w:val="ListBullet"/>
            </w:pPr>
            <w:r w:rsidRPr="00962B09">
              <w:t>use of inert atmospheres, such as nitrogen and carbon dioxide</w:t>
            </w:r>
          </w:p>
          <w:p w:rsidR="00000000" w:rsidP="00962B09">
            <w:pPr>
              <w:pStyle w:val="ListBullet"/>
              <w:rPr>
                <w:lang w:val="en-NZ"/>
              </w:rPr>
            </w:pPr>
            <w:r w:rsidRPr="00962B09">
              <w:t>control of packing environment, including temperature, light and moisture</w:t>
            </w:r>
          </w:p>
        </w:tc>
      </w:tr>
      <w:tr w:rsidTr="00E818F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Records and reports</w:t>
            </w:r>
            <w:r w:rsidRPr="00962B09">
              <w:t xml:space="preserve"> may be</w:t>
            </w:r>
          </w:p>
        </w:tc>
        <w:tc>
          <w:tcPr>
            <w:tcW w:w="5011" w:type="dxa"/>
            <w:tcBorders>
              <w:top w:val="nil"/>
              <w:left w:val="nil"/>
              <w:bottom w:val="nil"/>
              <w:right w:val="nil"/>
            </w:tcBorders>
            <w:tcMar>
              <w:top w:w="0" w:type="dxa"/>
              <w:left w:w="62" w:type="dxa"/>
              <w:bottom w:w="0" w:type="dxa"/>
              <w:right w:w="62" w:type="dxa"/>
            </w:tcMar>
          </w:tcPr>
          <w:p w:rsidR="00000000" w:rsidRPr="00962B09" w:rsidP="00962B09">
            <w:pPr>
              <w:pStyle w:val="BodyText"/>
            </w:pPr>
            <w:r w:rsidRPr="00962B09">
              <w:t>maintained by:</w:t>
            </w:r>
          </w:p>
          <w:p w:rsidR="00000000" w:rsidRPr="00962B09" w:rsidP="00962B09">
            <w:pPr>
              <w:pStyle w:val="ListBullet"/>
            </w:pPr>
            <w:r w:rsidRPr="00962B09">
              <w:t>electronic database</w:t>
            </w:r>
          </w:p>
          <w:p w:rsidR="00000000" w:rsidRPr="00962B09" w:rsidP="00962B09">
            <w:pPr>
              <w:pStyle w:val="ListBullet"/>
            </w:pPr>
            <w:r w:rsidRPr="00962B09">
              <w:t>card index</w:t>
            </w:r>
          </w:p>
          <w:p w:rsidR="00000000" w:rsidRPr="00962B09" w:rsidP="00962B09">
            <w:pPr>
              <w:pStyle w:val="ListBullet"/>
            </w:pPr>
            <w:r w:rsidRPr="00962B09">
              <w:t>data sheets</w:t>
            </w:r>
          </w:p>
          <w:p w:rsidR="00000000" w:rsidRPr="00962B09" w:rsidP="00962B09">
            <w:pPr>
              <w:pStyle w:val="ListBullet"/>
            </w:pPr>
            <w:r w:rsidRPr="00962B09">
              <w:t>filing systems</w:t>
            </w:r>
          </w:p>
          <w:p w:rsidR="00000000" w:rsidRPr="00962B09" w:rsidP="00962B09">
            <w:pPr>
              <w:pStyle w:val="BodyText"/>
            </w:pPr>
            <w:r w:rsidRPr="00962B09">
              <w:t>and may be:</w:t>
            </w:r>
          </w:p>
          <w:p w:rsidR="00000000" w:rsidRPr="00962B09" w:rsidP="00962B09">
            <w:pPr>
              <w:pStyle w:val="ListBullet"/>
            </w:pPr>
            <w:r w:rsidRPr="00962B09">
              <w:t>manual</w:t>
            </w:r>
          </w:p>
          <w:p w:rsidR="00000000" w:rsidRPr="00962B09" w:rsidP="00962B09">
            <w:pPr>
              <w:pStyle w:val="ListBullet"/>
            </w:pPr>
            <w:r w:rsidRPr="00962B09">
              <w:t>a computer-based system</w:t>
            </w:r>
          </w:p>
          <w:p w:rsidR="00000000" w:rsidRPr="00962B09" w:rsidP="00962B09">
            <w:pPr>
              <w:pStyle w:val="ListBullet"/>
            </w:pPr>
            <w:r w:rsidRPr="00962B09">
              <w:t>other appropriate organisational communication system</w:t>
            </w:r>
          </w:p>
        </w:tc>
      </w:tr>
    </w:tbl>
    <w:p w:rsidR="00E818F7" w:rsidP="00962B09">
      <w:pPr>
        <w:pStyle w:val="BodyText"/>
      </w:pPr>
    </w:p>
    <w:p w:rsidR="00E818F7" w:rsidP="00962B09">
      <w:pPr>
        <w:pStyle w:val="BodyText"/>
      </w:pPr>
    </w:p>
    <w:p w:rsidR="00000000" w:rsidRPr="00962B09" w:rsidP="00962B09">
      <w:pPr>
        <w:pStyle w:val="Heading1"/>
      </w:pPr>
      <w:bookmarkStart w:id="12" w:name="O_294631"/>
      <w:bookmarkEnd w:id="12"/>
      <w:r w:rsidRPr="00962B09">
        <w:t>Unit Sector(s)</w:t>
      </w:r>
    </w:p>
    <w:p w:rsidR="00000000" w:rsidRPr="00962B09" w:rsidP="00962B09">
      <w:pPr>
        <w:pStyle w:val="BodyText"/>
      </w:pPr>
      <w:r w:rsidRPr="00962B09">
        <w:t>Not Applicable</w:t>
      </w:r>
    </w:p>
    <w:p w:rsidR="00000000" w:rsidRPr="00962B09" w:rsidP="00962B09">
      <w:pPr>
        <w:pStyle w:val="AllowPageBreak"/>
      </w:pPr>
    </w:p>
    <w:p w:rsidR="00000000" w:rsidRPr="00962B09" w:rsidP="00962B09">
      <w:pPr>
        <w:pStyle w:val="Heading1"/>
      </w:pPr>
      <w:bookmarkStart w:id="13" w:name="O_203554"/>
      <w:bookmarkEnd w:id="13"/>
      <w:r w:rsidRPr="00962B09">
        <w:t>Competency field</w:t>
      </w:r>
    </w:p>
    <w:tbl>
      <w:tblPr>
        <w:tblW w:w="0" w:type="auto"/>
        <w:tblLayout w:type="fixed"/>
        <w:tblCellMar>
          <w:left w:w="62" w:type="dxa"/>
          <w:right w:w="62" w:type="dxa"/>
        </w:tblCellMar>
        <w:tblLook w:val="0000"/>
      </w:tblPr>
      <w:tblGrid>
        <w:gridCol w:w="2779"/>
        <w:gridCol w:w="5743"/>
      </w:tblGrid>
      <w:tr w:rsidTr="00E818F7">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962B09">
            <w:pPr>
              <w:pStyle w:val="BodyText"/>
              <w:rPr>
                <w:lang w:val="en-NZ"/>
              </w:rPr>
            </w:pPr>
            <w:r w:rsidRPr="00962B09">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962B09" w:rsidP="00962B09">
            <w:pPr>
              <w:pStyle w:val="BodyText"/>
            </w:pPr>
            <w:r w:rsidRPr="00962B09">
              <w:t>Forest Growing and Management</w:t>
            </w:r>
          </w:p>
        </w:tc>
      </w:tr>
    </w:tbl>
    <w:p w:rsidR="00E818F7" w:rsidP="00962B09">
      <w:pPr>
        <w:pStyle w:val="BodyText"/>
      </w:pPr>
    </w:p>
    <w:p w:rsidR="00E818F7" w:rsidP="00962B09">
      <w:pPr>
        <w:pStyle w:val="BodyText"/>
      </w:pPr>
    </w:p>
    <w:p w:rsidR="00000000" w:rsidRPr="00962B09" w:rsidP="00962B09"/>
    <w:sectPr w:rsidSect="00962B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B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18F7" w:rsidP="00E818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B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8F7" w:rsidP="00962B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818F7" w:rsidP="00962B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818F7" w:rsidP="00962B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B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18F7" w:rsidP="00E818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B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8F7" w:rsidP="00962B09">
    <w:pPr>
      <w:pStyle w:val="Header"/>
      <w:framePr w:wrap="around"/>
    </w:pPr>
    <w:r>
      <w:fldChar w:fldCharType="begin"/>
    </w:r>
    <w:r>
      <w:instrText xml:space="preserve"> TITLE   \* MERGEFORMAT </w:instrText>
    </w:r>
    <w:r>
      <w:fldChar w:fldCharType="separate"/>
    </w:r>
    <w:r>
      <w:t>FPIFGM2201B Collect seed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818F7" w:rsidP="00962B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6C1F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6011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B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2B09"/>
    <w:pPr>
      <w:spacing w:before="360" w:after="60"/>
      <w:outlineLvl w:val="0"/>
    </w:pPr>
    <w:rPr>
      <w:sz w:val="32"/>
    </w:rPr>
  </w:style>
  <w:style w:type="paragraph" w:styleId="Heading2">
    <w:name w:val="heading 2"/>
    <w:basedOn w:val="HeadingBase"/>
    <w:next w:val="BodyText"/>
    <w:link w:val="Heading2Char"/>
    <w:qFormat/>
    <w:rsid w:val="00962B09"/>
    <w:pPr>
      <w:keepLines/>
      <w:spacing w:before="240" w:after="120"/>
      <w:outlineLvl w:val="1"/>
    </w:pPr>
    <w:rPr>
      <w:sz w:val="28"/>
      <w:szCs w:val="40"/>
    </w:rPr>
  </w:style>
  <w:style w:type="paragraph" w:styleId="Heading3">
    <w:name w:val="heading 3"/>
    <w:basedOn w:val="HeadingBase"/>
    <w:next w:val="BodyText"/>
    <w:link w:val="Heading3Char"/>
    <w:qFormat/>
    <w:rsid w:val="00962B09"/>
    <w:pPr>
      <w:spacing w:before="180" w:after="120"/>
      <w:outlineLvl w:val="2"/>
    </w:pPr>
    <w:rPr>
      <w:spacing w:val="-10"/>
      <w:kern w:val="32"/>
    </w:rPr>
  </w:style>
  <w:style w:type="paragraph" w:styleId="Heading4">
    <w:name w:val="heading 4"/>
    <w:basedOn w:val="HeadingBase"/>
    <w:next w:val="BodyText"/>
    <w:link w:val="Heading4Char"/>
    <w:qFormat/>
    <w:rsid w:val="00962B09"/>
    <w:pPr>
      <w:spacing w:before="160" w:after="120"/>
      <w:outlineLvl w:val="3"/>
    </w:pPr>
    <w:rPr>
      <w:sz w:val="22"/>
    </w:rPr>
  </w:style>
  <w:style w:type="paragraph" w:styleId="Heading5">
    <w:name w:val="heading 5"/>
    <w:basedOn w:val="HeadingBase"/>
    <w:next w:val="Normal"/>
    <w:link w:val="Heading5Char"/>
    <w:qFormat/>
    <w:rsid w:val="00962B09"/>
    <w:pPr>
      <w:spacing w:before="80"/>
      <w:outlineLvl w:val="4"/>
    </w:pPr>
    <w:rPr>
      <w:color w:val="918585"/>
      <w:sz w:val="20"/>
    </w:rPr>
  </w:style>
  <w:style w:type="paragraph" w:styleId="Heading6">
    <w:name w:val="heading 6"/>
    <w:basedOn w:val="HeadingBase"/>
    <w:next w:val="Normal"/>
    <w:link w:val="Heading6Char"/>
    <w:qFormat/>
    <w:rsid w:val="00962B09"/>
    <w:pPr>
      <w:spacing w:before="60"/>
      <w:outlineLvl w:val="5"/>
    </w:pPr>
    <w:rPr>
      <w:color w:val="918585"/>
      <w:sz w:val="20"/>
    </w:rPr>
  </w:style>
  <w:style w:type="paragraph" w:styleId="Heading7">
    <w:name w:val="heading 7"/>
    <w:basedOn w:val="Normal"/>
    <w:next w:val="Normal"/>
    <w:link w:val="Heading7Char"/>
    <w:qFormat/>
    <w:rsid w:val="00962B09"/>
    <w:pPr>
      <w:ind w:left="720"/>
      <w:outlineLvl w:val="6"/>
    </w:pPr>
    <w:rPr>
      <w:i/>
    </w:rPr>
  </w:style>
  <w:style w:type="paragraph" w:styleId="Heading8">
    <w:name w:val="heading 8"/>
    <w:basedOn w:val="Normal"/>
    <w:next w:val="Normal"/>
    <w:link w:val="Heading8Char"/>
    <w:qFormat/>
    <w:rsid w:val="00962B09"/>
    <w:pPr>
      <w:ind w:left="720"/>
      <w:outlineLvl w:val="7"/>
    </w:pPr>
    <w:rPr>
      <w:i/>
    </w:rPr>
  </w:style>
  <w:style w:type="paragraph" w:styleId="Heading9">
    <w:name w:val="heading 9"/>
    <w:basedOn w:val="Normal"/>
    <w:next w:val="Normal"/>
    <w:link w:val="Heading9Char"/>
    <w:qFormat/>
    <w:rsid w:val="00962B09"/>
    <w:pPr>
      <w:ind w:left="720"/>
      <w:outlineLvl w:val="8"/>
    </w:pPr>
    <w:rPr>
      <w:i/>
    </w:rPr>
  </w:style>
  <w:style w:type="character" w:default="1" w:styleId="DefaultParagraphFont">
    <w:name w:val="Default Paragraph Font"/>
    <w:uiPriority w:val="1"/>
    <w:unhideWhenUsed/>
    <w:rsid w:val="00962B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B09"/>
  </w:style>
  <w:style w:type="character" w:customStyle="1" w:styleId="Heading1Char">
    <w:name w:val="Heading 1 Char"/>
    <w:basedOn w:val="DefaultParagraphFont"/>
    <w:link w:val="Heading1"/>
    <w:rsid w:val="00962B09"/>
    <w:rPr>
      <w:rFonts w:ascii="Times New Roman" w:eastAsia="Times New Roman" w:hAnsi="Times New Roman" w:cs="Times New Roman"/>
      <w:b/>
      <w:sz w:val="32"/>
      <w:szCs w:val="20"/>
      <w:lang w:eastAsia="en-US"/>
    </w:rPr>
  </w:style>
  <w:style w:type="paragraph" w:styleId="BodyText">
    <w:name w:val="Body Text"/>
    <w:basedOn w:val="Normal"/>
    <w:link w:val="BodyTextChar"/>
    <w:rsid w:val="00962B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2B09"/>
    <w:rPr>
      <w:rFonts w:ascii="Times New Roman" w:eastAsia="Times New Roman" w:hAnsi="Times New Roman" w:cs="Times New Roman"/>
      <w:sz w:val="24"/>
      <w:lang w:val="en-US" w:eastAsia="en-US"/>
    </w:rPr>
  </w:style>
  <w:style w:type="paragraph" w:styleId="Footer">
    <w:name w:val="footer"/>
    <w:basedOn w:val="Normal"/>
    <w:link w:val="FooterChar"/>
    <w:rsid w:val="00962B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B09"/>
    <w:rPr>
      <w:rFonts w:ascii="Times New Roman" w:eastAsia="Times New Roman" w:hAnsi="Times New Roman" w:cs="Times New Roman"/>
      <w:sz w:val="16"/>
      <w:lang w:val="en-US" w:eastAsia="en-US"/>
    </w:rPr>
  </w:style>
  <w:style w:type="paragraph" w:styleId="List">
    <w:name w:val="List"/>
    <w:basedOn w:val="BodyText"/>
    <w:next w:val="BodyText"/>
    <w:rsid w:val="00962B09"/>
    <w:pPr>
      <w:tabs>
        <w:tab w:val="left" w:pos="340"/>
      </w:tabs>
      <w:spacing w:before="60" w:after="60"/>
      <w:ind w:left="340" w:hanging="340"/>
    </w:pPr>
  </w:style>
  <w:style w:type="paragraph" w:styleId="ListBullet">
    <w:name w:val="List Bullet"/>
    <w:basedOn w:val="List"/>
    <w:rsid w:val="00962B09"/>
    <w:pPr>
      <w:numPr>
        <w:numId w:val="13"/>
      </w:numPr>
      <w:tabs>
        <w:tab w:val="clear" w:pos="340"/>
      </w:tabs>
      <w:spacing w:before="40" w:after="40"/>
    </w:pPr>
  </w:style>
  <w:style w:type="character" w:customStyle="1" w:styleId="SpecialBold">
    <w:name w:val="Special Bold"/>
    <w:basedOn w:val="DefaultParagraphFont"/>
    <w:rsid w:val="00962B09"/>
    <w:rPr>
      <w:b/>
      <w:spacing w:val="0"/>
    </w:rPr>
  </w:style>
  <w:style w:type="paragraph" w:styleId="Header">
    <w:name w:val="header"/>
    <w:basedOn w:val="Normal"/>
    <w:link w:val="HeaderChar"/>
    <w:rsid w:val="00962B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B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2B09"/>
    <w:pPr>
      <w:spacing w:before="240" w:after="120"/>
      <w:outlineLvl w:val="0"/>
    </w:pPr>
    <w:rPr>
      <w:rFonts w:ascii="Times New Roman" w:hAnsi="Times New Roman"/>
      <w:b/>
      <w:sz w:val="28"/>
    </w:rPr>
  </w:style>
  <w:style w:type="paragraph" w:customStyle="1" w:styleId="AllowPageBreak">
    <w:name w:val="AllowPageBreak"/>
    <w:rsid w:val="00962B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62B09"/>
    <w:pPr>
      <w:tabs>
        <w:tab w:val="left" w:pos="680"/>
      </w:tabs>
      <w:spacing w:before="60" w:after="60"/>
      <w:ind w:left="680" w:hanging="340"/>
    </w:pPr>
  </w:style>
  <w:style w:type="paragraph" w:styleId="ListBullet3">
    <w:name w:val="List Bullet 3"/>
    <w:basedOn w:val="List3"/>
    <w:rsid w:val="00962B09"/>
    <w:pPr>
      <w:numPr>
        <w:numId w:val="2"/>
      </w:numPr>
      <w:tabs>
        <w:tab w:val="clear" w:pos="1021"/>
      </w:tabs>
      <w:ind w:left="1037" w:hanging="357"/>
    </w:pPr>
  </w:style>
  <w:style w:type="character" w:customStyle="1" w:styleId="BoldandItalics">
    <w:name w:val="Bold and Italics"/>
    <w:qFormat/>
    <w:rsid w:val="00962B09"/>
    <w:rPr>
      <w:b/>
      <w:i/>
      <w:u w:val="none"/>
    </w:rPr>
  </w:style>
  <w:style w:type="character" w:customStyle="1" w:styleId="Heading2Char">
    <w:name w:val="Heading 2 Char"/>
    <w:basedOn w:val="DefaultParagraphFont"/>
    <w:link w:val="Heading2"/>
    <w:rsid w:val="00962B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B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2B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2B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B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B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2B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2B09"/>
    <w:rPr>
      <w:rFonts w:ascii="Courier New" w:eastAsia="Times New Roman" w:hAnsi="Courier New" w:cs="Times New Roman"/>
      <w:i/>
      <w:szCs w:val="20"/>
      <w:lang w:val="en-US" w:eastAsia="en-US"/>
    </w:rPr>
  </w:style>
  <w:style w:type="paragraph" w:customStyle="1" w:styleId="HeadingBase">
    <w:name w:val="Heading Base"/>
    <w:rsid w:val="00962B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B09"/>
    <w:pPr>
      <w:tabs>
        <w:tab w:val="right" w:leader="dot" w:pos="9072"/>
      </w:tabs>
      <w:ind w:left="567"/>
    </w:pPr>
    <w:rPr>
      <w:szCs w:val="22"/>
    </w:rPr>
  </w:style>
  <w:style w:type="paragraph" w:customStyle="1" w:styleId="TOCBase">
    <w:name w:val="TOC Base"/>
    <w:rsid w:val="00962B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B09"/>
    <w:pPr>
      <w:tabs>
        <w:tab w:val="right" w:leader="dot" w:pos="9072"/>
      </w:tabs>
      <w:spacing w:before="40" w:after="40"/>
      <w:ind w:left="284"/>
    </w:pPr>
    <w:rPr>
      <w:rFonts w:ascii="Times New Roman" w:hAnsi="Times New Roman"/>
    </w:rPr>
  </w:style>
  <w:style w:type="paragraph" w:styleId="TOC1">
    <w:name w:val="toc 1"/>
    <w:basedOn w:val="TOCBase"/>
    <w:next w:val="Normal"/>
    <w:rsid w:val="00962B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2B09"/>
    <w:pPr>
      <w:spacing w:before="5040"/>
      <w:jc w:val="center"/>
    </w:pPr>
    <w:rPr>
      <w:sz w:val="48"/>
      <w:szCs w:val="72"/>
      <w:lang w:val="en-US"/>
    </w:rPr>
  </w:style>
  <w:style w:type="character" w:customStyle="1" w:styleId="TitleChar">
    <w:name w:val="Title Char"/>
    <w:basedOn w:val="DefaultParagraphFont"/>
    <w:link w:val="Title"/>
    <w:rsid w:val="00962B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B09"/>
    <w:pPr>
      <w:tabs>
        <w:tab w:val="left" w:pos="3600"/>
        <w:tab w:val="left" w:pos="3958"/>
      </w:tabs>
    </w:pPr>
  </w:style>
  <w:style w:type="paragraph" w:customStyle="1" w:styleId="Note">
    <w:name w:val="Note"/>
    <w:basedOn w:val="BodyText"/>
    <w:rsid w:val="00962B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2B09"/>
    <w:pPr>
      <w:framePr w:wrap="auto" w:hAnchor="text" w:y="6049"/>
    </w:pPr>
    <w:rPr>
      <w:color w:val="000000"/>
      <w:sz w:val="40"/>
    </w:rPr>
  </w:style>
  <w:style w:type="paragraph" w:customStyle="1" w:styleId="TOCTitle">
    <w:name w:val="TOCTitle"/>
    <w:basedOn w:val="Heading1"/>
    <w:rsid w:val="00962B09"/>
    <w:pPr>
      <w:spacing w:after="240"/>
      <w:jc w:val="center"/>
      <w:outlineLvl w:val="9"/>
    </w:pPr>
    <w:rPr>
      <w:caps/>
    </w:rPr>
  </w:style>
  <w:style w:type="paragraph" w:customStyle="1" w:styleId="Version">
    <w:name w:val="Version"/>
    <w:rsid w:val="00962B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2B09"/>
    <w:pPr>
      <w:numPr>
        <w:numId w:val="14"/>
      </w:numPr>
      <w:tabs>
        <w:tab w:val="clear" w:pos="680"/>
      </w:tabs>
    </w:pPr>
  </w:style>
  <w:style w:type="paragraph" w:styleId="Index1">
    <w:name w:val="index 1"/>
    <w:basedOn w:val="Normal"/>
    <w:next w:val="Normal"/>
    <w:semiHidden/>
    <w:rsid w:val="00962B09"/>
    <w:pPr>
      <w:keepNext w:val="0"/>
      <w:tabs>
        <w:tab w:val="right" w:pos="4176"/>
      </w:tabs>
      <w:ind w:left="198" w:hanging="198"/>
    </w:pPr>
    <w:rPr>
      <w:rFonts w:ascii="Garamond" w:hAnsi="Garamond"/>
    </w:rPr>
  </w:style>
  <w:style w:type="paragraph" w:styleId="IndexHeading">
    <w:name w:val="index heading"/>
    <w:basedOn w:val="Normal"/>
    <w:next w:val="Index1"/>
    <w:semiHidden/>
    <w:rsid w:val="00962B09"/>
    <w:pPr>
      <w:spacing w:before="120" w:after="120"/>
    </w:pPr>
    <w:rPr>
      <w:rFonts w:ascii="Arial" w:hAnsi="Arial"/>
      <w:b/>
      <w:color w:val="918585"/>
      <w:sz w:val="24"/>
    </w:rPr>
  </w:style>
  <w:style w:type="paragraph" w:customStyle="1" w:styleId="Chapter">
    <w:name w:val="Chapter"/>
    <w:basedOn w:val="Normal"/>
    <w:rsid w:val="00962B09"/>
    <w:pPr>
      <w:spacing w:before="240"/>
    </w:pPr>
    <w:rPr>
      <w:rFonts w:ascii="Times New Roman" w:hAnsi="Times New Roman"/>
      <w:smallCaps/>
      <w:spacing w:val="80"/>
      <w:sz w:val="28"/>
    </w:rPr>
  </w:style>
  <w:style w:type="paragraph" w:customStyle="1" w:styleId="InChapter">
    <w:name w:val="InChapter"/>
    <w:basedOn w:val="Heading3"/>
    <w:rsid w:val="00962B09"/>
    <w:pPr>
      <w:spacing w:after="240"/>
      <w:outlineLvl w:val="9"/>
    </w:pPr>
    <w:rPr>
      <w:noProof/>
    </w:rPr>
  </w:style>
  <w:style w:type="paragraph" w:styleId="Index2">
    <w:name w:val="index 2"/>
    <w:basedOn w:val="Normal"/>
    <w:next w:val="Normal"/>
    <w:semiHidden/>
    <w:rsid w:val="00962B09"/>
    <w:pPr>
      <w:tabs>
        <w:tab w:val="right" w:pos="4176"/>
      </w:tabs>
      <w:ind w:left="568" w:hanging="284"/>
    </w:pPr>
    <w:rPr>
      <w:rFonts w:ascii="Garamond" w:hAnsi="Garamond"/>
    </w:rPr>
  </w:style>
  <w:style w:type="paragraph" w:customStyle="1" w:styleId="Byline">
    <w:name w:val="Byline"/>
    <w:rsid w:val="00962B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B09"/>
    <w:pPr>
      <w:tabs>
        <w:tab w:val="clear" w:pos="3600"/>
        <w:tab w:val="clear" w:pos="3958"/>
      </w:tabs>
      <w:jc w:val="right"/>
    </w:pPr>
  </w:style>
  <w:style w:type="character" w:styleId="Emphasis">
    <w:name w:val="Emphasis"/>
    <w:basedOn w:val="DefaultParagraphFont"/>
    <w:qFormat/>
    <w:rsid w:val="00962B09"/>
    <w:rPr>
      <w:i/>
    </w:rPr>
  </w:style>
  <w:style w:type="paragraph" w:styleId="Caption">
    <w:name w:val="caption"/>
    <w:basedOn w:val="BodyText"/>
    <w:next w:val="Normal"/>
    <w:qFormat/>
    <w:rsid w:val="00962B09"/>
    <w:pPr>
      <w:framePr w:w="2268" w:hSpace="181" w:vSpace="181" w:wrap="around" w:vAnchor="text" w:hAnchor="page" w:x="1135" w:y="285" w:anchorLock="1"/>
    </w:pPr>
    <w:rPr>
      <w:i/>
    </w:rPr>
  </w:style>
  <w:style w:type="paragraph" w:customStyle="1" w:styleId="MiniTOCTitle">
    <w:name w:val="MiniTOCTitle"/>
    <w:basedOn w:val="Heading4"/>
    <w:rsid w:val="00962B09"/>
    <w:pPr>
      <w:spacing w:before="240"/>
      <w:outlineLvl w:val="9"/>
    </w:pPr>
    <w:rPr>
      <w:noProof/>
      <w:sz w:val="24"/>
    </w:rPr>
  </w:style>
  <w:style w:type="paragraph" w:customStyle="1" w:styleId="MiniTOCItem">
    <w:name w:val="MiniTOCItem"/>
    <w:basedOn w:val="ListBullet"/>
    <w:rsid w:val="00962B09"/>
    <w:pPr>
      <w:numPr>
        <w:numId w:val="0"/>
      </w:numPr>
      <w:tabs>
        <w:tab w:val="right" w:leader="dot" w:pos="6521"/>
      </w:tabs>
      <w:spacing w:before="0" w:after="0"/>
    </w:pPr>
  </w:style>
  <w:style w:type="paragraph" w:customStyle="1" w:styleId="TOFTitle">
    <w:name w:val="TOFTitle"/>
    <w:basedOn w:val="TOCTitle"/>
    <w:rsid w:val="00962B09"/>
  </w:style>
  <w:style w:type="paragraph" w:styleId="TableofFigures">
    <w:name w:val="table of figures"/>
    <w:basedOn w:val="Normal"/>
    <w:next w:val="Normal"/>
    <w:semiHidden/>
    <w:rsid w:val="00962B09"/>
    <w:pPr>
      <w:tabs>
        <w:tab w:val="right" w:leader="dot" w:pos="9072"/>
      </w:tabs>
      <w:ind w:left="970" w:hanging="403"/>
    </w:pPr>
    <w:rPr>
      <w:rFonts w:ascii="Times New Roman" w:hAnsi="Times New Roman"/>
      <w:b/>
    </w:rPr>
  </w:style>
  <w:style w:type="paragraph" w:styleId="ListNumber">
    <w:name w:val="List Number"/>
    <w:basedOn w:val="List"/>
    <w:rsid w:val="00962B09"/>
    <w:pPr>
      <w:numPr>
        <w:numId w:val="11"/>
      </w:numPr>
    </w:pPr>
  </w:style>
  <w:style w:type="character" w:customStyle="1" w:styleId="WingdingSymbols">
    <w:name w:val="Wingding Symbols"/>
    <w:rsid w:val="00962B09"/>
    <w:rPr>
      <w:rFonts w:ascii="Wingdings" w:hAnsi="Wingdings"/>
    </w:rPr>
  </w:style>
  <w:style w:type="paragraph" w:customStyle="1" w:styleId="TableHeading">
    <w:name w:val="Table Heading"/>
    <w:basedOn w:val="HeadingBase"/>
    <w:rsid w:val="00962B09"/>
    <w:pPr>
      <w:keepLines/>
      <w:pBdr>
        <w:bottom w:val="single" w:sz="6" w:space="1" w:color="918585"/>
      </w:pBdr>
      <w:spacing w:before="240"/>
    </w:pPr>
  </w:style>
  <w:style w:type="character" w:customStyle="1" w:styleId="HotSpot">
    <w:name w:val="HotSpot"/>
    <w:rsid w:val="00962B09"/>
    <w:rPr>
      <w:color w:val="0033CC"/>
      <w:u w:val="none"/>
    </w:rPr>
  </w:style>
  <w:style w:type="paragraph" w:customStyle="1" w:styleId="BodyTextRight">
    <w:name w:val="Body Text Right"/>
    <w:basedOn w:val="BodyText"/>
    <w:rsid w:val="00962B09"/>
    <w:pPr>
      <w:spacing w:before="0" w:after="0"/>
      <w:jc w:val="right"/>
    </w:pPr>
  </w:style>
  <w:style w:type="paragraph" w:styleId="Index3">
    <w:name w:val="index 3"/>
    <w:basedOn w:val="ListNumber2"/>
    <w:next w:val="Normal"/>
    <w:semiHidden/>
    <w:rsid w:val="00962B09"/>
    <w:pPr>
      <w:numPr>
        <w:numId w:val="0"/>
      </w:numPr>
      <w:tabs>
        <w:tab w:val="right" w:leader="dot" w:pos="4176"/>
      </w:tabs>
    </w:pPr>
  </w:style>
  <w:style w:type="paragraph" w:styleId="ListNumber2">
    <w:name w:val="List Number 2"/>
    <w:basedOn w:val="List2"/>
    <w:rsid w:val="00962B09"/>
    <w:pPr>
      <w:numPr>
        <w:numId w:val="10"/>
      </w:numPr>
      <w:tabs>
        <w:tab w:val="clear" w:pos="1060"/>
      </w:tabs>
    </w:pPr>
  </w:style>
  <w:style w:type="paragraph" w:customStyle="1" w:styleId="MarginNote">
    <w:name w:val="Margin Note"/>
    <w:basedOn w:val="BodyText"/>
    <w:rsid w:val="00962B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B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B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2B09"/>
    <w:rPr>
      <w:sz w:val="32"/>
    </w:rPr>
  </w:style>
  <w:style w:type="paragraph" w:customStyle="1" w:styleId="HeadingProcedure">
    <w:name w:val="Heading Procedure"/>
    <w:basedOn w:val="HeadingBase"/>
    <w:next w:val="Normal"/>
    <w:rsid w:val="00962B09"/>
    <w:pPr>
      <w:tabs>
        <w:tab w:val="left" w:pos="0"/>
      </w:tabs>
      <w:spacing w:before="120" w:after="60"/>
    </w:pPr>
    <w:rPr>
      <w:i/>
      <w:color w:val="918585"/>
      <w:sz w:val="22"/>
    </w:rPr>
  </w:style>
  <w:style w:type="paragraph" w:customStyle="1" w:styleId="TableBodyText">
    <w:name w:val="Table Body Text"/>
    <w:basedOn w:val="BodyText"/>
    <w:rsid w:val="00962B09"/>
    <w:pPr>
      <w:spacing w:before="60" w:after="60"/>
    </w:pPr>
  </w:style>
  <w:style w:type="paragraph" w:styleId="ListContinue">
    <w:name w:val="List Continue"/>
    <w:basedOn w:val="List"/>
    <w:rsid w:val="00962B09"/>
    <w:pPr>
      <w:ind w:firstLine="0"/>
    </w:pPr>
  </w:style>
  <w:style w:type="paragraph" w:customStyle="1" w:styleId="ListNote">
    <w:name w:val="List Note"/>
    <w:basedOn w:val="List"/>
    <w:rsid w:val="00962B09"/>
    <w:pPr>
      <w:pBdr>
        <w:top w:val="single" w:sz="6" w:space="2" w:color="918585"/>
        <w:bottom w:val="single" w:sz="6" w:space="2" w:color="918585"/>
      </w:pBdr>
      <w:tabs>
        <w:tab w:val="left" w:pos="1021"/>
      </w:tabs>
      <w:ind w:firstLine="0"/>
    </w:pPr>
  </w:style>
  <w:style w:type="paragraph" w:customStyle="1" w:styleId="Warning">
    <w:name w:val="Warning"/>
    <w:basedOn w:val="BodyText"/>
    <w:rsid w:val="00962B09"/>
    <w:pPr>
      <w:shd w:val="clear" w:color="auto" w:fill="D9D9D9"/>
      <w:tabs>
        <w:tab w:val="left" w:pos="992"/>
      </w:tabs>
      <w:ind w:left="119" w:right="119"/>
    </w:pPr>
    <w:rPr>
      <w:sz w:val="20"/>
    </w:rPr>
  </w:style>
  <w:style w:type="paragraph" w:customStyle="1" w:styleId="MarginIcons">
    <w:name w:val="Margin Icons"/>
    <w:basedOn w:val="BodyText"/>
    <w:rsid w:val="00962B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B09"/>
    <w:rPr>
      <w:rFonts w:ascii="Courier New" w:hAnsi="Courier New"/>
    </w:rPr>
  </w:style>
  <w:style w:type="paragraph" w:customStyle="1" w:styleId="NoteBullet">
    <w:name w:val="Note Bullet"/>
    <w:basedOn w:val="Note"/>
    <w:rsid w:val="00962B09"/>
    <w:pPr>
      <w:tabs>
        <w:tab w:val="clear" w:pos="680"/>
      </w:tabs>
      <w:spacing w:before="60" w:after="60"/>
    </w:pPr>
  </w:style>
  <w:style w:type="paragraph" w:customStyle="1" w:styleId="SubHeading2">
    <w:name w:val="SubHeading2"/>
    <w:basedOn w:val="HeadingBase"/>
    <w:rsid w:val="00962B09"/>
    <w:pPr>
      <w:spacing w:before="240" w:after="60"/>
    </w:pPr>
    <w:rPr>
      <w:sz w:val="20"/>
    </w:rPr>
  </w:style>
  <w:style w:type="paragraph" w:customStyle="1" w:styleId="SubHeading1">
    <w:name w:val="SubHeading1"/>
    <w:basedOn w:val="HeadingBase"/>
    <w:rsid w:val="00962B09"/>
    <w:pPr>
      <w:spacing w:before="240" w:after="60"/>
    </w:pPr>
    <w:rPr>
      <w:color w:val="918585"/>
      <w:sz w:val="22"/>
    </w:rPr>
  </w:style>
  <w:style w:type="paragraph" w:customStyle="1" w:styleId="SideHeading">
    <w:name w:val="Side Heading"/>
    <w:basedOn w:val="HeadingBase"/>
    <w:rsid w:val="00962B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B09"/>
    <w:pPr>
      <w:numPr>
        <w:numId w:val="12"/>
      </w:numPr>
    </w:pPr>
  </w:style>
  <w:style w:type="paragraph" w:styleId="PlainText">
    <w:name w:val="Plain Text"/>
    <w:basedOn w:val="Normal"/>
    <w:link w:val="PlainTextChar"/>
    <w:rsid w:val="00962B09"/>
    <w:rPr>
      <w:sz w:val="20"/>
    </w:rPr>
  </w:style>
  <w:style w:type="character" w:customStyle="1" w:styleId="PlainTextChar">
    <w:name w:val="Plain Text Char"/>
    <w:basedOn w:val="DefaultParagraphFont"/>
    <w:link w:val="PlainText"/>
    <w:rsid w:val="00962B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2B09"/>
    <w:rPr>
      <w:b/>
      <w:smallCaps/>
    </w:rPr>
  </w:style>
  <w:style w:type="paragraph" w:customStyle="1" w:styleId="TableListNumber">
    <w:name w:val="Table List Number"/>
    <w:basedOn w:val="ListNumber"/>
    <w:rsid w:val="00962B09"/>
    <w:pPr>
      <w:numPr>
        <w:numId w:val="0"/>
      </w:numPr>
    </w:pPr>
  </w:style>
  <w:style w:type="paragraph" w:styleId="TOC4">
    <w:name w:val="toc 4"/>
    <w:basedOn w:val="TOCBase"/>
    <w:next w:val="Normal"/>
    <w:semiHidden/>
    <w:rsid w:val="00962B09"/>
    <w:pPr>
      <w:tabs>
        <w:tab w:val="right" w:leader="dot" w:pos="9071"/>
      </w:tabs>
      <w:ind w:left="1701"/>
    </w:pPr>
  </w:style>
  <w:style w:type="paragraph" w:customStyle="1" w:styleId="ListAlpha">
    <w:name w:val="List Alpha"/>
    <w:basedOn w:val="List"/>
    <w:rsid w:val="00962B09"/>
    <w:pPr>
      <w:numPr>
        <w:numId w:val="9"/>
      </w:numPr>
    </w:pPr>
  </w:style>
  <w:style w:type="paragraph" w:customStyle="1" w:styleId="ListAlpha2">
    <w:name w:val="List Alpha 2"/>
    <w:basedOn w:val="List2"/>
    <w:rsid w:val="00962B09"/>
    <w:pPr>
      <w:numPr>
        <w:numId w:val="8"/>
      </w:numPr>
    </w:pPr>
  </w:style>
  <w:style w:type="paragraph" w:styleId="List3">
    <w:name w:val="List 3"/>
    <w:basedOn w:val="BodyText"/>
    <w:rsid w:val="00962B09"/>
    <w:pPr>
      <w:tabs>
        <w:tab w:val="left" w:pos="1021"/>
      </w:tabs>
      <w:spacing w:before="60" w:after="60"/>
      <w:ind w:left="1020" w:hanging="340"/>
    </w:pPr>
  </w:style>
  <w:style w:type="paragraph" w:styleId="List4">
    <w:name w:val="List 4"/>
    <w:basedOn w:val="BodyText"/>
    <w:rsid w:val="00962B09"/>
    <w:pPr>
      <w:tabs>
        <w:tab w:val="left" w:pos="1361"/>
      </w:tabs>
      <w:spacing w:before="60" w:after="60"/>
      <w:ind w:left="1361" w:hanging="340"/>
    </w:pPr>
  </w:style>
  <w:style w:type="paragraph" w:styleId="List5">
    <w:name w:val="List 5"/>
    <w:basedOn w:val="BodyText"/>
    <w:rsid w:val="00962B09"/>
    <w:pPr>
      <w:tabs>
        <w:tab w:val="left" w:pos="1701"/>
      </w:tabs>
      <w:spacing w:before="60" w:after="60"/>
      <w:ind w:left="1701" w:hanging="340"/>
    </w:pPr>
  </w:style>
  <w:style w:type="paragraph" w:styleId="ListBullet4">
    <w:name w:val="List Bullet 4"/>
    <w:basedOn w:val="List4"/>
    <w:rsid w:val="00962B09"/>
    <w:pPr>
      <w:numPr>
        <w:numId w:val="3"/>
      </w:numPr>
    </w:pPr>
  </w:style>
  <w:style w:type="paragraph" w:styleId="ListBullet5">
    <w:name w:val="List Bullet 5"/>
    <w:basedOn w:val="List5"/>
    <w:rsid w:val="00962B09"/>
    <w:pPr>
      <w:numPr>
        <w:numId w:val="4"/>
      </w:numPr>
    </w:pPr>
  </w:style>
  <w:style w:type="paragraph" w:styleId="ListContinue2">
    <w:name w:val="List Continue 2"/>
    <w:basedOn w:val="List2"/>
    <w:rsid w:val="00962B09"/>
    <w:pPr>
      <w:ind w:firstLine="0"/>
    </w:pPr>
  </w:style>
  <w:style w:type="paragraph" w:styleId="ListContinue3">
    <w:name w:val="List Continue 3"/>
    <w:basedOn w:val="List3"/>
    <w:rsid w:val="00962B09"/>
    <w:pPr>
      <w:ind w:left="1021" w:firstLine="0"/>
    </w:pPr>
  </w:style>
  <w:style w:type="paragraph" w:styleId="ListContinue4">
    <w:name w:val="List Continue 4"/>
    <w:basedOn w:val="List4"/>
    <w:rsid w:val="00962B09"/>
    <w:pPr>
      <w:ind w:firstLine="0"/>
    </w:pPr>
  </w:style>
  <w:style w:type="paragraph" w:styleId="ListContinue5">
    <w:name w:val="List Continue 5"/>
    <w:basedOn w:val="List5"/>
    <w:rsid w:val="00962B09"/>
    <w:pPr>
      <w:ind w:firstLine="0"/>
    </w:pPr>
  </w:style>
  <w:style w:type="paragraph" w:styleId="ListNumber3">
    <w:name w:val="List Number 3"/>
    <w:basedOn w:val="List3"/>
    <w:rsid w:val="00962B09"/>
    <w:pPr>
      <w:numPr>
        <w:numId w:val="5"/>
      </w:numPr>
    </w:pPr>
  </w:style>
  <w:style w:type="paragraph" w:styleId="ListNumber4">
    <w:name w:val="List Number 4"/>
    <w:basedOn w:val="List4"/>
    <w:rsid w:val="00962B09"/>
    <w:pPr>
      <w:numPr>
        <w:numId w:val="6"/>
      </w:numPr>
    </w:pPr>
  </w:style>
  <w:style w:type="paragraph" w:styleId="ListNumber5">
    <w:name w:val="List Number 5"/>
    <w:basedOn w:val="List5"/>
    <w:rsid w:val="00962B09"/>
    <w:pPr>
      <w:numPr>
        <w:numId w:val="7"/>
      </w:numPr>
    </w:pPr>
  </w:style>
  <w:style w:type="paragraph" w:styleId="BlockText">
    <w:name w:val="Block Text"/>
    <w:basedOn w:val="Normal"/>
    <w:rsid w:val="00962B09"/>
    <w:pPr>
      <w:spacing w:after="120"/>
      <w:ind w:left="1440" w:right="1440"/>
    </w:pPr>
  </w:style>
  <w:style w:type="character" w:customStyle="1" w:styleId="Subscript">
    <w:name w:val="Subscript"/>
    <w:basedOn w:val="DefaultParagraphFont"/>
    <w:rsid w:val="00962B09"/>
    <w:rPr>
      <w:sz w:val="16"/>
      <w:vertAlign w:val="subscript"/>
    </w:rPr>
  </w:style>
  <w:style w:type="character" w:customStyle="1" w:styleId="Superscript">
    <w:name w:val="Superscript"/>
    <w:basedOn w:val="DefaultParagraphFont"/>
    <w:rsid w:val="00962B09"/>
    <w:rPr>
      <w:sz w:val="16"/>
      <w:vertAlign w:val="superscript"/>
    </w:rPr>
  </w:style>
  <w:style w:type="character" w:customStyle="1" w:styleId="Symbols">
    <w:name w:val="Symbols"/>
    <w:basedOn w:val="DefaultParagraphFont"/>
    <w:rsid w:val="00962B09"/>
    <w:rPr>
      <w:rFonts w:ascii="Symbol" w:hAnsi="Symbol"/>
    </w:rPr>
  </w:style>
  <w:style w:type="character" w:customStyle="1" w:styleId="MenuOptions">
    <w:name w:val="Menu Options"/>
    <w:basedOn w:val="DefaultParagraphFont"/>
    <w:rsid w:val="00962B09"/>
    <w:rPr>
      <w:rFonts w:ascii="Arial Narrow" w:hAnsi="Arial Narrow"/>
      <w:smallCaps/>
    </w:rPr>
  </w:style>
  <w:style w:type="character" w:customStyle="1" w:styleId="Buttons">
    <w:name w:val="Buttons"/>
    <w:basedOn w:val="DefaultParagraphFont"/>
    <w:rsid w:val="00962B09"/>
    <w:rPr>
      <w:b/>
    </w:rPr>
  </w:style>
  <w:style w:type="character" w:customStyle="1" w:styleId="Underlined">
    <w:name w:val="Underlined"/>
    <w:basedOn w:val="DefaultParagraphFont"/>
    <w:rsid w:val="00962B09"/>
    <w:rPr>
      <w:u w:val="single"/>
    </w:rPr>
  </w:style>
  <w:style w:type="paragraph" w:customStyle="1" w:styleId="TableBodyTextRight">
    <w:name w:val="Table Body Text Right"/>
    <w:basedOn w:val="TableBodyText"/>
    <w:rsid w:val="00962B09"/>
    <w:pPr>
      <w:widowControl w:val="0"/>
      <w:autoSpaceDE w:val="0"/>
      <w:autoSpaceDN w:val="0"/>
      <w:adjustRightInd w:val="0"/>
      <w:jc w:val="right"/>
    </w:pPr>
    <w:rPr>
      <w:rFonts w:cs="Arial"/>
      <w:szCs w:val="18"/>
    </w:rPr>
  </w:style>
  <w:style w:type="paragraph" w:customStyle="1" w:styleId="CopyrightText">
    <w:name w:val="Copyright Text"/>
    <w:basedOn w:val="BodyText"/>
    <w:rsid w:val="00962B09"/>
    <w:rPr>
      <w:sz w:val="18"/>
    </w:rPr>
  </w:style>
  <w:style w:type="paragraph" w:customStyle="1" w:styleId="BodySmallRight">
    <w:name w:val="Body Small Right"/>
    <w:basedOn w:val="BodyTextRight"/>
    <w:rsid w:val="00962B09"/>
    <w:rPr>
      <w:sz w:val="18"/>
      <w:szCs w:val="18"/>
    </w:rPr>
  </w:style>
  <w:style w:type="paragraph" w:customStyle="1" w:styleId="MarginEdition">
    <w:name w:val="Margin Edition"/>
    <w:basedOn w:val="MarginNote"/>
    <w:rsid w:val="00962B09"/>
    <w:pPr>
      <w:spacing w:before="0" w:after="0"/>
    </w:pPr>
    <w:rPr>
      <w:rFonts w:ascii="Times New Roman" w:hAnsi="Times New Roman"/>
      <w:color w:val="999999"/>
    </w:rPr>
  </w:style>
  <w:style w:type="paragraph" w:customStyle="1" w:styleId="Spacer">
    <w:name w:val="Spacer"/>
    <w:basedOn w:val="Normal"/>
    <w:rsid w:val="00962B09"/>
    <w:rPr>
      <w:sz w:val="2"/>
      <w:szCs w:val="2"/>
    </w:rPr>
  </w:style>
  <w:style w:type="character" w:customStyle="1" w:styleId="Small">
    <w:name w:val="Small"/>
    <w:basedOn w:val="DefaultParagraphFont"/>
    <w:rsid w:val="00962B09"/>
    <w:rPr>
      <w:sz w:val="16"/>
    </w:rPr>
  </w:style>
  <w:style w:type="paragraph" w:customStyle="1" w:styleId="WideTable">
    <w:name w:val="Wide Table"/>
    <w:basedOn w:val="Normal"/>
    <w:rsid w:val="00962B09"/>
    <w:pPr>
      <w:ind w:left="-1418"/>
    </w:pPr>
    <w:rPr>
      <w:sz w:val="2"/>
      <w:szCs w:val="2"/>
    </w:rPr>
  </w:style>
  <w:style w:type="character" w:styleId="PageNumber">
    <w:name w:val="page number"/>
    <w:basedOn w:val="DefaultParagraphFont"/>
    <w:rsid w:val="00962B09"/>
  </w:style>
  <w:style w:type="paragraph" w:styleId="Quote">
    <w:name w:val="Quote"/>
    <w:basedOn w:val="Heading1"/>
    <w:link w:val="QuoteChar"/>
    <w:qFormat/>
    <w:rsid w:val="00962B09"/>
    <w:rPr>
      <w:b w:val="0"/>
      <w:sz w:val="72"/>
      <w:szCs w:val="72"/>
      <w:lang w:val="en-NZ"/>
    </w:rPr>
  </w:style>
  <w:style w:type="character" w:customStyle="1" w:styleId="QuoteChar">
    <w:name w:val="Quote Char"/>
    <w:basedOn w:val="DefaultParagraphFont"/>
    <w:link w:val="Quote"/>
    <w:rsid w:val="00962B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B09"/>
    <w:pPr>
      <w:pageBreakBefore/>
    </w:pPr>
  </w:style>
  <w:style w:type="paragraph" w:customStyle="1" w:styleId="Border">
    <w:name w:val="Border"/>
    <w:basedOn w:val="Normal"/>
    <w:qFormat/>
    <w:rsid w:val="00962B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B09"/>
    <w:rPr>
      <w:b/>
      <w:bCs/>
      <w:i/>
      <w:iCs/>
      <w:color w:val="auto"/>
    </w:rPr>
  </w:style>
  <w:style w:type="paragraph" w:styleId="IntenseQuote">
    <w:name w:val="Intense Quote"/>
    <w:basedOn w:val="Normal"/>
    <w:next w:val="Normal"/>
    <w:link w:val="IntenseQuoteChar"/>
    <w:uiPriority w:val="30"/>
    <w:qFormat/>
    <w:rsid w:val="00962B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B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2B09"/>
    <w:rPr>
      <w:smallCaps/>
      <w:color w:val="auto"/>
      <w:u w:val="single"/>
    </w:rPr>
  </w:style>
  <w:style w:type="character" w:styleId="IntenseReference">
    <w:name w:val="Intense Reference"/>
    <w:basedOn w:val="DefaultParagraphFont"/>
    <w:uiPriority w:val="32"/>
    <w:qFormat/>
    <w:rsid w:val="00962B09"/>
    <w:rPr>
      <w:b/>
      <w:bCs/>
      <w:smallCaps/>
      <w:color w:val="auto"/>
      <w:spacing w:val="5"/>
      <w:u w:val="single"/>
    </w:rPr>
  </w:style>
  <w:style w:type="paragraph" w:customStyle="1" w:styleId="2ColumnHeading">
    <w:name w:val="2Column Heading"/>
    <w:basedOn w:val="BodyText"/>
    <w:qFormat/>
    <w:rsid w:val="00962B09"/>
    <w:pPr>
      <w:spacing w:after="60"/>
      <w:ind w:left="-2268"/>
    </w:pPr>
    <w:rPr>
      <w:b/>
    </w:rPr>
  </w:style>
  <w:style w:type="paragraph" w:customStyle="1" w:styleId="Heading1TOC">
    <w:name w:val="Heading1 TOC"/>
    <w:basedOn w:val="Normal"/>
    <w:qFormat/>
    <w:rsid w:val="00962B09"/>
    <w:pPr>
      <w:spacing w:before="240" w:after="120"/>
    </w:pPr>
    <w:rPr>
      <w:rFonts w:ascii="Times New Roman" w:hAnsi="Times New Roman"/>
      <w:b/>
      <w:sz w:val="32"/>
    </w:rPr>
  </w:style>
  <w:style w:type="paragraph" w:customStyle="1" w:styleId="Heading2TOC">
    <w:name w:val="Heading2 TOC"/>
    <w:basedOn w:val="Normal"/>
    <w:qFormat/>
    <w:rsid w:val="00962B09"/>
    <w:pPr>
      <w:spacing w:before="240" w:after="60"/>
    </w:pPr>
    <w:rPr>
      <w:rFonts w:ascii="Times New Roman" w:hAnsi="Times New Roman"/>
      <w:b/>
      <w:sz w:val="28"/>
    </w:rPr>
  </w:style>
  <w:style w:type="character" w:customStyle="1" w:styleId="Underline">
    <w:name w:val="Underline"/>
    <w:basedOn w:val="DefaultParagraphFont"/>
    <w:qFormat/>
    <w:rsid w:val="00962B09"/>
    <w:rPr>
      <w:u w:val="single"/>
    </w:rPr>
  </w:style>
  <w:style w:type="paragraph" w:styleId="BalloonText">
    <w:name w:val="Balloon Text"/>
    <w:basedOn w:val="Normal"/>
    <w:link w:val="BalloonTextChar"/>
    <w:rsid w:val="00962B09"/>
    <w:rPr>
      <w:rFonts w:ascii="Tahoma" w:hAnsi="Tahoma" w:cs="Tahoma"/>
      <w:sz w:val="16"/>
      <w:szCs w:val="16"/>
    </w:rPr>
  </w:style>
  <w:style w:type="character" w:customStyle="1" w:styleId="BalloonTextChar">
    <w:name w:val="Balloon Text Char"/>
    <w:basedOn w:val="DefaultParagraphFont"/>
    <w:link w:val="BalloonText"/>
    <w:rsid w:val="00962B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2B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2B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1807</Words>
  <Characters>11619</Characters>
  <Application>Microsoft Office Word</Application>
  <DocSecurity>0</DocSecurity>
  <Lines>412</Lines>
  <Paragraphs>248</Paragraphs>
  <ScaleCrop>false</ScaleCrop>
  <Company>Author-it Software Corporation Ltd.</Company>
  <LinksUpToDate>false</LinksUpToDate>
  <CharactersWithSpaces>13339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FPIFGM2201B Collect seed</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2012-05-26T07:09:00Z</dcterms:created>
  <dcterms:modified xsi:type="dcterms:W3CDTF">2012-05-26T07:09:00Z</dcterms:modified>
</cp:coreProperties>
</file>