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EA41B9" w:rsidP="00EA41B9">
      <w:pPr>
        <w:pStyle w:val="Title"/>
      </w:pPr>
      <w:r>
        <w:fldChar w:fldCharType="begin"/>
      </w:r>
      <w:r>
        <w:instrText xml:space="preserve"> TITLE   \* MERGEFORMAT </w:instrText>
      </w:r>
      <w:r>
        <w:fldChar w:fldCharType="separate"/>
      </w:r>
      <w:r>
        <w:t>FPICOT3237B Produce templates</w:t>
      </w:r>
      <w:r>
        <w:fldChar w:fldCharType="end"/>
      </w:r>
    </w:p>
    <w:p w:rsidR="00EA41B9" w:rsidP="00EA41B9">
      <w:pPr>
        <w:pStyle w:val="Version"/>
        <w:sectPr w:rsidSect="00BB79E3">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BB79E3" w:rsidP="00BB79E3">
      <w:pPr>
        <w:pStyle w:val="SuperHeading"/>
      </w:pPr>
      <w:r w:rsidRPr="00BB79E3">
        <w:t>FPICOT3237B Produce templates</w:t>
      </w:r>
    </w:p>
    <w:p w:rsidR="00000000" w:rsidRPr="00BB79E3" w:rsidP="00BB79E3">
      <w:pPr>
        <w:pStyle w:val="Heading1"/>
      </w:pPr>
      <w:bookmarkStart w:id="1" w:name="O_270570"/>
      <w:bookmarkEnd w:id="1"/>
      <w:r w:rsidRPr="00BB79E3">
        <w:t>Modification History</w:t>
      </w:r>
    </w:p>
    <w:p w:rsidR="00000000" w:rsidRPr="00BB79E3" w:rsidP="00BB79E3">
      <w:pPr>
        <w:pStyle w:val="BodyText"/>
      </w:pPr>
      <w:r w:rsidRPr="00BB79E3">
        <w:t>Not Applicable</w:t>
      </w:r>
    </w:p>
    <w:p w:rsidR="00000000" w:rsidRPr="00BB79E3" w:rsidP="00BB79E3">
      <w:pPr>
        <w:pStyle w:val="AllowPageBreak"/>
      </w:pPr>
    </w:p>
    <w:p w:rsidR="00000000" w:rsidRPr="00BB79E3" w:rsidP="00BB79E3">
      <w:pPr>
        <w:pStyle w:val="Heading1"/>
      </w:pPr>
      <w:bookmarkStart w:id="2" w:name="O_203391"/>
      <w:bookmarkEnd w:id="2"/>
      <w:r w:rsidRPr="00BB79E3">
        <w:t>Unit Descriptor</w:t>
      </w:r>
    </w:p>
    <w:tbl>
      <w:tblPr>
        <w:tblW w:w="0" w:type="auto"/>
        <w:tblLayout w:type="fixed"/>
        <w:tblCellMar>
          <w:left w:w="62" w:type="dxa"/>
          <w:right w:w="62" w:type="dxa"/>
        </w:tblCellMar>
        <w:tblLook w:val="0000"/>
      </w:tblPr>
      <w:tblGrid>
        <w:gridCol w:w="2664"/>
        <w:gridCol w:w="5858"/>
      </w:tblGrid>
      <w:tr w:rsidTr="00EA41B9">
        <w:tblPrEx>
          <w:tblW w:w="0" w:type="auto"/>
          <w:tblLayout w:type="fixed"/>
          <w:tblCellMar>
            <w:left w:w="62" w:type="dxa"/>
            <w:right w:w="62" w:type="dxa"/>
          </w:tblCellMar>
          <w:tblLook w:val="0000"/>
        </w:tblPrEx>
        <w:tc>
          <w:tcPr>
            <w:tcW w:w="2664" w:type="dxa"/>
            <w:tcBorders>
              <w:top w:val="nil"/>
              <w:left w:val="nil"/>
              <w:bottom w:val="nil"/>
              <w:right w:val="nil"/>
            </w:tcBorders>
            <w:tcMar>
              <w:top w:w="0" w:type="dxa"/>
              <w:left w:w="62" w:type="dxa"/>
              <w:bottom w:w="0" w:type="dxa"/>
              <w:right w:w="62" w:type="dxa"/>
            </w:tcMar>
          </w:tcPr>
          <w:p w:rsidR="00000000" w:rsidP="00BB79E3">
            <w:pPr>
              <w:pStyle w:val="BodyText"/>
              <w:rPr>
                <w:lang w:val="en-NZ"/>
              </w:rPr>
            </w:pPr>
            <w:r w:rsidRPr="00BB79E3">
              <w:rPr>
                <w:rStyle w:val="SpecialBold"/>
              </w:rPr>
              <w:t>Unit descriptor</w:t>
            </w:r>
          </w:p>
        </w:tc>
        <w:tc>
          <w:tcPr>
            <w:tcW w:w="5858" w:type="dxa"/>
            <w:tcBorders>
              <w:top w:val="nil"/>
              <w:left w:val="nil"/>
              <w:bottom w:val="nil"/>
              <w:right w:val="nil"/>
            </w:tcBorders>
            <w:tcMar>
              <w:top w:w="0" w:type="dxa"/>
              <w:left w:w="62" w:type="dxa"/>
              <w:bottom w:w="0" w:type="dxa"/>
              <w:right w:w="62" w:type="dxa"/>
            </w:tcMar>
          </w:tcPr>
          <w:p w:rsidR="00000000" w:rsidRPr="00BB79E3" w:rsidP="00BB79E3">
            <w:pPr>
              <w:pStyle w:val="BodyText"/>
            </w:pPr>
            <w:r w:rsidRPr="00BB79E3">
              <w:t>This unit describes the outcomes required to develop and produce templates to suit various production activities associat</w:t>
            </w:r>
            <w:r w:rsidRPr="00BB79E3">
              <w:t>ed with static machines and computer numerically controlled (CNC) equipment</w:t>
            </w:r>
          </w:p>
          <w:p w:rsidR="00000000" w:rsidRPr="00BB79E3" w:rsidP="00BB79E3">
            <w:pPr>
              <w:pStyle w:val="BodyText"/>
            </w:pPr>
            <w:r w:rsidRPr="00BB79E3">
              <w:t xml:space="preserve">General workplace legislative and regulatory requirements apply to this unit; however there are no specific licensing or certification requirements at the time of publication </w:t>
            </w:r>
          </w:p>
          <w:p w:rsidR="00000000" w:rsidRPr="00BB79E3" w:rsidP="00BB79E3">
            <w:pPr>
              <w:pStyle w:val="BodyText"/>
            </w:pPr>
            <w:r w:rsidRPr="00BB79E3">
              <w:t>This</w:t>
            </w:r>
            <w:r w:rsidRPr="00BB79E3">
              <w:t xml:space="preserve"> unit replaces FPICOT3237A Produce templates</w:t>
            </w:r>
          </w:p>
        </w:tc>
      </w:tr>
    </w:tbl>
    <w:p w:rsidR="00EA41B9" w:rsidP="00BB79E3">
      <w:pPr>
        <w:pStyle w:val="BodyText"/>
      </w:pPr>
    </w:p>
    <w:p w:rsidR="00EA41B9" w:rsidP="00BB79E3">
      <w:pPr>
        <w:pStyle w:val="BodyText"/>
      </w:pPr>
    </w:p>
    <w:p w:rsidR="00000000" w:rsidRPr="00BB79E3" w:rsidP="00BB79E3">
      <w:pPr>
        <w:pStyle w:val="Heading1"/>
      </w:pPr>
      <w:bookmarkStart w:id="3" w:name="O_203393"/>
      <w:bookmarkEnd w:id="3"/>
      <w:r w:rsidRPr="00BB79E3">
        <w:t>Application of the Unit</w:t>
      </w:r>
    </w:p>
    <w:tbl>
      <w:tblPr>
        <w:tblW w:w="0" w:type="auto"/>
        <w:tblLayout w:type="fixed"/>
        <w:tblCellMar>
          <w:left w:w="62" w:type="dxa"/>
          <w:right w:w="62" w:type="dxa"/>
        </w:tblCellMar>
        <w:tblLook w:val="0000"/>
      </w:tblPr>
      <w:tblGrid>
        <w:gridCol w:w="2755"/>
        <w:gridCol w:w="5767"/>
      </w:tblGrid>
      <w:tr w:rsidTr="00EA41B9">
        <w:tblPrEx>
          <w:tblW w:w="0" w:type="auto"/>
          <w:tblLayout w:type="fixed"/>
          <w:tblCellMar>
            <w:left w:w="62" w:type="dxa"/>
            <w:right w:w="62" w:type="dxa"/>
          </w:tblCellMar>
          <w:tblLook w:val="0000"/>
        </w:tblPrEx>
        <w:trPr>
          <w:tblHeader/>
        </w:trPr>
        <w:tc>
          <w:tcPr>
            <w:tcW w:w="2755" w:type="dxa"/>
            <w:tcBorders>
              <w:top w:val="nil"/>
              <w:left w:val="nil"/>
              <w:bottom w:val="nil"/>
              <w:right w:val="nil"/>
            </w:tcBorders>
            <w:tcMar>
              <w:top w:w="0" w:type="dxa"/>
              <w:left w:w="62" w:type="dxa"/>
              <w:bottom w:w="0" w:type="dxa"/>
              <w:right w:w="62" w:type="dxa"/>
            </w:tcMar>
          </w:tcPr>
          <w:p w:rsidR="00000000" w:rsidP="00BB79E3">
            <w:pPr>
              <w:pStyle w:val="BodyText"/>
              <w:rPr>
                <w:lang w:val="en-NZ"/>
              </w:rPr>
            </w:pPr>
            <w:r w:rsidRPr="00BB79E3">
              <w:rPr>
                <w:rStyle w:val="SpecialBold"/>
              </w:rPr>
              <w:t>Application of the unit</w:t>
            </w:r>
          </w:p>
        </w:tc>
        <w:tc>
          <w:tcPr>
            <w:tcW w:w="5767" w:type="dxa"/>
            <w:tcBorders>
              <w:top w:val="nil"/>
              <w:left w:val="nil"/>
              <w:bottom w:val="nil"/>
              <w:right w:val="nil"/>
            </w:tcBorders>
            <w:tcMar>
              <w:top w:w="0" w:type="dxa"/>
              <w:left w:w="62" w:type="dxa"/>
              <w:bottom w:w="0" w:type="dxa"/>
              <w:right w:w="62" w:type="dxa"/>
            </w:tcMar>
          </w:tcPr>
          <w:p w:rsidR="00000000" w:rsidRPr="00BB79E3" w:rsidP="00BB79E3">
            <w:pPr>
              <w:pStyle w:val="BodyText"/>
            </w:pPr>
            <w:r w:rsidRPr="00BB79E3">
              <w:t>The unit involves producing templates in a forest products factory setting</w:t>
            </w:r>
          </w:p>
          <w:p w:rsidR="00000000" w:rsidRPr="00BB79E3" w:rsidP="00BB79E3">
            <w:pPr>
              <w:pStyle w:val="BodyText"/>
            </w:pPr>
            <w:r w:rsidRPr="00BB79E3">
              <w:t>The sk</w:t>
            </w:r>
            <w:r w:rsidRPr="00BB79E3">
              <w:t>ills and knowledge required for competent workplace performance are to be used within the scope of the person's job and authority</w:t>
            </w:r>
          </w:p>
        </w:tc>
      </w:tr>
    </w:tbl>
    <w:p w:rsidR="00EA41B9" w:rsidP="00BB79E3">
      <w:pPr>
        <w:pStyle w:val="BodyText"/>
      </w:pPr>
    </w:p>
    <w:p w:rsidR="00EA41B9" w:rsidP="00BB79E3">
      <w:pPr>
        <w:pStyle w:val="BodyText"/>
      </w:pPr>
    </w:p>
    <w:p w:rsidR="00000000" w:rsidRPr="00BB79E3" w:rsidP="00BB79E3">
      <w:pPr>
        <w:pStyle w:val="Heading1"/>
      </w:pPr>
      <w:bookmarkStart w:id="4" w:name="O_278830"/>
      <w:bookmarkEnd w:id="4"/>
      <w:r w:rsidRPr="00BB79E3">
        <w:t>Licensing/Regulatory Information</w:t>
      </w:r>
    </w:p>
    <w:p w:rsidR="00000000" w:rsidRPr="00BB79E3" w:rsidP="00BB79E3">
      <w:pPr>
        <w:pStyle w:val="BodyText"/>
      </w:pPr>
      <w:r w:rsidRPr="00BB79E3">
        <w:t>Refer to Unit Descriptor</w:t>
      </w:r>
    </w:p>
    <w:p w:rsidR="00000000" w:rsidRPr="00BB79E3" w:rsidP="00BB79E3">
      <w:pPr>
        <w:pStyle w:val="AllowPageBreak"/>
      </w:pPr>
    </w:p>
    <w:p w:rsidR="00000000" w:rsidRPr="00BB79E3" w:rsidP="00BB79E3">
      <w:pPr>
        <w:pStyle w:val="Heading1"/>
      </w:pPr>
      <w:bookmarkStart w:id="5" w:name="O_283743"/>
      <w:bookmarkEnd w:id="5"/>
      <w:r w:rsidRPr="00BB79E3">
        <w:t>Pre-Requisites</w:t>
      </w:r>
    </w:p>
    <w:p w:rsidR="00000000" w:rsidRPr="00BB79E3" w:rsidP="00BB79E3">
      <w:pPr>
        <w:pStyle w:val="BodyText"/>
      </w:pPr>
      <w:r w:rsidRPr="00BB79E3">
        <w:t>Not Applicable</w:t>
      </w:r>
    </w:p>
    <w:p w:rsidR="00000000" w:rsidRPr="00BB79E3" w:rsidP="00BB79E3">
      <w:pPr>
        <w:pStyle w:val="AllowPageBreak"/>
      </w:pPr>
    </w:p>
    <w:p w:rsidR="00000000" w:rsidRPr="00BB79E3" w:rsidP="00BB79E3">
      <w:pPr>
        <w:pStyle w:val="Heading1"/>
      </w:pPr>
      <w:bookmarkStart w:id="6" w:name="O_203392"/>
      <w:bookmarkEnd w:id="6"/>
      <w:r w:rsidRPr="00BB79E3">
        <w:t>Employability Skills Information</w:t>
      </w:r>
    </w:p>
    <w:tbl>
      <w:tblPr>
        <w:tblW w:w="0" w:type="auto"/>
        <w:tblLayout w:type="fixed"/>
        <w:tblCellMar>
          <w:left w:w="62" w:type="dxa"/>
          <w:right w:w="62" w:type="dxa"/>
        </w:tblCellMar>
        <w:tblLook w:val="0000"/>
      </w:tblPr>
      <w:tblGrid>
        <w:gridCol w:w="2802"/>
        <w:gridCol w:w="5720"/>
      </w:tblGrid>
      <w:tr w:rsidTr="00EA41B9">
        <w:tblPrEx>
          <w:tblW w:w="0" w:type="auto"/>
          <w:tblLayout w:type="fixed"/>
          <w:tblCellMar>
            <w:left w:w="62" w:type="dxa"/>
            <w:right w:w="62" w:type="dxa"/>
          </w:tblCellMar>
          <w:tblLook w:val="0000"/>
        </w:tblPrEx>
        <w:trPr>
          <w:tblHeader/>
        </w:trPr>
        <w:tc>
          <w:tcPr>
            <w:tcW w:w="2802" w:type="dxa"/>
            <w:tcBorders>
              <w:top w:val="nil"/>
              <w:left w:val="nil"/>
              <w:bottom w:val="nil"/>
              <w:right w:val="nil"/>
            </w:tcBorders>
            <w:tcMar>
              <w:top w:w="0" w:type="dxa"/>
              <w:left w:w="62" w:type="dxa"/>
              <w:bottom w:w="0" w:type="dxa"/>
              <w:right w:w="62" w:type="dxa"/>
            </w:tcMar>
          </w:tcPr>
          <w:p w:rsidR="00000000" w:rsidP="00BB79E3">
            <w:pPr>
              <w:pStyle w:val="BodyText"/>
              <w:rPr>
                <w:lang w:val="en-NZ"/>
              </w:rPr>
            </w:pPr>
            <w:r w:rsidRPr="00BB79E3">
              <w:rPr>
                <w:rStyle w:val="SpecialBold"/>
              </w:rPr>
              <w:t>Employability skills</w:t>
            </w:r>
          </w:p>
        </w:tc>
        <w:tc>
          <w:tcPr>
            <w:tcW w:w="5720" w:type="dxa"/>
            <w:tcBorders>
              <w:top w:val="nil"/>
              <w:left w:val="nil"/>
              <w:bottom w:val="nil"/>
              <w:right w:val="nil"/>
            </w:tcBorders>
            <w:tcMar>
              <w:top w:w="0" w:type="dxa"/>
              <w:left w:w="62" w:type="dxa"/>
              <w:bottom w:w="0" w:type="dxa"/>
              <w:right w:w="62" w:type="dxa"/>
            </w:tcMar>
          </w:tcPr>
          <w:p w:rsidR="00000000" w:rsidRPr="00BB79E3" w:rsidP="00BB79E3">
            <w:pPr>
              <w:pStyle w:val="BodyText"/>
            </w:pPr>
            <w:r w:rsidRPr="00BB79E3">
              <w:t>This unit contains employability skills</w:t>
            </w:r>
          </w:p>
        </w:tc>
      </w:tr>
    </w:tbl>
    <w:p w:rsidR="00EA41B9" w:rsidP="00BB79E3">
      <w:pPr>
        <w:pStyle w:val="BodyText"/>
      </w:pPr>
    </w:p>
    <w:p w:rsidR="00EA41B9" w:rsidP="00BB79E3">
      <w:pPr>
        <w:pStyle w:val="BodyText"/>
      </w:pPr>
    </w:p>
    <w:p w:rsidR="00000000" w:rsidRPr="00BB79E3" w:rsidP="00BB79E3">
      <w:pPr>
        <w:pStyle w:val="Heading1"/>
      </w:pPr>
      <w:bookmarkStart w:id="7" w:name="O_288616"/>
      <w:bookmarkEnd w:id="7"/>
      <w:r w:rsidRPr="00BB79E3">
        <w:t>Elements and Performance Criteria Pre-Content</w:t>
      </w:r>
    </w:p>
    <w:tbl>
      <w:tblPr>
        <w:tblW w:w="0" w:type="auto"/>
        <w:tblLayout w:type="fixed"/>
        <w:tblCellMar>
          <w:left w:w="62" w:type="dxa"/>
          <w:right w:w="62" w:type="dxa"/>
        </w:tblCellMar>
        <w:tblLook w:val="0000"/>
      </w:tblPr>
      <w:tblGrid>
        <w:gridCol w:w="2549"/>
        <w:gridCol w:w="5973"/>
      </w:tblGrid>
      <w:tr w:rsidTr="00EA41B9">
        <w:tblPrEx>
          <w:tblW w:w="0" w:type="auto"/>
          <w:tblLayout w:type="fixed"/>
          <w:tblCellMar>
            <w:left w:w="62" w:type="dxa"/>
            <w:right w:w="62" w:type="dxa"/>
          </w:tblCellMar>
          <w:tblLook w:val="0000"/>
        </w:tblPrEx>
        <w:tc>
          <w:tcPr>
            <w:tcW w:w="2549" w:type="dxa"/>
            <w:tcBorders>
              <w:top w:val="nil"/>
              <w:left w:val="nil"/>
              <w:bottom w:val="nil"/>
              <w:right w:val="nil"/>
            </w:tcBorders>
            <w:tcMar>
              <w:top w:w="0" w:type="dxa"/>
              <w:left w:w="62" w:type="dxa"/>
              <w:bottom w:w="0" w:type="dxa"/>
              <w:right w:w="62" w:type="dxa"/>
            </w:tcMar>
          </w:tcPr>
          <w:p w:rsidR="00000000" w:rsidP="00BB79E3">
            <w:pPr>
              <w:pStyle w:val="BodyText"/>
              <w:rPr>
                <w:lang w:val="en-NZ"/>
              </w:rPr>
            </w:pPr>
            <w:r w:rsidRPr="00BB79E3">
              <w:t>Elements describe the essential outcomes of a unit of competency.</w:t>
            </w:r>
          </w:p>
        </w:tc>
        <w:tc>
          <w:tcPr>
            <w:tcW w:w="5973" w:type="dxa"/>
            <w:tcBorders>
              <w:top w:val="nil"/>
              <w:left w:val="nil"/>
              <w:bottom w:val="nil"/>
              <w:right w:val="nil"/>
            </w:tcBorders>
            <w:tcMar>
              <w:top w:w="0" w:type="dxa"/>
              <w:left w:w="62" w:type="dxa"/>
              <w:bottom w:w="0" w:type="dxa"/>
              <w:right w:w="62" w:type="dxa"/>
            </w:tcMar>
          </w:tcPr>
          <w:p w:rsidR="00000000" w:rsidRPr="00BB79E3" w:rsidP="00BB79E3">
            <w:pPr>
              <w:pStyle w:val="BodyText"/>
            </w:pPr>
            <w:r w:rsidRPr="00BB79E3">
              <w:t>Performance cr</w:t>
            </w:r>
            <w:r w:rsidRPr="00BB79E3">
              <w:t>iteria describe the performance needed to demonstrate achievement of the element. Where bold italicised text is used, further information is detailed in the required skills and knowledge section and the range statement. Assessment of performance is to be c</w:t>
            </w:r>
            <w:r w:rsidRPr="00BB79E3">
              <w:t>onsistent with the evidence guide.</w:t>
            </w:r>
          </w:p>
        </w:tc>
      </w:tr>
    </w:tbl>
    <w:p w:rsidR="00000000" w:rsidRPr="00BB79E3" w:rsidP="00BB79E3">
      <w:pPr>
        <w:pStyle w:val="BodyText"/>
      </w:pPr>
    </w:p>
    <w:p w:rsidR="00000000" w:rsidRPr="00BB79E3" w:rsidP="00BB79E3">
      <w:pPr>
        <w:pStyle w:val="AllowPageBreak"/>
      </w:pPr>
    </w:p>
    <w:p w:rsidR="00000000" w:rsidRPr="00BB79E3" w:rsidP="00BB79E3">
      <w:pPr>
        <w:pStyle w:val="Heading1"/>
      </w:pPr>
      <w:bookmarkStart w:id="8" w:name="O_235283"/>
      <w:bookmarkEnd w:id="8"/>
      <w:r w:rsidRPr="00BB79E3">
        <w:t>Elements and Performance Criteria</w:t>
      </w:r>
    </w:p>
    <w:tbl>
      <w:tblPr>
        <w:tblW w:w="0" w:type="auto"/>
        <w:tblLayout w:type="fixed"/>
        <w:tblCellMar>
          <w:left w:w="62" w:type="dxa"/>
          <w:right w:w="62" w:type="dxa"/>
        </w:tblCellMar>
        <w:tblLook w:val="0000"/>
      </w:tblPr>
      <w:tblGrid>
        <w:gridCol w:w="2549"/>
        <w:gridCol w:w="5973"/>
      </w:tblGrid>
      <w:tr w:rsidTr="00EA41B9">
        <w:tblPrEx>
          <w:tblW w:w="0" w:type="auto"/>
          <w:tblLayout w:type="fixed"/>
          <w:tblCellMar>
            <w:left w:w="62" w:type="dxa"/>
            <w:right w:w="62" w:type="dxa"/>
          </w:tblCellMar>
          <w:tblLook w:val="0000"/>
        </w:tblPrEx>
        <w:trPr>
          <w:tblHeader/>
        </w:trPr>
        <w:tc>
          <w:tcPr>
            <w:tcW w:w="2549" w:type="dxa"/>
            <w:tcBorders>
              <w:top w:val="nil"/>
              <w:left w:val="nil"/>
              <w:bottom w:val="nil"/>
              <w:right w:val="nil"/>
            </w:tcBorders>
            <w:tcMar>
              <w:top w:w="0" w:type="dxa"/>
              <w:left w:w="62" w:type="dxa"/>
              <w:bottom w:w="0" w:type="dxa"/>
              <w:right w:w="62" w:type="dxa"/>
            </w:tcMar>
          </w:tcPr>
          <w:p w:rsidR="00000000" w:rsidRPr="00BB79E3" w:rsidP="00BB79E3">
            <w:pPr>
              <w:pStyle w:val="BodyText"/>
            </w:pPr>
            <w:r w:rsidRPr="00BB79E3">
              <w:rPr>
                <w:rStyle w:val="SpecialBold"/>
              </w:rPr>
              <w:t>ELEMENT</w:t>
            </w:r>
          </w:p>
        </w:tc>
        <w:tc>
          <w:tcPr>
            <w:tcW w:w="5973" w:type="dxa"/>
            <w:tcBorders>
              <w:top w:val="nil"/>
              <w:left w:val="nil"/>
              <w:bottom w:val="nil"/>
              <w:right w:val="nil"/>
            </w:tcBorders>
            <w:tcMar>
              <w:top w:w="0" w:type="dxa"/>
              <w:left w:w="62" w:type="dxa"/>
              <w:bottom w:w="0" w:type="dxa"/>
              <w:right w:w="62" w:type="dxa"/>
            </w:tcMar>
          </w:tcPr>
          <w:p w:rsidR="00000000" w:rsidP="00BB79E3">
            <w:pPr>
              <w:pStyle w:val="BodyText"/>
              <w:rPr>
                <w:lang w:val="en-NZ"/>
              </w:rPr>
            </w:pPr>
            <w:r w:rsidRPr="00BB79E3">
              <w:rPr>
                <w:rStyle w:val="SpecialBold"/>
              </w:rPr>
              <w:t>PERFORMANCE CRITERIA</w:t>
            </w:r>
          </w:p>
        </w:tc>
      </w:tr>
      <w:tr w:rsidTr="00EA41B9">
        <w:tblPrEx>
          <w:tblW w:w="0" w:type="auto"/>
          <w:tblLayout w:type="fixed"/>
          <w:tblCellMar>
            <w:left w:w="62" w:type="dxa"/>
            <w:right w:w="62" w:type="dxa"/>
          </w:tblCellMar>
          <w:tblLook w:val="0000"/>
        </w:tblPrEx>
        <w:tc>
          <w:tcPr>
            <w:tcW w:w="2549" w:type="dxa"/>
            <w:tcBorders>
              <w:top w:val="nil"/>
              <w:left w:val="nil"/>
              <w:bottom w:val="nil"/>
              <w:right w:val="nil"/>
            </w:tcBorders>
            <w:tcMar>
              <w:top w:w="0" w:type="dxa"/>
              <w:left w:w="62" w:type="dxa"/>
              <w:bottom w:w="0" w:type="dxa"/>
              <w:right w:w="62" w:type="dxa"/>
            </w:tcMar>
          </w:tcPr>
          <w:p w:rsidR="00000000" w:rsidP="00BB79E3">
            <w:pPr>
              <w:pStyle w:val="List"/>
              <w:rPr>
                <w:lang w:val="en-NZ"/>
              </w:rPr>
            </w:pPr>
            <w:r w:rsidRPr="00BB79E3">
              <w:t>1.</w:t>
            </w:r>
            <w:r w:rsidRPr="00BB79E3">
              <w:tab/>
              <w:t>Prepare for production</w:t>
            </w:r>
          </w:p>
        </w:tc>
        <w:tc>
          <w:tcPr>
            <w:tcW w:w="5973" w:type="dxa"/>
            <w:tcBorders>
              <w:top w:val="nil"/>
              <w:left w:val="nil"/>
              <w:bottom w:val="nil"/>
              <w:right w:val="nil"/>
            </w:tcBorders>
            <w:tcMar>
              <w:top w:w="0" w:type="dxa"/>
              <w:left w:w="62" w:type="dxa"/>
              <w:bottom w:w="0" w:type="dxa"/>
              <w:right w:w="62" w:type="dxa"/>
            </w:tcMar>
          </w:tcPr>
          <w:p w:rsidR="00000000" w:rsidRPr="00BB79E3" w:rsidP="00BB79E3">
            <w:pPr>
              <w:pStyle w:val="List2"/>
            </w:pPr>
            <w:r w:rsidRPr="00BB79E3">
              <w:t>1.1.</w:t>
            </w:r>
            <w:r w:rsidRPr="00BB79E3">
              <w:tab/>
              <w:t xml:space="preserve">Applicable </w:t>
            </w:r>
            <w:r w:rsidRPr="00BB79E3">
              <w:rPr>
                <w:rStyle w:val="BoldandItalics"/>
              </w:rPr>
              <w:t>occupational health and safety</w:t>
            </w:r>
            <w:r w:rsidRPr="00BB79E3">
              <w:t xml:space="preserve"> (OHS), </w:t>
            </w:r>
            <w:r w:rsidRPr="00BB79E3">
              <w:rPr>
                <w:rStyle w:val="BoldandItalics"/>
              </w:rPr>
              <w:t>environmental</w:t>
            </w:r>
            <w:r w:rsidRPr="00BB79E3">
              <w:t xml:space="preserve">, </w:t>
            </w:r>
            <w:r w:rsidRPr="00BB79E3">
              <w:rPr>
                <w:rStyle w:val="BoldandItalics"/>
              </w:rPr>
              <w:t>legislative</w:t>
            </w:r>
            <w:r w:rsidRPr="00BB79E3">
              <w:t xml:space="preserve"> and </w:t>
            </w:r>
            <w:r w:rsidRPr="00BB79E3">
              <w:rPr>
                <w:rStyle w:val="BoldandItalics"/>
              </w:rPr>
              <w:t>organisational requirements</w:t>
            </w:r>
            <w:r w:rsidRPr="00BB79E3">
              <w:t xml:space="preserve"> relevant to producing templates are identified and followed</w:t>
            </w:r>
          </w:p>
          <w:p w:rsidR="00000000" w:rsidRPr="00BB79E3" w:rsidP="00BB79E3">
            <w:pPr>
              <w:pStyle w:val="List2"/>
            </w:pPr>
            <w:r w:rsidRPr="00BB79E3">
              <w:t>1.2.</w:t>
            </w:r>
            <w:r w:rsidRPr="00BB79E3">
              <w:tab/>
            </w:r>
            <w:r w:rsidRPr="00BB79E3">
              <w:rPr>
                <w:rStyle w:val="BoldandItalics"/>
              </w:rPr>
              <w:t>Work order</w:t>
            </w:r>
            <w:r w:rsidRPr="00BB79E3">
              <w:t xml:space="preserve"> is reviewed and clarified with </w:t>
            </w:r>
            <w:r w:rsidRPr="00BB79E3">
              <w:rPr>
                <w:rStyle w:val="BoldandItalics"/>
              </w:rPr>
              <w:t>appropriate personnel</w:t>
            </w:r>
          </w:p>
          <w:p w:rsidR="00000000" w:rsidRPr="00BB79E3" w:rsidP="00BB79E3">
            <w:pPr>
              <w:pStyle w:val="List2"/>
            </w:pPr>
            <w:r w:rsidRPr="00BB79E3">
              <w:t>1.3.</w:t>
            </w:r>
            <w:r w:rsidRPr="00BB79E3">
              <w:tab/>
              <w:t xml:space="preserve">Type and quantity of </w:t>
            </w:r>
            <w:r w:rsidRPr="00BB79E3">
              <w:rPr>
                <w:rStyle w:val="BoldandItalics"/>
              </w:rPr>
              <w:t>templates</w:t>
            </w:r>
            <w:r w:rsidRPr="00BB79E3">
              <w:t xml:space="preserve"> to be </w:t>
            </w:r>
            <w:r w:rsidRPr="00BB79E3">
              <w:rPr>
                <w:rStyle w:val="BoldandItalics"/>
              </w:rPr>
              <w:t>produced</w:t>
            </w:r>
            <w:r w:rsidRPr="00BB79E3">
              <w:t xml:space="preserve"> are identified and </w:t>
            </w:r>
            <w:r w:rsidRPr="00BB79E3">
              <w:rPr>
                <w:rStyle w:val="BoldandItalics"/>
              </w:rPr>
              <w:t>materials</w:t>
            </w:r>
            <w:r w:rsidRPr="00BB79E3">
              <w:t xml:space="preserve"> are obtained</w:t>
            </w:r>
          </w:p>
          <w:p w:rsidR="00000000" w:rsidRPr="00BB79E3" w:rsidP="00BB79E3">
            <w:pPr>
              <w:pStyle w:val="List2"/>
            </w:pPr>
            <w:r w:rsidRPr="00BB79E3">
              <w:t>1.4.</w:t>
            </w:r>
            <w:r w:rsidRPr="00BB79E3">
              <w:tab/>
            </w:r>
            <w:r w:rsidRPr="00BB79E3">
              <w:rPr>
                <w:rStyle w:val="BoldandItalics"/>
              </w:rPr>
              <w:t>Equipment</w:t>
            </w:r>
            <w:r w:rsidRPr="00BB79E3">
              <w:t xml:space="preserve"> is selected approp</w:t>
            </w:r>
            <w:r w:rsidRPr="00BB79E3">
              <w:t>riate to work requirements and checked for operational effectiveness in line with manufacturer recommendations</w:t>
            </w:r>
          </w:p>
          <w:p w:rsidR="00000000" w:rsidRPr="00BB79E3" w:rsidP="00BB79E3">
            <w:pPr>
              <w:pStyle w:val="List2"/>
            </w:pPr>
            <w:r w:rsidRPr="00BB79E3">
              <w:t>1.5.</w:t>
            </w:r>
            <w:r w:rsidRPr="00BB79E3">
              <w:tab/>
              <w:t>Template production process is planned in line with site procedures and environmental requirements</w:t>
            </w:r>
          </w:p>
          <w:p w:rsidR="00000000" w:rsidP="00BB79E3">
            <w:pPr>
              <w:pStyle w:val="List2"/>
              <w:rPr>
                <w:lang w:val="en-NZ"/>
              </w:rPr>
            </w:pPr>
            <w:r w:rsidRPr="00BB79E3">
              <w:t>1.6.</w:t>
            </w:r>
            <w:r w:rsidRPr="00BB79E3">
              <w:tab/>
            </w:r>
            <w:r w:rsidRPr="00BB79E3">
              <w:rPr>
                <w:rStyle w:val="BoldandItalics"/>
              </w:rPr>
              <w:t>Communication</w:t>
            </w:r>
            <w:r w:rsidRPr="00BB79E3">
              <w:t xml:space="preserve"> with others is establi</w:t>
            </w:r>
            <w:r w:rsidRPr="00BB79E3">
              <w:t>shed and maintained in line with OHS requirements</w:t>
            </w:r>
          </w:p>
        </w:tc>
      </w:tr>
      <w:tr w:rsidTr="00EA41B9">
        <w:tblPrEx>
          <w:tblW w:w="0" w:type="auto"/>
          <w:tblLayout w:type="fixed"/>
          <w:tblCellMar>
            <w:left w:w="62" w:type="dxa"/>
            <w:right w:w="62" w:type="dxa"/>
          </w:tblCellMar>
          <w:tblLook w:val="0000"/>
        </w:tblPrEx>
        <w:tc>
          <w:tcPr>
            <w:tcW w:w="2549" w:type="dxa"/>
            <w:tcBorders>
              <w:top w:val="nil"/>
              <w:left w:val="nil"/>
              <w:bottom w:val="nil"/>
              <w:right w:val="nil"/>
            </w:tcBorders>
            <w:tcMar>
              <w:top w:w="0" w:type="dxa"/>
              <w:left w:w="62" w:type="dxa"/>
              <w:bottom w:w="0" w:type="dxa"/>
              <w:right w:w="62" w:type="dxa"/>
            </w:tcMar>
          </w:tcPr>
          <w:p w:rsidR="00000000" w:rsidP="00BB79E3">
            <w:pPr>
              <w:pStyle w:val="List"/>
              <w:rPr>
                <w:lang w:val="en-NZ"/>
              </w:rPr>
            </w:pPr>
            <w:r w:rsidRPr="00BB79E3">
              <w:t>2.</w:t>
            </w:r>
            <w:r w:rsidRPr="00BB79E3">
              <w:tab/>
              <w:t>Plan template production</w:t>
            </w:r>
          </w:p>
        </w:tc>
        <w:tc>
          <w:tcPr>
            <w:tcW w:w="5973" w:type="dxa"/>
            <w:tcBorders>
              <w:top w:val="nil"/>
              <w:left w:val="nil"/>
              <w:bottom w:val="nil"/>
              <w:right w:val="nil"/>
            </w:tcBorders>
            <w:tcMar>
              <w:top w:w="0" w:type="dxa"/>
              <w:left w:w="62" w:type="dxa"/>
              <w:bottom w:w="0" w:type="dxa"/>
              <w:right w:w="62" w:type="dxa"/>
            </w:tcMar>
          </w:tcPr>
          <w:p w:rsidR="00000000" w:rsidRPr="00BB79E3" w:rsidP="00BB79E3">
            <w:pPr>
              <w:pStyle w:val="List2"/>
            </w:pPr>
            <w:r w:rsidRPr="00BB79E3">
              <w:t>2.1.</w:t>
            </w:r>
            <w:r w:rsidRPr="00BB79E3">
              <w:tab/>
              <w:t xml:space="preserve">Material for template is selected for appropriate size and </w:t>
            </w:r>
            <w:r w:rsidRPr="00BB79E3">
              <w:rPr>
                <w:rStyle w:val="BoldandItalics"/>
              </w:rPr>
              <w:t>characteristics</w:t>
            </w:r>
          </w:p>
          <w:p w:rsidR="00000000" w:rsidRPr="00BB79E3" w:rsidP="00BB79E3">
            <w:pPr>
              <w:pStyle w:val="List2"/>
            </w:pPr>
            <w:r w:rsidRPr="00BB79E3">
              <w:t>2.2.</w:t>
            </w:r>
            <w:r w:rsidRPr="00BB79E3">
              <w:tab/>
            </w:r>
            <w:r w:rsidRPr="00BB79E3">
              <w:t>Drawings and related specifications are interpreted in line with template requirements and equipment application</w:t>
            </w:r>
          </w:p>
          <w:p w:rsidR="00000000" w:rsidRPr="00BB79E3" w:rsidP="00BB79E3">
            <w:pPr>
              <w:pStyle w:val="List2"/>
            </w:pPr>
            <w:r w:rsidRPr="00BB79E3">
              <w:t>2.3.</w:t>
            </w:r>
            <w:r w:rsidRPr="00BB79E3">
              <w:tab/>
              <w:t>Dimensions are measured and plotted, maintaining correct angles, arcs and curves</w:t>
            </w:r>
          </w:p>
          <w:p w:rsidR="00000000" w:rsidP="00BB79E3">
            <w:pPr>
              <w:pStyle w:val="List2"/>
              <w:rPr>
                <w:lang w:val="en-NZ"/>
              </w:rPr>
            </w:pPr>
            <w:r w:rsidRPr="00BB79E3">
              <w:t>2.4.</w:t>
            </w:r>
            <w:r w:rsidRPr="00BB79E3">
              <w:tab/>
              <w:t>Visual inspection and measurements are made to check</w:t>
            </w:r>
            <w:r w:rsidRPr="00BB79E3">
              <w:t xml:space="preserve"> template dimensions and shape against drawings and specifications</w:t>
            </w:r>
          </w:p>
        </w:tc>
      </w:tr>
      <w:tr w:rsidTr="00EA41B9">
        <w:tblPrEx>
          <w:tblW w:w="0" w:type="auto"/>
          <w:tblLayout w:type="fixed"/>
          <w:tblCellMar>
            <w:left w:w="62" w:type="dxa"/>
            <w:right w:w="62" w:type="dxa"/>
          </w:tblCellMar>
          <w:tblLook w:val="0000"/>
        </w:tblPrEx>
        <w:tc>
          <w:tcPr>
            <w:tcW w:w="2549" w:type="dxa"/>
            <w:tcBorders>
              <w:top w:val="nil"/>
              <w:left w:val="nil"/>
              <w:bottom w:val="nil"/>
              <w:right w:val="nil"/>
            </w:tcBorders>
            <w:tcMar>
              <w:top w:w="0" w:type="dxa"/>
              <w:left w:w="62" w:type="dxa"/>
              <w:bottom w:w="0" w:type="dxa"/>
              <w:right w:w="62" w:type="dxa"/>
            </w:tcMar>
          </w:tcPr>
          <w:p w:rsidR="00000000" w:rsidP="00BB79E3">
            <w:pPr>
              <w:pStyle w:val="List"/>
              <w:rPr>
                <w:lang w:val="en-NZ"/>
              </w:rPr>
            </w:pPr>
            <w:r w:rsidRPr="00BB79E3">
              <w:t>3.</w:t>
            </w:r>
            <w:r w:rsidRPr="00BB79E3">
              <w:tab/>
              <w:t>Produce templates</w:t>
            </w:r>
          </w:p>
        </w:tc>
        <w:tc>
          <w:tcPr>
            <w:tcW w:w="5973" w:type="dxa"/>
            <w:tcBorders>
              <w:top w:val="nil"/>
              <w:left w:val="nil"/>
              <w:bottom w:val="nil"/>
              <w:right w:val="nil"/>
            </w:tcBorders>
            <w:tcMar>
              <w:top w:w="0" w:type="dxa"/>
              <w:left w:w="62" w:type="dxa"/>
              <w:bottom w:w="0" w:type="dxa"/>
              <w:right w:w="62" w:type="dxa"/>
            </w:tcMar>
          </w:tcPr>
          <w:p w:rsidR="00000000" w:rsidRPr="00BB79E3" w:rsidP="00BB79E3">
            <w:pPr>
              <w:pStyle w:val="List2"/>
            </w:pPr>
            <w:r w:rsidRPr="00BB79E3">
              <w:t>3.1.</w:t>
            </w:r>
            <w:r w:rsidRPr="00BB79E3">
              <w:tab/>
              <w:t xml:space="preserve">Template is constructed using </w:t>
            </w:r>
            <w:r w:rsidRPr="00BB79E3">
              <w:rPr>
                <w:rStyle w:val="BoldandItalics"/>
              </w:rPr>
              <w:t>hardware</w:t>
            </w:r>
            <w:r w:rsidRPr="00BB79E3">
              <w:t xml:space="preserve"> that will not affect operation or use</w:t>
            </w:r>
          </w:p>
          <w:p w:rsidR="00000000" w:rsidRPr="00BB79E3" w:rsidP="00BB79E3">
            <w:pPr>
              <w:pStyle w:val="List2"/>
            </w:pPr>
            <w:r w:rsidRPr="00BB79E3">
              <w:t>3.2.</w:t>
            </w:r>
            <w:r w:rsidRPr="00BB79E3">
              <w:tab/>
              <w:t xml:space="preserve">Template </w:t>
            </w:r>
            <w:r w:rsidRPr="00BB79E3">
              <w:rPr>
                <w:rStyle w:val="BoldandItalics"/>
              </w:rPr>
              <w:t>patterns</w:t>
            </w:r>
            <w:r w:rsidRPr="00BB79E3">
              <w:t xml:space="preserve"> are dated and signed, and notations are made regarding their u</w:t>
            </w:r>
            <w:r w:rsidRPr="00BB79E3">
              <w:t>se</w:t>
            </w:r>
          </w:p>
          <w:p w:rsidR="00000000" w:rsidRPr="00BB79E3" w:rsidP="00BB79E3">
            <w:pPr>
              <w:pStyle w:val="List2"/>
            </w:pPr>
            <w:r w:rsidRPr="00BB79E3">
              <w:t>3.3.</w:t>
            </w:r>
            <w:r w:rsidRPr="00BB79E3">
              <w:tab/>
              <w:t xml:space="preserve">Rejected templates and off-cuts are </w:t>
            </w:r>
            <w:r w:rsidRPr="00BB79E3">
              <w:rPr>
                <w:rStyle w:val="BoldandItalics"/>
              </w:rPr>
              <w:t>disposed of</w:t>
            </w:r>
            <w:r w:rsidRPr="00BB79E3">
              <w:t xml:space="preserve"> in line with site procedures and environmental requirements</w:t>
            </w:r>
          </w:p>
          <w:p w:rsidR="00000000" w:rsidRPr="00BB79E3" w:rsidP="00BB79E3">
            <w:pPr>
              <w:pStyle w:val="List2"/>
            </w:pPr>
            <w:r w:rsidRPr="00BB79E3">
              <w:t>3.4.</w:t>
            </w:r>
            <w:r w:rsidRPr="00BB79E3">
              <w:tab/>
              <w:t>Plans are stored in line with workplace procedures</w:t>
            </w:r>
          </w:p>
          <w:p w:rsidR="00000000" w:rsidRPr="00BB79E3" w:rsidP="00BB79E3">
            <w:pPr>
              <w:pStyle w:val="List2"/>
            </w:pPr>
            <w:r w:rsidRPr="00BB79E3">
              <w:t>3.5.</w:t>
            </w:r>
            <w:r w:rsidRPr="00BB79E3">
              <w:tab/>
              <w:t xml:space="preserve">Template production process and equipment faults are </w:t>
            </w:r>
            <w:r w:rsidRPr="00BB79E3">
              <w:rPr>
                <w:rStyle w:val="BoldandItalics"/>
              </w:rPr>
              <w:t>recorded and reported</w:t>
            </w:r>
            <w:r w:rsidRPr="00BB79E3">
              <w:t xml:space="preserve"> to t</w:t>
            </w:r>
            <w:r w:rsidRPr="00BB79E3">
              <w:t>he appropriate personnel</w:t>
            </w:r>
          </w:p>
        </w:tc>
      </w:tr>
    </w:tbl>
    <w:p w:rsidR="00EA41B9" w:rsidP="00BB79E3">
      <w:pPr>
        <w:pStyle w:val="BodyText"/>
      </w:pPr>
    </w:p>
    <w:p w:rsidR="00EA41B9" w:rsidP="00BB79E3">
      <w:pPr>
        <w:pStyle w:val="BodyText"/>
      </w:pPr>
    </w:p>
    <w:p w:rsidR="00000000" w:rsidRPr="00BB79E3" w:rsidP="00BB79E3">
      <w:pPr>
        <w:pStyle w:val="Heading1"/>
      </w:pPr>
      <w:bookmarkStart w:id="9" w:name="O_259233"/>
      <w:bookmarkEnd w:id="9"/>
      <w:r w:rsidRPr="00BB79E3">
        <w:t>Required Skills and Knowledge</w:t>
      </w:r>
    </w:p>
    <w:tbl>
      <w:tblPr>
        <w:tblW w:w="0" w:type="auto"/>
        <w:tblLayout w:type="fixed"/>
        <w:tblCellMar>
          <w:left w:w="62" w:type="dxa"/>
          <w:right w:w="62" w:type="dxa"/>
        </w:tblCellMar>
        <w:tblLook w:val="0000"/>
      </w:tblPr>
      <w:tblGrid>
        <w:gridCol w:w="8522"/>
      </w:tblGrid>
      <w:tr w:rsidTr="00EA41B9">
        <w:tblPrEx>
          <w:tblW w:w="0" w:type="auto"/>
          <w:tblLayout w:type="fixed"/>
          <w:tblCellMar>
            <w:left w:w="62" w:type="dxa"/>
            <w:right w:w="62" w:type="dxa"/>
          </w:tblCellMar>
          <w:tblLook w:val="0000"/>
        </w:tblPrEx>
        <w:trPr>
          <w:tblHeader/>
        </w:trPr>
        <w:tc>
          <w:tcPr>
            <w:tcW w:w="8522" w:type="dxa"/>
            <w:tcBorders>
              <w:top w:val="nil"/>
              <w:left w:val="nil"/>
              <w:bottom w:val="nil"/>
              <w:right w:val="nil"/>
            </w:tcBorders>
            <w:tcMar>
              <w:top w:w="0" w:type="dxa"/>
              <w:left w:w="62" w:type="dxa"/>
              <w:bottom w:w="0" w:type="dxa"/>
              <w:right w:w="62" w:type="dxa"/>
            </w:tcMar>
          </w:tcPr>
          <w:p w:rsidR="00000000" w:rsidP="00BB79E3">
            <w:pPr>
              <w:pStyle w:val="BodyText"/>
              <w:rPr>
                <w:lang w:val="en-NZ"/>
              </w:rPr>
            </w:pPr>
            <w:r w:rsidRPr="00BB79E3">
              <w:rPr>
                <w:rStyle w:val="SpecialBold"/>
              </w:rPr>
              <w:t>REQUIRED SKILLS AND KNOWLEDGE</w:t>
            </w:r>
          </w:p>
        </w:tc>
      </w:tr>
      <w:tr w:rsidTr="00EA41B9">
        <w:tblPrEx>
          <w:tblW w:w="0" w:type="auto"/>
          <w:tblLayout w:type="fixed"/>
          <w:tblCellMar>
            <w:left w:w="62" w:type="dxa"/>
            <w:right w:w="62" w:type="dxa"/>
          </w:tblCellMar>
          <w:tblLook w:val="0000"/>
        </w:tblPrEx>
        <w:tc>
          <w:tcPr>
            <w:tcW w:w="8522" w:type="dxa"/>
            <w:tcBorders>
              <w:top w:val="nil"/>
              <w:left w:val="nil"/>
              <w:bottom w:val="nil"/>
              <w:right w:val="nil"/>
            </w:tcBorders>
            <w:tcMar>
              <w:top w:w="0" w:type="dxa"/>
              <w:left w:w="62" w:type="dxa"/>
              <w:bottom w:w="0" w:type="dxa"/>
              <w:right w:w="62" w:type="dxa"/>
            </w:tcMar>
          </w:tcPr>
          <w:p w:rsidR="00000000" w:rsidP="00BB79E3">
            <w:pPr>
              <w:pStyle w:val="BodyText"/>
              <w:rPr>
                <w:lang w:val="en-NZ"/>
              </w:rPr>
            </w:pPr>
            <w:r w:rsidRPr="00BB79E3">
              <w:t>This describes the essential skills and knowledge and their level required for this unit.</w:t>
            </w:r>
          </w:p>
        </w:tc>
      </w:tr>
      <w:tr w:rsidTr="00EA41B9">
        <w:tblPrEx>
          <w:tblW w:w="0" w:type="auto"/>
          <w:tblLayout w:type="fixed"/>
          <w:tblCellMar>
            <w:left w:w="62" w:type="dxa"/>
            <w:right w:w="62" w:type="dxa"/>
          </w:tblCellMar>
          <w:tblLook w:val="0000"/>
        </w:tblPrEx>
        <w:tc>
          <w:tcPr>
            <w:tcW w:w="8522" w:type="dxa"/>
            <w:tcBorders>
              <w:top w:val="nil"/>
              <w:left w:val="nil"/>
              <w:bottom w:val="nil"/>
              <w:right w:val="nil"/>
            </w:tcBorders>
            <w:tcMar>
              <w:top w:w="0" w:type="dxa"/>
              <w:left w:w="62" w:type="dxa"/>
              <w:bottom w:w="0" w:type="dxa"/>
              <w:right w:w="62" w:type="dxa"/>
            </w:tcMar>
          </w:tcPr>
          <w:p w:rsidR="00000000" w:rsidP="00BB79E3">
            <w:pPr>
              <w:pStyle w:val="BodyText"/>
              <w:rPr>
                <w:lang w:val="en-NZ"/>
              </w:rPr>
            </w:pPr>
            <w:r w:rsidRPr="00BB79E3">
              <w:rPr>
                <w:rStyle w:val="SpecialBold"/>
              </w:rPr>
              <w:t>Required skills</w:t>
            </w:r>
          </w:p>
        </w:tc>
      </w:tr>
      <w:tr w:rsidTr="00EA41B9">
        <w:tblPrEx>
          <w:tblW w:w="0" w:type="auto"/>
          <w:tblLayout w:type="fixed"/>
          <w:tblCellMar>
            <w:left w:w="62" w:type="dxa"/>
            <w:right w:w="62" w:type="dxa"/>
          </w:tblCellMar>
          <w:tblLook w:val="0000"/>
        </w:tblPrEx>
        <w:tc>
          <w:tcPr>
            <w:tcW w:w="8522" w:type="dxa"/>
            <w:tcBorders>
              <w:top w:val="nil"/>
              <w:left w:val="nil"/>
              <w:bottom w:val="nil"/>
              <w:right w:val="nil"/>
            </w:tcBorders>
            <w:tcMar>
              <w:top w:w="0" w:type="dxa"/>
              <w:left w:w="62" w:type="dxa"/>
              <w:bottom w:w="0" w:type="dxa"/>
              <w:right w:w="62" w:type="dxa"/>
            </w:tcMar>
          </w:tcPr>
          <w:p w:rsidR="00000000" w:rsidRPr="00BB79E3" w:rsidP="00BB79E3">
            <w:pPr>
              <w:pStyle w:val="ListBullet"/>
            </w:pPr>
            <w:r w:rsidRPr="00BB79E3">
              <w:t>Technical skills sufficient to use and maintain relevant tools, machinery and equipment; efficiently and safely produce templates</w:t>
            </w:r>
          </w:p>
          <w:p w:rsidR="00000000" w:rsidRPr="00BB79E3" w:rsidP="00BB79E3">
            <w:pPr>
              <w:pStyle w:val="ListBullet"/>
            </w:pPr>
            <w:r w:rsidRPr="00BB79E3">
              <w:t>Communication skills sufficient to use appropriate communication and interpersonal techniques with colleagues and others</w:t>
            </w:r>
          </w:p>
          <w:p w:rsidR="00000000" w:rsidRPr="00BB79E3" w:rsidP="00BB79E3">
            <w:pPr>
              <w:pStyle w:val="ListBullet"/>
            </w:pPr>
            <w:r w:rsidRPr="00BB79E3">
              <w:t>Liter</w:t>
            </w:r>
            <w:r w:rsidRPr="00BB79E3">
              <w:t>acy skills sufficient to record and report workplace information; maintain documentation</w:t>
            </w:r>
          </w:p>
          <w:p w:rsidR="00000000" w:rsidRPr="00BB79E3" w:rsidP="00BB79E3">
            <w:pPr>
              <w:pStyle w:val="ListBullet"/>
            </w:pPr>
            <w:r w:rsidRPr="00BB79E3">
              <w:t>Numeracy skills sufficient to measure, estimate and calculate time required to complete a task</w:t>
            </w:r>
          </w:p>
          <w:p w:rsidR="00000000" w:rsidP="00BB79E3">
            <w:pPr>
              <w:pStyle w:val="ListBullet"/>
              <w:rPr>
                <w:lang w:val="en-NZ"/>
              </w:rPr>
            </w:pPr>
            <w:r w:rsidRPr="00BB79E3">
              <w:t>Problem solving skills sufficient to identify problems and equipment fau</w:t>
            </w:r>
            <w:r w:rsidRPr="00BB79E3">
              <w:t xml:space="preserve">lts; demonstrate appropriate response procedures </w:t>
            </w:r>
          </w:p>
        </w:tc>
      </w:tr>
      <w:tr w:rsidTr="00EA41B9">
        <w:tblPrEx>
          <w:tblW w:w="0" w:type="auto"/>
          <w:tblLayout w:type="fixed"/>
          <w:tblCellMar>
            <w:left w:w="62" w:type="dxa"/>
            <w:right w:w="62" w:type="dxa"/>
          </w:tblCellMar>
          <w:tblLook w:val="0000"/>
        </w:tblPrEx>
        <w:tc>
          <w:tcPr>
            <w:tcW w:w="8522" w:type="dxa"/>
            <w:tcBorders>
              <w:top w:val="nil"/>
              <w:left w:val="nil"/>
              <w:bottom w:val="nil"/>
              <w:right w:val="nil"/>
            </w:tcBorders>
            <w:tcMar>
              <w:top w:w="0" w:type="dxa"/>
              <w:left w:w="62" w:type="dxa"/>
              <w:bottom w:w="0" w:type="dxa"/>
              <w:right w:w="62" w:type="dxa"/>
            </w:tcMar>
          </w:tcPr>
          <w:p w:rsidR="00000000" w:rsidP="00BB79E3">
            <w:pPr>
              <w:pStyle w:val="BodyText"/>
              <w:rPr>
                <w:lang w:val="en-NZ"/>
              </w:rPr>
            </w:pPr>
            <w:r w:rsidRPr="00BB79E3">
              <w:rPr>
                <w:rStyle w:val="SpecialBold"/>
              </w:rPr>
              <w:t>Required knowledge</w:t>
            </w:r>
          </w:p>
        </w:tc>
      </w:tr>
      <w:tr w:rsidTr="00EA41B9">
        <w:tblPrEx>
          <w:tblW w:w="0" w:type="auto"/>
          <w:tblLayout w:type="fixed"/>
          <w:tblCellMar>
            <w:left w:w="62" w:type="dxa"/>
            <w:right w:w="62" w:type="dxa"/>
          </w:tblCellMar>
          <w:tblLook w:val="0000"/>
        </w:tblPrEx>
        <w:tc>
          <w:tcPr>
            <w:tcW w:w="8522" w:type="dxa"/>
            <w:tcBorders>
              <w:top w:val="nil"/>
              <w:left w:val="nil"/>
              <w:bottom w:val="nil"/>
              <w:right w:val="nil"/>
            </w:tcBorders>
            <w:tcMar>
              <w:top w:w="0" w:type="dxa"/>
              <w:left w:w="62" w:type="dxa"/>
              <w:bottom w:w="0" w:type="dxa"/>
              <w:right w:w="62" w:type="dxa"/>
            </w:tcMar>
          </w:tcPr>
          <w:p w:rsidR="00000000" w:rsidRPr="00BB79E3" w:rsidP="00BB79E3">
            <w:pPr>
              <w:pStyle w:val="ListBullet"/>
            </w:pPr>
            <w:r w:rsidRPr="00BB79E3">
              <w:t xml:space="preserve">Applicable commonwealth, state or territory legislation, regulations, standards, codes of practice and established safe practices relevant to the full </w:t>
            </w:r>
            <w:r w:rsidRPr="00BB79E3">
              <w:t>range of processes for producing templates</w:t>
            </w:r>
          </w:p>
          <w:p w:rsidR="00000000" w:rsidRPr="00BB79E3" w:rsidP="00BB79E3">
            <w:pPr>
              <w:pStyle w:val="ListBullet"/>
            </w:pPr>
            <w:r w:rsidRPr="00BB79E3">
              <w:t>Environmental protection requirements, including the safe disposal of waste material</w:t>
            </w:r>
          </w:p>
          <w:p w:rsidR="00000000" w:rsidRPr="00BB79E3" w:rsidP="00BB79E3">
            <w:pPr>
              <w:pStyle w:val="ListBullet"/>
            </w:pPr>
            <w:r w:rsidRPr="00BB79E3">
              <w:t>Organisational and site standards, requirements, policies and procedures for producing templates</w:t>
            </w:r>
          </w:p>
          <w:p w:rsidR="00000000" w:rsidRPr="00BB79E3" w:rsidP="00BB79E3">
            <w:pPr>
              <w:pStyle w:val="ListBullet"/>
            </w:pPr>
            <w:r w:rsidRPr="00BB79E3">
              <w:t>Environmental risks and hazards</w:t>
            </w:r>
          </w:p>
          <w:p w:rsidR="00000000" w:rsidRPr="00BB79E3" w:rsidP="00BB79E3">
            <w:pPr>
              <w:pStyle w:val="ListBullet"/>
            </w:pPr>
            <w:r w:rsidRPr="00BB79E3">
              <w:t>Using material effectively and efficiently</w:t>
            </w:r>
          </w:p>
          <w:p w:rsidR="00000000" w:rsidRPr="00BB79E3" w:rsidP="00BB79E3">
            <w:pPr>
              <w:pStyle w:val="ListBullet"/>
            </w:pPr>
            <w:r w:rsidRPr="00BB79E3">
              <w:t>Characteristics of timber and timber defects</w:t>
            </w:r>
          </w:p>
          <w:p w:rsidR="00000000" w:rsidRPr="00BB79E3" w:rsidP="00BB79E3">
            <w:pPr>
              <w:pStyle w:val="ListBullet"/>
            </w:pPr>
            <w:r w:rsidRPr="00BB79E3">
              <w:t>Templates and their use</w:t>
            </w:r>
          </w:p>
          <w:p w:rsidR="00000000" w:rsidRPr="00BB79E3" w:rsidP="00BB79E3">
            <w:pPr>
              <w:pStyle w:val="ListBullet"/>
            </w:pPr>
            <w:r w:rsidRPr="00BB79E3">
              <w:t>Assembly sequences and dimensions</w:t>
            </w:r>
          </w:p>
          <w:p w:rsidR="00000000" w:rsidRPr="00BB79E3" w:rsidP="00BB79E3">
            <w:pPr>
              <w:pStyle w:val="ListBullet"/>
            </w:pPr>
            <w:r w:rsidRPr="00BB79E3">
              <w:t>Assembly componentry and construction standards</w:t>
            </w:r>
          </w:p>
          <w:p w:rsidR="00000000" w:rsidRPr="00BB79E3" w:rsidP="00BB79E3">
            <w:pPr>
              <w:pStyle w:val="ListBullet"/>
            </w:pPr>
            <w:r w:rsidRPr="00BB79E3">
              <w:t>Established communication channels and protocols</w:t>
            </w:r>
          </w:p>
          <w:p w:rsidR="00000000" w:rsidRPr="00BB79E3" w:rsidP="00BB79E3">
            <w:pPr>
              <w:pStyle w:val="ListBullet"/>
            </w:pPr>
            <w:r w:rsidRPr="00BB79E3">
              <w:t>Problem identification and resolution strategies, and common fault finding techniques</w:t>
            </w:r>
          </w:p>
          <w:p w:rsidR="00000000" w:rsidRPr="00BB79E3" w:rsidP="00BB79E3">
            <w:pPr>
              <w:pStyle w:val="ListBullet"/>
            </w:pPr>
            <w:r w:rsidRPr="00BB79E3">
              <w:t>Types of tools and equipment, and procedures for their safe use and maintenance</w:t>
            </w:r>
          </w:p>
          <w:p w:rsidR="00000000" w:rsidRPr="00BB79E3" w:rsidP="00BB79E3">
            <w:pPr>
              <w:pStyle w:val="ListBullet"/>
            </w:pPr>
            <w:r w:rsidRPr="00BB79E3">
              <w:t>Appropriate mathematical procedures for estimating and measuring, including calculating ti</w:t>
            </w:r>
            <w:r w:rsidRPr="00BB79E3">
              <w:t>me to complete tasks</w:t>
            </w:r>
          </w:p>
          <w:p w:rsidR="00000000" w:rsidRPr="00BB79E3" w:rsidP="00BB79E3">
            <w:pPr>
              <w:pStyle w:val="ListBullet"/>
            </w:pPr>
            <w:r w:rsidRPr="00BB79E3">
              <w:t>Procedures for recording and reporting workplace information</w:t>
            </w:r>
          </w:p>
        </w:tc>
      </w:tr>
    </w:tbl>
    <w:p w:rsidR="00EA41B9" w:rsidP="00BB79E3">
      <w:pPr>
        <w:pStyle w:val="BodyText"/>
      </w:pPr>
    </w:p>
    <w:p w:rsidR="00EA41B9" w:rsidP="00BB79E3">
      <w:pPr>
        <w:pStyle w:val="BodyText"/>
      </w:pPr>
    </w:p>
    <w:p w:rsidR="00000000" w:rsidRPr="00BB79E3" w:rsidP="00BB79E3">
      <w:pPr>
        <w:pStyle w:val="AllowPageBreak"/>
      </w:pPr>
    </w:p>
    <w:p w:rsidR="00000000" w:rsidRPr="00BB79E3" w:rsidP="00BB79E3">
      <w:pPr>
        <w:pStyle w:val="Heading1"/>
      </w:pPr>
      <w:bookmarkStart w:id="10" w:name="O_243267"/>
      <w:bookmarkEnd w:id="10"/>
      <w:r w:rsidRPr="00BB79E3">
        <w:t>Evidence Guide</w:t>
      </w:r>
    </w:p>
    <w:tbl>
      <w:tblPr>
        <w:tblW w:w="9570" w:type="dxa"/>
        <w:tblLayout w:type="fixed"/>
        <w:tblCellMar>
          <w:left w:w="62" w:type="dxa"/>
          <w:right w:w="62" w:type="dxa"/>
        </w:tblCellMar>
        <w:tblLook w:val="0000"/>
      </w:tblPr>
      <w:tblGrid>
        <w:gridCol w:w="3908"/>
        <w:gridCol w:w="5662"/>
      </w:tblGrid>
      <w:tr w:rsidTr="00EA41B9">
        <w:tblPrEx>
          <w:tblW w:w="9570" w:type="dxa"/>
          <w:tblLayout w:type="fixed"/>
          <w:tblCellMar>
            <w:left w:w="62" w:type="dxa"/>
            <w:right w:w="62" w:type="dxa"/>
          </w:tblCellMar>
          <w:tblLook w:val="0000"/>
        </w:tblPrEx>
        <w:trPr>
          <w:tblHeader/>
        </w:trPr>
        <w:tc>
          <w:tcPr>
            <w:tcW w:w="9570" w:type="dxa"/>
            <w:gridSpan w:val="2"/>
            <w:tcBorders>
              <w:top w:val="nil"/>
              <w:left w:val="nil"/>
              <w:bottom w:val="nil"/>
              <w:right w:val="nil"/>
            </w:tcBorders>
            <w:tcMar>
              <w:top w:w="0" w:type="dxa"/>
              <w:left w:w="62" w:type="dxa"/>
              <w:bottom w:w="0" w:type="dxa"/>
              <w:right w:w="62" w:type="dxa"/>
            </w:tcMar>
          </w:tcPr>
          <w:p w:rsidR="00000000" w:rsidP="00BB79E3">
            <w:pPr>
              <w:pStyle w:val="BodyText"/>
              <w:rPr>
                <w:lang w:val="en-NZ"/>
              </w:rPr>
            </w:pPr>
            <w:r w:rsidRPr="00BB79E3">
              <w:rPr>
                <w:rStyle w:val="SpecialBold"/>
              </w:rPr>
              <w:t>EVIDENCE GUIDE</w:t>
            </w:r>
          </w:p>
        </w:tc>
      </w:tr>
      <w:tr w:rsidTr="00EA41B9">
        <w:tblPrEx>
          <w:tblW w:w="9570" w:type="dxa"/>
          <w:tblLayout w:type="fixed"/>
          <w:tblCellMar>
            <w:left w:w="62" w:type="dxa"/>
            <w:right w:w="62" w:type="dxa"/>
          </w:tblCellMar>
          <w:tblLook w:val="0000"/>
        </w:tblPrEx>
        <w:tc>
          <w:tcPr>
            <w:tcW w:w="9570" w:type="dxa"/>
            <w:gridSpan w:val="2"/>
            <w:tcBorders>
              <w:top w:val="nil"/>
              <w:left w:val="nil"/>
              <w:bottom w:val="nil"/>
              <w:right w:val="nil"/>
            </w:tcBorders>
            <w:tcMar>
              <w:top w:w="0" w:type="dxa"/>
              <w:left w:w="62" w:type="dxa"/>
              <w:bottom w:w="0" w:type="dxa"/>
              <w:right w:w="62" w:type="dxa"/>
            </w:tcMar>
          </w:tcPr>
          <w:p w:rsidR="00000000" w:rsidP="00BB79E3">
            <w:pPr>
              <w:pStyle w:val="BodyText"/>
              <w:rPr>
                <w:lang w:val="en-NZ"/>
              </w:rPr>
            </w:pPr>
            <w:r w:rsidRPr="00BB79E3">
              <w:t>The evidence guide provides advice on assessment and must be read in conjunction with the performance criteria, required skills and knowledge, range statement and the Assessment Guidelines for the Training Package.</w:t>
            </w:r>
          </w:p>
        </w:tc>
      </w:tr>
      <w:tr w:rsidTr="00EA41B9">
        <w:tblPrEx>
          <w:tblW w:w="9570" w:type="dxa"/>
          <w:tblLayout w:type="fixed"/>
          <w:tblCellMar>
            <w:left w:w="62" w:type="dxa"/>
            <w:right w:w="62" w:type="dxa"/>
          </w:tblCellMar>
          <w:tblLook w:val="0000"/>
        </w:tblPrEx>
        <w:tc>
          <w:tcPr>
            <w:tcW w:w="3908" w:type="dxa"/>
            <w:tcBorders>
              <w:top w:val="nil"/>
              <w:left w:val="nil"/>
              <w:bottom w:val="nil"/>
              <w:right w:val="nil"/>
            </w:tcBorders>
            <w:tcMar>
              <w:top w:w="0" w:type="dxa"/>
              <w:left w:w="62" w:type="dxa"/>
              <w:bottom w:w="0" w:type="dxa"/>
              <w:right w:w="62" w:type="dxa"/>
            </w:tcMar>
          </w:tcPr>
          <w:p w:rsidR="00000000" w:rsidP="00BB79E3">
            <w:pPr>
              <w:pStyle w:val="BodyText"/>
              <w:rPr>
                <w:lang w:val="en-NZ"/>
              </w:rPr>
            </w:pPr>
            <w:r w:rsidRPr="00BB79E3">
              <w:rPr>
                <w:rStyle w:val="SpecialBold"/>
              </w:rPr>
              <w:t>Overview of assessment</w:t>
            </w:r>
          </w:p>
        </w:tc>
        <w:tc>
          <w:tcPr>
            <w:tcW w:w="5662" w:type="dxa"/>
            <w:tcBorders>
              <w:top w:val="nil"/>
              <w:left w:val="nil"/>
              <w:bottom w:val="nil"/>
              <w:right w:val="nil"/>
            </w:tcBorders>
            <w:tcMar>
              <w:top w:w="0" w:type="dxa"/>
              <w:left w:w="62" w:type="dxa"/>
              <w:bottom w:w="0" w:type="dxa"/>
              <w:right w:w="62" w:type="dxa"/>
            </w:tcMar>
          </w:tcPr>
          <w:p w:rsidR="00000000" w:rsidP="00BB79E3">
            <w:pPr>
              <w:pStyle w:val="BodyText"/>
              <w:rPr>
                <w:lang w:val="en-NZ"/>
              </w:rPr>
            </w:pPr>
            <w:r w:rsidRPr="00BB79E3">
              <w:t>A person who demonstrates competency in this unit must be able to provide evidence that they can safely and efficiently produce templates according to organisational requirements</w:t>
            </w:r>
          </w:p>
        </w:tc>
      </w:tr>
      <w:tr w:rsidTr="00EA41B9">
        <w:tblPrEx>
          <w:tblW w:w="9570" w:type="dxa"/>
          <w:tblLayout w:type="fixed"/>
          <w:tblCellMar>
            <w:left w:w="62" w:type="dxa"/>
            <w:right w:w="62" w:type="dxa"/>
          </w:tblCellMar>
          <w:tblLook w:val="0000"/>
        </w:tblPrEx>
        <w:tc>
          <w:tcPr>
            <w:tcW w:w="3908" w:type="dxa"/>
            <w:tcBorders>
              <w:top w:val="nil"/>
              <w:left w:val="nil"/>
              <w:bottom w:val="nil"/>
              <w:right w:val="nil"/>
            </w:tcBorders>
            <w:tcMar>
              <w:top w:w="0" w:type="dxa"/>
              <w:left w:w="62" w:type="dxa"/>
              <w:bottom w:w="0" w:type="dxa"/>
              <w:right w:w="62" w:type="dxa"/>
            </w:tcMar>
          </w:tcPr>
          <w:p w:rsidR="00000000" w:rsidP="00BB79E3">
            <w:pPr>
              <w:pStyle w:val="BodyText"/>
              <w:rPr>
                <w:lang w:val="en-NZ"/>
              </w:rPr>
            </w:pPr>
            <w:r w:rsidRPr="00BB79E3">
              <w:rPr>
                <w:rStyle w:val="SpecialBold"/>
              </w:rPr>
              <w:t>Critical aspects for assessment and evidence required to demonstrate compete</w:t>
            </w:r>
            <w:r w:rsidRPr="00BB79E3">
              <w:rPr>
                <w:rStyle w:val="SpecialBold"/>
              </w:rPr>
              <w:t>ncy in this unit</w:t>
            </w:r>
          </w:p>
        </w:tc>
        <w:tc>
          <w:tcPr>
            <w:tcW w:w="5662" w:type="dxa"/>
            <w:tcBorders>
              <w:top w:val="nil"/>
              <w:left w:val="nil"/>
              <w:bottom w:val="nil"/>
              <w:right w:val="nil"/>
            </w:tcBorders>
            <w:tcMar>
              <w:top w:w="0" w:type="dxa"/>
              <w:left w:w="62" w:type="dxa"/>
              <w:bottom w:w="0" w:type="dxa"/>
              <w:right w:w="62" w:type="dxa"/>
            </w:tcMar>
          </w:tcPr>
          <w:p w:rsidR="00000000" w:rsidRPr="00BB79E3" w:rsidP="00BB79E3">
            <w:pPr>
              <w:pStyle w:val="BodyText"/>
            </w:pPr>
            <w:r w:rsidRPr="00BB79E3">
              <w:t xml:space="preserve">The evidence required to demonstrate competency in this unit must be relevant to, and satisfy, all of the requirements of the elements of this unit and include demonstration of: </w:t>
            </w:r>
          </w:p>
          <w:p w:rsidR="00000000" w:rsidRPr="00BB79E3" w:rsidP="00BB79E3">
            <w:pPr>
              <w:pStyle w:val="ListBullet"/>
            </w:pPr>
            <w:r w:rsidRPr="00BB79E3">
              <w:t>following applicable commonwealth, state or territory legis</w:t>
            </w:r>
            <w:r w:rsidRPr="00BB79E3">
              <w:t>lative and regulatory requirements and codes of practice relevant to producing templates</w:t>
            </w:r>
          </w:p>
          <w:p w:rsidR="00000000" w:rsidRPr="00BB79E3" w:rsidP="00BB79E3">
            <w:pPr>
              <w:pStyle w:val="ListBullet"/>
            </w:pPr>
            <w:r w:rsidRPr="00BB79E3">
              <w:t>following organisational policies and procedures relevant to producing templates</w:t>
            </w:r>
          </w:p>
          <w:p w:rsidR="00000000" w:rsidP="00BB79E3">
            <w:pPr>
              <w:pStyle w:val="ListBullet"/>
              <w:rPr>
                <w:lang w:val="en-NZ"/>
              </w:rPr>
            </w:pPr>
            <w:r w:rsidRPr="00BB79E3">
              <w:t>producing templates in line with the work order and product requirements</w:t>
            </w:r>
          </w:p>
        </w:tc>
      </w:tr>
      <w:tr w:rsidTr="00EA41B9">
        <w:tblPrEx>
          <w:tblW w:w="9570" w:type="dxa"/>
          <w:tblLayout w:type="fixed"/>
          <w:tblCellMar>
            <w:left w:w="62" w:type="dxa"/>
            <w:right w:w="62" w:type="dxa"/>
          </w:tblCellMar>
          <w:tblLook w:val="0000"/>
        </w:tblPrEx>
        <w:tc>
          <w:tcPr>
            <w:tcW w:w="3908" w:type="dxa"/>
            <w:tcBorders>
              <w:top w:val="nil"/>
              <w:left w:val="nil"/>
              <w:bottom w:val="nil"/>
              <w:right w:val="nil"/>
            </w:tcBorders>
            <w:tcMar>
              <w:top w:w="0" w:type="dxa"/>
              <w:left w:w="62" w:type="dxa"/>
              <w:bottom w:w="0" w:type="dxa"/>
              <w:right w:w="62" w:type="dxa"/>
            </w:tcMar>
          </w:tcPr>
          <w:p w:rsidR="00000000" w:rsidP="00BB79E3">
            <w:pPr>
              <w:pStyle w:val="BodyText"/>
              <w:rPr>
                <w:lang w:val="en-NZ"/>
              </w:rPr>
            </w:pPr>
            <w:r w:rsidRPr="00BB79E3">
              <w:rPr>
                <w:rStyle w:val="SpecialBold"/>
              </w:rPr>
              <w:t>Context of and specific resources for assessment</w:t>
            </w:r>
          </w:p>
        </w:tc>
        <w:tc>
          <w:tcPr>
            <w:tcW w:w="5662" w:type="dxa"/>
            <w:tcBorders>
              <w:top w:val="nil"/>
              <w:left w:val="nil"/>
              <w:bottom w:val="nil"/>
              <w:right w:val="nil"/>
            </w:tcBorders>
            <w:tcMar>
              <w:top w:w="0" w:type="dxa"/>
              <w:left w:w="62" w:type="dxa"/>
              <w:bottom w:w="0" w:type="dxa"/>
              <w:right w:w="62" w:type="dxa"/>
            </w:tcMar>
          </w:tcPr>
          <w:p w:rsidR="00000000" w:rsidRPr="00BB79E3" w:rsidP="00BB79E3">
            <w:pPr>
              <w:pStyle w:val="ListBullet"/>
            </w:pPr>
            <w:r w:rsidRPr="00BB79E3">
              <w:t>Competency is to be assessed in the workplace or realistically simulated workplace</w:t>
            </w:r>
          </w:p>
          <w:p w:rsidR="00000000" w:rsidRPr="00BB79E3" w:rsidP="00BB79E3">
            <w:pPr>
              <w:pStyle w:val="ListBullet"/>
            </w:pPr>
            <w:r w:rsidRPr="00BB79E3">
              <w:t>Assessment is to occur under standard and authorised work practices, safety requirements and environmental constraints</w:t>
            </w:r>
          </w:p>
          <w:p w:rsidR="00000000" w:rsidRPr="00BB79E3" w:rsidP="00BB79E3">
            <w:pPr>
              <w:pStyle w:val="ListBullet"/>
            </w:pPr>
            <w:r w:rsidRPr="00BB79E3">
              <w:t>Asse</w:t>
            </w:r>
            <w:r w:rsidRPr="00BB79E3">
              <w:t>ssment of required knowledge, other than confirmatory questions, will usually be conducted in an off-site context</w:t>
            </w:r>
          </w:p>
          <w:p w:rsidR="00000000" w:rsidRPr="00BB79E3" w:rsidP="00BB79E3">
            <w:pPr>
              <w:pStyle w:val="ListBullet"/>
            </w:pPr>
            <w:r w:rsidRPr="00BB79E3">
              <w:t>Assessment is to follow relevant regulatory or Australian Standards requirements</w:t>
            </w:r>
          </w:p>
          <w:p w:rsidR="00000000" w:rsidRPr="00BB79E3" w:rsidP="00BB79E3">
            <w:pPr>
              <w:pStyle w:val="ListBullet"/>
            </w:pPr>
            <w:r w:rsidRPr="00BB79E3">
              <w:t>The following resources should be made available:</w:t>
            </w:r>
          </w:p>
          <w:p w:rsidR="00000000" w:rsidRPr="00BB79E3" w:rsidP="00BB79E3">
            <w:pPr>
              <w:pStyle w:val="ListBullet3"/>
            </w:pPr>
            <w:r w:rsidRPr="00BB79E3">
              <w:t xml:space="preserve">workplace </w:t>
            </w:r>
            <w:r w:rsidRPr="00BB79E3">
              <w:t>location or simulated workplace</w:t>
            </w:r>
          </w:p>
          <w:p w:rsidR="00000000" w:rsidRPr="00BB79E3" w:rsidP="00BB79E3">
            <w:pPr>
              <w:pStyle w:val="ListBullet3"/>
            </w:pPr>
            <w:r w:rsidRPr="00BB79E3">
              <w:t>materials and equipment relevant to undertaking work applicable to this unit</w:t>
            </w:r>
          </w:p>
          <w:p w:rsidR="00000000" w:rsidP="00BB79E3">
            <w:pPr>
              <w:pStyle w:val="ListBullet3"/>
              <w:rPr>
                <w:lang w:val="en-NZ"/>
              </w:rPr>
            </w:pPr>
            <w:r w:rsidRPr="00BB79E3">
              <w:t>specifications and work instructions</w:t>
            </w:r>
          </w:p>
        </w:tc>
      </w:tr>
      <w:tr w:rsidTr="00EA41B9">
        <w:tblPrEx>
          <w:tblW w:w="9570" w:type="dxa"/>
          <w:tblLayout w:type="fixed"/>
          <w:tblCellMar>
            <w:left w:w="62" w:type="dxa"/>
            <w:right w:w="62" w:type="dxa"/>
          </w:tblCellMar>
          <w:tblLook w:val="0000"/>
        </w:tblPrEx>
        <w:tc>
          <w:tcPr>
            <w:tcW w:w="3908" w:type="dxa"/>
            <w:tcBorders>
              <w:top w:val="nil"/>
              <w:left w:val="nil"/>
              <w:bottom w:val="nil"/>
              <w:right w:val="nil"/>
            </w:tcBorders>
            <w:tcMar>
              <w:top w:w="0" w:type="dxa"/>
              <w:left w:w="62" w:type="dxa"/>
              <w:bottom w:w="0" w:type="dxa"/>
              <w:right w:w="62" w:type="dxa"/>
            </w:tcMar>
          </w:tcPr>
          <w:p w:rsidR="00000000" w:rsidP="00BB79E3">
            <w:pPr>
              <w:pStyle w:val="BodyText"/>
              <w:rPr>
                <w:lang w:val="en-NZ"/>
              </w:rPr>
            </w:pPr>
            <w:r w:rsidRPr="00BB79E3">
              <w:rPr>
                <w:rStyle w:val="SpecialBold"/>
              </w:rPr>
              <w:t>Method of assessment</w:t>
            </w:r>
          </w:p>
        </w:tc>
        <w:tc>
          <w:tcPr>
            <w:tcW w:w="5662" w:type="dxa"/>
            <w:tcBorders>
              <w:top w:val="nil"/>
              <w:left w:val="nil"/>
              <w:bottom w:val="nil"/>
              <w:right w:val="nil"/>
            </w:tcBorders>
            <w:tcMar>
              <w:top w:w="0" w:type="dxa"/>
              <w:left w:w="62" w:type="dxa"/>
              <w:bottom w:w="0" w:type="dxa"/>
              <w:right w:w="62" w:type="dxa"/>
            </w:tcMar>
          </w:tcPr>
          <w:p w:rsidR="00000000" w:rsidRPr="00BB79E3" w:rsidP="00BB79E3">
            <w:pPr>
              <w:pStyle w:val="ListBullet"/>
            </w:pPr>
            <w:r w:rsidRPr="00BB79E3">
              <w:t xml:space="preserve">Assessment must satisfy the endorsed Assessment Guidelines of the FPI11 Training </w:t>
            </w:r>
            <w:r w:rsidRPr="00BB79E3">
              <w:t>Package</w:t>
            </w:r>
          </w:p>
          <w:p w:rsidR="00000000" w:rsidRPr="00BB79E3" w:rsidP="00BB79E3">
            <w:pPr>
              <w:pStyle w:val="ListBullet"/>
            </w:pPr>
            <w:r w:rsidRPr="00BB79E3">
              <w:t>Assessment methods must confirm consistency and accuracy of performance (over time and in a range of workplace relevant contexts) together with application of required knowledge</w:t>
            </w:r>
          </w:p>
          <w:p w:rsidR="00000000" w:rsidRPr="00BB79E3" w:rsidP="00BB79E3">
            <w:pPr>
              <w:pStyle w:val="ListBullet"/>
            </w:pPr>
            <w:r w:rsidRPr="00BB79E3">
              <w:t>Assessment must be by direct observation of tasks, with questioning on required knowledge and it must also reinforce the integration of employability skills</w:t>
            </w:r>
          </w:p>
          <w:p w:rsidR="00000000" w:rsidRPr="00BB79E3" w:rsidP="00BB79E3">
            <w:pPr>
              <w:pStyle w:val="ListBullet"/>
            </w:pPr>
            <w:r w:rsidRPr="00BB79E3">
              <w:t>Assessment methods must confirm the ability to access and correctly interpret and apply the require</w:t>
            </w:r>
            <w:r w:rsidRPr="00BB79E3">
              <w:t>d knowledge</w:t>
            </w:r>
          </w:p>
          <w:p w:rsidR="00000000" w:rsidRPr="00BB79E3" w:rsidP="00BB79E3">
            <w:pPr>
              <w:pStyle w:val="ListBullet"/>
            </w:pPr>
            <w:r w:rsidRPr="00BB79E3">
              <w:t>Assessment may be applied under project-related conditions (real or simulated) and require evidence of process</w:t>
            </w:r>
          </w:p>
          <w:p w:rsidR="00000000" w:rsidRPr="00BB79E3" w:rsidP="00BB79E3">
            <w:pPr>
              <w:pStyle w:val="ListBullet"/>
            </w:pPr>
            <w:r w:rsidRPr="00BB79E3">
              <w:t>Assessment must confirm a reasonable inference that competency is able not only to be satisfied under the particular circumstance, bu</w:t>
            </w:r>
            <w:r w:rsidRPr="00BB79E3">
              <w:t>t is able to be transferred to other circumstances</w:t>
            </w:r>
          </w:p>
          <w:p w:rsidR="00000000" w:rsidRPr="00BB79E3" w:rsidP="00BB79E3">
            <w:pPr>
              <w:pStyle w:val="ListBullet"/>
            </w:pPr>
            <w:r w:rsidRPr="00BB79E3">
              <w:t>Assessment may be in conjunction with assessment of other units of competency</w:t>
            </w:r>
          </w:p>
          <w:p w:rsidR="00000000" w:rsidRPr="00BB79E3" w:rsidP="00BB79E3">
            <w:pPr>
              <w:pStyle w:val="ListBullet"/>
            </w:pPr>
            <w:r w:rsidRPr="00BB79E3">
              <w:t>The assessment environment should not disadvantage the candidate</w:t>
            </w:r>
          </w:p>
          <w:p w:rsidR="00000000" w:rsidRPr="00BB79E3" w:rsidP="00BB79E3">
            <w:pPr>
              <w:pStyle w:val="ListBullet"/>
            </w:pPr>
            <w:r w:rsidRPr="00BB79E3">
              <w:t>Assessment practices should take into account any relevant lan</w:t>
            </w:r>
            <w:r w:rsidRPr="00BB79E3">
              <w:t>guage or cultural issues related to Aboriginality, gender or language backgrounds other than English</w:t>
            </w:r>
          </w:p>
          <w:p w:rsidR="00000000" w:rsidRPr="00BB79E3" w:rsidP="00BB79E3">
            <w:pPr>
              <w:pStyle w:val="ListBullet"/>
            </w:pPr>
            <w:r w:rsidRPr="00BB79E3">
              <w:t>Where the participant has a disability, reasonable adjustment may be applied during assessment</w:t>
            </w:r>
          </w:p>
          <w:p w:rsidR="00000000" w:rsidRPr="00BB79E3" w:rsidP="00BB79E3">
            <w:pPr>
              <w:pStyle w:val="ListBullet"/>
            </w:pPr>
            <w:r w:rsidRPr="00BB79E3">
              <w:t xml:space="preserve">Language and literacy demands of the assessment task should </w:t>
            </w:r>
            <w:r w:rsidRPr="00BB79E3">
              <w:t>not be higher than those of the work role</w:t>
            </w:r>
          </w:p>
        </w:tc>
      </w:tr>
    </w:tbl>
    <w:p w:rsidR="00EA41B9" w:rsidP="00BB79E3">
      <w:pPr>
        <w:pStyle w:val="BodyText"/>
      </w:pPr>
    </w:p>
    <w:p w:rsidR="00EA41B9" w:rsidP="00BB79E3">
      <w:pPr>
        <w:pStyle w:val="BodyText"/>
      </w:pPr>
    </w:p>
    <w:p w:rsidR="00000000" w:rsidRPr="00BB79E3" w:rsidP="00BB79E3">
      <w:pPr>
        <w:pStyle w:val="Heading1"/>
      </w:pPr>
      <w:bookmarkStart w:id="11" w:name="O_251250"/>
      <w:bookmarkEnd w:id="11"/>
      <w:r w:rsidRPr="00BB79E3">
        <w:t>Range Statement</w:t>
      </w:r>
    </w:p>
    <w:tbl>
      <w:tblPr>
        <w:tblW w:w="0" w:type="auto"/>
        <w:tblLayout w:type="fixed"/>
        <w:tblCellMar>
          <w:left w:w="62" w:type="dxa"/>
          <w:right w:w="62" w:type="dxa"/>
        </w:tblCellMar>
        <w:tblLook w:val="0000"/>
      </w:tblPr>
      <w:tblGrid>
        <w:gridCol w:w="3537"/>
        <w:gridCol w:w="4985"/>
      </w:tblGrid>
      <w:tr w:rsidTr="00EA41B9">
        <w:tblPrEx>
          <w:tblW w:w="0" w:type="auto"/>
          <w:tblLayout w:type="fixed"/>
          <w:tblCellMar>
            <w:left w:w="62" w:type="dxa"/>
            <w:right w:w="62" w:type="dxa"/>
          </w:tblCellMar>
          <w:tblLook w:val="0000"/>
        </w:tblPrEx>
        <w:trPr>
          <w:tblHeader/>
        </w:trPr>
        <w:tc>
          <w:tcPr>
            <w:tcW w:w="8522" w:type="dxa"/>
            <w:gridSpan w:val="2"/>
            <w:tcBorders>
              <w:top w:val="nil"/>
              <w:left w:val="nil"/>
              <w:bottom w:val="nil"/>
              <w:right w:val="nil"/>
            </w:tcBorders>
            <w:tcMar>
              <w:top w:w="0" w:type="dxa"/>
              <w:left w:w="62" w:type="dxa"/>
              <w:bottom w:w="0" w:type="dxa"/>
              <w:right w:w="62" w:type="dxa"/>
            </w:tcMar>
          </w:tcPr>
          <w:p w:rsidR="00000000" w:rsidP="00BB79E3">
            <w:pPr>
              <w:pStyle w:val="BodyText"/>
              <w:rPr>
                <w:lang w:val="en-NZ"/>
              </w:rPr>
            </w:pPr>
            <w:r w:rsidRPr="00BB79E3">
              <w:rPr>
                <w:rStyle w:val="SpecialBold"/>
              </w:rPr>
              <w:t>RANGE STATEMENT</w:t>
            </w:r>
          </w:p>
        </w:tc>
      </w:tr>
      <w:tr w:rsidTr="00EA41B9">
        <w:tblPrEx>
          <w:tblW w:w="0" w:type="auto"/>
          <w:tblLayout w:type="fixed"/>
          <w:tblCellMar>
            <w:left w:w="62" w:type="dxa"/>
            <w:right w:w="62" w:type="dxa"/>
          </w:tblCellMar>
          <w:tblLook w:val="0000"/>
        </w:tblPrEx>
        <w:tc>
          <w:tcPr>
            <w:tcW w:w="8522" w:type="dxa"/>
            <w:gridSpan w:val="2"/>
            <w:tcBorders>
              <w:top w:val="nil"/>
              <w:left w:val="nil"/>
              <w:bottom w:val="nil"/>
              <w:right w:val="nil"/>
            </w:tcBorders>
            <w:tcMar>
              <w:top w:w="0" w:type="dxa"/>
              <w:left w:w="62" w:type="dxa"/>
              <w:bottom w:w="0" w:type="dxa"/>
              <w:right w:w="62" w:type="dxa"/>
            </w:tcMar>
          </w:tcPr>
          <w:p w:rsidR="00000000" w:rsidP="00BB79E3">
            <w:pPr>
              <w:pStyle w:val="BodyText"/>
              <w:rPr>
                <w:lang w:val="en-NZ"/>
              </w:rPr>
            </w:pPr>
            <w:r w:rsidRPr="00BB79E3">
              <w:t>The range statement relates to the unit of competency as a whole. It allows for different work environments and situations that may affect performance.</w:t>
            </w:r>
            <w:r w:rsidRPr="00BB79E3">
              <w:t xml:space="preserve"> Bold italicised wording, if used in the performance criteria, is detailed below. Essential operating conditions that may be present with training and assessment (depending on the work situation, needs of the candidate, accessibility of the item, and local</w:t>
            </w:r>
            <w:r w:rsidRPr="00BB79E3">
              <w:t xml:space="preserve"> industry and regional contexts) may also be included.</w:t>
            </w:r>
          </w:p>
        </w:tc>
      </w:tr>
      <w:tr w:rsidTr="00EA41B9">
        <w:tblPrEx>
          <w:tblW w:w="0" w:type="auto"/>
          <w:tblLayout w:type="fixed"/>
          <w:tblCellMar>
            <w:left w:w="62" w:type="dxa"/>
            <w:right w:w="62" w:type="dxa"/>
          </w:tblCellMar>
          <w:tblLook w:val="0000"/>
        </w:tblPrEx>
        <w:tc>
          <w:tcPr>
            <w:tcW w:w="3537" w:type="dxa"/>
            <w:tcBorders>
              <w:top w:val="nil"/>
              <w:left w:val="nil"/>
              <w:bottom w:val="nil"/>
              <w:right w:val="nil"/>
            </w:tcBorders>
            <w:tcMar>
              <w:top w:w="0" w:type="dxa"/>
              <w:left w:w="62" w:type="dxa"/>
              <w:bottom w:w="0" w:type="dxa"/>
              <w:right w:w="62" w:type="dxa"/>
            </w:tcMar>
          </w:tcPr>
          <w:p w:rsidR="00000000" w:rsidP="00BB79E3">
            <w:pPr>
              <w:pStyle w:val="BodyText"/>
              <w:rPr>
                <w:lang w:val="en-NZ"/>
              </w:rPr>
            </w:pPr>
            <w:r w:rsidRPr="00BB79E3">
              <w:rPr>
                <w:rStyle w:val="SpecialBold"/>
              </w:rPr>
              <w:t>OHS requirements</w:t>
            </w:r>
            <w:r w:rsidRPr="00BB79E3">
              <w:t>:</w:t>
            </w:r>
          </w:p>
        </w:tc>
        <w:tc>
          <w:tcPr>
            <w:tcW w:w="4985" w:type="dxa"/>
            <w:tcBorders>
              <w:top w:val="nil"/>
              <w:left w:val="nil"/>
              <w:bottom w:val="nil"/>
              <w:right w:val="nil"/>
            </w:tcBorders>
            <w:tcMar>
              <w:top w:w="0" w:type="dxa"/>
              <w:left w:w="62" w:type="dxa"/>
              <w:bottom w:w="0" w:type="dxa"/>
              <w:right w:w="62" w:type="dxa"/>
            </w:tcMar>
          </w:tcPr>
          <w:p w:rsidR="00000000" w:rsidRPr="00BB79E3" w:rsidP="00BB79E3">
            <w:pPr>
              <w:pStyle w:val="BodyText"/>
            </w:pPr>
            <w:r w:rsidRPr="00BB79E3">
              <w:t>are to be in line with applicable commonwealth, state or territory legislation and regulations, and organisational safety policies and procedures, and may include:</w:t>
            </w:r>
          </w:p>
          <w:p w:rsidR="00000000" w:rsidRPr="00BB79E3" w:rsidP="00BB79E3">
            <w:pPr>
              <w:pStyle w:val="ListBullet"/>
            </w:pPr>
            <w:r w:rsidRPr="00BB79E3">
              <w:t>personal protect</w:t>
            </w:r>
            <w:r w:rsidRPr="00BB79E3">
              <w:t>ive equipment and clothing</w:t>
            </w:r>
          </w:p>
          <w:p w:rsidR="00000000" w:rsidRPr="00BB79E3" w:rsidP="00BB79E3">
            <w:pPr>
              <w:pStyle w:val="ListBullet"/>
            </w:pPr>
            <w:r w:rsidRPr="00BB79E3">
              <w:t>safety equipment</w:t>
            </w:r>
          </w:p>
          <w:p w:rsidR="00000000" w:rsidRPr="00BB79E3" w:rsidP="00BB79E3">
            <w:pPr>
              <w:pStyle w:val="ListBullet"/>
            </w:pPr>
            <w:r w:rsidRPr="00BB79E3">
              <w:t>first aid equipment</w:t>
            </w:r>
          </w:p>
          <w:p w:rsidR="00000000" w:rsidRPr="00BB79E3" w:rsidP="00BB79E3">
            <w:pPr>
              <w:pStyle w:val="ListBullet"/>
            </w:pPr>
            <w:r w:rsidRPr="00BB79E3">
              <w:t>fire fighting equipment</w:t>
            </w:r>
          </w:p>
          <w:p w:rsidR="00000000" w:rsidRPr="00BB79E3" w:rsidP="00BB79E3">
            <w:pPr>
              <w:pStyle w:val="ListBullet"/>
            </w:pPr>
            <w:r w:rsidRPr="00BB79E3">
              <w:t>hazard and risk control</w:t>
            </w:r>
          </w:p>
          <w:p w:rsidR="00000000" w:rsidRPr="00BB79E3" w:rsidP="00BB79E3">
            <w:pPr>
              <w:pStyle w:val="ListBullet"/>
            </w:pPr>
            <w:r w:rsidRPr="00BB79E3">
              <w:t>fatigue management</w:t>
            </w:r>
          </w:p>
          <w:p w:rsidR="00000000" w:rsidRPr="00BB79E3" w:rsidP="00BB79E3">
            <w:pPr>
              <w:pStyle w:val="ListBullet"/>
            </w:pPr>
            <w:r w:rsidRPr="00BB79E3">
              <w:t>elimination of hazardous materials and substances</w:t>
            </w:r>
          </w:p>
          <w:p w:rsidR="00000000" w:rsidRPr="00BB79E3" w:rsidP="00BB79E3">
            <w:pPr>
              <w:pStyle w:val="ListBullet"/>
            </w:pPr>
            <w:r w:rsidRPr="00BB79E3">
              <w:t>safe forest practices, including required actions relating to forest fire</w:t>
            </w:r>
          </w:p>
          <w:p w:rsidR="00000000" w:rsidP="00BB79E3">
            <w:pPr>
              <w:pStyle w:val="ListBullet"/>
              <w:rPr>
                <w:lang w:val="en-NZ"/>
              </w:rPr>
            </w:pPr>
            <w:r w:rsidRPr="00BB79E3">
              <w:t>manual handling including shifting, lifting and carrying</w:t>
            </w:r>
          </w:p>
        </w:tc>
      </w:tr>
      <w:tr w:rsidTr="00EA41B9">
        <w:tblPrEx>
          <w:tblW w:w="0" w:type="auto"/>
          <w:tblLayout w:type="fixed"/>
          <w:tblCellMar>
            <w:left w:w="62" w:type="dxa"/>
            <w:right w:w="62" w:type="dxa"/>
          </w:tblCellMar>
          <w:tblLook w:val="0000"/>
        </w:tblPrEx>
        <w:tc>
          <w:tcPr>
            <w:tcW w:w="3537" w:type="dxa"/>
            <w:tcBorders>
              <w:top w:val="nil"/>
              <w:left w:val="nil"/>
              <w:bottom w:val="nil"/>
              <w:right w:val="nil"/>
            </w:tcBorders>
            <w:tcMar>
              <w:top w:w="0" w:type="dxa"/>
              <w:left w:w="62" w:type="dxa"/>
              <w:bottom w:w="0" w:type="dxa"/>
              <w:right w:w="62" w:type="dxa"/>
            </w:tcMar>
          </w:tcPr>
          <w:p w:rsidR="00000000" w:rsidP="00BB79E3">
            <w:pPr>
              <w:pStyle w:val="BodyText"/>
              <w:rPr>
                <w:lang w:val="en-NZ"/>
              </w:rPr>
            </w:pPr>
            <w:r w:rsidRPr="00BB79E3">
              <w:rPr>
                <w:rStyle w:val="SpecialBold"/>
              </w:rPr>
              <w:t>Environmental requirements may include</w:t>
            </w:r>
            <w:r w:rsidRPr="00BB79E3">
              <w:t>:</w:t>
            </w:r>
          </w:p>
        </w:tc>
        <w:tc>
          <w:tcPr>
            <w:tcW w:w="4985" w:type="dxa"/>
            <w:tcBorders>
              <w:top w:val="nil"/>
              <w:left w:val="nil"/>
              <w:bottom w:val="nil"/>
              <w:right w:val="nil"/>
            </w:tcBorders>
            <w:tcMar>
              <w:top w:w="0" w:type="dxa"/>
              <w:left w:w="62" w:type="dxa"/>
              <w:bottom w:w="0" w:type="dxa"/>
              <w:right w:w="62" w:type="dxa"/>
            </w:tcMar>
          </w:tcPr>
          <w:p w:rsidR="00000000" w:rsidRPr="00BB79E3" w:rsidP="00BB79E3">
            <w:pPr>
              <w:pStyle w:val="ListBullet"/>
            </w:pPr>
            <w:r w:rsidRPr="00BB79E3">
              <w:t>legislation</w:t>
            </w:r>
          </w:p>
          <w:p w:rsidR="00000000" w:rsidRPr="00BB79E3" w:rsidP="00BB79E3">
            <w:pPr>
              <w:pStyle w:val="ListBullet"/>
            </w:pPr>
            <w:r w:rsidRPr="00BB79E3">
              <w:t>organisational policies and procedures</w:t>
            </w:r>
          </w:p>
          <w:p w:rsidR="00000000" w:rsidP="00BB79E3">
            <w:pPr>
              <w:pStyle w:val="ListBullet"/>
              <w:rPr>
                <w:lang w:val="en-NZ"/>
              </w:rPr>
            </w:pPr>
            <w:r w:rsidRPr="00BB79E3">
              <w:t>workplace practices</w:t>
            </w:r>
          </w:p>
        </w:tc>
      </w:tr>
      <w:tr w:rsidTr="00EA41B9">
        <w:tblPrEx>
          <w:tblW w:w="0" w:type="auto"/>
          <w:tblLayout w:type="fixed"/>
          <w:tblCellMar>
            <w:left w:w="62" w:type="dxa"/>
            <w:right w:w="62" w:type="dxa"/>
          </w:tblCellMar>
          <w:tblLook w:val="0000"/>
        </w:tblPrEx>
        <w:tc>
          <w:tcPr>
            <w:tcW w:w="3537" w:type="dxa"/>
            <w:tcBorders>
              <w:top w:val="nil"/>
              <w:left w:val="nil"/>
              <w:bottom w:val="nil"/>
              <w:right w:val="nil"/>
            </w:tcBorders>
            <w:tcMar>
              <w:top w:w="0" w:type="dxa"/>
              <w:left w:w="62" w:type="dxa"/>
              <w:bottom w:w="0" w:type="dxa"/>
              <w:right w:w="62" w:type="dxa"/>
            </w:tcMar>
          </w:tcPr>
          <w:p w:rsidR="00000000" w:rsidP="00BB79E3">
            <w:pPr>
              <w:pStyle w:val="BodyText"/>
              <w:rPr>
                <w:lang w:val="en-NZ"/>
              </w:rPr>
            </w:pPr>
            <w:r w:rsidRPr="00BB79E3">
              <w:rPr>
                <w:rStyle w:val="SpecialBold"/>
              </w:rPr>
              <w:t>Legislative requirements</w:t>
            </w:r>
            <w:r w:rsidRPr="00BB79E3">
              <w:t>:</w:t>
            </w:r>
          </w:p>
        </w:tc>
        <w:tc>
          <w:tcPr>
            <w:tcW w:w="4985" w:type="dxa"/>
            <w:tcBorders>
              <w:top w:val="nil"/>
              <w:left w:val="nil"/>
              <w:bottom w:val="nil"/>
              <w:right w:val="nil"/>
            </w:tcBorders>
            <w:tcMar>
              <w:top w:w="0" w:type="dxa"/>
              <w:left w:w="62" w:type="dxa"/>
              <w:bottom w:w="0" w:type="dxa"/>
              <w:right w:w="62" w:type="dxa"/>
            </w:tcMar>
          </w:tcPr>
          <w:p w:rsidR="00000000" w:rsidRPr="00BB79E3" w:rsidP="00BB79E3">
            <w:pPr>
              <w:pStyle w:val="BodyText"/>
            </w:pPr>
            <w:r w:rsidRPr="00BB79E3">
              <w:t>are to be in line with applicable commonwealth, state or territory legislation, regulations, certification requirements and codes of practice and may include:</w:t>
            </w:r>
          </w:p>
          <w:p w:rsidR="00000000" w:rsidRPr="00BB79E3" w:rsidP="00BB79E3">
            <w:pPr>
              <w:pStyle w:val="ListBullet"/>
            </w:pPr>
            <w:r w:rsidRPr="00BB79E3">
              <w:t>award and enterprise agreements</w:t>
            </w:r>
          </w:p>
          <w:p w:rsidR="00000000" w:rsidRPr="00BB79E3" w:rsidP="00BB79E3">
            <w:pPr>
              <w:pStyle w:val="ListBullet"/>
            </w:pPr>
            <w:r w:rsidRPr="00BB79E3">
              <w:t>industrial relations</w:t>
            </w:r>
          </w:p>
          <w:p w:rsidR="00000000" w:rsidRPr="00BB79E3" w:rsidP="00BB79E3">
            <w:pPr>
              <w:pStyle w:val="ListBullet"/>
            </w:pPr>
            <w:r w:rsidRPr="00BB79E3">
              <w:t>Australian Standards</w:t>
            </w:r>
          </w:p>
          <w:p w:rsidR="00000000" w:rsidRPr="00BB79E3" w:rsidP="00BB79E3">
            <w:pPr>
              <w:pStyle w:val="ListBullet"/>
            </w:pPr>
            <w:r w:rsidRPr="00BB79E3">
              <w:t>confidentiality and pr</w:t>
            </w:r>
            <w:r w:rsidRPr="00BB79E3">
              <w:t>ivacy</w:t>
            </w:r>
          </w:p>
          <w:p w:rsidR="00000000" w:rsidRPr="00BB79E3" w:rsidP="00BB79E3">
            <w:pPr>
              <w:pStyle w:val="ListBullet"/>
            </w:pPr>
            <w:r w:rsidRPr="00BB79E3">
              <w:t>OHS</w:t>
            </w:r>
          </w:p>
          <w:p w:rsidR="00000000" w:rsidRPr="00BB79E3" w:rsidP="00BB79E3">
            <w:pPr>
              <w:pStyle w:val="ListBullet"/>
            </w:pPr>
            <w:r w:rsidRPr="00BB79E3">
              <w:t>the environment</w:t>
            </w:r>
          </w:p>
          <w:p w:rsidR="00000000" w:rsidRPr="00BB79E3" w:rsidP="00BB79E3">
            <w:pPr>
              <w:pStyle w:val="ListBullet"/>
            </w:pPr>
            <w:r w:rsidRPr="00BB79E3">
              <w:t>equal opportunity</w:t>
            </w:r>
          </w:p>
          <w:p w:rsidR="00000000" w:rsidRPr="00BB79E3" w:rsidP="00BB79E3">
            <w:pPr>
              <w:pStyle w:val="ListBullet"/>
            </w:pPr>
            <w:r w:rsidRPr="00BB79E3">
              <w:t>anti-discrimination</w:t>
            </w:r>
          </w:p>
          <w:p w:rsidR="00000000" w:rsidRPr="00BB79E3" w:rsidP="00BB79E3">
            <w:pPr>
              <w:pStyle w:val="ListBullet"/>
            </w:pPr>
            <w:r w:rsidRPr="00BB79E3">
              <w:t>relevant industry codes of practice</w:t>
            </w:r>
          </w:p>
          <w:p w:rsidR="00000000" w:rsidP="00BB79E3">
            <w:pPr>
              <w:pStyle w:val="ListBullet"/>
              <w:rPr>
                <w:lang w:val="en-NZ"/>
              </w:rPr>
            </w:pPr>
            <w:r w:rsidRPr="00BB79E3">
              <w:t>duty of care</w:t>
            </w:r>
          </w:p>
        </w:tc>
      </w:tr>
      <w:tr w:rsidTr="00EA41B9">
        <w:tblPrEx>
          <w:tblW w:w="0" w:type="auto"/>
          <w:tblLayout w:type="fixed"/>
          <w:tblCellMar>
            <w:left w:w="62" w:type="dxa"/>
            <w:right w:w="62" w:type="dxa"/>
          </w:tblCellMar>
          <w:tblLook w:val="0000"/>
        </w:tblPrEx>
        <w:tc>
          <w:tcPr>
            <w:tcW w:w="3537" w:type="dxa"/>
            <w:tcBorders>
              <w:top w:val="nil"/>
              <w:left w:val="nil"/>
              <w:bottom w:val="nil"/>
              <w:right w:val="nil"/>
            </w:tcBorders>
            <w:tcMar>
              <w:top w:w="0" w:type="dxa"/>
              <w:left w:w="62" w:type="dxa"/>
              <w:bottom w:w="0" w:type="dxa"/>
              <w:right w:w="62" w:type="dxa"/>
            </w:tcMar>
          </w:tcPr>
          <w:p w:rsidR="00000000" w:rsidP="00BB79E3">
            <w:pPr>
              <w:pStyle w:val="BodyText"/>
              <w:rPr>
                <w:lang w:val="en-NZ"/>
              </w:rPr>
            </w:pPr>
            <w:r w:rsidRPr="00BB79E3">
              <w:rPr>
                <w:rStyle w:val="SpecialBold"/>
              </w:rPr>
              <w:t>Organisational requirements</w:t>
            </w:r>
            <w:r w:rsidRPr="00BB79E3">
              <w:t xml:space="preserve"> may include:</w:t>
            </w:r>
          </w:p>
        </w:tc>
        <w:tc>
          <w:tcPr>
            <w:tcW w:w="4985" w:type="dxa"/>
            <w:tcBorders>
              <w:top w:val="nil"/>
              <w:left w:val="nil"/>
              <w:bottom w:val="nil"/>
              <w:right w:val="nil"/>
            </w:tcBorders>
            <w:tcMar>
              <w:top w:w="0" w:type="dxa"/>
              <w:left w:w="62" w:type="dxa"/>
              <w:bottom w:w="0" w:type="dxa"/>
              <w:right w:w="62" w:type="dxa"/>
            </w:tcMar>
          </w:tcPr>
          <w:p w:rsidR="00000000" w:rsidRPr="00BB79E3" w:rsidP="00BB79E3">
            <w:pPr>
              <w:pStyle w:val="ListBullet"/>
            </w:pPr>
            <w:r w:rsidRPr="00BB79E3">
              <w:t xml:space="preserve">legal </w:t>
            </w:r>
          </w:p>
          <w:p w:rsidR="00000000" w:rsidRPr="00BB79E3" w:rsidP="00BB79E3">
            <w:pPr>
              <w:pStyle w:val="ListBullet"/>
            </w:pPr>
            <w:r w:rsidRPr="00BB79E3">
              <w:t>organisational and site guidelines</w:t>
            </w:r>
          </w:p>
          <w:p w:rsidR="00000000" w:rsidRPr="00BB79E3" w:rsidP="00BB79E3">
            <w:pPr>
              <w:pStyle w:val="ListBullet"/>
            </w:pPr>
            <w:r w:rsidRPr="00BB79E3">
              <w:t>policies and procedures relating to own role and responsibility</w:t>
            </w:r>
          </w:p>
          <w:p w:rsidR="00000000" w:rsidRPr="00BB79E3" w:rsidP="00BB79E3">
            <w:pPr>
              <w:pStyle w:val="ListBullet"/>
            </w:pPr>
            <w:r w:rsidRPr="00BB79E3">
              <w:t>quality assurance</w:t>
            </w:r>
          </w:p>
          <w:p w:rsidR="00000000" w:rsidRPr="00BB79E3" w:rsidP="00BB79E3">
            <w:pPr>
              <w:pStyle w:val="ListBullet"/>
            </w:pPr>
            <w:r w:rsidRPr="00BB79E3">
              <w:t>procedural manuals</w:t>
            </w:r>
          </w:p>
          <w:p w:rsidR="00000000" w:rsidRPr="00BB79E3" w:rsidP="00BB79E3">
            <w:pPr>
              <w:pStyle w:val="ListBullet"/>
            </w:pPr>
            <w:r w:rsidRPr="00BB79E3">
              <w:t>quality and continuous improvement processes and standards</w:t>
            </w:r>
          </w:p>
          <w:p w:rsidR="00000000" w:rsidRPr="00BB79E3" w:rsidP="00BB79E3">
            <w:pPr>
              <w:pStyle w:val="ListBullet"/>
            </w:pPr>
            <w:r w:rsidRPr="00BB79E3">
              <w:t>OHS, emergency and evacuation procedures</w:t>
            </w:r>
          </w:p>
          <w:p w:rsidR="00000000" w:rsidRPr="00BB79E3" w:rsidP="00BB79E3">
            <w:pPr>
              <w:pStyle w:val="ListBullet"/>
            </w:pPr>
            <w:r w:rsidRPr="00BB79E3">
              <w:t>ethical standards</w:t>
            </w:r>
          </w:p>
          <w:p w:rsidR="00000000" w:rsidRPr="00BB79E3" w:rsidP="00BB79E3">
            <w:pPr>
              <w:pStyle w:val="ListBullet"/>
            </w:pPr>
            <w:r w:rsidRPr="00BB79E3">
              <w:t>recording and reporting requirements</w:t>
            </w:r>
          </w:p>
          <w:p w:rsidR="00000000" w:rsidRPr="00BB79E3" w:rsidP="00BB79E3">
            <w:pPr>
              <w:pStyle w:val="ListBullet"/>
            </w:pPr>
            <w:r w:rsidRPr="00BB79E3">
              <w:t>equipment use, maintenance and storage requirements</w:t>
            </w:r>
          </w:p>
          <w:p w:rsidR="00000000" w:rsidP="00BB79E3">
            <w:pPr>
              <w:pStyle w:val="ListBullet"/>
              <w:rPr>
                <w:lang w:val="en-NZ"/>
              </w:rPr>
            </w:pPr>
            <w:r w:rsidRPr="00BB79E3">
              <w:t>environmental management requirements (waste minimisation and disposal, recycling and re-use guidelines)</w:t>
            </w:r>
          </w:p>
        </w:tc>
      </w:tr>
      <w:tr w:rsidTr="00EA41B9">
        <w:tblPrEx>
          <w:tblW w:w="0" w:type="auto"/>
          <w:tblLayout w:type="fixed"/>
          <w:tblCellMar>
            <w:left w:w="62" w:type="dxa"/>
            <w:right w:w="62" w:type="dxa"/>
          </w:tblCellMar>
          <w:tblLook w:val="0000"/>
        </w:tblPrEx>
        <w:tc>
          <w:tcPr>
            <w:tcW w:w="3537" w:type="dxa"/>
            <w:tcBorders>
              <w:top w:val="nil"/>
              <w:left w:val="nil"/>
              <w:bottom w:val="nil"/>
              <w:right w:val="nil"/>
            </w:tcBorders>
            <w:tcMar>
              <w:top w:w="0" w:type="dxa"/>
              <w:left w:w="62" w:type="dxa"/>
              <w:bottom w:w="0" w:type="dxa"/>
              <w:right w:w="62" w:type="dxa"/>
            </w:tcMar>
          </w:tcPr>
          <w:p w:rsidR="00000000" w:rsidP="00BB79E3">
            <w:pPr>
              <w:pStyle w:val="BodyText"/>
              <w:rPr>
                <w:lang w:val="en-NZ"/>
              </w:rPr>
            </w:pPr>
            <w:r w:rsidRPr="00BB79E3">
              <w:rPr>
                <w:rStyle w:val="SpecialBold"/>
              </w:rPr>
              <w:t>Work order</w:t>
            </w:r>
            <w:r w:rsidRPr="00BB79E3">
              <w:t xml:space="preserve"> is to include:</w:t>
            </w:r>
          </w:p>
        </w:tc>
        <w:tc>
          <w:tcPr>
            <w:tcW w:w="4985" w:type="dxa"/>
            <w:tcBorders>
              <w:top w:val="nil"/>
              <w:left w:val="nil"/>
              <w:bottom w:val="nil"/>
              <w:right w:val="nil"/>
            </w:tcBorders>
            <w:tcMar>
              <w:top w:w="0" w:type="dxa"/>
              <w:left w:w="62" w:type="dxa"/>
              <w:bottom w:w="0" w:type="dxa"/>
              <w:right w:w="62" w:type="dxa"/>
            </w:tcMar>
          </w:tcPr>
          <w:p w:rsidR="00000000" w:rsidRPr="00BB79E3" w:rsidP="00BB79E3">
            <w:pPr>
              <w:pStyle w:val="ListBullet"/>
            </w:pPr>
            <w:r w:rsidRPr="00BB79E3">
              <w:t>instructions for the production of templates for the work site</w:t>
            </w:r>
          </w:p>
          <w:p w:rsidR="00000000" w:rsidRPr="00BB79E3" w:rsidP="00BB79E3">
            <w:pPr>
              <w:pStyle w:val="BodyText"/>
            </w:pPr>
            <w:r w:rsidRPr="00BB79E3">
              <w:t xml:space="preserve">and may </w:t>
            </w:r>
            <w:r w:rsidRPr="00BB79E3">
              <w:t>include:</w:t>
            </w:r>
          </w:p>
          <w:p w:rsidR="00000000" w:rsidRPr="00BB79E3" w:rsidP="00BB79E3">
            <w:pPr>
              <w:pStyle w:val="ListBullet"/>
            </w:pPr>
            <w:r w:rsidRPr="00BB79E3">
              <w:t>type</w:t>
            </w:r>
          </w:p>
          <w:p w:rsidR="00000000" w:rsidRPr="00BB79E3" w:rsidP="00BB79E3">
            <w:pPr>
              <w:pStyle w:val="ListBullet"/>
            </w:pPr>
            <w:r w:rsidRPr="00BB79E3">
              <w:t>size</w:t>
            </w:r>
          </w:p>
          <w:p w:rsidR="00000000" w:rsidRPr="00BB79E3" w:rsidP="00BB79E3">
            <w:pPr>
              <w:pStyle w:val="ListBullet"/>
            </w:pPr>
            <w:r w:rsidRPr="00BB79E3">
              <w:t>length</w:t>
            </w:r>
          </w:p>
          <w:p w:rsidR="00000000" w:rsidRPr="00BB79E3" w:rsidP="00BB79E3">
            <w:pPr>
              <w:pStyle w:val="ListBullet"/>
            </w:pPr>
            <w:r w:rsidRPr="00BB79E3">
              <w:t xml:space="preserve">angle </w:t>
            </w:r>
          </w:p>
          <w:p w:rsidR="00000000" w:rsidRPr="00BB79E3" w:rsidP="00BB79E3">
            <w:pPr>
              <w:pStyle w:val="ListBullet"/>
            </w:pPr>
            <w:r w:rsidRPr="00BB79E3">
              <w:t>quantity</w:t>
            </w:r>
          </w:p>
          <w:p w:rsidR="00000000" w:rsidRPr="00BB79E3" w:rsidP="00BB79E3">
            <w:pPr>
              <w:pStyle w:val="ListBullet"/>
            </w:pPr>
            <w:r w:rsidRPr="00BB79E3">
              <w:t>instructions for the environmental monitoring of work and procedures</w:t>
            </w:r>
          </w:p>
          <w:p w:rsidR="00000000" w:rsidP="00BB79E3">
            <w:pPr>
              <w:pStyle w:val="ListBullet"/>
              <w:rPr>
                <w:lang w:val="en-NZ"/>
              </w:rPr>
            </w:pPr>
            <w:r w:rsidRPr="00BB79E3">
              <w:t>environmental care requirements relevant to the work</w:t>
            </w:r>
          </w:p>
        </w:tc>
      </w:tr>
      <w:tr w:rsidTr="00EA41B9">
        <w:tblPrEx>
          <w:tblW w:w="0" w:type="auto"/>
          <w:tblLayout w:type="fixed"/>
          <w:tblCellMar>
            <w:left w:w="62" w:type="dxa"/>
            <w:right w:w="62" w:type="dxa"/>
          </w:tblCellMar>
          <w:tblLook w:val="0000"/>
        </w:tblPrEx>
        <w:tc>
          <w:tcPr>
            <w:tcW w:w="3537" w:type="dxa"/>
            <w:tcBorders>
              <w:top w:val="nil"/>
              <w:left w:val="nil"/>
              <w:bottom w:val="nil"/>
              <w:right w:val="nil"/>
            </w:tcBorders>
            <w:tcMar>
              <w:top w:w="0" w:type="dxa"/>
              <w:left w:w="62" w:type="dxa"/>
              <w:bottom w:w="0" w:type="dxa"/>
              <w:right w:w="62" w:type="dxa"/>
            </w:tcMar>
          </w:tcPr>
          <w:p w:rsidR="00000000" w:rsidP="00BB79E3">
            <w:pPr>
              <w:pStyle w:val="BodyText"/>
              <w:rPr>
                <w:lang w:val="en-NZ"/>
              </w:rPr>
            </w:pPr>
            <w:r w:rsidRPr="00BB79E3">
              <w:rPr>
                <w:rStyle w:val="SpecialBold"/>
              </w:rPr>
              <w:t>Appropriate personnel</w:t>
            </w:r>
            <w:r w:rsidRPr="00BB79E3">
              <w:t xml:space="preserve"> may include:</w:t>
            </w:r>
          </w:p>
        </w:tc>
        <w:tc>
          <w:tcPr>
            <w:tcW w:w="4985" w:type="dxa"/>
            <w:tcBorders>
              <w:top w:val="nil"/>
              <w:left w:val="nil"/>
              <w:bottom w:val="nil"/>
              <w:right w:val="nil"/>
            </w:tcBorders>
            <w:tcMar>
              <w:top w:w="0" w:type="dxa"/>
              <w:left w:w="62" w:type="dxa"/>
              <w:bottom w:w="0" w:type="dxa"/>
              <w:right w:w="62" w:type="dxa"/>
            </w:tcMar>
          </w:tcPr>
          <w:p w:rsidR="00000000" w:rsidRPr="00BB79E3" w:rsidP="00BB79E3">
            <w:pPr>
              <w:pStyle w:val="ListBullet"/>
            </w:pPr>
            <w:r w:rsidRPr="00BB79E3">
              <w:t>supervisors</w:t>
            </w:r>
          </w:p>
          <w:p w:rsidR="00000000" w:rsidRPr="00BB79E3" w:rsidP="00BB79E3">
            <w:pPr>
              <w:pStyle w:val="ListBullet"/>
            </w:pPr>
            <w:r w:rsidRPr="00BB79E3">
              <w:t>suppliers</w:t>
            </w:r>
          </w:p>
          <w:p w:rsidR="00000000" w:rsidRPr="00BB79E3" w:rsidP="00BB79E3">
            <w:pPr>
              <w:pStyle w:val="ListBullet"/>
            </w:pPr>
            <w:r w:rsidRPr="00BB79E3">
              <w:t>clients</w:t>
            </w:r>
          </w:p>
          <w:p w:rsidR="00000000" w:rsidRPr="00BB79E3" w:rsidP="00BB79E3">
            <w:pPr>
              <w:pStyle w:val="ListBullet"/>
            </w:pPr>
            <w:r w:rsidRPr="00BB79E3">
              <w:t>colleagues</w:t>
            </w:r>
          </w:p>
          <w:p w:rsidR="00000000" w:rsidP="00BB79E3">
            <w:pPr>
              <w:pStyle w:val="ListBullet"/>
              <w:rPr>
                <w:lang w:val="en-NZ"/>
              </w:rPr>
            </w:pPr>
            <w:r w:rsidRPr="00BB79E3">
              <w:t>managers</w:t>
            </w:r>
          </w:p>
        </w:tc>
      </w:tr>
      <w:tr w:rsidTr="00EA41B9">
        <w:tblPrEx>
          <w:tblW w:w="0" w:type="auto"/>
          <w:tblLayout w:type="fixed"/>
          <w:tblCellMar>
            <w:left w:w="62" w:type="dxa"/>
            <w:right w:w="62" w:type="dxa"/>
          </w:tblCellMar>
          <w:tblLook w:val="0000"/>
        </w:tblPrEx>
        <w:tc>
          <w:tcPr>
            <w:tcW w:w="3537" w:type="dxa"/>
            <w:tcBorders>
              <w:top w:val="nil"/>
              <w:left w:val="nil"/>
              <w:bottom w:val="nil"/>
              <w:right w:val="nil"/>
            </w:tcBorders>
            <w:tcMar>
              <w:top w:w="0" w:type="dxa"/>
              <w:left w:w="62" w:type="dxa"/>
              <w:bottom w:w="0" w:type="dxa"/>
              <w:right w:w="62" w:type="dxa"/>
            </w:tcMar>
          </w:tcPr>
          <w:p w:rsidR="00000000" w:rsidP="00BB79E3">
            <w:pPr>
              <w:pStyle w:val="BodyText"/>
              <w:rPr>
                <w:lang w:val="en-NZ"/>
              </w:rPr>
            </w:pPr>
            <w:r w:rsidRPr="00BB79E3">
              <w:rPr>
                <w:rStyle w:val="SpecialBold"/>
              </w:rPr>
              <w:t>Templates</w:t>
            </w:r>
            <w:r w:rsidRPr="00BB79E3">
              <w:t xml:space="preserve"> may include:</w:t>
            </w:r>
          </w:p>
        </w:tc>
        <w:tc>
          <w:tcPr>
            <w:tcW w:w="4985" w:type="dxa"/>
            <w:tcBorders>
              <w:top w:val="nil"/>
              <w:left w:val="nil"/>
              <w:bottom w:val="nil"/>
              <w:right w:val="nil"/>
            </w:tcBorders>
            <w:tcMar>
              <w:top w:w="0" w:type="dxa"/>
              <w:left w:w="62" w:type="dxa"/>
              <w:bottom w:w="0" w:type="dxa"/>
              <w:right w:w="62" w:type="dxa"/>
            </w:tcMar>
          </w:tcPr>
          <w:p w:rsidR="00000000" w:rsidP="00BB79E3">
            <w:pPr>
              <w:pStyle w:val="ListBullet"/>
              <w:rPr>
                <w:lang w:val="en-NZ"/>
              </w:rPr>
            </w:pPr>
            <w:r w:rsidRPr="00BB79E3">
              <w:t>devices that assist with the operation of a piece of equipment (CNC or static) to produce shaped, tapered or moulded products</w:t>
            </w:r>
          </w:p>
        </w:tc>
      </w:tr>
      <w:tr w:rsidTr="00EA41B9">
        <w:tblPrEx>
          <w:tblW w:w="0" w:type="auto"/>
          <w:tblLayout w:type="fixed"/>
          <w:tblCellMar>
            <w:left w:w="62" w:type="dxa"/>
            <w:right w:w="62" w:type="dxa"/>
          </w:tblCellMar>
          <w:tblLook w:val="0000"/>
        </w:tblPrEx>
        <w:tc>
          <w:tcPr>
            <w:tcW w:w="3537" w:type="dxa"/>
            <w:tcBorders>
              <w:top w:val="nil"/>
              <w:left w:val="nil"/>
              <w:bottom w:val="nil"/>
              <w:right w:val="nil"/>
            </w:tcBorders>
            <w:tcMar>
              <w:top w:w="0" w:type="dxa"/>
              <w:left w:w="62" w:type="dxa"/>
              <w:bottom w:w="0" w:type="dxa"/>
              <w:right w:w="62" w:type="dxa"/>
            </w:tcMar>
          </w:tcPr>
          <w:p w:rsidR="00000000" w:rsidP="00BB79E3">
            <w:pPr>
              <w:pStyle w:val="BodyText"/>
              <w:rPr>
                <w:lang w:val="en-NZ"/>
              </w:rPr>
            </w:pPr>
            <w:r w:rsidRPr="00BB79E3">
              <w:rPr>
                <w:rStyle w:val="SpecialBold"/>
              </w:rPr>
              <w:t>Production</w:t>
            </w:r>
            <w:r w:rsidRPr="00BB79E3">
              <w:t xml:space="preserve"> may include:</w:t>
            </w:r>
          </w:p>
        </w:tc>
        <w:tc>
          <w:tcPr>
            <w:tcW w:w="4985" w:type="dxa"/>
            <w:tcBorders>
              <w:top w:val="nil"/>
              <w:left w:val="nil"/>
              <w:bottom w:val="nil"/>
              <w:right w:val="nil"/>
            </w:tcBorders>
            <w:tcMar>
              <w:top w:w="0" w:type="dxa"/>
              <w:left w:w="62" w:type="dxa"/>
              <w:bottom w:w="0" w:type="dxa"/>
              <w:right w:w="62" w:type="dxa"/>
            </w:tcMar>
          </w:tcPr>
          <w:p w:rsidR="00000000" w:rsidP="00BB79E3">
            <w:pPr>
              <w:pStyle w:val="ListBullet"/>
              <w:rPr>
                <w:lang w:val="en-NZ"/>
              </w:rPr>
            </w:pPr>
            <w:r w:rsidRPr="00BB79E3">
              <w:t xml:space="preserve">using plans, dimensions and patterns to produce templates with timber or timber </w:t>
            </w:r>
            <w:r w:rsidRPr="00BB79E3">
              <w:t>products using adhesives and hardware, made as a proforma which allows the desired shape, taper or mould to be achieved</w:t>
            </w:r>
          </w:p>
        </w:tc>
      </w:tr>
      <w:tr w:rsidTr="00EA41B9">
        <w:tblPrEx>
          <w:tblW w:w="0" w:type="auto"/>
          <w:tblLayout w:type="fixed"/>
          <w:tblCellMar>
            <w:left w:w="62" w:type="dxa"/>
            <w:right w:w="62" w:type="dxa"/>
          </w:tblCellMar>
          <w:tblLook w:val="0000"/>
        </w:tblPrEx>
        <w:tc>
          <w:tcPr>
            <w:tcW w:w="3537" w:type="dxa"/>
            <w:tcBorders>
              <w:top w:val="nil"/>
              <w:left w:val="nil"/>
              <w:bottom w:val="nil"/>
              <w:right w:val="nil"/>
            </w:tcBorders>
            <w:tcMar>
              <w:top w:w="0" w:type="dxa"/>
              <w:left w:w="62" w:type="dxa"/>
              <w:bottom w:w="0" w:type="dxa"/>
              <w:right w:w="62" w:type="dxa"/>
            </w:tcMar>
          </w:tcPr>
          <w:p w:rsidR="00000000" w:rsidP="00BB79E3">
            <w:pPr>
              <w:pStyle w:val="BodyText"/>
              <w:rPr>
                <w:lang w:val="en-NZ"/>
              </w:rPr>
            </w:pPr>
            <w:r w:rsidRPr="00BB79E3">
              <w:rPr>
                <w:rStyle w:val="SpecialBold"/>
              </w:rPr>
              <w:t>Material</w:t>
            </w:r>
            <w:r w:rsidRPr="00BB79E3">
              <w:t xml:space="preserve"> may include: </w:t>
            </w:r>
          </w:p>
        </w:tc>
        <w:tc>
          <w:tcPr>
            <w:tcW w:w="4985" w:type="dxa"/>
            <w:tcBorders>
              <w:top w:val="nil"/>
              <w:left w:val="nil"/>
              <w:bottom w:val="nil"/>
              <w:right w:val="nil"/>
            </w:tcBorders>
            <w:tcMar>
              <w:top w:w="0" w:type="dxa"/>
              <w:left w:w="62" w:type="dxa"/>
              <w:bottom w:w="0" w:type="dxa"/>
              <w:right w:w="62" w:type="dxa"/>
            </w:tcMar>
          </w:tcPr>
          <w:p w:rsidR="00000000" w:rsidRPr="00BB79E3" w:rsidP="00BB79E3">
            <w:pPr>
              <w:pStyle w:val="ListBullet"/>
            </w:pPr>
            <w:r w:rsidRPr="00BB79E3">
              <w:t>native timber species</w:t>
            </w:r>
          </w:p>
          <w:p w:rsidR="00000000" w:rsidRPr="00BB79E3" w:rsidP="00BB79E3">
            <w:pPr>
              <w:pStyle w:val="ListBullet"/>
            </w:pPr>
            <w:r w:rsidRPr="00BB79E3">
              <w:t>imported timber species</w:t>
            </w:r>
          </w:p>
          <w:p w:rsidR="00000000" w:rsidRPr="00BB79E3" w:rsidP="00BB79E3">
            <w:pPr>
              <w:pStyle w:val="ListBullet"/>
            </w:pPr>
            <w:r w:rsidRPr="00BB79E3">
              <w:t>dressed timber</w:t>
            </w:r>
          </w:p>
          <w:p w:rsidR="00000000" w:rsidRPr="00BB79E3" w:rsidP="00BB79E3">
            <w:pPr>
              <w:pStyle w:val="ListBullet"/>
            </w:pPr>
            <w:r w:rsidRPr="00BB79E3">
              <w:t>medium density fibreboard</w:t>
            </w:r>
          </w:p>
          <w:p w:rsidR="00000000" w:rsidRPr="00BB79E3" w:rsidP="00BB79E3">
            <w:pPr>
              <w:pStyle w:val="ListBullet"/>
            </w:pPr>
            <w:r w:rsidRPr="00BB79E3">
              <w:t>laminated veneer</w:t>
            </w:r>
          </w:p>
          <w:p w:rsidR="00000000" w:rsidRPr="00BB79E3" w:rsidP="00BB79E3">
            <w:pPr>
              <w:pStyle w:val="ListBullet"/>
            </w:pPr>
            <w:r w:rsidRPr="00BB79E3">
              <w:t>chipboa</w:t>
            </w:r>
            <w:r w:rsidRPr="00BB79E3">
              <w:t>rd</w:t>
            </w:r>
          </w:p>
          <w:p w:rsidR="00000000" w:rsidRPr="00BB79E3" w:rsidP="00BB79E3">
            <w:pPr>
              <w:pStyle w:val="ListBullet"/>
            </w:pPr>
            <w:r w:rsidRPr="00BB79E3">
              <w:t>fibreboard</w:t>
            </w:r>
          </w:p>
          <w:p w:rsidR="00000000" w:rsidP="00BB79E3">
            <w:pPr>
              <w:pStyle w:val="ListBullet"/>
              <w:rPr>
                <w:lang w:val="en-NZ"/>
              </w:rPr>
            </w:pPr>
            <w:r w:rsidRPr="00BB79E3">
              <w:t>other manufactured board products and hardware products</w:t>
            </w:r>
          </w:p>
        </w:tc>
      </w:tr>
      <w:tr w:rsidTr="00EA41B9">
        <w:tblPrEx>
          <w:tblW w:w="0" w:type="auto"/>
          <w:tblLayout w:type="fixed"/>
          <w:tblCellMar>
            <w:left w:w="62" w:type="dxa"/>
            <w:right w:w="62" w:type="dxa"/>
          </w:tblCellMar>
          <w:tblLook w:val="0000"/>
        </w:tblPrEx>
        <w:tc>
          <w:tcPr>
            <w:tcW w:w="3537" w:type="dxa"/>
            <w:tcBorders>
              <w:top w:val="nil"/>
              <w:left w:val="nil"/>
              <w:bottom w:val="nil"/>
              <w:right w:val="nil"/>
            </w:tcBorders>
            <w:tcMar>
              <w:top w:w="0" w:type="dxa"/>
              <w:left w:w="62" w:type="dxa"/>
              <w:bottom w:w="0" w:type="dxa"/>
              <w:right w:w="62" w:type="dxa"/>
            </w:tcMar>
          </w:tcPr>
          <w:p w:rsidR="00000000" w:rsidP="00BB79E3">
            <w:pPr>
              <w:pStyle w:val="BodyText"/>
              <w:rPr>
                <w:lang w:val="en-NZ"/>
              </w:rPr>
            </w:pPr>
            <w:r w:rsidRPr="00BB79E3">
              <w:rPr>
                <w:rStyle w:val="SpecialBold"/>
              </w:rPr>
              <w:t>Equipment</w:t>
            </w:r>
            <w:r w:rsidRPr="00BB79E3">
              <w:t xml:space="preserve"> may include:</w:t>
            </w:r>
          </w:p>
        </w:tc>
        <w:tc>
          <w:tcPr>
            <w:tcW w:w="4985" w:type="dxa"/>
            <w:tcBorders>
              <w:top w:val="nil"/>
              <w:left w:val="nil"/>
              <w:bottom w:val="nil"/>
              <w:right w:val="nil"/>
            </w:tcBorders>
            <w:tcMar>
              <w:top w:w="0" w:type="dxa"/>
              <w:left w:w="62" w:type="dxa"/>
              <w:bottom w:w="0" w:type="dxa"/>
              <w:right w:w="62" w:type="dxa"/>
            </w:tcMar>
          </w:tcPr>
          <w:p w:rsidR="00000000" w:rsidRPr="00BB79E3" w:rsidP="00BB79E3">
            <w:pPr>
              <w:pStyle w:val="ListBullet"/>
            </w:pPr>
            <w:r w:rsidRPr="00BB79E3">
              <w:t>measuring equipment</w:t>
            </w:r>
          </w:p>
          <w:p w:rsidR="00000000" w:rsidRPr="00BB79E3" w:rsidP="00BB79E3">
            <w:pPr>
              <w:pStyle w:val="ListBullet"/>
            </w:pPr>
            <w:r w:rsidRPr="00BB79E3">
              <w:t>patterns</w:t>
            </w:r>
          </w:p>
          <w:p w:rsidR="00000000" w:rsidP="00BB79E3">
            <w:pPr>
              <w:pStyle w:val="ListBullet"/>
              <w:rPr>
                <w:lang w:val="en-NZ"/>
              </w:rPr>
            </w:pPr>
            <w:r w:rsidRPr="00BB79E3">
              <w:t>assembly equipment</w:t>
            </w:r>
          </w:p>
        </w:tc>
      </w:tr>
      <w:tr w:rsidTr="00EA41B9">
        <w:tblPrEx>
          <w:tblW w:w="0" w:type="auto"/>
          <w:tblLayout w:type="fixed"/>
          <w:tblCellMar>
            <w:left w:w="62" w:type="dxa"/>
            <w:right w:w="62" w:type="dxa"/>
          </w:tblCellMar>
          <w:tblLook w:val="0000"/>
        </w:tblPrEx>
        <w:tc>
          <w:tcPr>
            <w:tcW w:w="3537" w:type="dxa"/>
            <w:tcBorders>
              <w:top w:val="nil"/>
              <w:left w:val="nil"/>
              <w:bottom w:val="nil"/>
              <w:right w:val="nil"/>
            </w:tcBorders>
            <w:tcMar>
              <w:top w:w="0" w:type="dxa"/>
              <w:left w:w="62" w:type="dxa"/>
              <w:bottom w:w="0" w:type="dxa"/>
              <w:right w:w="62" w:type="dxa"/>
            </w:tcMar>
          </w:tcPr>
          <w:p w:rsidR="00000000" w:rsidP="00BB79E3">
            <w:pPr>
              <w:pStyle w:val="BodyText"/>
              <w:rPr>
                <w:lang w:val="en-NZ"/>
              </w:rPr>
            </w:pPr>
            <w:r w:rsidRPr="00BB79E3">
              <w:rPr>
                <w:rStyle w:val="SpecialBold"/>
              </w:rPr>
              <w:t>Communication</w:t>
            </w:r>
            <w:r w:rsidRPr="00BB79E3">
              <w:t xml:space="preserve"> may include: </w:t>
            </w:r>
          </w:p>
        </w:tc>
        <w:tc>
          <w:tcPr>
            <w:tcW w:w="4985" w:type="dxa"/>
            <w:tcBorders>
              <w:top w:val="nil"/>
              <w:left w:val="nil"/>
              <w:bottom w:val="nil"/>
              <w:right w:val="nil"/>
            </w:tcBorders>
            <w:tcMar>
              <w:top w:w="0" w:type="dxa"/>
              <w:left w:w="62" w:type="dxa"/>
              <w:bottom w:w="0" w:type="dxa"/>
              <w:right w:w="62" w:type="dxa"/>
            </w:tcMar>
          </w:tcPr>
          <w:p w:rsidR="00000000" w:rsidRPr="00BB79E3" w:rsidP="00BB79E3">
            <w:pPr>
              <w:pStyle w:val="ListBullet"/>
            </w:pPr>
            <w:r w:rsidRPr="00BB79E3">
              <w:t>verbal and non-verbal language</w:t>
            </w:r>
          </w:p>
          <w:p w:rsidR="00000000" w:rsidRPr="00BB79E3" w:rsidP="00BB79E3">
            <w:pPr>
              <w:pStyle w:val="ListBullet"/>
            </w:pPr>
            <w:r w:rsidRPr="00BB79E3">
              <w:t>constructive feedback</w:t>
            </w:r>
          </w:p>
          <w:p w:rsidR="00000000" w:rsidRPr="00BB79E3" w:rsidP="00BB79E3">
            <w:pPr>
              <w:pStyle w:val="ListBullet"/>
            </w:pPr>
            <w:r w:rsidRPr="00BB79E3">
              <w:t>active listening</w:t>
            </w:r>
          </w:p>
          <w:p w:rsidR="00000000" w:rsidRPr="00BB79E3" w:rsidP="00BB79E3">
            <w:pPr>
              <w:pStyle w:val="ListBullet"/>
            </w:pPr>
            <w:r w:rsidRPr="00BB79E3">
              <w:t>questioning to clarify and confirm understanding</w:t>
            </w:r>
          </w:p>
          <w:p w:rsidR="00000000" w:rsidRPr="00BB79E3" w:rsidP="00BB79E3">
            <w:pPr>
              <w:pStyle w:val="ListBullet"/>
            </w:pPr>
            <w:r w:rsidRPr="00BB79E3">
              <w:t>use of positive, confident and cooperative language</w:t>
            </w:r>
          </w:p>
          <w:p w:rsidR="00000000" w:rsidRPr="00BB79E3" w:rsidP="00BB79E3">
            <w:pPr>
              <w:pStyle w:val="ListBullet"/>
            </w:pPr>
            <w:r w:rsidRPr="00BB79E3">
              <w:t>use of language and concepts appropriate to individual social and cultural differences</w:t>
            </w:r>
          </w:p>
          <w:p w:rsidR="00000000" w:rsidP="00BB79E3">
            <w:pPr>
              <w:pStyle w:val="ListBullet"/>
              <w:rPr>
                <w:lang w:val="en-NZ"/>
              </w:rPr>
            </w:pPr>
            <w:r w:rsidRPr="00BB79E3">
              <w:t xml:space="preserve">control of tone of voice </w:t>
            </w:r>
          </w:p>
        </w:tc>
      </w:tr>
      <w:tr w:rsidTr="00EA41B9">
        <w:tblPrEx>
          <w:tblW w:w="0" w:type="auto"/>
          <w:tblLayout w:type="fixed"/>
          <w:tblCellMar>
            <w:left w:w="62" w:type="dxa"/>
            <w:right w:w="62" w:type="dxa"/>
          </w:tblCellMar>
          <w:tblLook w:val="0000"/>
        </w:tblPrEx>
        <w:tc>
          <w:tcPr>
            <w:tcW w:w="3537" w:type="dxa"/>
            <w:tcBorders>
              <w:top w:val="nil"/>
              <w:left w:val="nil"/>
              <w:bottom w:val="nil"/>
              <w:right w:val="nil"/>
            </w:tcBorders>
            <w:tcMar>
              <w:top w:w="0" w:type="dxa"/>
              <w:left w:w="62" w:type="dxa"/>
              <w:bottom w:w="0" w:type="dxa"/>
              <w:right w:w="62" w:type="dxa"/>
            </w:tcMar>
          </w:tcPr>
          <w:p w:rsidR="00000000" w:rsidP="00BB79E3">
            <w:pPr>
              <w:pStyle w:val="BodyText"/>
              <w:rPr>
                <w:lang w:val="en-NZ"/>
              </w:rPr>
            </w:pPr>
            <w:r w:rsidRPr="00BB79E3">
              <w:rPr>
                <w:rStyle w:val="SpecialBold"/>
              </w:rPr>
              <w:t>Characteristics</w:t>
            </w:r>
            <w:r w:rsidRPr="00BB79E3">
              <w:t xml:space="preserve"> may include:</w:t>
            </w:r>
          </w:p>
        </w:tc>
        <w:tc>
          <w:tcPr>
            <w:tcW w:w="4985" w:type="dxa"/>
            <w:tcBorders>
              <w:top w:val="nil"/>
              <w:left w:val="nil"/>
              <w:bottom w:val="nil"/>
              <w:right w:val="nil"/>
            </w:tcBorders>
            <w:tcMar>
              <w:top w:w="0" w:type="dxa"/>
              <w:left w:w="62" w:type="dxa"/>
              <w:bottom w:w="0" w:type="dxa"/>
              <w:right w:w="62" w:type="dxa"/>
            </w:tcMar>
          </w:tcPr>
          <w:p w:rsidR="00000000" w:rsidRPr="00BB79E3" w:rsidP="00BB79E3">
            <w:pPr>
              <w:pStyle w:val="ListBullet"/>
            </w:pPr>
            <w:r w:rsidRPr="00BB79E3">
              <w:t>strength</w:t>
            </w:r>
          </w:p>
          <w:p w:rsidR="00000000" w:rsidRPr="00BB79E3" w:rsidP="00BB79E3">
            <w:pPr>
              <w:pStyle w:val="ListBullet"/>
            </w:pPr>
            <w:r w:rsidRPr="00BB79E3">
              <w:t>direction of grain</w:t>
            </w:r>
          </w:p>
          <w:p w:rsidR="00000000" w:rsidRPr="00BB79E3" w:rsidP="00BB79E3">
            <w:pPr>
              <w:pStyle w:val="ListBullet"/>
            </w:pPr>
            <w:r w:rsidRPr="00BB79E3">
              <w:t>hardness</w:t>
            </w:r>
          </w:p>
          <w:p w:rsidR="00000000" w:rsidRPr="00BB79E3" w:rsidP="00BB79E3">
            <w:pPr>
              <w:pStyle w:val="ListBullet"/>
            </w:pPr>
            <w:r w:rsidRPr="00BB79E3">
              <w:t>wear</w:t>
            </w:r>
          </w:p>
          <w:p w:rsidR="00000000" w:rsidP="00BB79E3">
            <w:pPr>
              <w:pStyle w:val="ListBullet"/>
              <w:rPr>
                <w:lang w:val="en-NZ"/>
              </w:rPr>
            </w:pPr>
            <w:r w:rsidRPr="00BB79E3">
              <w:t>flexibility</w:t>
            </w:r>
          </w:p>
        </w:tc>
      </w:tr>
      <w:tr w:rsidTr="00EA41B9">
        <w:tblPrEx>
          <w:tblW w:w="0" w:type="auto"/>
          <w:tblLayout w:type="fixed"/>
          <w:tblCellMar>
            <w:left w:w="62" w:type="dxa"/>
            <w:right w:w="62" w:type="dxa"/>
          </w:tblCellMar>
          <w:tblLook w:val="0000"/>
        </w:tblPrEx>
        <w:tc>
          <w:tcPr>
            <w:tcW w:w="3537" w:type="dxa"/>
            <w:tcBorders>
              <w:top w:val="nil"/>
              <w:left w:val="nil"/>
              <w:bottom w:val="nil"/>
              <w:right w:val="nil"/>
            </w:tcBorders>
            <w:tcMar>
              <w:top w:w="0" w:type="dxa"/>
              <w:left w:w="62" w:type="dxa"/>
              <w:bottom w:w="0" w:type="dxa"/>
              <w:right w:w="62" w:type="dxa"/>
            </w:tcMar>
          </w:tcPr>
          <w:p w:rsidR="00000000" w:rsidP="00BB79E3">
            <w:pPr>
              <w:pStyle w:val="BodyText"/>
              <w:rPr>
                <w:lang w:val="en-NZ"/>
              </w:rPr>
            </w:pPr>
            <w:r w:rsidRPr="00BB79E3">
              <w:rPr>
                <w:rStyle w:val="SpecialBold"/>
              </w:rPr>
              <w:t>Hardware</w:t>
            </w:r>
            <w:r w:rsidRPr="00BB79E3">
              <w:t xml:space="preserve"> may include:</w:t>
            </w:r>
          </w:p>
        </w:tc>
        <w:tc>
          <w:tcPr>
            <w:tcW w:w="4985" w:type="dxa"/>
            <w:tcBorders>
              <w:top w:val="nil"/>
              <w:left w:val="nil"/>
              <w:bottom w:val="nil"/>
              <w:right w:val="nil"/>
            </w:tcBorders>
            <w:tcMar>
              <w:top w:w="0" w:type="dxa"/>
              <w:left w:w="62" w:type="dxa"/>
              <w:bottom w:w="0" w:type="dxa"/>
              <w:right w:w="62" w:type="dxa"/>
            </w:tcMar>
          </w:tcPr>
          <w:p w:rsidR="00000000" w:rsidP="00BB79E3">
            <w:pPr>
              <w:pStyle w:val="ListBullet"/>
              <w:rPr>
                <w:lang w:val="en-NZ"/>
              </w:rPr>
            </w:pPr>
            <w:r w:rsidRPr="00BB79E3">
              <w:t>nails or screws placed so that they cannot be struck by cutters, or hit or bump the operating parts of the equipment in a way that would affect the outcome of the product</w:t>
            </w:r>
          </w:p>
        </w:tc>
      </w:tr>
      <w:tr w:rsidTr="00EA41B9">
        <w:tblPrEx>
          <w:tblW w:w="0" w:type="auto"/>
          <w:tblLayout w:type="fixed"/>
          <w:tblCellMar>
            <w:left w:w="62" w:type="dxa"/>
            <w:right w:w="62" w:type="dxa"/>
          </w:tblCellMar>
          <w:tblLook w:val="0000"/>
        </w:tblPrEx>
        <w:tc>
          <w:tcPr>
            <w:tcW w:w="3537" w:type="dxa"/>
            <w:tcBorders>
              <w:top w:val="nil"/>
              <w:left w:val="nil"/>
              <w:bottom w:val="nil"/>
              <w:right w:val="nil"/>
            </w:tcBorders>
            <w:tcMar>
              <w:top w:w="0" w:type="dxa"/>
              <w:left w:w="62" w:type="dxa"/>
              <w:bottom w:w="0" w:type="dxa"/>
              <w:right w:w="62" w:type="dxa"/>
            </w:tcMar>
          </w:tcPr>
          <w:p w:rsidR="00000000" w:rsidP="00BB79E3">
            <w:pPr>
              <w:pStyle w:val="BodyText"/>
              <w:rPr>
                <w:lang w:val="en-NZ"/>
              </w:rPr>
            </w:pPr>
            <w:r w:rsidRPr="00BB79E3">
              <w:rPr>
                <w:rStyle w:val="SpecialBold"/>
              </w:rPr>
              <w:t>Patterns</w:t>
            </w:r>
            <w:r w:rsidRPr="00BB79E3">
              <w:t xml:space="preserve"> may in</w:t>
            </w:r>
            <w:r w:rsidRPr="00BB79E3">
              <w:t>clude:</w:t>
            </w:r>
          </w:p>
        </w:tc>
        <w:tc>
          <w:tcPr>
            <w:tcW w:w="4985" w:type="dxa"/>
            <w:tcBorders>
              <w:top w:val="nil"/>
              <w:left w:val="nil"/>
              <w:bottom w:val="nil"/>
              <w:right w:val="nil"/>
            </w:tcBorders>
            <w:tcMar>
              <w:top w:w="0" w:type="dxa"/>
              <w:left w:w="62" w:type="dxa"/>
              <w:bottom w:w="0" w:type="dxa"/>
              <w:right w:w="62" w:type="dxa"/>
            </w:tcMar>
          </w:tcPr>
          <w:p w:rsidR="00000000" w:rsidRPr="00BB79E3" w:rsidP="00BB79E3">
            <w:pPr>
              <w:pStyle w:val="ListBullet"/>
            </w:pPr>
            <w:r w:rsidRPr="00BB79E3">
              <w:t xml:space="preserve">flat metal patterns cut to a shape matching the product requirements </w:t>
            </w:r>
          </w:p>
          <w:p w:rsidR="00000000" w:rsidP="00BB79E3">
            <w:pPr>
              <w:pStyle w:val="ListBullet"/>
              <w:rPr>
                <w:lang w:val="en-NZ"/>
              </w:rPr>
            </w:pPr>
            <w:r w:rsidRPr="00BB79E3">
              <w:t>ply patterns cut to a shape matching the product requirements</w:t>
            </w:r>
          </w:p>
        </w:tc>
      </w:tr>
      <w:tr w:rsidTr="00EA41B9">
        <w:tblPrEx>
          <w:tblW w:w="0" w:type="auto"/>
          <w:tblLayout w:type="fixed"/>
          <w:tblCellMar>
            <w:left w:w="62" w:type="dxa"/>
            <w:right w:w="62" w:type="dxa"/>
          </w:tblCellMar>
          <w:tblLook w:val="0000"/>
        </w:tblPrEx>
        <w:tc>
          <w:tcPr>
            <w:tcW w:w="3537" w:type="dxa"/>
            <w:tcBorders>
              <w:top w:val="nil"/>
              <w:left w:val="nil"/>
              <w:bottom w:val="nil"/>
              <w:right w:val="nil"/>
            </w:tcBorders>
            <w:tcMar>
              <w:top w:w="0" w:type="dxa"/>
              <w:left w:w="62" w:type="dxa"/>
              <w:bottom w:w="0" w:type="dxa"/>
              <w:right w:w="62" w:type="dxa"/>
            </w:tcMar>
          </w:tcPr>
          <w:p w:rsidR="00000000" w:rsidP="00BB79E3">
            <w:pPr>
              <w:pStyle w:val="BodyText"/>
              <w:rPr>
                <w:lang w:val="en-NZ"/>
              </w:rPr>
            </w:pPr>
            <w:r w:rsidRPr="00BB79E3">
              <w:rPr>
                <w:rStyle w:val="SpecialBold"/>
              </w:rPr>
              <w:t>Disposing of</w:t>
            </w:r>
            <w:r w:rsidRPr="00BB79E3">
              <w:t xml:space="preserve"> may include:</w:t>
            </w:r>
          </w:p>
        </w:tc>
        <w:tc>
          <w:tcPr>
            <w:tcW w:w="4985" w:type="dxa"/>
            <w:tcBorders>
              <w:top w:val="nil"/>
              <w:left w:val="nil"/>
              <w:bottom w:val="nil"/>
              <w:right w:val="nil"/>
            </w:tcBorders>
            <w:tcMar>
              <w:top w:w="0" w:type="dxa"/>
              <w:left w:w="62" w:type="dxa"/>
              <w:bottom w:w="0" w:type="dxa"/>
              <w:right w:w="62" w:type="dxa"/>
            </w:tcMar>
          </w:tcPr>
          <w:p w:rsidR="00000000" w:rsidRPr="00BB79E3" w:rsidP="00BB79E3">
            <w:pPr>
              <w:pStyle w:val="ListBullet"/>
            </w:pPr>
            <w:r w:rsidRPr="00BB79E3">
              <w:t xml:space="preserve">recycling rejected templates and off-cuts </w:t>
            </w:r>
          </w:p>
          <w:p w:rsidR="00000000" w:rsidRPr="00BB79E3" w:rsidP="00BB79E3">
            <w:pPr>
              <w:pStyle w:val="ListBullet"/>
            </w:pPr>
            <w:r w:rsidRPr="00BB79E3">
              <w:t>re-using rejected templates and off-cuts</w:t>
            </w:r>
          </w:p>
          <w:p w:rsidR="00000000" w:rsidP="00BB79E3">
            <w:pPr>
              <w:pStyle w:val="ListBullet"/>
              <w:rPr>
                <w:lang w:val="en-NZ"/>
              </w:rPr>
            </w:pPr>
            <w:r w:rsidRPr="00BB79E3">
              <w:t>redirecting rejected templates and off-cuts for energy recovery</w:t>
            </w:r>
          </w:p>
        </w:tc>
      </w:tr>
      <w:tr w:rsidTr="00EA41B9">
        <w:tblPrEx>
          <w:tblW w:w="0" w:type="auto"/>
          <w:tblLayout w:type="fixed"/>
          <w:tblCellMar>
            <w:left w:w="62" w:type="dxa"/>
            <w:right w:w="62" w:type="dxa"/>
          </w:tblCellMar>
          <w:tblLook w:val="0000"/>
        </w:tblPrEx>
        <w:tc>
          <w:tcPr>
            <w:tcW w:w="3537" w:type="dxa"/>
            <w:tcBorders>
              <w:top w:val="nil"/>
              <w:left w:val="nil"/>
              <w:bottom w:val="nil"/>
              <w:right w:val="nil"/>
            </w:tcBorders>
            <w:tcMar>
              <w:top w:w="0" w:type="dxa"/>
              <w:left w:w="62" w:type="dxa"/>
              <w:bottom w:w="0" w:type="dxa"/>
              <w:right w:w="62" w:type="dxa"/>
            </w:tcMar>
          </w:tcPr>
          <w:p w:rsidR="00000000" w:rsidP="00BB79E3">
            <w:pPr>
              <w:pStyle w:val="BodyText"/>
              <w:rPr>
                <w:lang w:val="en-NZ"/>
              </w:rPr>
            </w:pPr>
            <w:r w:rsidRPr="00BB79E3">
              <w:rPr>
                <w:rStyle w:val="SpecialBold"/>
              </w:rPr>
              <w:t>Records and reports</w:t>
            </w:r>
            <w:r w:rsidRPr="00BB79E3">
              <w:t xml:space="preserve"> may include:</w:t>
            </w:r>
          </w:p>
        </w:tc>
        <w:tc>
          <w:tcPr>
            <w:tcW w:w="4985" w:type="dxa"/>
            <w:tcBorders>
              <w:top w:val="nil"/>
              <w:left w:val="nil"/>
              <w:bottom w:val="nil"/>
              <w:right w:val="nil"/>
            </w:tcBorders>
            <w:tcMar>
              <w:top w:w="0" w:type="dxa"/>
              <w:left w:w="62" w:type="dxa"/>
              <w:bottom w:w="0" w:type="dxa"/>
              <w:right w:w="62" w:type="dxa"/>
            </w:tcMar>
          </w:tcPr>
          <w:p w:rsidR="00000000" w:rsidRPr="00BB79E3" w:rsidP="00BB79E3">
            <w:pPr>
              <w:pStyle w:val="ListBullet"/>
            </w:pPr>
            <w:r w:rsidRPr="00BB79E3">
              <w:t>product type and size</w:t>
            </w:r>
          </w:p>
          <w:p w:rsidR="00000000" w:rsidRPr="00BB79E3" w:rsidP="00BB79E3">
            <w:pPr>
              <w:pStyle w:val="ListBullet"/>
            </w:pPr>
            <w:r w:rsidRPr="00BB79E3">
              <w:t>inspection information</w:t>
            </w:r>
          </w:p>
          <w:p w:rsidR="00000000" w:rsidRPr="00BB79E3" w:rsidP="00BB79E3">
            <w:pPr>
              <w:pStyle w:val="ListBullet"/>
            </w:pPr>
            <w:r w:rsidRPr="00BB79E3">
              <w:t>grading and labelling outcomes</w:t>
            </w:r>
          </w:p>
          <w:p w:rsidR="00000000" w:rsidRPr="00BB79E3" w:rsidP="00BB79E3">
            <w:pPr>
              <w:pStyle w:val="ListBullet"/>
            </w:pPr>
            <w:r w:rsidRPr="00BB79E3">
              <w:t>storage locations</w:t>
            </w:r>
          </w:p>
          <w:p w:rsidR="00000000" w:rsidRPr="00BB79E3" w:rsidP="00BB79E3">
            <w:pPr>
              <w:pStyle w:val="ListBullet"/>
            </w:pPr>
            <w:r w:rsidRPr="00BB79E3">
              <w:t>quality outcomes</w:t>
            </w:r>
          </w:p>
          <w:p w:rsidR="00000000" w:rsidRPr="00BB79E3" w:rsidP="00BB79E3">
            <w:pPr>
              <w:pStyle w:val="ListBullet"/>
            </w:pPr>
            <w:r w:rsidRPr="00BB79E3">
              <w:t>hazards</w:t>
            </w:r>
          </w:p>
          <w:p w:rsidR="00000000" w:rsidRPr="00BB79E3" w:rsidP="00BB79E3">
            <w:pPr>
              <w:pStyle w:val="ListBullet"/>
            </w:pPr>
            <w:r w:rsidRPr="00BB79E3">
              <w:t>incidents</w:t>
            </w:r>
          </w:p>
          <w:p w:rsidR="00000000" w:rsidRPr="00BB79E3" w:rsidP="00BB79E3">
            <w:pPr>
              <w:pStyle w:val="ListBullet"/>
            </w:pPr>
            <w:r w:rsidRPr="00BB79E3">
              <w:t>equipment malfunctions</w:t>
            </w:r>
          </w:p>
          <w:p w:rsidR="00000000" w:rsidRPr="00BB79E3" w:rsidP="00BB79E3">
            <w:pPr>
              <w:pStyle w:val="BodyText"/>
            </w:pPr>
            <w:r w:rsidRPr="00BB79E3">
              <w:t>and m</w:t>
            </w:r>
            <w:r w:rsidRPr="00BB79E3">
              <w:t>ay be:</w:t>
            </w:r>
          </w:p>
          <w:p w:rsidR="00000000" w:rsidRPr="00BB79E3" w:rsidP="00BB79E3">
            <w:pPr>
              <w:pStyle w:val="ListBullet"/>
            </w:pPr>
            <w:r w:rsidRPr="00BB79E3">
              <w:t>manual</w:t>
            </w:r>
          </w:p>
          <w:p w:rsidR="00000000" w:rsidRPr="00BB79E3" w:rsidP="00BB79E3">
            <w:pPr>
              <w:pStyle w:val="ListBullet"/>
            </w:pPr>
            <w:r w:rsidRPr="00BB79E3">
              <w:t>a computer-based system</w:t>
            </w:r>
          </w:p>
          <w:p w:rsidR="00000000" w:rsidRPr="00BB79E3" w:rsidP="00BB79E3">
            <w:pPr>
              <w:pStyle w:val="ListBullet"/>
            </w:pPr>
            <w:r w:rsidRPr="00BB79E3">
              <w:t>other appropriate organisational communication system</w:t>
            </w:r>
          </w:p>
        </w:tc>
      </w:tr>
    </w:tbl>
    <w:p w:rsidR="00EA41B9" w:rsidP="00BB79E3">
      <w:pPr>
        <w:pStyle w:val="BodyText"/>
      </w:pPr>
    </w:p>
    <w:p w:rsidR="00EA41B9" w:rsidP="00BB79E3">
      <w:pPr>
        <w:pStyle w:val="BodyText"/>
      </w:pPr>
    </w:p>
    <w:p w:rsidR="00000000" w:rsidRPr="00BB79E3" w:rsidP="00BB79E3">
      <w:pPr>
        <w:pStyle w:val="Heading1"/>
      </w:pPr>
      <w:bookmarkStart w:id="12" w:name="O_294591"/>
      <w:bookmarkEnd w:id="12"/>
      <w:r w:rsidRPr="00BB79E3">
        <w:t>Unit Sector(s)</w:t>
      </w:r>
    </w:p>
    <w:p w:rsidR="00000000" w:rsidRPr="00BB79E3" w:rsidP="00BB79E3">
      <w:pPr>
        <w:pStyle w:val="BodyText"/>
      </w:pPr>
      <w:r w:rsidRPr="00BB79E3">
        <w:t>Not Applicable</w:t>
      </w:r>
    </w:p>
    <w:p w:rsidR="00000000" w:rsidRPr="00BB79E3" w:rsidP="00BB79E3">
      <w:pPr>
        <w:pStyle w:val="AllowPageBreak"/>
      </w:pPr>
    </w:p>
    <w:p w:rsidR="00000000" w:rsidRPr="00BB79E3" w:rsidP="00BB79E3">
      <w:pPr>
        <w:pStyle w:val="Heading1"/>
      </w:pPr>
      <w:bookmarkStart w:id="13" w:name="O_203394"/>
      <w:bookmarkEnd w:id="13"/>
      <w:r w:rsidRPr="00BB79E3">
        <w:t>Competency field</w:t>
      </w:r>
    </w:p>
    <w:tbl>
      <w:tblPr>
        <w:tblW w:w="0" w:type="auto"/>
        <w:tblLayout w:type="fixed"/>
        <w:tblCellMar>
          <w:left w:w="62" w:type="dxa"/>
          <w:right w:w="62" w:type="dxa"/>
        </w:tblCellMar>
        <w:tblLook w:val="0000"/>
      </w:tblPr>
      <w:tblGrid>
        <w:gridCol w:w="2777"/>
        <w:gridCol w:w="5745"/>
      </w:tblGrid>
      <w:tr w:rsidTr="00EA41B9">
        <w:tblPrEx>
          <w:tblW w:w="0" w:type="auto"/>
          <w:tblLayout w:type="fixed"/>
          <w:tblCellMar>
            <w:left w:w="62" w:type="dxa"/>
            <w:right w:w="62" w:type="dxa"/>
          </w:tblCellMar>
          <w:tblLook w:val="0000"/>
        </w:tblPrEx>
        <w:trPr>
          <w:tblHeader/>
        </w:trPr>
        <w:tc>
          <w:tcPr>
            <w:tcW w:w="2777" w:type="dxa"/>
            <w:tcBorders>
              <w:top w:val="nil"/>
              <w:left w:val="nil"/>
              <w:bottom w:val="nil"/>
              <w:right w:val="nil"/>
            </w:tcBorders>
            <w:tcMar>
              <w:top w:w="0" w:type="dxa"/>
              <w:left w:w="62" w:type="dxa"/>
              <w:bottom w:w="0" w:type="dxa"/>
              <w:right w:w="62" w:type="dxa"/>
            </w:tcMar>
          </w:tcPr>
          <w:p w:rsidR="00000000" w:rsidP="00BB79E3">
            <w:pPr>
              <w:pStyle w:val="BodyText"/>
              <w:rPr>
                <w:lang w:val="en-NZ"/>
              </w:rPr>
            </w:pPr>
            <w:r w:rsidRPr="00BB79E3">
              <w:rPr>
                <w:rStyle w:val="SpecialBold"/>
              </w:rPr>
              <w:t>Competency field</w:t>
            </w:r>
          </w:p>
        </w:tc>
        <w:tc>
          <w:tcPr>
            <w:tcW w:w="5745" w:type="dxa"/>
            <w:tcBorders>
              <w:top w:val="nil"/>
              <w:left w:val="nil"/>
              <w:bottom w:val="nil"/>
              <w:right w:val="nil"/>
            </w:tcBorders>
            <w:tcMar>
              <w:top w:w="0" w:type="dxa"/>
              <w:left w:w="62" w:type="dxa"/>
              <w:bottom w:w="0" w:type="dxa"/>
              <w:right w:w="62" w:type="dxa"/>
            </w:tcMar>
          </w:tcPr>
          <w:p w:rsidR="00000000" w:rsidRPr="00BB79E3" w:rsidP="00BB79E3">
            <w:pPr>
              <w:pStyle w:val="BodyText"/>
            </w:pPr>
            <w:r w:rsidRPr="00BB79E3">
              <w:t>Common Technical</w:t>
            </w:r>
          </w:p>
        </w:tc>
      </w:tr>
    </w:tbl>
    <w:p w:rsidR="00EA41B9" w:rsidP="00BB79E3">
      <w:pPr>
        <w:pStyle w:val="BodyText"/>
      </w:pPr>
    </w:p>
    <w:p w:rsidR="00EA41B9" w:rsidP="00BB79E3">
      <w:pPr>
        <w:pStyle w:val="BodyText"/>
      </w:pPr>
    </w:p>
    <w:p w:rsidR="00000000" w:rsidRPr="00BB79E3" w:rsidP="00BB79E3"/>
    <w:sectPr w:rsidSect="00BB79E3">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B79E3">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EA41B9" w:rsidP="00EA41B9">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B79E3">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A41B9" w:rsidP="00BB79E3">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4</w:t>
    </w:r>
    <w:r>
      <w:fldChar w:fldCharType="end"/>
    </w:r>
    <w:r>
      <w:t xml:space="preserve"> of </w:t>
    </w:r>
    <w:r>
      <w:fldChar w:fldCharType="begin"/>
    </w:r>
    <w:r>
      <w:instrText xml:space="preserve"> NUMPAGES  \* Arabic  \* MERGEFORMAT </w:instrText>
    </w:r>
    <w:r>
      <w:fldChar w:fldCharType="separate"/>
    </w:r>
    <w:r>
      <w:rPr>
        <w:noProof/>
      </w:rPr>
      <w:t>9</w:t>
    </w:r>
    <w:r>
      <w:rPr>
        <w:noProof/>
      </w:rPr>
      <w:fldChar w:fldCharType="end"/>
    </w:r>
  </w:p>
  <w:p w:rsidR="00EA41B9" w:rsidP="00BB79E3">
    <w:pPr>
      <w:pStyle w:val="Footer"/>
      <w:framePr w:wrap="around"/>
    </w:pPr>
    <w:r>
      <w:t xml:space="preserve">© Commonwealth of Australia, </w:t>
    </w:r>
    <w:r>
      <w:fldChar w:fldCharType="begin"/>
    </w:r>
    <w:r>
      <w:instrText xml:space="preserve"> DATE  \@ "yyyy"  \* MERGEFORMAT </w:instrText>
    </w:r>
    <w:r>
      <w:fldChar w:fldCharType="separate"/>
    </w:r>
    <w:r>
      <w:rPr>
        <w:noProof/>
      </w:rPr>
      <w:t>2012</w:t>
    </w:r>
    <w:r>
      <w:fldChar w:fldCharType="end"/>
    </w:r>
    <w:r>
      <w:tab/>
    </w:r>
    <w:r>
      <w:fldChar w:fldCharType="begin"/>
    </w:r>
    <w:r>
      <w:instrText xml:space="preserve"> DOCPROPERTY  Author  \* MERGEFORMAT </w:instrText>
    </w:r>
    <w:r>
      <w:fldChar w:fldCharType="separate"/>
    </w:r>
    <w:r>
      <w:t>Forestworks Learning and Skill Development</w:t>
    </w:r>
    <w:r>
      <w:fldChar w:fldCharType="end"/>
    </w:r>
  </w:p>
  <w:p w:rsidR="00EA41B9" w:rsidP="00BB79E3">
    <w:pPr>
      <w:pStyle w:val="Footer"/>
      <w:framePr w:wrap="around" w:hAnchor="text" w:x="285"/>
      <w:pBdr>
        <w:top w:val="nil"/>
      </w:pBdr>
      <w:rPr>
        <w:szCs w:val="24"/>
      </w:rP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B79E3">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EA41B9" w:rsidP="00EA41B9">
    <w:pPr>
      <w:pStyle w:val="BodyText"/>
    </w:pPr>
    <w:r>
      <w:rPr>
        <w:noProof/>
        <w:lang w:val="en-AU"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4032" cy="10953482"/>
          <wp:effectExtent l="19050" t="0" r="268" b="0"/>
          <wp:wrapNone/>
          <wp:docPr id="2" name="Picture 0" descr="titlepage.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a:stretch>
                    <a:fillRect/>
                  </a:stretch>
                </pic:blipFill>
                <pic:spPr>
                  <a:xfrm>
                    <a:off x="0" y="0"/>
                    <a:ext cx="7734032" cy="10953482"/>
                  </a:xfrm>
                  <a:prstGeom prst="rect">
                    <a:avLst/>
                  </a:prstGeom>
                </pic:spPr>
              </pic:pic>
            </a:graphicData>
          </a:graphic>
        </wp:anchor>
      </w:drawing>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B79E3">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A41B9" w:rsidP="00BB79E3">
    <w:pPr>
      <w:pStyle w:val="Header"/>
      <w:framePr w:wrap="around"/>
    </w:pPr>
    <w:r>
      <w:fldChar w:fldCharType="begin"/>
    </w:r>
    <w:r>
      <w:instrText xml:space="preserve"> TITLE   \* MERGEFORMAT </w:instrText>
    </w:r>
    <w:r>
      <w:fldChar w:fldCharType="separate"/>
    </w:r>
    <w:r>
      <w:t>FPICOT3237B Produce templates</w:t>
    </w:r>
    <w:r>
      <w:fldChar w:fldCharType="end"/>
    </w:r>
    <w:r>
      <w:tab/>
      <w:t xml:space="preserve">Date this document was generated: </w:t>
    </w:r>
    <w:r>
      <w:fldChar w:fldCharType="begin"/>
    </w:r>
    <w:r>
      <w:instrText xml:space="preserve"> CREATEDATE  \@ "d MMMM yyyy"  \* MERGEFORMAT </w:instrText>
    </w:r>
    <w:r>
      <w:fldChar w:fldCharType="separate"/>
    </w:r>
    <w:r>
      <w:rPr>
        <w:noProof/>
      </w:rPr>
      <w:t>26 May 2012</w:t>
    </w:r>
    <w:r>
      <w:rPr>
        <w:noProof/>
      </w:rPr>
      <w:fldChar w:fldCharType="end"/>
    </w:r>
  </w:p>
  <w:p w:rsidR="00EA41B9" w:rsidP="00BB79E3">
    <w:pPr>
      <w:pStyle w:val="Header"/>
      <w:framePr w:wrap="around" w:hAnchor="text" w:x="285"/>
      <w:pBdr>
        <w:bottom w:val="nil"/>
      </w:pBdr>
      <w:rPr>
        <w:szCs w:val="24"/>
      </w:rP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F1C0E5CE"/>
    <w:lvl w:ilvl="0">
      <w:start w:val="1"/>
      <w:numFmt w:val="bullet"/>
      <w:pStyle w:val="ListBullet4"/>
      <w:lvlText w:val=""/>
      <w:lvlJc w:val="left"/>
      <w:pPr>
        <w:tabs>
          <w:tab w:val="num" w:pos="360"/>
        </w:tabs>
        <w:ind w:left="340" w:hanging="340"/>
      </w:pPr>
      <w:rPr>
        <w:rFonts w:ascii="Wingdings" w:hAnsi="Wingdings"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9"/>
    <w:multiLevelType w:val="singleLevel"/>
    <w:tmpl w:val="B4D62422"/>
    <w:lvl w:ilvl="0">
      <w:start w:val="1"/>
      <w:numFmt w:val="bullet"/>
      <w:pStyle w:val="ListBullet"/>
      <w:lvlText w:val=""/>
      <w:lvlJc w:val="left"/>
      <w:pPr>
        <w:tabs>
          <w:tab w:val="num" w:pos="360"/>
        </w:tabs>
        <w:ind w:left="360" w:hanging="360"/>
      </w:pPr>
      <w:rPr>
        <w:rFonts w:ascii="Symbol" w:hAnsi="Symbol" w:hint="default"/>
      </w:rPr>
    </w:lvl>
  </w:abstractNum>
  <w:abstractNum w:abstractNumId="7">
    <w:nsid w:val="FFFFFFFE"/>
    <w:multiLevelType w:val="singleLevel"/>
    <w:tmpl w:val="13B6929A"/>
    <w:lvl w:ilvl="0">
      <w:start w:val="0"/>
      <w:numFmt w:val="bullet"/>
      <w:lvlText w:val="*"/>
      <w:lvlJc w:val="left"/>
    </w:lvl>
  </w:abstractNum>
  <w:abstractNum w:abstractNumId="8">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9">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0">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1">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2">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3">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4">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6"/>
  </w:num>
  <w:num w:numId="2">
    <w:abstractNumId w:val="5"/>
  </w:num>
  <w:num w:numId="3">
    <w:abstractNumId w:val="4"/>
  </w:num>
  <w:num w:numId="4">
    <w:abstractNumId w:val="3"/>
  </w:num>
  <w:num w:numId="5">
    <w:abstractNumId w:val="2"/>
  </w:num>
  <w:num w:numId="6">
    <w:abstractNumId w:val="1"/>
  </w:num>
  <w:num w:numId="7">
    <w:abstractNumId w:val="0"/>
  </w:num>
  <w:num w:numId="8">
    <w:abstractNumId w:val="13"/>
  </w:num>
  <w:num w:numId="9">
    <w:abstractNumId w:val="10"/>
  </w:num>
  <w:num w:numId="10">
    <w:abstractNumId w:val="14"/>
  </w:num>
  <w:num w:numId="11">
    <w:abstractNumId w:val="12"/>
  </w:num>
  <w:num w:numId="12">
    <w:abstractNumId w:val="8"/>
  </w:num>
  <w:num w:numId="13">
    <w:abstractNumId w:val="11"/>
  </w:num>
  <w:num w:numId="14">
    <w:abstractNumId w:val="9"/>
  </w:num>
  <w:num w:numId="15">
    <w:abstractNumId w:val="5"/>
  </w:num>
  <w:num w:numId="16">
    <w:abstractNumId w:val="7"/>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unhideWhenUsed="0"/>
    <w:lsdException w:name="footer" w:uiPriority="0" w:unhideWhenUsed="0"/>
    <w:lsdException w:name="index heading" w:uiPriority="0"/>
    <w:lsdException w:name="caption" w:uiPriority="0" w:qFormat="1"/>
    <w:lsdException w:name="table of figures" w:uiPriority="0"/>
    <w:lsdException w:name="page number" w:uiPriority="0"/>
    <w:lsdException w:name="List" w:uiPriority="0" w:unhideWhenUsed="0"/>
    <w:lsdException w:name="List Bullet" w:uiPriority="0" w:unhideWhenUsed="0"/>
    <w:lsdException w:name="List Number" w:uiPriority="0"/>
    <w:lsdException w:name="List 2" w:uiPriority="0" w:unhideWhenUsed="0"/>
    <w:lsdException w:name="List 3" w:uiPriority="0"/>
    <w:lsdException w:name="List 4" w:uiPriority="0"/>
    <w:lsdException w:name="List 5" w:uiPriority="0"/>
    <w:lsdException w:name="List Bullet 2" w:uiPriority="0"/>
    <w:lsdException w:name="List Bullet 3" w:uiPriority="0" w:unhideWhenUsed="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BB79E3"/>
    <w:pPr>
      <w:keepNext/>
      <w:keepLines/>
      <w:spacing w:after="0" w:line="240" w:lineRule="auto"/>
    </w:pPr>
    <w:rPr>
      <w:rFonts w:ascii="Courier New" w:eastAsia="Times New Roman" w:hAnsi="Courier New" w:cs="Times New Roman"/>
      <w:szCs w:val="20"/>
      <w:lang w:val="en-US" w:eastAsia="en-US"/>
    </w:rPr>
  </w:style>
  <w:style w:type="paragraph" w:styleId="Heading1">
    <w:name w:val="heading 1"/>
    <w:basedOn w:val="HeadingBase"/>
    <w:next w:val="Heading2"/>
    <w:link w:val="Heading1Char"/>
    <w:qFormat/>
    <w:rsid w:val="00BB79E3"/>
    <w:pPr>
      <w:spacing w:before="360" w:after="60"/>
      <w:outlineLvl w:val="0"/>
    </w:pPr>
    <w:rPr>
      <w:sz w:val="32"/>
    </w:rPr>
  </w:style>
  <w:style w:type="paragraph" w:styleId="Heading2">
    <w:name w:val="heading 2"/>
    <w:basedOn w:val="HeadingBase"/>
    <w:next w:val="BodyText"/>
    <w:link w:val="Heading2Char"/>
    <w:qFormat/>
    <w:rsid w:val="00BB79E3"/>
    <w:pPr>
      <w:keepLines/>
      <w:spacing w:before="240" w:after="120"/>
      <w:outlineLvl w:val="1"/>
    </w:pPr>
    <w:rPr>
      <w:sz w:val="28"/>
      <w:szCs w:val="40"/>
    </w:rPr>
  </w:style>
  <w:style w:type="paragraph" w:styleId="Heading3">
    <w:name w:val="heading 3"/>
    <w:basedOn w:val="HeadingBase"/>
    <w:next w:val="BodyText"/>
    <w:link w:val="Heading3Char"/>
    <w:qFormat/>
    <w:rsid w:val="00BB79E3"/>
    <w:pPr>
      <w:spacing w:before="180" w:after="120"/>
      <w:outlineLvl w:val="2"/>
    </w:pPr>
    <w:rPr>
      <w:spacing w:val="-10"/>
      <w:kern w:val="32"/>
    </w:rPr>
  </w:style>
  <w:style w:type="paragraph" w:styleId="Heading4">
    <w:name w:val="heading 4"/>
    <w:basedOn w:val="HeadingBase"/>
    <w:next w:val="BodyText"/>
    <w:link w:val="Heading4Char"/>
    <w:qFormat/>
    <w:rsid w:val="00BB79E3"/>
    <w:pPr>
      <w:spacing w:before="160" w:after="120"/>
      <w:outlineLvl w:val="3"/>
    </w:pPr>
    <w:rPr>
      <w:sz w:val="22"/>
    </w:rPr>
  </w:style>
  <w:style w:type="paragraph" w:styleId="Heading5">
    <w:name w:val="heading 5"/>
    <w:basedOn w:val="HeadingBase"/>
    <w:next w:val="Normal"/>
    <w:link w:val="Heading5Char"/>
    <w:qFormat/>
    <w:rsid w:val="00BB79E3"/>
    <w:pPr>
      <w:spacing w:before="80"/>
      <w:outlineLvl w:val="4"/>
    </w:pPr>
    <w:rPr>
      <w:color w:val="918585"/>
      <w:sz w:val="20"/>
    </w:rPr>
  </w:style>
  <w:style w:type="paragraph" w:styleId="Heading6">
    <w:name w:val="heading 6"/>
    <w:basedOn w:val="HeadingBase"/>
    <w:next w:val="Normal"/>
    <w:link w:val="Heading6Char"/>
    <w:qFormat/>
    <w:rsid w:val="00BB79E3"/>
    <w:pPr>
      <w:spacing w:before="60"/>
      <w:outlineLvl w:val="5"/>
    </w:pPr>
    <w:rPr>
      <w:color w:val="918585"/>
      <w:sz w:val="20"/>
    </w:rPr>
  </w:style>
  <w:style w:type="paragraph" w:styleId="Heading7">
    <w:name w:val="heading 7"/>
    <w:basedOn w:val="Normal"/>
    <w:next w:val="Normal"/>
    <w:link w:val="Heading7Char"/>
    <w:qFormat/>
    <w:rsid w:val="00BB79E3"/>
    <w:pPr>
      <w:ind w:left="720"/>
      <w:outlineLvl w:val="6"/>
    </w:pPr>
    <w:rPr>
      <w:i/>
    </w:rPr>
  </w:style>
  <w:style w:type="paragraph" w:styleId="Heading8">
    <w:name w:val="heading 8"/>
    <w:basedOn w:val="Normal"/>
    <w:next w:val="Normal"/>
    <w:link w:val="Heading8Char"/>
    <w:qFormat/>
    <w:rsid w:val="00BB79E3"/>
    <w:pPr>
      <w:ind w:left="720"/>
      <w:outlineLvl w:val="7"/>
    </w:pPr>
    <w:rPr>
      <w:i/>
    </w:rPr>
  </w:style>
  <w:style w:type="paragraph" w:styleId="Heading9">
    <w:name w:val="heading 9"/>
    <w:basedOn w:val="Normal"/>
    <w:next w:val="Normal"/>
    <w:link w:val="Heading9Char"/>
    <w:qFormat/>
    <w:rsid w:val="00BB79E3"/>
    <w:pPr>
      <w:ind w:left="720"/>
      <w:outlineLvl w:val="8"/>
    </w:pPr>
    <w:rPr>
      <w:i/>
    </w:rPr>
  </w:style>
  <w:style w:type="character" w:default="1" w:styleId="DefaultParagraphFont">
    <w:name w:val="Default Paragraph Font"/>
    <w:uiPriority w:val="1"/>
    <w:unhideWhenUsed/>
    <w:rsid w:val="00BB79E3"/>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BB79E3"/>
  </w:style>
  <w:style w:type="character" w:customStyle="1" w:styleId="Heading1Char">
    <w:name w:val="Heading 1 Char"/>
    <w:basedOn w:val="DefaultParagraphFont"/>
    <w:link w:val="Heading1"/>
    <w:rsid w:val="00BB79E3"/>
    <w:rPr>
      <w:rFonts w:ascii="Times New Roman" w:eastAsia="Times New Roman" w:hAnsi="Times New Roman" w:cs="Times New Roman"/>
      <w:b/>
      <w:sz w:val="32"/>
      <w:szCs w:val="20"/>
      <w:lang w:eastAsia="en-US"/>
    </w:rPr>
  </w:style>
  <w:style w:type="paragraph" w:styleId="BodyText">
    <w:name w:val="Body Text"/>
    <w:basedOn w:val="Normal"/>
    <w:link w:val="BodyTextChar"/>
    <w:rsid w:val="00BB79E3"/>
    <w:pPr>
      <w:spacing w:before="120" w:after="120"/>
      <w:contextualSpacing/>
    </w:pPr>
    <w:rPr>
      <w:rFonts w:ascii="Times New Roman" w:hAnsi="Times New Roman"/>
      <w:sz w:val="24"/>
      <w:szCs w:val="22"/>
    </w:rPr>
  </w:style>
  <w:style w:type="character" w:customStyle="1" w:styleId="BodyTextChar">
    <w:name w:val="Body Text Char"/>
    <w:basedOn w:val="DefaultParagraphFont"/>
    <w:link w:val="BodyText"/>
    <w:rsid w:val="00BB79E3"/>
    <w:rPr>
      <w:rFonts w:ascii="Times New Roman" w:eastAsia="Times New Roman" w:hAnsi="Times New Roman" w:cs="Times New Roman"/>
      <w:sz w:val="24"/>
      <w:lang w:val="en-US" w:eastAsia="en-US"/>
    </w:rPr>
  </w:style>
  <w:style w:type="paragraph" w:styleId="Footer">
    <w:name w:val="footer"/>
    <w:basedOn w:val="Normal"/>
    <w:link w:val="FooterChar"/>
    <w:rsid w:val="00BB79E3"/>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BB79E3"/>
    <w:rPr>
      <w:rFonts w:ascii="Times New Roman" w:eastAsia="Times New Roman" w:hAnsi="Times New Roman" w:cs="Times New Roman"/>
      <w:sz w:val="16"/>
      <w:lang w:val="en-US" w:eastAsia="en-US"/>
    </w:rPr>
  </w:style>
  <w:style w:type="paragraph" w:styleId="List">
    <w:name w:val="List"/>
    <w:basedOn w:val="BodyText"/>
    <w:next w:val="BodyText"/>
    <w:rsid w:val="00BB79E3"/>
    <w:pPr>
      <w:tabs>
        <w:tab w:val="left" w:pos="340"/>
      </w:tabs>
      <w:spacing w:before="60" w:after="60"/>
      <w:ind w:left="340" w:hanging="340"/>
    </w:pPr>
  </w:style>
  <w:style w:type="paragraph" w:styleId="ListBullet">
    <w:name w:val="List Bullet"/>
    <w:basedOn w:val="List"/>
    <w:rsid w:val="00BB79E3"/>
    <w:pPr>
      <w:numPr>
        <w:numId w:val="13"/>
      </w:numPr>
      <w:tabs>
        <w:tab w:val="clear" w:pos="340"/>
      </w:tabs>
      <w:spacing w:before="40" w:after="40"/>
    </w:pPr>
  </w:style>
  <w:style w:type="character" w:customStyle="1" w:styleId="SpecialBold">
    <w:name w:val="Special Bold"/>
    <w:basedOn w:val="DefaultParagraphFont"/>
    <w:rsid w:val="00BB79E3"/>
    <w:rPr>
      <w:b/>
      <w:spacing w:val="0"/>
    </w:rPr>
  </w:style>
  <w:style w:type="paragraph" w:styleId="Header">
    <w:name w:val="header"/>
    <w:basedOn w:val="Normal"/>
    <w:link w:val="HeaderChar"/>
    <w:rsid w:val="00BB79E3"/>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BB79E3"/>
    <w:rPr>
      <w:rFonts w:ascii="Times New Roman" w:eastAsia="Times New Roman" w:hAnsi="Times New Roman" w:cs="Times New Roman"/>
      <w:sz w:val="16"/>
      <w:szCs w:val="20"/>
      <w:lang w:val="en-GB" w:eastAsia="en-US"/>
    </w:rPr>
  </w:style>
  <w:style w:type="paragraph" w:customStyle="1" w:styleId="SuperHeading">
    <w:name w:val="SuperHeading"/>
    <w:basedOn w:val="Normal"/>
    <w:rsid w:val="00BB79E3"/>
    <w:pPr>
      <w:spacing w:before="240" w:after="120"/>
      <w:outlineLvl w:val="0"/>
    </w:pPr>
    <w:rPr>
      <w:rFonts w:ascii="Times New Roman" w:hAnsi="Times New Roman"/>
      <w:b/>
      <w:sz w:val="28"/>
    </w:rPr>
  </w:style>
  <w:style w:type="paragraph" w:customStyle="1" w:styleId="AllowPageBreak">
    <w:name w:val="AllowPageBreak"/>
    <w:rsid w:val="00BB79E3"/>
    <w:pPr>
      <w:widowControl w:val="0"/>
      <w:spacing w:after="0" w:line="240" w:lineRule="auto"/>
    </w:pPr>
    <w:rPr>
      <w:rFonts w:ascii="Times New Roman" w:eastAsia="Times New Roman" w:hAnsi="Times New Roman" w:cs="Times New Roman"/>
      <w:noProof/>
      <w:sz w:val="2"/>
      <w:szCs w:val="20"/>
      <w:lang w:eastAsia="en-US"/>
    </w:rPr>
  </w:style>
  <w:style w:type="paragraph" w:styleId="List2">
    <w:name w:val="List 2"/>
    <w:basedOn w:val="BodyText"/>
    <w:rsid w:val="00BB79E3"/>
    <w:pPr>
      <w:tabs>
        <w:tab w:val="left" w:pos="680"/>
      </w:tabs>
      <w:spacing w:before="60" w:after="60"/>
      <w:ind w:left="680" w:hanging="340"/>
    </w:pPr>
  </w:style>
  <w:style w:type="paragraph" w:styleId="ListBullet3">
    <w:name w:val="List Bullet 3"/>
    <w:basedOn w:val="List3"/>
    <w:rsid w:val="00BB79E3"/>
    <w:pPr>
      <w:numPr>
        <w:numId w:val="2"/>
      </w:numPr>
      <w:tabs>
        <w:tab w:val="clear" w:pos="1021"/>
      </w:tabs>
      <w:ind w:left="1037" w:hanging="357"/>
    </w:pPr>
  </w:style>
  <w:style w:type="character" w:customStyle="1" w:styleId="BoldandItalics">
    <w:name w:val="Bold and Italics"/>
    <w:qFormat/>
    <w:rsid w:val="00BB79E3"/>
    <w:rPr>
      <w:b/>
      <w:i/>
      <w:u w:val="none"/>
    </w:rPr>
  </w:style>
  <w:style w:type="character" w:customStyle="1" w:styleId="Heading2Char">
    <w:name w:val="Heading 2 Char"/>
    <w:basedOn w:val="DefaultParagraphFont"/>
    <w:link w:val="Heading2"/>
    <w:rsid w:val="00BB79E3"/>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BB79E3"/>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BB79E3"/>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BB79E3"/>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BB79E3"/>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BB79E3"/>
    <w:rPr>
      <w:rFonts w:ascii="Courier New" w:eastAsia="Times New Roman" w:hAnsi="Courier New" w:cs="Times New Roman"/>
      <w:i/>
      <w:szCs w:val="20"/>
      <w:lang w:val="en-US" w:eastAsia="en-US"/>
    </w:rPr>
  </w:style>
  <w:style w:type="character" w:customStyle="1" w:styleId="Heading8Char">
    <w:name w:val="Heading 8 Char"/>
    <w:basedOn w:val="DefaultParagraphFont"/>
    <w:link w:val="Heading8"/>
    <w:rsid w:val="00BB79E3"/>
    <w:rPr>
      <w:rFonts w:ascii="Courier New" w:eastAsia="Times New Roman" w:hAnsi="Courier New" w:cs="Times New Roman"/>
      <w:i/>
      <w:szCs w:val="20"/>
      <w:lang w:val="en-US" w:eastAsia="en-US"/>
    </w:rPr>
  </w:style>
  <w:style w:type="character" w:customStyle="1" w:styleId="Heading9Char">
    <w:name w:val="Heading 9 Char"/>
    <w:basedOn w:val="DefaultParagraphFont"/>
    <w:link w:val="Heading9"/>
    <w:rsid w:val="00BB79E3"/>
    <w:rPr>
      <w:rFonts w:ascii="Courier New" w:eastAsia="Times New Roman" w:hAnsi="Courier New" w:cs="Times New Roman"/>
      <w:i/>
      <w:szCs w:val="20"/>
      <w:lang w:val="en-US" w:eastAsia="en-US"/>
    </w:rPr>
  </w:style>
  <w:style w:type="paragraph" w:customStyle="1" w:styleId="HeadingBase">
    <w:name w:val="Heading Base"/>
    <w:rsid w:val="00BB79E3"/>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BB79E3"/>
    <w:pPr>
      <w:tabs>
        <w:tab w:val="right" w:leader="dot" w:pos="9072"/>
      </w:tabs>
      <w:ind w:left="567"/>
    </w:pPr>
    <w:rPr>
      <w:szCs w:val="22"/>
    </w:rPr>
  </w:style>
  <w:style w:type="paragraph" w:customStyle="1" w:styleId="TOCBase">
    <w:name w:val="TOC Base"/>
    <w:rsid w:val="00BB79E3"/>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BB79E3"/>
    <w:pPr>
      <w:tabs>
        <w:tab w:val="right" w:leader="dot" w:pos="9072"/>
      </w:tabs>
      <w:spacing w:before="40" w:after="40"/>
      <w:ind w:left="284"/>
    </w:pPr>
    <w:rPr>
      <w:rFonts w:ascii="Times New Roman" w:hAnsi="Times New Roman"/>
    </w:rPr>
  </w:style>
  <w:style w:type="paragraph" w:styleId="TOC1">
    <w:name w:val="toc 1"/>
    <w:basedOn w:val="TOCBase"/>
    <w:next w:val="Normal"/>
    <w:rsid w:val="00BB79E3"/>
    <w:pPr>
      <w:keepNext/>
      <w:tabs>
        <w:tab w:val="right" w:leader="dot" w:pos="9072"/>
      </w:tabs>
      <w:spacing w:before="120" w:after="60"/>
    </w:pPr>
    <w:rPr>
      <w:rFonts w:ascii="Times New Roman" w:hAnsi="Times New Roman"/>
      <w:b/>
      <w:szCs w:val="24"/>
    </w:rPr>
  </w:style>
  <w:style w:type="paragraph" w:styleId="Title">
    <w:name w:val="Title"/>
    <w:basedOn w:val="HeadingBase"/>
    <w:link w:val="TitleChar"/>
    <w:qFormat/>
    <w:rsid w:val="00BB79E3"/>
    <w:pPr>
      <w:spacing w:before="5040"/>
      <w:jc w:val="center"/>
    </w:pPr>
    <w:rPr>
      <w:sz w:val="48"/>
      <w:szCs w:val="72"/>
      <w:lang w:val="en-US"/>
    </w:rPr>
  </w:style>
  <w:style w:type="character" w:customStyle="1" w:styleId="TitleChar">
    <w:name w:val="Title Char"/>
    <w:basedOn w:val="DefaultParagraphFont"/>
    <w:link w:val="Title"/>
    <w:rsid w:val="00BB79E3"/>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BB79E3"/>
    <w:pPr>
      <w:tabs>
        <w:tab w:val="left" w:pos="3600"/>
        <w:tab w:val="left" w:pos="3958"/>
      </w:tabs>
    </w:pPr>
  </w:style>
  <w:style w:type="paragraph" w:customStyle="1" w:styleId="Note">
    <w:name w:val="Note"/>
    <w:basedOn w:val="BodyText"/>
    <w:rsid w:val="00BB79E3"/>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BB79E3"/>
    <w:pPr>
      <w:framePr w:wrap="auto" w:hAnchor="text" w:y="6049"/>
    </w:pPr>
    <w:rPr>
      <w:color w:val="000000"/>
      <w:sz w:val="40"/>
    </w:rPr>
  </w:style>
  <w:style w:type="paragraph" w:customStyle="1" w:styleId="TOCTitle">
    <w:name w:val="TOCTitle"/>
    <w:basedOn w:val="Heading1"/>
    <w:rsid w:val="00BB79E3"/>
    <w:pPr>
      <w:spacing w:after="240"/>
      <w:jc w:val="center"/>
      <w:outlineLvl w:val="9"/>
    </w:pPr>
    <w:rPr>
      <w:caps/>
    </w:rPr>
  </w:style>
  <w:style w:type="paragraph" w:customStyle="1" w:styleId="Version">
    <w:name w:val="Version"/>
    <w:rsid w:val="00BB79E3"/>
    <w:pPr>
      <w:spacing w:before="5600" w:after="0" w:line="240" w:lineRule="auto"/>
    </w:pPr>
    <w:rPr>
      <w:rFonts w:ascii="Times New Roman" w:eastAsia="Times New Roman" w:hAnsi="Times New Roman" w:cs="Times New Roman"/>
      <w:b/>
      <w:sz w:val="20"/>
      <w:szCs w:val="72"/>
      <w:lang w:val="en-US" w:eastAsia="en-US"/>
    </w:rPr>
  </w:style>
  <w:style w:type="paragraph" w:styleId="ListBullet2">
    <w:name w:val="List Bullet 2"/>
    <w:basedOn w:val="List2"/>
    <w:rsid w:val="00BB79E3"/>
    <w:pPr>
      <w:numPr>
        <w:numId w:val="14"/>
      </w:numPr>
      <w:tabs>
        <w:tab w:val="clear" w:pos="680"/>
      </w:tabs>
    </w:pPr>
  </w:style>
  <w:style w:type="paragraph" w:styleId="Index1">
    <w:name w:val="index 1"/>
    <w:basedOn w:val="Normal"/>
    <w:next w:val="Normal"/>
    <w:semiHidden/>
    <w:rsid w:val="00BB79E3"/>
    <w:pPr>
      <w:keepNext w:val="0"/>
      <w:tabs>
        <w:tab w:val="right" w:pos="4176"/>
      </w:tabs>
      <w:ind w:left="198" w:hanging="198"/>
    </w:pPr>
    <w:rPr>
      <w:rFonts w:ascii="Garamond" w:hAnsi="Garamond"/>
    </w:rPr>
  </w:style>
  <w:style w:type="paragraph" w:styleId="IndexHeading">
    <w:name w:val="index heading"/>
    <w:basedOn w:val="Normal"/>
    <w:next w:val="Index1"/>
    <w:semiHidden/>
    <w:rsid w:val="00BB79E3"/>
    <w:pPr>
      <w:spacing w:before="120" w:after="120"/>
    </w:pPr>
    <w:rPr>
      <w:rFonts w:ascii="Arial" w:hAnsi="Arial"/>
      <w:b/>
      <w:color w:val="918585"/>
      <w:sz w:val="24"/>
    </w:rPr>
  </w:style>
  <w:style w:type="paragraph" w:customStyle="1" w:styleId="Chapter">
    <w:name w:val="Chapter"/>
    <w:basedOn w:val="Normal"/>
    <w:rsid w:val="00BB79E3"/>
    <w:pPr>
      <w:spacing w:before="240"/>
    </w:pPr>
    <w:rPr>
      <w:rFonts w:ascii="Times New Roman" w:hAnsi="Times New Roman"/>
      <w:smallCaps/>
      <w:spacing w:val="80"/>
      <w:sz w:val="28"/>
    </w:rPr>
  </w:style>
  <w:style w:type="paragraph" w:customStyle="1" w:styleId="InChapter">
    <w:name w:val="InChapter"/>
    <w:basedOn w:val="Heading3"/>
    <w:rsid w:val="00BB79E3"/>
    <w:pPr>
      <w:spacing w:after="240"/>
      <w:outlineLvl w:val="9"/>
    </w:pPr>
    <w:rPr>
      <w:noProof/>
    </w:rPr>
  </w:style>
  <w:style w:type="paragraph" w:styleId="Index2">
    <w:name w:val="index 2"/>
    <w:basedOn w:val="Normal"/>
    <w:next w:val="Normal"/>
    <w:semiHidden/>
    <w:rsid w:val="00BB79E3"/>
    <w:pPr>
      <w:tabs>
        <w:tab w:val="right" w:pos="4176"/>
      </w:tabs>
      <w:ind w:left="568" w:hanging="284"/>
    </w:pPr>
    <w:rPr>
      <w:rFonts w:ascii="Garamond" w:hAnsi="Garamond"/>
    </w:rPr>
  </w:style>
  <w:style w:type="paragraph" w:customStyle="1" w:styleId="Byline">
    <w:name w:val="Byline"/>
    <w:rsid w:val="00BB79E3"/>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BB79E3"/>
    <w:pPr>
      <w:tabs>
        <w:tab w:val="clear" w:pos="3600"/>
        <w:tab w:val="clear" w:pos="3958"/>
      </w:tabs>
      <w:jc w:val="right"/>
    </w:pPr>
  </w:style>
  <w:style w:type="character" w:styleId="Emphasis">
    <w:name w:val="Emphasis"/>
    <w:basedOn w:val="DefaultParagraphFont"/>
    <w:qFormat/>
    <w:rsid w:val="00BB79E3"/>
    <w:rPr>
      <w:i/>
    </w:rPr>
  </w:style>
  <w:style w:type="paragraph" w:styleId="Caption">
    <w:name w:val="caption"/>
    <w:basedOn w:val="BodyText"/>
    <w:next w:val="Normal"/>
    <w:qFormat/>
    <w:rsid w:val="00BB79E3"/>
    <w:pPr>
      <w:framePr w:w="2268" w:hSpace="181" w:vSpace="181" w:wrap="around" w:vAnchor="text" w:hAnchor="page" w:x="1135" w:y="285" w:anchorLock="1"/>
    </w:pPr>
    <w:rPr>
      <w:i/>
    </w:rPr>
  </w:style>
  <w:style w:type="paragraph" w:customStyle="1" w:styleId="MiniTOCTitle">
    <w:name w:val="MiniTOCTitle"/>
    <w:basedOn w:val="Heading4"/>
    <w:rsid w:val="00BB79E3"/>
    <w:pPr>
      <w:spacing w:before="240"/>
      <w:outlineLvl w:val="9"/>
    </w:pPr>
    <w:rPr>
      <w:noProof/>
      <w:sz w:val="24"/>
    </w:rPr>
  </w:style>
  <w:style w:type="paragraph" w:customStyle="1" w:styleId="MiniTOCItem">
    <w:name w:val="MiniTOCItem"/>
    <w:basedOn w:val="ListBullet"/>
    <w:rsid w:val="00BB79E3"/>
    <w:pPr>
      <w:numPr>
        <w:numId w:val="0"/>
      </w:numPr>
      <w:tabs>
        <w:tab w:val="right" w:leader="dot" w:pos="6521"/>
      </w:tabs>
      <w:spacing w:before="0" w:after="0"/>
    </w:pPr>
  </w:style>
  <w:style w:type="paragraph" w:customStyle="1" w:styleId="TOFTitle">
    <w:name w:val="TOFTitle"/>
    <w:basedOn w:val="TOCTitle"/>
    <w:rsid w:val="00BB79E3"/>
  </w:style>
  <w:style w:type="paragraph" w:styleId="TableofFigures">
    <w:name w:val="table of figures"/>
    <w:basedOn w:val="Normal"/>
    <w:next w:val="Normal"/>
    <w:semiHidden/>
    <w:rsid w:val="00BB79E3"/>
    <w:pPr>
      <w:tabs>
        <w:tab w:val="right" w:leader="dot" w:pos="9072"/>
      </w:tabs>
      <w:ind w:left="970" w:hanging="403"/>
    </w:pPr>
    <w:rPr>
      <w:rFonts w:ascii="Times New Roman" w:hAnsi="Times New Roman"/>
      <w:b/>
    </w:rPr>
  </w:style>
  <w:style w:type="paragraph" w:styleId="ListNumber">
    <w:name w:val="List Number"/>
    <w:basedOn w:val="List"/>
    <w:rsid w:val="00BB79E3"/>
    <w:pPr>
      <w:numPr>
        <w:numId w:val="11"/>
      </w:numPr>
    </w:pPr>
  </w:style>
  <w:style w:type="character" w:customStyle="1" w:styleId="WingdingSymbols">
    <w:name w:val="Wingding Symbols"/>
    <w:rsid w:val="00BB79E3"/>
    <w:rPr>
      <w:rFonts w:ascii="Wingdings" w:hAnsi="Wingdings"/>
    </w:rPr>
  </w:style>
  <w:style w:type="paragraph" w:customStyle="1" w:styleId="TableHeading">
    <w:name w:val="Table Heading"/>
    <w:basedOn w:val="HeadingBase"/>
    <w:rsid w:val="00BB79E3"/>
    <w:pPr>
      <w:keepLines/>
      <w:pBdr>
        <w:bottom w:val="single" w:sz="6" w:space="1" w:color="918585"/>
      </w:pBdr>
      <w:spacing w:before="240"/>
    </w:pPr>
  </w:style>
  <w:style w:type="character" w:customStyle="1" w:styleId="HotSpot">
    <w:name w:val="HotSpot"/>
    <w:rsid w:val="00BB79E3"/>
    <w:rPr>
      <w:color w:val="0033CC"/>
      <w:u w:val="none"/>
    </w:rPr>
  </w:style>
  <w:style w:type="paragraph" w:customStyle="1" w:styleId="BodyTextRight">
    <w:name w:val="Body Text Right"/>
    <w:basedOn w:val="BodyText"/>
    <w:rsid w:val="00BB79E3"/>
    <w:pPr>
      <w:spacing w:before="0" w:after="0"/>
      <w:jc w:val="right"/>
    </w:pPr>
  </w:style>
  <w:style w:type="paragraph" w:styleId="Index3">
    <w:name w:val="index 3"/>
    <w:basedOn w:val="ListNumber2"/>
    <w:next w:val="Normal"/>
    <w:semiHidden/>
    <w:rsid w:val="00BB79E3"/>
    <w:pPr>
      <w:numPr>
        <w:numId w:val="0"/>
      </w:numPr>
      <w:tabs>
        <w:tab w:val="right" w:leader="dot" w:pos="4176"/>
      </w:tabs>
    </w:pPr>
  </w:style>
  <w:style w:type="paragraph" w:styleId="ListNumber2">
    <w:name w:val="List Number 2"/>
    <w:basedOn w:val="List2"/>
    <w:rsid w:val="00BB79E3"/>
    <w:pPr>
      <w:numPr>
        <w:numId w:val="10"/>
      </w:numPr>
      <w:tabs>
        <w:tab w:val="clear" w:pos="1060"/>
      </w:tabs>
    </w:pPr>
  </w:style>
  <w:style w:type="paragraph" w:customStyle="1" w:styleId="MarginNote">
    <w:name w:val="Margin Note"/>
    <w:basedOn w:val="BodyText"/>
    <w:rsid w:val="00BB79E3"/>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BB79E3"/>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BB79E3"/>
    <w:rPr>
      <w:rFonts w:ascii="Times New Roman" w:eastAsia="Times New Roman" w:hAnsi="Times New Roman" w:cs="Times New Roman"/>
      <w:b/>
      <w:sz w:val="20"/>
      <w:szCs w:val="20"/>
      <w:lang w:val="en-US" w:eastAsia="en-US"/>
    </w:rPr>
  </w:style>
  <w:style w:type="paragraph" w:customStyle="1" w:styleId="GlossaryHeading">
    <w:name w:val="Glossary Heading"/>
    <w:basedOn w:val="HeadingBase"/>
    <w:rsid w:val="00BB79E3"/>
    <w:rPr>
      <w:sz w:val="32"/>
    </w:rPr>
  </w:style>
  <w:style w:type="paragraph" w:customStyle="1" w:styleId="HeadingProcedure">
    <w:name w:val="Heading Procedure"/>
    <w:basedOn w:val="HeadingBase"/>
    <w:next w:val="Normal"/>
    <w:rsid w:val="00BB79E3"/>
    <w:pPr>
      <w:tabs>
        <w:tab w:val="left" w:pos="0"/>
      </w:tabs>
      <w:spacing w:before="120" w:after="60"/>
    </w:pPr>
    <w:rPr>
      <w:i/>
      <w:color w:val="918585"/>
      <w:sz w:val="22"/>
    </w:rPr>
  </w:style>
  <w:style w:type="paragraph" w:customStyle="1" w:styleId="TableBodyText">
    <w:name w:val="Table Body Text"/>
    <w:basedOn w:val="BodyText"/>
    <w:rsid w:val="00BB79E3"/>
    <w:pPr>
      <w:spacing w:before="60" w:after="60"/>
    </w:pPr>
  </w:style>
  <w:style w:type="paragraph" w:styleId="ListContinue">
    <w:name w:val="List Continue"/>
    <w:basedOn w:val="List"/>
    <w:rsid w:val="00BB79E3"/>
    <w:pPr>
      <w:ind w:firstLine="0"/>
    </w:pPr>
  </w:style>
  <w:style w:type="paragraph" w:customStyle="1" w:styleId="ListNote">
    <w:name w:val="List Note"/>
    <w:basedOn w:val="List"/>
    <w:rsid w:val="00BB79E3"/>
    <w:pPr>
      <w:pBdr>
        <w:top w:val="single" w:sz="6" w:space="2" w:color="918585"/>
        <w:bottom w:val="single" w:sz="6" w:space="2" w:color="918585"/>
      </w:pBdr>
      <w:tabs>
        <w:tab w:val="left" w:pos="1021"/>
      </w:tabs>
      <w:ind w:firstLine="0"/>
    </w:pPr>
  </w:style>
  <w:style w:type="paragraph" w:customStyle="1" w:styleId="Warning">
    <w:name w:val="Warning"/>
    <w:basedOn w:val="BodyText"/>
    <w:rsid w:val="00BB79E3"/>
    <w:pPr>
      <w:shd w:val="clear" w:color="auto" w:fill="D9D9D9"/>
      <w:tabs>
        <w:tab w:val="left" w:pos="992"/>
      </w:tabs>
      <w:ind w:left="119" w:right="119"/>
    </w:pPr>
    <w:rPr>
      <w:sz w:val="20"/>
    </w:rPr>
  </w:style>
  <w:style w:type="paragraph" w:customStyle="1" w:styleId="MarginIcons">
    <w:name w:val="Margin Icons"/>
    <w:basedOn w:val="BodyText"/>
    <w:rsid w:val="00BB79E3"/>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BB79E3"/>
    <w:rPr>
      <w:rFonts w:ascii="Courier New" w:hAnsi="Courier New"/>
    </w:rPr>
  </w:style>
  <w:style w:type="paragraph" w:customStyle="1" w:styleId="NoteBullet">
    <w:name w:val="Note Bullet"/>
    <w:basedOn w:val="Note"/>
    <w:rsid w:val="00BB79E3"/>
    <w:pPr>
      <w:tabs>
        <w:tab w:val="clear" w:pos="680"/>
      </w:tabs>
      <w:spacing w:before="60" w:after="60"/>
    </w:pPr>
  </w:style>
  <w:style w:type="paragraph" w:customStyle="1" w:styleId="SubHeading2">
    <w:name w:val="SubHeading2"/>
    <w:basedOn w:val="HeadingBase"/>
    <w:rsid w:val="00BB79E3"/>
    <w:pPr>
      <w:spacing w:before="240" w:after="60"/>
    </w:pPr>
    <w:rPr>
      <w:sz w:val="20"/>
    </w:rPr>
  </w:style>
  <w:style w:type="paragraph" w:customStyle="1" w:styleId="SubHeading1">
    <w:name w:val="SubHeading1"/>
    <w:basedOn w:val="HeadingBase"/>
    <w:rsid w:val="00BB79E3"/>
    <w:pPr>
      <w:spacing w:before="240" w:after="60"/>
    </w:pPr>
    <w:rPr>
      <w:color w:val="918585"/>
      <w:sz w:val="22"/>
    </w:rPr>
  </w:style>
  <w:style w:type="paragraph" w:customStyle="1" w:styleId="SideHeading">
    <w:name w:val="Side Heading"/>
    <w:basedOn w:val="HeadingBase"/>
    <w:rsid w:val="00BB79E3"/>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BB79E3"/>
    <w:pPr>
      <w:numPr>
        <w:numId w:val="12"/>
      </w:numPr>
    </w:pPr>
  </w:style>
  <w:style w:type="paragraph" w:styleId="PlainText">
    <w:name w:val="Plain Text"/>
    <w:basedOn w:val="Normal"/>
    <w:link w:val="PlainTextChar"/>
    <w:rsid w:val="00BB79E3"/>
    <w:rPr>
      <w:sz w:val="20"/>
    </w:rPr>
  </w:style>
  <w:style w:type="character" w:customStyle="1" w:styleId="PlainTextChar">
    <w:name w:val="Plain Text Char"/>
    <w:basedOn w:val="DefaultParagraphFont"/>
    <w:link w:val="PlainText"/>
    <w:rsid w:val="00BB79E3"/>
    <w:rPr>
      <w:rFonts w:ascii="Courier New" w:eastAsia="Times New Roman" w:hAnsi="Courier New" w:cs="Times New Roman"/>
      <w:sz w:val="20"/>
      <w:szCs w:val="20"/>
      <w:lang w:val="en-US" w:eastAsia="en-US"/>
    </w:rPr>
  </w:style>
  <w:style w:type="character" w:customStyle="1" w:styleId="MenuOption">
    <w:name w:val="Menu Option"/>
    <w:basedOn w:val="DefaultParagraphFont"/>
    <w:rsid w:val="00BB79E3"/>
    <w:rPr>
      <w:b/>
      <w:smallCaps/>
    </w:rPr>
  </w:style>
  <w:style w:type="paragraph" w:customStyle="1" w:styleId="TableListNumber">
    <w:name w:val="Table List Number"/>
    <w:basedOn w:val="ListNumber"/>
    <w:rsid w:val="00BB79E3"/>
    <w:pPr>
      <w:numPr>
        <w:numId w:val="0"/>
      </w:numPr>
    </w:pPr>
  </w:style>
  <w:style w:type="paragraph" w:styleId="TOC4">
    <w:name w:val="toc 4"/>
    <w:basedOn w:val="TOCBase"/>
    <w:next w:val="Normal"/>
    <w:semiHidden/>
    <w:rsid w:val="00BB79E3"/>
    <w:pPr>
      <w:tabs>
        <w:tab w:val="right" w:leader="dot" w:pos="9071"/>
      </w:tabs>
      <w:ind w:left="1701"/>
    </w:pPr>
  </w:style>
  <w:style w:type="paragraph" w:customStyle="1" w:styleId="ListAlpha">
    <w:name w:val="List Alpha"/>
    <w:basedOn w:val="List"/>
    <w:rsid w:val="00BB79E3"/>
    <w:pPr>
      <w:numPr>
        <w:numId w:val="9"/>
      </w:numPr>
    </w:pPr>
  </w:style>
  <w:style w:type="paragraph" w:customStyle="1" w:styleId="ListAlpha2">
    <w:name w:val="List Alpha 2"/>
    <w:basedOn w:val="List2"/>
    <w:rsid w:val="00BB79E3"/>
    <w:pPr>
      <w:numPr>
        <w:numId w:val="8"/>
      </w:numPr>
    </w:pPr>
  </w:style>
  <w:style w:type="paragraph" w:styleId="List3">
    <w:name w:val="List 3"/>
    <w:basedOn w:val="BodyText"/>
    <w:rsid w:val="00BB79E3"/>
    <w:pPr>
      <w:tabs>
        <w:tab w:val="left" w:pos="1021"/>
      </w:tabs>
      <w:spacing w:before="60" w:after="60"/>
      <w:ind w:left="1020" w:hanging="340"/>
    </w:pPr>
  </w:style>
  <w:style w:type="paragraph" w:styleId="List4">
    <w:name w:val="List 4"/>
    <w:basedOn w:val="BodyText"/>
    <w:rsid w:val="00BB79E3"/>
    <w:pPr>
      <w:tabs>
        <w:tab w:val="left" w:pos="1361"/>
      </w:tabs>
      <w:spacing w:before="60" w:after="60"/>
      <w:ind w:left="1361" w:hanging="340"/>
    </w:pPr>
  </w:style>
  <w:style w:type="paragraph" w:styleId="List5">
    <w:name w:val="List 5"/>
    <w:basedOn w:val="BodyText"/>
    <w:rsid w:val="00BB79E3"/>
    <w:pPr>
      <w:tabs>
        <w:tab w:val="left" w:pos="1701"/>
      </w:tabs>
      <w:spacing w:before="60" w:after="60"/>
      <w:ind w:left="1701" w:hanging="340"/>
    </w:pPr>
  </w:style>
  <w:style w:type="paragraph" w:styleId="ListBullet4">
    <w:name w:val="List Bullet 4"/>
    <w:basedOn w:val="List4"/>
    <w:rsid w:val="00BB79E3"/>
    <w:pPr>
      <w:numPr>
        <w:numId w:val="3"/>
      </w:numPr>
    </w:pPr>
  </w:style>
  <w:style w:type="paragraph" w:styleId="ListBullet5">
    <w:name w:val="List Bullet 5"/>
    <w:basedOn w:val="List5"/>
    <w:rsid w:val="00BB79E3"/>
    <w:pPr>
      <w:numPr>
        <w:numId w:val="4"/>
      </w:numPr>
    </w:pPr>
  </w:style>
  <w:style w:type="paragraph" w:styleId="ListContinue2">
    <w:name w:val="List Continue 2"/>
    <w:basedOn w:val="List2"/>
    <w:rsid w:val="00BB79E3"/>
    <w:pPr>
      <w:ind w:firstLine="0"/>
    </w:pPr>
  </w:style>
  <w:style w:type="paragraph" w:styleId="ListContinue3">
    <w:name w:val="List Continue 3"/>
    <w:basedOn w:val="List3"/>
    <w:rsid w:val="00BB79E3"/>
    <w:pPr>
      <w:ind w:left="1021" w:firstLine="0"/>
    </w:pPr>
  </w:style>
  <w:style w:type="paragraph" w:styleId="ListContinue4">
    <w:name w:val="List Continue 4"/>
    <w:basedOn w:val="List4"/>
    <w:rsid w:val="00BB79E3"/>
    <w:pPr>
      <w:ind w:firstLine="0"/>
    </w:pPr>
  </w:style>
  <w:style w:type="paragraph" w:styleId="ListContinue5">
    <w:name w:val="List Continue 5"/>
    <w:basedOn w:val="List5"/>
    <w:rsid w:val="00BB79E3"/>
    <w:pPr>
      <w:ind w:firstLine="0"/>
    </w:pPr>
  </w:style>
  <w:style w:type="paragraph" w:styleId="ListNumber3">
    <w:name w:val="List Number 3"/>
    <w:basedOn w:val="List3"/>
    <w:rsid w:val="00BB79E3"/>
    <w:pPr>
      <w:numPr>
        <w:numId w:val="5"/>
      </w:numPr>
    </w:pPr>
  </w:style>
  <w:style w:type="paragraph" w:styleId="ListNumber4">
    <w:name w:val="List Number 4"/>
    <w:basedOn w:val="List4"/>
    <w:rsid w:val="00BB79E3"/>
    <w:pPr>
      <w:numPr>
        <w:numId w:val="6"/>
      </w:numPr>
    </w:pPr>
  </w:style>
  <w:style w:type="paragraph" w:styleId="ListNumber5">
    <w:name w:val="List Number 5"/>
    <w:basedOn w:val="List5"/>
    <w:rsid w:val="00BB79E3"/>
    <w:pPr>
      <w:numPr>
        <w:numId w:val="7"/>
      </w:numPr>
    </w:pPr>
  </w:style>
  <w:style w:type="paragraph" w:styleId="BlockText">
    <w:name w:val="Block Text"/>
    <w:basedOn w:val="Normal"/>
    <w:rsid w:val="00BB79E3"/>
    <w:pPr>
      <w:spacing w:after="120"/>
      <w:ind w:left="1440" w:right="1440"/>
    </w:pPr>
  </w:style>
  <w:style w:type="character" w:customStyle="1" w:styleId="Subscript">
    <w:name w:val="Subscript"/>
    <w:basedOn w:val="DefaultParagraphFont"/>
    <w:rsid w:val="00BB79E3"/>
    <w:rPr>
      <w:sz w:val="16"/>
      <w:vertAlign w:val="subscript"/>
    </w:rPr>
  </w:style>
  <w:style w:type="character" w:customStyle="1" w:styleId="Superscript">
    <w:name w:val="Superscript"/>
    <w:basedOn w:val="DefaultParagraphFont"/>
    <w:rsid w:val="00BB79E3"/>
    <w:rPr>
      <w:sz w:val="16"/>
      <w:vertAlign w:val="superscript"/>
    </w:rPr>
  </w:style>
  <w:style w:type="character" w:customStyle="1" w:styleId="Symbols">
    <w:name w:val="Symbols"/>
    <w:basedOn w:val="DefaultParagraphFont"/>
    <w:rsid w:val="00BB79E3"/>
    <w:rPr>
      <w:rFonts w:ascii="Symbol" w:hAnsi="Symbol"/>
    </w:rPr>
  </w:style>
  <w:style w:type="character" w:customStyle="1" w:styleId="MenuOptions">
    <w:name w:val="Menu Options"/>
    <w:basedOn w:val="DefaultParagraphFont"/>
    <w:rsid w:val="00BB79E3"/>
    <w:rPr>
      <w:rFonts w:ascii="Arial Narrow" w:hAnsi="Arial Narrow"/>
      <w:smallCaps/>
    </w:rPr>
  </w:style>
  <w:style w:type="character" w:customStyle="1" w:styleId="Buttons">
    <w:name w:val="Buttons"/>
    <w:basedOn w:val="DefaultParagraphFont"/>
    <w:rsid w:val="00BB79E3"/>
    <w:rPr>
      <w:b/>
    </w:rPr>
  </w:style>
  <w:style w:type="character" w:customStyle="1" w:styleId="Underlined">
    <w:name w:val="Underlined"/>
    <w:basedOn w:val="DefaultParagraphFont"/>
    <w:rsid w:val="00BB79E3"/>
    <w:rPr>
      <w:u w:val="single"/>
    </w:rPr>
  </w:style>
  <w:style w:type="paragraph" w:customStyle="1" w:styleId="TableBodyTextRight">
    <w:name w:val="Table Body Text Right"/>
    <w:basedOn w:val="TableBodyText"/>
    <w:rsid w:val="00BB79E3"/>
    <w:pPr>
      <w:widowControl w:val="0"/>
      <w:autoSpaceDE w:val="0"/>
      <w:autoSpaceDN w:val="0"/>
      <w:adjustRightInd w:val="0"/>
      <w:jc w:val="right"/>
    </w:pPr>
    <w:rPr>
      <w:rFonts w:cs="Arial"/>
      <w:szCs w:val="18"/>
    </w:rPr>
  </w:style>
  <w:style w:type="paragraph" w:customStyle="1" w:styleId="CopyrightText">
    <w:name w:val="Copyright Text"/>
    <w:basedOn w:val="BodyText"/>
    <w:rsid w:val="00BB79E3"/>
    <w:rPr>
      <w:sz w:val="18"/>
    </w:rPr>
  </w:style>
  <w:style w:type="paragraph" w:customStyle="1" w:styleId="BodySmallRight">
    <w:name w:val="Body Small Right"/>
    <w:basedOn w:val="BodyTextRight"/>
    <w:rsid w:val="00BB79E3"/>
    <w:rPr>
      <w:sz w:val="18"/>
      <w:szCs w:val="18"/>
    </w:rPr>
  </w:style>
  <w:style w:type="paragraph" w:customStyle="1" w:styleId="MarginEdition">
    <w:name w:val="Margin Edition"/>
    <w:basedOn w:val="MarginNote"/>
    <w:rsid w:val="00BB79E3"/>
    <w:pPr>
      <w:spacing w:before="0" w:after="0"/>
    </w:pPr>
    <w:rPr>
      <w:rFonts w:ascii="Times New Roman" w:hAnsi="Times New Roman"/>
      <w:color w:val="999999"/>
    </w:rPr>
  </w:style>
  <w:style w:type="paragraph" w:customStyle="1" w:styleId="Spacer">
    <w:name w:val="Spacer"/>
    <w:basedOn w:val="Normal"/>
    <w:rsid w:val="00BB79E3"/>
    <w:rPr>
      <w:sz w:val="2"/>
      <w:szCs w:val="2"/>
    </w:rPr>
  </w:style>
  <w:style w:type="character" w:customStyle="1" w:styleId="Small">
    <w:name w:val="Small"/>
    <w:basedOn w:val="DefaultParagraphFont"/>
    <w:rsid w:val="00BB79E3"/>
    <w:rPr>
      <w:sz w:val="16"/>
    </w:rPr>
  </w:style>
  <w:style w:type="paragraph" w:customStyle="1" w:styleId="WideTable">
    <w:name w:val="Wide Table"/>
    <w:basedOn w:val="Normal"/>
    <w:rsid w:val="00BB79E3"/>
    <w:pPr>
      <w:ind w:left="-1418"/>
    </w:pPr>
    <w:rPr>
      <w:sz w:val="2"/>
      <w:szCs w:val="2"/>
    </w:rPr>
  </w:style>
  <w:style w:type="character" w:styleId="PageNumber">
    <w:name w:val="page number"/>
    <w:basedOn w:val="DefaultParagraphFont"/>
    <w:rsid w:val="00BB79E3"/>
  </w:style>
  <w:style w:type="paragraph" w:styleId="Quote">
    <w:name w:val="Quote"/>
    <w:basedOn w:val="Heading1"/>
    <w:link w:val="QuoteChar"/>
    <w:qFormat/>
    <w:rsid w:val="00BB79E3"/>
    <w:rPr>
      <w:b w:val="0"/>
      <w:sz w:val="72"/>
      <w:szCs w:val="72"/>
      <w:lang w:val="en-NZ"/>
    </w:rPr>
  </w:style>
  <w:style w:type="character" w:customStyle="1" w:styleId="QuoteChar">
    <w:name w:val="Quote Char"/>
    <w:basedOn w:val="DefaultParagraphFont"/>
    <w:link w:val="Quote"/>
    <w:rsid w:val="00BB79E3"/>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BB79E3"/>
    <w:pPr>
      <w:pageBreakBefore/>
    </w:pPr>
  </w:style>
  <w:style w:type="paragraph" w:customStyle="1" w:styleId="Border">
    <w:name w:val="Border"/>
    <w:basedOn w:val="Normal"/>
    <w:qFormat/>
    <w:rsid w:val="00BB79E3"/>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BB79E3"/>
    <w:rPr>
      <w:b/>
      <w:bCs/>
      <w:i/>
      <w:iCs/>
      <w:color w:val="auto"/>
    </w:rPr>
  </w:style>
  <w:style w:type="paragraph" w:styleId="IntenseQuote">
    <w:name w:val="Intense Quote"/>
    <w:basedOn w:val="Normal"/>
    <w:next w:val="Normal"/>
    <w:link w:val="IntenseQuoteChar"/>
    <w:uiPriority w:val="30"/>
    <w:qFormat/>
    <w:rsid w:val="00BB79E3"/>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BB79E3"/>
    <w:rPr>
      <w:rFonts w:ascii="Courier New" w:eastAsia="Times New Roman" w:hAnsi="Courier New" w:cs="Times New Roman"/>
      <w:b/>
      <w:bCs/>
      <w:i/>
      <w:iCs/>
      <w:szCs w:val="20"/>
      <w:lang w:val="en-US" w:eastAsia="en-US"/>
    </w:rPr>
  </w:style>
  <w:style w:type="character" w:styleId="SubtleReference">
    <w:name w:val="Subtle Reference"/>
    <w:basedOn w:val="DefaultParagraphFont"/>
    <w:uiPriority w:val="31"/>
    <w:qFormat/>
    <w:rsid w:val="00BB79E3"/>
    <w:rPr>
      <w:smallCaps/>
      <w:color w:val="auto"/>
      <w:u w:val="single"/>
    </w:rPr>
  </w:style>
  <w:style w:type="character" w:styleId="IntenseReference">
    <w:name w:val="Intense Reference"/>
    <w:basedOn w:val="DefaultParagraphFont"/>
    <w:uiPriority w:val="32"/>
    <w:qFormat/>
    <w:rsid w:val="00BB79E3"/>
    <w:rPr>
      <w:b/>
      <w:bCs/>
      <w:smallCaps/>
      <w:color w:val="auto"/>
      <w:spacing w:val="5"/>
      <w:u w:val="single"/>
    </w:rPr>
  </w:style>
  <w:style w:type="paragraph" w:customStyle="1" w:styleId="2ColumnHeading">
    <w:name w:val="2Column Heading"/>
    <w:basedOn w:val="BodyText"/>
    <w:qFormat/>
    <w:rsid w:val="00BB79E3"/>
    <w:pPr>
      <w:spacing w:after="60"/>
      <w:ind w:left="-2268"/>
    </w:pPr>
    <w:rPr>
      <w:b/>
    </w:rPr>
  </w:style>
  <w:style w:type="paragraph" w:customStyle="1" w:styleId="Heading1TOC">
    <w:name w:val="Heading1 TOC"/>
    <w:basedOn w:val="Normal"/>
    <w:qFormat/>
    <w:rsid w:val="00BB79E3"/>
    <w:pPr>
      <w:spacing w:before="240" w:after="120"/>
    </w:pPr>
    <w:rPr>
      <w:rFonts w:ascii="Times New Roman" w:hAnsi="Times New Roman"/>
      <w:b/>
      <w:sz w:val="32"/>
    </w:rPr>
  </w:style>
  <w:style w:type="paragraph" w:customStyle="1" w:styleId="Heading2TOC">
    <w:name w:val="Heading2 TOC"/>
    <w:basedOn w:val="Normal"/>
    <w:qFormat/>
    <w:rsid w:val="00BB79E3"/>
    <w:pPr>
      <w:spacing w:before="240" w:after="60"/>
    </w:pPr>
    <w:rPr>
      <w:rFonts w:ascii="Times New Roman" w:hAnsi="Times New Roman"/>
      <w:b/>
      <w:sz w:val="28"/>
    </w:rPr>
  </w:style>
  <w:style w:type="character" w:customStyle="1" w:styleId="Underline">
    <w:name w:val="Underline"/>
    <w:basedOn w:val="DefaultParagraphFont"/>
    <w:qFormat/>
    <w:rsid w:val="00BB79E3"/>
    <w:rPr>
      <w:u w:val="single"/>
    </w:rPr>
  </w:style>
  <w:style w:type="paragraph" w:styleId="BalloonText">
    <w:name w:val="Balloon Text"/>
    <w:basedOn w:val="Normal"/>
    <w:link w:val="BalloonTextChar"/>
    <w:rsid w:val="00BB79E3"/>
    <w:rPr>
      <w:rFonts w:ascii="Tahoma" w:hAnsi="Tahoma" w:cs="Tahoma"/>
      <w:sz w:val="16"/>
      <w:szCs w:val="16"/>
    </w:rPr>
  </w:style>
  <w:style w:type="character" w:customStyle="1" w:styleId="BalloonTextChar">
    <w:name w:val="Balloon Text Char"/>
    <w:basedOn w:val="DefaultParagraphFont"/>
    <w:link w:val="BalloonText"/>
    <w:rsid w:val="00BB79E3"/>
    <w:rPr>
      <w:rFonts w:ascii="Tahoma" w:eastAsia="Times New Roman" w:hAnsi="Tahoma" w:cs="Tahoma"/>
      <w:sz w:val="16"/>
      <w:szCs w:val="16"/>
      <w:lang w:val="en-US" w:eastAsia="en-US"/>
    </w:rPr>
  </w:style>
  <w:style w:type="paragraph" w:styleId="BodyTextFirstIndent">
    <w:name w:val="Body Text First Indent"/>
    <w:basedOn w:val="BodyText"/>
    <w:link w:val="BodyTextFirstIndentChar"/>
    <w:rsid w:val="00BB79E3"/>
    <w:pPr>
      <w:spacing w:before="0" w:after="0"/>
      <w:ind w:firstLine="360"/>
      <w:contextualSpacing w:val="0"/>
    </w:pPr>
    <w:rPr>
      <w:rFonts w:ascii="Courier New" w:hAnsi="Courier New"/>
      <w:szCs w:val="20"/>
    </w:rPr>
  </w:style>
  <w:style w:type="character" w:customStyle="1" w:styleId="BodyTextFirstIndentChar">
    <w:name w:val="Body Text First Indent Char"/>
    <w:basedOn w:val="BodyTextChar"/>
    <w:link w:val="BodyTextFirstIndent"/>
    <w:rsid w:val="00BB79E3"/>
    <w:rPr>
      <w:rFonts w:ascii="Courier New" w:eastAsia="Times New Roman" w:hAnsi="Courier New" w:cs="Times New Roman"/>
      <w:sz w:val="24"/>
      <w:szCs w:val="20"/>
      <w:lang w:val="en-US" w:eastAsia="en-US"/>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9</Pages>
  <Words>1641</Words>
  <Characters>10610</Characters>
  <Application>Microsoft Office Word</Application>
  <DocSecurity>0</DocSecurity>
  <Lines>374</Lines>
  <Paragraphs>216</Paragraphs>
  <ScaleCrop>false</ScaleCrop>
  <Company>Author-it Software Corporation Ltd.</Company>
  <LinksUpToDate>false</LinksUpToDate>
  <CharactersWithSpaces>12173</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FPICOT3237B Produce templates</dc:title>
  <dc:subject>Approved</dc:subject>
  <dc:creator>Forestworks Learning and Skill Development</dc:creator>
  <cp:keywords>Release: 1</cp:keywords>
  <dc:description>Copyright © 1996-2007 Author-it Software Corporation Ltd., all rights reserved.</dc:description>
  <cp:lastModifiedBy>Craig Taylor</cp:lastModifiedBy>
  <cp:revision>3</cp:revision>
  <dcterms:created xsi:type="dcterms:W3CDTF">2012-05-26T07:07:00Z</dcterms:created>
  <dcterms:modified xsi:type="dcterms:W3CDTF">2012-05-26T07:07:00Z</dcterms:modified>
</cp:coreProperties>
</file>