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90F" w:rsidP="00A3690F">
      <w:pPr>
        <w:pStyle w:val="Title"/>
      </w:pPr>
      <w:r>
        <w:fldChar w:fldCharType="begin"/>
      </w:r>
      <w:r>
        <w:instrText xml:space="preserve"> TITLE   \* MERGEFORMAT </w:instrText>
      </w:r>
      <w:r>
        <w:fldChar w:fldCharType="separate"/>
      </w:r>
      <w:r>
        <w:t>FPICOT2233B Navigate in forest areas</w:t>
      </w:r>
      <w:r>
        <w:fldChar w:fldCharType="end"/>
      </w:r>
    </w:p>
    <w:p w:rsidR="00A3690F" w:rsidP="00A3690F">
      <w:pPr>
        <w:pStyle w:val="Version"/>
        <w:sectPr w:rsidSect="00470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820" w:rsidP="00470820">
      <w:pPr>
        <w:pStyle w:val="SuperHeading"/>
      </w:pPr>
      <w:r w:rsidRPr="00470820">
        <w:t>FPICOT2233B Navigate in forest areas</w:t>
      </w:r>
    </w:p>
    <w:p w:rsidR="00000000" w:rsidRPr="00470820" w:rsidP="00470820">
      <w:pPr>
        <w:pStyle w:val="Heading1"/>
      </w:pPr>
      <w:bookmarkStart w:id="1" w:name="O_270528"/>
      <w:bookmarkEnd w:id="1"/>
      <w:r w:rsidRPr="00470820">
        <w:t>Modification History</w:t>
      </w:r>
    </w:p>
    <w:p w:rsidR="00000000" w:rsidRPr="00470820" w:rsidP="00470820">
      <w:pPr>
        <w:pStyle w:val="BodyText"/>
      </w:pPr>
      <w:r w:rsidRPr="00470820">
        <w:t>Not Applicable</w:t>
      </w:r>
    </w:p>
    <w:p w:rsidR="00000000" w:rsidRPr="00470820" w:rsidP="00470820">
      <w:pPr>
        <w:pStyle w:val="AllowPageBreak"/>
      </w:pPr>
    </w:p>
    <w:p w:rsidR="00000000" w:rsidRPr="00470820" w:rsidP="00470820">
      <w:pPr>
        <w:pStyle w:val="Heading1"/>
      </w:pPr>
      <w:bookmarkStart w:id="2" w:name="O_203223"/>
      <w:bookmarkEnd w:id="2"/>
      <w:r w:rsidRPr="00470820">
        <w:t>Unit Descriptor</w:t>
      </w:r>
    </w:p>
    <w:tbl>
      <w:tblPr>
        <w:tblW w:w="0" w:type="auto"/>
        <w:tblLayout w:type="fixed"/>
        <w:tblCellMar>
          <w:left w:w="62" w:type="dxa"/>
          <w:right w:w="62" w:type="dxa"/>
        </w:tblCellMar>
        <w:tblLook w:val="0000"/>
      </w:tblPr>
      <w:tblGrid>
        <w:gridCol w:w="2664"/>
        <w:gridCol w:w="5858"/>
      </w:tblGrid>
      <w:tr w:rsidTr="00A3690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70820" w:rsidP="00470820">
            <w:pPr>
              <w:pStyle w:val="BodyText"/>
            </w:pPr>
            <w:r w:rsidRPr="00470820">
              <w:t xml:space="preserve">This unit describes the outcomes required to navigate in forest areas in situations where difficult environmental </w:t>
            </w:r>
            <w:r w:rsidRPr="00470820">
              <w:t>conditions and poor visibility are likely to occur. The unit includes interpretation and use of maps and other navigation aids</w:t>
            </w:r>
          </w:p>
          <w:p w:rsidR="00000000" w:rsidRPr="00470820" w:rsidP="00470820">
            <w:pPr>
              <w:pStyle w:val="BodyText"/>
            </w:pPr>
            <w:r w:rsidRPr="00470820">
              <w:t>General workplace legislative and regulatory requirements apply to this unit; however there are no specific licensing or certific</w:t>
            </w:r>
            <w:r w:rsidRPr="00470820">
              <w:t>ation requirements at the time of publication</w:t>
            </w:r>
          </w:p>
          <w:p w:rsidR="00000000" w:rsidRPr="00470820" w:rsidP="00470820">
            <w:pPr>
              <w:pStyle w:val="BodyText"/>
            </w:pPr>
            <w:r w:rsidRPr="00470820">
              <w:t>This unit replaces FPICOT2233A Navigate in forest areas</w:t>
            </w:r>
          </w:p>
        </w:tc>
      </w:tr>
    </w:tbl>
    <w:p w:rsidR="00A3690F" w:rsidP="00470820">
      <w:pPr>
        <w:pStyle w:val="BodyText"/>
      </w:pPr>
    </w:p>
    <w:p w:rsidR="00A3690F" w:rsidP="00470820">
      <w:pPr>
        <w:pStyle w:val="BodyText"/>
      </w:pPr>
    </w:p>
    <w:p w:rsidR="00000000" w:rsidRPr="00470820" w:rsidP="00470820">
      <w:pPr>
        <w:pStyle w:val="Heading1"/>
      </w:pPr>
      <w:bookmarkStart w:id="3" w:name="O_203225"/>
      <w:bookmarkEnd w:id="3"/>
      <w:r w:rsidRPr="00470820">
        <w:t>Application of the Unit</w:t>
      </w:r>
    </w:p>
    <w:tbl>
      <w:tblPr>
        <w:tblW w:w="0" w:type="auto"/>
        <w:tblLayout w:type="fixed"/>
        <w:tblCellMar>
          <w:left w:w="62" w:type="dxa"/>
          <w:right w:w="62" w:type="dxa"/>
        </w:tblCellMar>
        <w:tblLook w:val="0000"/>
      </w:tblPr>
      <w:tblGrid>
        <w:gridCol w:w="2755"/>
        <w:gridCol w:w="5767"/>
      </w:tblGrid>
      <w:tr w:rsidTr="00A3690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70820" w:rsidP="00470820">
            <w:pPr>
              <w:pStyle w:val="BodyText"/>
            </w:pPr>
            <w:r w:rsidRPr="00470820">
              <w:t>The unit involves navigating in forest areas in a forest environment setting</w:t>
            </w:r>
          </w:p>
          <w:p w:rsidR="00000000" w:rsidRPr="00470820" w:rsidP="00470820">
            <w:pPr>
              <w:pStyle w:val="BodyText"/>
            </w:pPr>
            <w:r w:rsidRPr="00470820">
              <w:t>The skills and knowledge required for competent workplace performance are to be used within the scope of the person's job and authority</w:t>
            </w:r>
          </w:p>
        </w:tc>
      </w:tr>
    </w:tbl>
    <w:p w:rsidR="00A3690F" w:rsidP="00470820">
      <w:pPr>
        <w:pStyle w:val="BodyText"/>
      </w:pPr>
    </w:p>
    <w:p w:rsidR="00A3690F" w:rsidP="00470820">
      <w:pPr>
        <w:pStyle w:val="BodyText"/>
      </w:pPr>
    </w:p>
    <w:p w:rsidR="00000000" w:rsidRPr="00470820" w:rsidP="00470820">
      <w:pPr>
        <w:pStyle w:val="Heading1"/>
      </w:pPr>
      <w:bookmarkStart w:id="4" w:name="O_278788"/>
      <w:bookmarkEnd w:id="4"/>
      <w:r w:rsidRPr="00470820">
        <w:t>Licensing/Regulatory Information</w:t>
      </w:r>
    </w:p>
    <w:p w:rsidR="00000000" w:rsidRPr="00470820" w:rsidP="00470820">
      <w:pPr>
        <w:pStyle w:val="BodyText"/>
      </w:pPr>
      <w:r w:rsidRPr="00470820">
        <w:t>Refer to Unit Descriptor</w:t>
      </w:r>
    </w:p>
    <w:p w:rsidR="00000000" w:rsidRPr="00470820" w:rsidP="00470820">
      <w:pPr>
        <w:pStyle w:val="AllowPageBreak"/>
      </w:pPr>
    </w:p>
    <w:p w:rsidR="00000000" w:rsidRPr="00470820" w:rsidP="00470820">
      <w:pPr>
        <w:pStyle w:val="Heading1"/>
      </w:pPr>
      <w:bookmarkStart w:id="5" w:name="O_283701"/>
      <w:bookmarkEnd w:id="5"/>
      <w:r w:rsidRPr="00470820">
        <w:t>Pre-Requisites</w:t>
      </w:r>
    </w:p>
    <w:p w:rsidR="00000000" w:rsidRPr="00470820" w:rsidP="00470820">
      <w:pPr>
        <w:pStyle w:val="BodyText"/>
      </w:pPr>
      <w:r w:rsidRPr="00470820">
        <w:t>Not Applicable</w:t>
      </w:r>
    </w:p>
    <w:p w:rsidR="00000000" w:rsidRPr="00470820" w:rsidP="00470820">
      <w:pPr>
        <w:pStyle w:val="AllowPageBreak"/>
      </w:pPr>
    </w:p>
    <w:p w:rsidR="00000000" w:rsidRPr="00470820" w:rsidP="00470820">
      <w:pPr>
        <w:pStyle w:val="Heading1"/>
      </w:pPr>
      <w:bookmarkStart w:id="6" w:name="O_203224"/>
      <w:bookmarkEnd w:id="6"/>
      <w:r w:rsidRPr="00470820">
        <w:t>Employability Skills Information</w:t>
      </w:r>
    </w:p>
    <w:tbl>
      <w:tblPr>
        <w:tblW w:w="0" w:type="auto"/>
        <w:tblLayout w:type="fixed"/>
        <w:tblCellMar>
          <w:left w:w="62" w:type="dxa"/>
          <w:right w:w="62" w:type="dxa"/>
        </w:tblCellMar>
        <w:tblLook w:val="0000"/>
      </w:tblPr>
      <w:tblGrid>
        <w:gridCol w:w="2802"/>
        <w:gridCol w:w="5720"/>
      </w:tblGrid>
      <w:tr w:rsidTr="00A3690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70820" w:rsidP="00470820">
            <w:pPr>
              <w:pStyle w:val="BodyText"/>
            </w:pPr>
            <w:r w:rsidRPr="00470820">
              <w:t>This unit contains employability skills</w:t>
            </w:r>
          </w:p>
        </w:tc>
      </w:tr>
    </w:tbl>
    <w:p w:rsidR="00A3690F" w:rsidP="00470820">
      <w:pPr>
        <w:pStyle w:val="BodyText"/>
      </w:pPr>
    </w:p>
    <w:p w:rsidR="00A3690F" w:rsidP="00470820">
      <w:pPr>
        <w:pStyle w:val="BodyText"/>
      </w:pPr>
    </w:p>
    <w:p w:rsidR="00000000" w:rsidRPr="00470820" w:rsidP="00470820">
      <w:pPr>
        <w:pStyle w:val="Heading1"/>
      </w:pPr>
      <w:bookmarkStart w:id="7" w:name="O_288574"/>
      <w:bookmarkEnd w:id="7"/>
      <w:r w:rsidRPr="00470820">
        <w:t>Elements and Performance Criteria Pre-Content</w:t>
      </w:r>
    </w:p>
    <w:tbl>
      <w:tblPr>
        <w:tblW w:w="0" w:type="auto"/>
        <w:tblLayout w:type="fixed"/>
        <w:tblCellMar>
          <w:left w:w="62" w:type="dxa"/>
          <w:right w:w="62" w:type="dxa"/>
        </w:tblCellMar>
        <w:tblLook w:val="0000"/>
      </w:tblPr>
      <w:tblGrid>
        <w:gridCol w:w="2549"/>
        <w:gridCol w:w="5973"/>
      </w:tblGrid>
      <w:tr w:rsidTr="00A3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t>Elements describe the essential outcomes of a unit of competency</w:t>
            </w:r>
            <w:r w:rsidRPr="00470820">
              <w:t>.</w:t>
            </w:r>
          </w:p>
        </w:tc>
        <w:tc>
          <w:tcPr>
            <w:tcW w:w="5973" w:type="dxa"/>
            <w:tcBorders>
              <w:top w:val="nil"/>
              <w:left w:val="nil"/>
              <w:bottom w:val="nil"/>
              <w:right w:val="nil"/>
            </w:tcBorders>
            <w:tcMar>
              <w:top w:w="0" w:type="dxa"/>
              <w:left w:w="62" w:type="dxa"/>
              <w:bottom w:w="0" w:type="dxa"/>
              <w:right w:w="62" w:type="dxa"/>
            </w:tcMar>
          </w:tcPr>
          <w:p w:rsidR="00000000" w:rsidRPr="00470820" w:rsidP="00470820">
            <w:pPr>
              <w:pStyle w:val="BodyText"/>
            </w:pPr>
            <w:r w:rsidRPr="00470820">
              <w:t>Performance criteria describe the performance needed to demonstrate achievement of the element. Where bold italicised text is used, further information is detailed in the required skills and knowledge section and the range statement. Assessment of perfor</w:t>
            </w:r>
            <w:r w:rsidRPr="00470820">
              <w:t>mance is to be consistent with the evidence guide.</w:t>
            </w:r>
          </w:p>
        </w:tc>
      </w:tr>
    </w:tbl>
    <w:p w:rsidR="00000000" w:rsidRPr="00470820" w:rsidP="00470820">
      <w:pPr>
        <w:pStyle w:val="BodyText"/>
      </w:pPr>
    </w:p>
    <w:p w:rsidR="00000000" w:rsidRPr="00470820" w:rsidP="00470820">
      <w:pPr>
        <w:pStyle w:val="AllowPageBreak"/>
      </w:pPr>
    </w:p>
    <w:p w:rsidR="00000000" w:rsidRPr="00470820" w:rsidP="00470820">
      <w:pPr>
        <w:pStyle w:val="Heading1"/>
      </w:pPr>
      <w:bookmarkStart w:id="8" w:name="O_235241"/>
      <w:bookmarkEnd w:id="8"/>
      <w:r w:rsidRPr="00470820">
        <w:t>Elements and Performance Criteria</w:t>
      </w:r>
    </w:p>
    <w:tbl>
      <w:tblPr>
        <w:tblW w:w="0" w:type="auto"/>
        <w:tblLayout w:type="fixed"/>
        <w:tblCellMar>
          <w:left w:w="62" w:type="dxa"/>
          <w:right w:w="62" w:type="dxa"/>
        </w:tblCellMar>
        <w:tblLook w:val="0000"/>
      </w:tblPr>
      <w:tblGrid>
        <w:gridCol w:w="2549"/>
        <w:gridCol w:w="5973"/>
      </w:tblGrid>
      <w:tr w:rsidTr="00A3690F">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470820" w:rsidP="00470820">
            <w:pPr>
              <w:pStyle w:val="BodyText"/>
            </w:pPr>
            <w:r w:rsidRPr="00470820">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PERFORMANCE CRITERIA</w:t>
            </w:r>
          </w:p>
        </w:tc>
      </w:tr>
      <w:tr w:rsidTr="00A3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70820">
            <w:pPr>
              <w:pStyle w:val="List"/>
              <w:rPr>
                <w:lang w:val="en-NZ"/>
              </w:rPr>
            </w:pPr>
            <w:r w:rsidRPr="00470820">
              <w:t>1.</w:t>
            </w:r>
            <w:r w:rsidRPr="00470820">
              <w:tab/>
              <w:t>Prepare for navigation</w:t>
            </w:r>
          </w:p>
        </w:tc>
        <w:tc>
          <w:tcPr>
            <w:tcW w:w="5973" w:type="dxa"/>
            <w:tcBorders>
              <w:top w:val="nil"/>
              <w:left w:val="nil"/>
              <w:bottom w:val="nil"/>
              <w:right w:val="nil"/>
            </w:tcBorders>
            <w:tcMar>
              <w:top w:w="0" w:type="dxa"/>
              <w:left w:w="62" w:type="dxa"/>
              <w:bottom w:w="0" w:type="dxa"/>
              <w:right w:w="62" w:type="dxa"/>
            </w:tcMar>
          </w:tcPr>
          <w:p w:rsidR="00000000" w:rsidRPr="00470820" w:rsidP="00470820">
            <w:pPr>
              <w:pStyle w:val="List2"/>
            </w:pPr>
            <w:r w:rsidRPr="00470820">
              <w:t>1.1.</w:t>
            </w:r>
            <w:r w:rsidRPr="00470820">
              <w:tab/>
              <w:t xml:space="preserve">Applicable </w:t>
            </w:r>
            <w:r w:rsidRPr="00470820">
              <w:rPr>
                <w:rStyle w:val="BoldandItalics"/>
              </w:rPr>
              <w:t>occupational health and safety</w:t>
            </w:r>
            <w:r w:rsidRPr="00470820">
              <w:t xml:space="preserve"> (OHS), </w:t>
            </w:r>
            <w:r w:rsidRPr="00470820">
              <w:rPr>
                <w:rStyle w:val="BoldandItalics"/>
              </w:rPr>
              <w:t>environmental</w:t>
            </w:r>
            <w:r w:rsidRPr="00470820">
              <w:t xml:space="preserve">, </w:t>
            </w:r>
            <w:r w:rsidRPr="00470820">
              <w:rPr>
                <w:rStyle w:val="BoldandItalics"/>
              </w:rPr>
              <w:t>legislative</w:t>
            </w:r>
            <w:r w:rsidRPr="00470820">
              <w:t xml:space="preserve"> and </w:t>
            </w:r>
            <w:r w:rsidRPr="00470820">
              <w:rPr>
                <w:rStyle w:val="BoldandItalics"/>
              </w:rPr>
              <w:t>organisational requirements</w:t>
            </w:r>
            <w:r w:rsidRPr="00470820">
              <w:t xml:space="preserve"> relevant to navigating in forest areas are identified and followed</w:t>
            </w:r>
          </w:p>
          <w:p w:rsidR="00000000" w:rsidRPr="00470820" w:rsidP="00470820">
            <w:pPr>
              <w:pStyle w:val="List2"/>
            </w:pPr>
            <w:r w:rsidRPr="00470820">
              <w:t>1.2.</w:t>
            </w:r>
            <w:r w:rsidRPr="00470820">
              <w:tab/>
            </w:r>
            <w:r w:rsidRPr="00470820">
              <w:rPr>
                <w:rStyle w:val="BoldandItalics"/>
              </w:rPr>
              <w:t>Information</w:t>
            </w:r>
            <w:r w:rsidRPr="00470820">
              <w:t xml:space="preserve"> is gathered and </w:t>
            </w:r>
            <w:r w:rsidRPr="00470820">
              <w:rPr>
                <w:rStyle w:val="BoldandItalics"/>
              </w:rPr>
              <w:t>relevant factors</w:t>
            </w:r>
            <w:r w:rsidRPr="00470820">
              <w:t xml:space="preserve"> are identified and checked with </w:t>
            </w:r>
            <w:r w:rsidRPr="00470820">
              <w:rPr>
                <w:rStyle w:val="BoldandItalics"/>
              </w:rPr>
              <w:t>appropriate personnel</w:t>
            </w:r>
          </w:p>
          <w:p w:rsidR="00000000" w:rsidRPr="00470820" w:rsidP="00470820">
            <w:pPr>
              <w:pStyle w:val="List2"/>
            </w:pPr>
            <w:r w:rsidRPr="00470820">
              <w:t>1.3.</w:t>
            </w:r>
            <w:r w:rsidRPr="00470820">
              <w:tab/>
              <w:t xml:space="preserve">Suitable </w:t>
            </w:r>
            <w:r w:rsidRPr="00470820">
              <w:rPr>
                <w:rStyle w:val="BoldandItalics"/>
              </w:rPr>
              <w:t>maps</w:t>
            </w:r>
            <w:r w:rsidRPr="00470820">
              <w:t xml:space="preserve">, </w:t>
            </w:r>
            <w:r w:rsidRPr="00470820">
              <w:rPr>
                <w:rStyle w:val="BoldandItalics"/>
              </w:rPr>
              <w:t>equipment</w:t>
            </w:r>
            <w:r w:rsidRPr="00470820">
              <w:t xml:space="preserve"> and </w:t>
            </w:r>
            <w:r w:rsidRPr="00470820">
              <w:rPr>
                <w:rStyle w:val="BoldandItalics"/>
              </w:rPr>
              <w:t>navigation aids</w:t>
            </w:r>
            <w:r w:rsidRPr="00470820">
              <w:t xml:space="preserve"> are sel</w:t>
            </w:r>
            <w:r w:rsidRPr="00470820">
              <w:t>ected and checked for accuracy, currency and operational effectiveness in line with manufacturer recommendations</w:t>
            </w:r>
          </w:p>
          <w:p w:rsidR="00000000" w:rsidRPr="00470820" w:rsidP="00470820">
            <w:pPr>
              <w:pStyle w:val="List2"/>
            </w:pPr>
            <w:r w:rsidRPr="00470820">
              <w:t>1.4.</w:t>
            </w:r>
            <w:r w:rsidRPr="00470820">
              <w:tab/>
              <w:t>Faults or errors in maps and equipment are detected and corrected</w:t>
            </w:r>
          </w:p>
          <w:p w:rsidR="00000000" w:rsidP="00470820">
            <w:pPr>
              <w:pStyle w:val="List2"/>
              <w:rPr>
                <w:lang w:val="en-NZ"/>
              </w:rPr>
            </w:pPr>
            <w:r w:rsidRPr="00470820">
              <w:t>1.5.</w:t>
            </w:r>
            <w:r w:rsidRPr="00470820">
              <w:tab/>
            </w:r>
            <w:r w:rsidRPr="00470820">
              <w:rPr>
                <w:rStyle w:val="BoldandItalics"/>
              </w:rPr>
              <w:t>Communication</w:t>
            </w:r>
            <w:r w:rsidRPr="00470820">
              <w:t xml:space="preserve"> with others is established and maintained in line wit</w:t>
            </w:r>
            <w:r w:rsidRPr="00470820">
              <w:t>h OHS requirements</w:t>
            </w:r>
          </w:p>
        </w:tc>
      </w:tr>
      <w:tr w:rsidTr="00A3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70820">
            <w:pPr>
              <w:pStyle w:val="List"/>
              <w:rPr>
                <w:lang w:val="en-NZ"/>
              </w:rPr>
            </w:pPr>
            <w:r w:rsidRPr="00470820">
              <w:t>2.</w:t>
            </w:r>
            <w:r w:rsidRPr="00470820">
              <w:tab/>
              <w:t>Plan the route</w:t>
            </w:r>
          </w:p>
        </w:tc>
        <w:tc>
          <w:tcPr>
            <w:tcW w:w="5973" w:type="dxa"/>
            <w:tcBorders>
              <w:top w:val="nil"/>
              <w:left w:val="nil"/>
              <w:bottom w:val="nil"/>
              <w:right w:val="nil"/>
            </w:tcBorders>
            <w:tcMar>
              <w:top w:w="0" w:type="dxa"/>
              <w:left w:w="62" w:type="dxa"/>
              <w:bottom w:w="0" w:type="dxa"/>
              <w:right w:w="62" w:type="dxa"/>
            </w:tcMar>
          </w:tcPr>
          <w:p w:rsidR="00000000" w:rsidRPr="00470820" w:rsidP="00470820">
            <w:pPr>
              <w:pStyle w:val="List2"/>
            </w:pPr>
            <w:r w:rsidRPr="00470820">
              <w:t>2.1.</w:t>
            </w:r>
            <w:r w:rsidRPr="00470820">
              <w:tab/>
              <w:t>Route is planned according to assignment instructions and OHS requirements</w:t>
            </w:r>
          </w:p>
          <w:p w:rsidR="00000000" w:rsidRPr="00470820" w:rsidP="00470820">
            <w:pPr>
              <w:pStyle w:val="List2"/>
            </w:pPr>
            <w:r w:rsidRPr="00470820">
              <w:t>2.2.</w:t>
            </w:r>
            <w:r w:rsidRPr="00470820">
              <w:tab/>
              <w:t xml:space="preserve">Maps are examined to identify relevant </w:t>
            </w:r>
            <w:r w:rsidRPr="00470820">
              <w:rPr>
                <w:rStyle w:val="BoldandItalics"/>
              </w:rPr>
              <w:t>symbols</w:t>
            </w:r>
            <w:r w:rsidRPr="00470820">
              <w:t xml:space="preserve">, </w:t>
            </w:r>
            <w:r w:rsidRPr="00470820">
              <w:rPr>
                <w:rStyle w:val="BoldandItalics"/>
              </w:rPr>
              <w:t>information</w:t>
            </w:r>
            <w:r w:rsidRPr="00470820">
              <w:t xml:space="preserve">, </w:t>
            </w:r>
            <w:r w:rsidRPr="00470820">
              <w:rPr>
                <w:rStyle w:val="BoldandItalics"/>
              </w:rPr>
              <w:t>navigation data and environmental requirements</w:t>
            </w:r>
          </w:p>
          <w:p w:rsidR="00000000" w:rsidRPr="00470820" w:rsidP="00470820">
            <w:pPr>
              <w:pStyle w:val="List2"/>
            </w:pPr>
            <w:r w:rsidRPr="00470820">
              <w:t>2.3.</w:t>
            </w:r>
            <w:r w:rsidRPr="00470820">
              <w:tab/>
            </w:r>
            <w:r w:rsidRPr="00470820">
              <w:t>Emergency or contingency exit routes are planned</w:t>
            </w:r>
          </w:p>
          <w:p w:rsidR="00000000" w:rsidP="00470820">
            <w:pPr>
              <w:pStyle w:val="List2"/>
              <w:rPr>
                <w:lang w:val="en-NZ"/>
              </w:rPr>
            </w:pPr>
            <w:r w:rsidRPr="00470820">
              <w:t>2.4.</w:t>
            </w:r>
            <w:r w:rsidRPr="00470820">
              <w:tab/>
            </w:r>
            <w:r w:rsidRPr="00470820">
              <w:rPr>
                <w:rStyle w:val="BoldandItalics"/>
              </w:rPr>
              <w:t>Limitations</w:t>
            </w:r>
            <w:r w:rsidRPr="00470820">
              <w:t xml:space="preserve"> in planning are specified and assistance is sought in line with organisational requirements</w:t>
            </w:r>
          </w:p>
        </w:tc>
      </w:tr>
      <w:tr w:rsidTr="00A3690F">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470820">
            <w:pPr>
              <w:pStyle w:val="List"/>
              <w:rPr>
                <w:lang w:val="en-NZ"/>
              </w:rPr>
            </w:pPr>
            <w:r w:rsidRPr="00470820">
              <w:t>3.</w:t>
            </w:r>
            <w:r w:rsidRPr="00470820">
              <w:tab/>
              <w:t>Conduct navigation</w:t>
            </w:r>
          </w:p>
        </w:tc>
        <w:tc>
          <w:tcPr>
            <w:tcW w:w="5973" w:type="dxa"/>
            <w:tcBorders>
              <w:top w:val="nil"/>
              <w:left w:val="nil"/>
              <w:bottom w:val="nil"/>
              <w:right w:val="nil"/>
            </w:tcBorders>
            <w:tcMar>
              <w:top w:w="0" w:type="dxa"/>
              <w:left w:w="62" w:type="dxa"/>
              <w:bottom w:w="0" w:type="dxa"/>
              <w:right w:w="62" w:type="dxa"/>
            </w:tcMar>
          </w:tcPr>
          <w:p w:rsidR="00000000" w:rsidRPr="00470820" w:rsidP="00470820">
            <w:pPr>
              <w:pStyle w:val="List2"/>
            </w:pPr>
            <w:r w:rsidRPr="00470820">
              <w:t>3.1.</w:t>
            </w:r>
            <w:r w:rsidRPr="00470820">
              <w:tab/>
              <w:t>Navigation is undertaken according to planned route and schedule</w:t>
            </w:r>
          </w:p>
          <w:p w:rsidR="00000000" w:rsidRPr="00470820" w:rsidP="00470820">
            <w:pPr>
              <w:pStyle w:val="List2"/>
            </w:pPr>
            <w:r w:rsidRPr="00470820">
              <w:t>3.2.</w:t>
            </w:r>
            <w:r w:rsidRPr="00470820">
              <w:tab/>
            </w:r>
            <w:r w:rsidRPr="00470820">
              <w:t xml:space="preserve">Maps are correctly orientated to </w:t>
            </w:r>
            <w:r w:rsidRPr="00470820">
              <w:rPr>
                <w:rStyle w:val="BoldandItalics"/>
              </w:rPr>
              <w:t>surroundings</w:t>
            </w:r>
            <w:r w:rsidRPr="00470820">
              <w:t xml:space="preserve"> according to planned route</w:t>
            </w:r>
          </w:p>
          <w:p w:rsidR="00000000" w:rsidRPr="00470820" w:rsidP="00470820">
            <w:pPr>
              <w:pStyle w:val="List2"/>
            </w:pPr>
            <w:r w:rsidRPr="00470820">
              <w:t>3.3.</w:t>
            </w:r>
            <w:r w:rsidRPr="00470820">
              <w:tab/>
              <w:t>Equipment and navigation aids are used in line with manufacturer recommendations</w:t>
            </w:r>
          </w:p>
          <w:p w:rsidR="00000000" w:rsidRPr="00470820" w:rsidP="00470820">
            <w:pPr>
              <w:pStyle w:val="List2"/>
            </w:pPr>
            <w:r w:rsidRPr="00470820">
              <w:t>3.4.</w:t>
            </w:r>
            <w:r w:rsidRPr="00470820">
              <w:tab/>
              <w:t xml:space="preserve">Alternative routes are navigated to bypass </w:t>
            </w:r>
            <w:r w:rsidRPr="00470820">
              <w:rPr>
                <w:rStyle w:val="BoldandItalics"/>
              </w:rPr>
              <w:t>obstacles</w:t>
            </w:r>
            <w:r w:rsidRPr="00470820">
              <w:t xml:space="preserve"> and improve efficiency of route or cour</w:t>
            </w:r>
            <w:r w:rsidRPr="00470820">
              <w:t>se</w:t>
            </w:r>
          </w:p>
          <w:p w:rsidR="00000000" w:rsidRPr="00470820" w:rsidP="00470820">
            <w:pPr>
              <w:pStyle w:val="List2"/>
            </w:pPr>
            <w:r w:rsidRPr="00470820">
              <w:t>3.5.</w:t>
            </w:r>
            <w:r w:rsidRPr="00470820">
              <w:tab/>
              <w:t>Impact on the environment as a result of navigation is minimised</w:t>
            </w:r>
          </w:p>
        </w:tc>
      </w:tr>
    </w:tbl>
    <w:p w:rsidR="00A3690F" w:rsidP="00470820">
      <w:pPr>
        <w:pStyle w:val="BodyText"/>
      </w:pPr>
    </w:p>
    <w:p w:rsidR="00A3690F" w:rsidP="00470820">
      <w:pPr>
        <w:pStyle w:val="BodyText"/>
      </w:pPr>
    </w:p>
    <w:p w:rsidR="00000000" w:rsidRPr="00470820" w:rsidP="00470820">
      <w:pPr>
        <w:pStyle w:val="Heading1"/>
      </w:pPr>
      <w:bookmarkStart w:id="9" w:name="O_259191"/>
      <w:bookmarkEnd w:id="9"/>
      <w:r w:rsidRPr="00470820">
        <w:t>Required Skills and Knowledge</w:t>
      </w:r>
    </w:p>
    <w:tbl>
      <w:tblPr>
        <w:tblW w:w="0" w:type="auto"/>
        <w:tblLayout w:type="fixed"/>
        <w:tblCellMar>
          <w:left w:w="62" w:type="dxa"/>
          <w:right w:w="62" w:type="dxa"/>
        </w:tblCellMar>
        <w:tblLook w:val="0000"/>
      </w:tblPr>
      <w:tblGrid>
        <w:gridCol w:w="8522"/>
      </w:tblGrid>
      <w:tr w:rsidTr="00A3690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REQUIRED SKILLS AND KNOWLEDGE</w:t>
            </w:r>
          </w:p>
        </w:tc>
      </w:tr>
      <w:tr w:rsidTr="00A3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t>This describes the essential skills and knowledge and their level required for this un</w:t>
            </w:r>
            <w:r w:rsidRPr="00470820">
              <w:t>it.</w:t>
            </w:r>
          </w:p>
        </w:tc>
      </w:tr>
      <w:tr w:rsidTr="00A3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Required skills</w:t>
            </w:r>
          </w:p>
        </w:tc>
      </w:tr>
      <w:tr w:rsidTr="00A3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Technical skills sufficient to use and maintain relevant tools and equipment</w:t>
            </w:r>
          </w:p>
          <w:p w:rsidR="00000000" w:rsidRPr="00470820" w:rsidP="00470820">
            <w:pPr>
              <w:pStyle w:val="ListBullet"/>
            </w:pPr>
            <w:r w:rsidRPr="00470820">
              <w:t>Communication skills sufficient to follow legisla</w:t>
            </w:r>
            <w:r w:rsidRPr="00470820">
              <w:t xml:space="preserve">tion, regulations, standards, codes of practice and established safe practices and procedures for navigating in forest areas; use appropriate communication and interpersonal techniques and methods with colleagues and others </w:t>
            </w:r>
          </w:p>
          <w:p w:rsidR="00000000" w:rsidRPr="00470820" w:rsidP="00470820">
            <w:pPr>
              <w:pStyle w:val="ListBullet"/>
            </w:pPr>
            <w:r w:rsidRPr="00470820">
              <w:t>Literacy skills sufficient to f</w:t>
            </w:r>
            <w:r w:rsidRPr="00470820">
              <w:t>ollow legislation, regulations, standards, codes of practice and established safe practices and procedures for navigating in a forest area</w:t>
            </w:r>
          </w:p>
          <w:p w:rsidR="00000000" w:rsidRPr="00470820" w:rsidP="00470820">
            <w:pPr>
              <w:pStyle w:val="ListBullet"/>
            </w:pPr>
            <w:r w:rsidRPr="00470820">
              <w:t xml:space="preserve">Numeracy skills sufficient to calculate bearings using maps and compass correctly </w:t>
            </w:r>
          </w:p>
          <w:p w:rsidR="00000000" w:rsidP="00470820">
            <w:pPr>
              <w:pStyle w:val="ListBullet"/>
              <w:rPr>
                <w:lang w:val="en-NZ"/>
              </w:rPr>
            </w:pPr>
            <w:r w:rsidRPr="00470820">
              <w:t xml:space="preserve">Problem solving skills sufficient </w:t>
            </w:r>
            <w:r w:rsidRPr="00470820">
              <w:t>to review and identify work requirements; identify problems and equipment faults; demonstrate appropriate response procedures; interpret maps, charts, distances, relevant symbols, map meaning and line types; estimate resource and equipment requirements; so</w:t>
            </w:r>
            <w:r w:rsidRPr="00470820">
              <w:t xml:space="preserve">lve problems and bypass obstacles; locate own position on a map </w:t>
            </w:r>
          </w:p>
        </w:tc>
      </w:tr>
      <w:tr w:rsidTr="00A3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Required knowledge</w:t>
            </w:r>
          </w:p>
        </w:tc>
      </w:tr>
      <w:tr w:rsidTr="00A369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Applicable commonwealth, state or territory legislation, regulations, standards, codes of practice and established safe practices relevant to the full range of processes</w:t>
            </w:r>
            <w:r w:rsidRPr="00470820">
              <w:t xml:space="preserve"> for navigating in forest areas</w:t>
            </w:r>
          </w:p>
          <w:p w:rsidR="00000000" w:rsidRPr="00470820" w:rsidP="00470820">
            <w:pPr>
              <w:pStyle w:val="ListBullet"/>
            </w:pPr>
            <w:r w:rsidRPr="00470820">
              <w:t>Environmental protection requirements, including the safe disposal of waste material and returning the environment to its original or near to original condition on completion of activity</w:t>
            </w:r>
          </w:p>
          <w:p w:rsidR="00000000" w:rsidRPr="00470820" w:rsidP="00470820">
            <w:pPr>
              <w:pStyle w:val="ListBullet"/>
            </w:pPr>
            <w:r w:rsidRPr="00470820">
              <w:t>Organisational and site standards, re</w:t>
            </w:r>
            <w:r w:rsidRPr="00470820">
              <w:t>quirements, policies and procedures for navigating in forest areas</w:t>
            </w:r>
          </w:p>
          <w:p w:rsidR="00000000" w:rsidRPr="00470820" w:rsidP="00470820">
            <w:pPr>
              <w:pStyle w:val="ListBullet"/>
            </w:pPr>
            <w:r w:rsidRPr="00470820">
              <w:t>Environmental risks and hazards</w:t>
            </w:r>
          </w:p>
          <w:p w:rsidR="00000000" w:rsidRPr="00470820" w:rsidP="00470820">
            <w:pPr>
              <w:pStyle w:val="ListBullet"/>
            </w:pPr>
            <w:r w:rsidRPr="00470820">
              <w:t>Types of maps and charts, and their uses</w:t>
            </w:r>
          </w:p>
          <w:p w:rsidR="00000000" w:rsidRPr="00470820" w:rsidP="00470820">
            <w:pPr>
              <w:pStyle w:val="ListBullet"/>
            </w:pPr>
            <w:r w:rsidRPr="00470820">
              <w:t>Representation of topographic features on maps and plans</w:t>
            </w:r>
          </w:p>
          <w:p w:rsidR="00000000" w:rsidRPr="00470820" w:rsidP="00470820">
            <w:pPr>
              <w:pStyle w:val="ListBullet"/>
            </w:pPr>
            <w:r w:rsidRPr="00470820">
              <w:t>Common scales used on maps and plans</w:t>
            </w:r>
          </w:p>
          <w:p w:rsidR="00000000" w:rsidRPr="00470820" w:rsidP="00470820">
            <w:pPr>
              <w:pStyle w:val="ListBullet"/>
            </w:pPr>
            <w:r w:rsidRPr="00470820">
              <w:t>Features and use of a compass and factors that affect its accuracy</w:t>
            </w:r>
          </w:p>
          <w:p w:rsidR="00000000" w:rsidRPr="00470820" w:rsidP="00470820">
            <w:pPr>
              <w:pStyle w:val="ListBullet"/>
            </w:pPr>
            <w:r w:rsidRPr="00470820">
              <w:t>Advantages and disadvantages of different map and chart types and sources of error</w:t>
            </w:r>
          </w:p>
          <w:p w:rsidR="00000000" w:rsidRPr="00470820" w:rsidP="00470820">
            <w:pPr>
              <w:pStyle w:val="ListBullet"/>
            </w:pPr>
            <w:r w:rsidRPr="00470820">
              <w:t>Techniques for estimating distance travelled within a particular activity context</w:t>
            </w:r>
          </w:p>
          <w:p w:rsidR="00000000" w:rsidRPr="00470820" w:rsidP="00470820">
            <w:pPr>
              <w:pStyle w:val="ListBullet"/>
            </w:pPr>
            <w:r w:rsidRPr="00470820">
              <w:t>Established communicatio</w:t>
            </w:r>
            <w:r w:rsidRPr="00470820">
              <w:t>n channels and protocols</w:t>
            </w:r>
          </w:p>
          <w:p w:rsidR="00000000" w:rsidRPr="00470820" w:rsidP="00470820">
            <w:pPr>
              <w:pStyle w:val="ListBullet"/>
            </w:pPr>
            <w:r w:rsidRPr="00470820">
              <w:t>Problem identification and resolution strategies, and common fault finding techniques</w:t>
            </w:r>
          </w:p>
          <w:p w:rsidR="00000000" w:rsidRPr="00470820" w:rsidP="00470820">
            <w:pPr>
              <w:pStyle w:val="ListBullet"/>
            </w:pPr>
            <w:r w:rsidRPr="00470820">
              <w:t>Types of tools and equipment, and procedures for their safe use and maintenance</w:t>
            </w:r>
          </w:p>
          <w:p w:rsidR="00000000" w:rsidRPr="00470820" w:rsidP="00470820">
            <w:pPr>
              <w:pStyle w:val="ListBullet"/>
            </w:pPr>
            <w:r w:rsidRPr="00470820">
              <w:t>Appropriate mathematical procedures for estimating and measuring,</w:t>
            </w:r>
            <w:r w:rsidRPr="00470820">
              <w:t xml:space="preserve"> including calculating time to complete tasks</w:t>
            </w:r>
          </w:p>
          <w:p w:rsidR="00000000" w:rsidRPr="00470820" w:rsidP="00470820">
            <w:pPr>
              <w:pStyle w:val="ListBullet"/>
            </w:pPr>
            <w:r w:rsidRPr="00470820">
              <w:t>Procedures for recording and reporting workplace records and information</w:t>
            </w:r>
          </w:p>
        </w:tc>
      </w:tr>
    </w:tbl>
    <w:p w:rsidR="00A3690F" w:rsidP="00470820">
      <w:pPr>
        <w:pStyle w:val="BodyText"/>
      </w:pPr>
    </w:p>
    <w:p w:rsidR="00A3690F" w:rsidP="00470820">
      <w:pPr>
        <w:pStyle w:val="BodyText"/>
      </w:pPr>
    </w:p>
    <w:p w:rsidR="00000000" w:rsidRPr="00470820" w:rsidP="00470820">
      <w:pPr>
        <w:pStyle w:val="AllowPageBreak"/>
      </w:pPr>
    </w:p>
    <w:p w:rsidR="00000000" w:rsidRPr="00470820" w:rsidP="00470820">
      <w:pPr>
        <w:pStyle w:val="Heading1"/>
      </w:pPr>
      <w:bookmarkStart w:id="10" w:name="O_243225"/>
      <w:bookmarkEnd w:id="10"/>
      <w:r w:rsidRPr="00470820">
        <w:t>Evidence Guide</w:t>
      </w:r>
    </w:p>
    <w:tbl>
      <w:tblPr>
        <w:tblW w:w="9570" w:type="dxa"/>
        <w:tblLayout w:type="fixed"/>
        <w:tblCellMar>
          <w:left w:w="62" w:type="dxa"/>
          <w:right w:w="62" w:type="dxa"/>
        </w:tblCellMar>
        <w:tblLook w:val="0000"/>
      </w:tblPr>
      <w:tblGrid>
        <w:gridCol w:w="3908"/>
        <w:gridCol w:w="5662"/>
      </w:tblGrid>
      <w:tr w:rsidTr="00A3690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EVIDENCE GUIDE</w:t>
            </w:r>
          </w:p>
        </w:tc>
      </w:tr>
      <w:tr w:rsidTr="00A3690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t>The evidence guide provides advice on assessment and must be read in conjunction with the performance criteria, required skills and knowledge, range statement and the Assessment Guidelines for the Training Package.</w:t>
            </w:r>
          </w:p>
        </w:tc>
      </w:tr>
      <w:tr w:rsidTr="00A36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t>A person who demonstrates competency in this unit must be able to provide evidence that they can safely and efficiently navigate in forest areas demonstrating the correct orientation and use of maps, plans and compass</w:t>
            </w:r>
          </w:p>
        </w:tc>
      </w:tr>
      <w:tr w:rsidTr="00A36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Critical aspects for assessment and e</w:t>
            </w:r>
            <w:r w:rsidRPr="00470820">
              <w:rPr>
                <w:rStyle w:val="SpecialBold"/>
              </w:rPr>
              <w:t>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70820" w:rsidP="00470820">
            <w:pPr>
              <w:pStyle w:val="BodyText"/>
            </w:pPr>
            <w:r w:rsidRPr="00470820">
              <w:t xml:space="preserve">The evidence required to demonstrate competency in this unit must be relevant to, and satisfy, all of the requirements of the elements of this unit and include demonstration of: </w:t>
            </w:r>
          </w:p>
          <w:p w:rsidR="00000000" w:rsidRPr="00470820" w:rsidP="00470820">
            <w:pPr>
              <w:pStyle w:val="ListBullet"/>
            </w:pPr>
            <w:r w:rsidRPr="00470820">
              <w:t>following applicable</w:t>
            </w:r>
            <w:r w:rsidRPr="00470820">
              <w:t xml:space="preserve"> commonwealth, state or territory legislative and regulatory requirements and codes of practice relevant to navigating in forest areas</w:t>
            </w:r>
          </w:p>
          <w:p w:rsidR="00000000" w:rsidRPr="00470820" w:rsidP="00470820">
            <w:pPr>
              <w:pStyle w:val="ListBullet"/>
            </w:pPr>
            <w:r w:rsidRPr="00470820">
              <w:t>following organisational policies and procedures relevant to navigating in forest areas</w:t>
            </w:r>
          </w:p>
          <w:p w:rsidR="00000000" w:rsidRPr="00470820" w:rsidP="00470820">
            <w:pPr>
              <w:pStyle w:val="ListBullet"/>
            </w:pPr>
            <w:r w:rsidRPr="00470820">
              <w:t>selecting, interpreting and apply</w:t>
            </w:r>
            <w:r w:rsidRPr="00470820">
              <w:t>ing maps and other relevant information in written, diagrammatic and verbal form</w:t>
            </w:r>
          </w:p>
          <w:p w:rsidR="00000000" w:rsidRPr="00470820" w:rsidP="00470820">
            <w:pPr>
              <w:pStyle w:val="ListBullet"/>
            </w:pPr>
            <w:r w:rsidRPr="00470820">
              <w:t>using maps, compass and navigation aids to navigate in forest areas, confirming factors affecting the use of navigation equipment</w:t>
            </w:r>
          </w:p>
          <w:p w:rsidR="00000000" w:rsidP="00470820">
            <w:pPr>
              <w:pStyle w:val="ListBullet"/>
              <w:rPr>
                <w:lang w:val="en-NZ"/>
              </w:rPr>
            </w:pPr>
            <w:r w:rsidRPr="00470820">
              <w:t>planning and conducting navigation by passing obstacles within designated timeframes</w:t>
            </w:r>
          </w:p>
        </w:tc>
      </w:tr>
      <w:tr w:rsidTr="00A36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Competency is to be assessed in the workplace or realistically simulated workplace</w:t>
            </w:r>
          </w:p>
          <w:p w:rsidR="00000000" w:rsidRPr="00470820" w:rsidP="00470820">
            <w:pPr>
              <w:pStyle w:val="ListBullet"/>
            </w:pPr>
            <w:r w:rsidRPr="00470820">
              <w:t>Assessment is to occur under standard</w:t>
            </w:r>
            <w:r w:rsidRPr="00470820">
              <w:t xml:space="preserve"> and authorised work practices, safety requirements and environmental constraints</w:t>
            </w:r>
          </w:p>
          <w:p w:rsidR="00000000" w:rsidRPr="00470820" w:rsidP="00470820">
            <w:pPr>
              <w:pStyle w:val="ListBullet"/>
            </w:pPr>
            <w:r w:rsidRPr="00470820">
              <w:t>Assessment of required knowledge, other than confirmatory questions, will usually be conducted in an off-site context</w:t>
            </w:r>
          </w:p>
          <w:p w:rsidR="00000000" w:rsidRPr="00470820" w:rsidP="00470820">
            <w:pPr>
              <w:pStyle w:val="ListBullet"/>
            </w:pPr>
            <w:r w:rsidRPr="00470820">
              <w:t>Assessment is to follow relevant regulatory or Australia</w:t>
            </w:r>
            <w:r w:rsidRPr="00470820">
              <w:t>n Standards requirements</w:t>
            </w:r>
          </w:p>
          <w:p w:rsidR="00000000" w:rsidRPr="00470820" w:rsidP="00470820">
            <w:pPr>
              <w:pStyle w:val="ListBullet"/>
            </w:pPr>
            <w:r w:rsidRPr="00470820">
              <w:t>The following resources should be made available:</w:t>
            </w:r>
          </w:p>
          <w:p w:rsidR="00000000" w:rsidRPr="00470820" w:rsidP="00470820">
            <w:pPr>
              <w:pStyle w:val="ListBullet3"/>
            </w:pPr>
            <w:r w:rsidRPr="00470820">
              <w:t>workplace location or simulated workplace</w:t>
            </w:r>
          </w:p>
          <w:p w:rsidR="00000000" w:rsidRPr="00470820" w:rsidP="00470820">
            <w:pPr>
              <w:pStyle w:val="ListBullet3"/>
            </w:pPr>
            <w:r w:rsidRPr="00470820">
              <w:t>materials and equipment relevant to undertaking work applicable to this unit</w:t>
            </w:r>
          </w:p>
          <w:p w:rsidR="00000000" w:rsidP="00470820">
            <w:pPr>
              <w:pStyle w:val="ListBullet3"/>
              <w:rPr>
                <w:lang w:val="en-NZ"/>
              </w:rPr>
            </w:pPr>
            <w:r w:rsidRPr="00470820">
              <w:t>specifications and work instructions</w:t>
            </w:r>
          </w:p>
        </w:tc>
      </w:tr>
      <w:tr w:rsidTr="00A3690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Assessment must satisfy the endorsed Assessment Guidelines of the FPI11 Training Package</w:t>
            </w:r>
          </w:p>
          <w:p w:rsidR="00000000" w:rsidRPr="00470820" w:rsidP="00470820">
            <w:pPr>
              <w:pStyle w:val="ListBullet"/>
            </w:pPr>
            <w:r w:rsidRPr="00470820">
              <w:t>Assessment methods must confirm consistency and accuracy of performance (over time and in a range of workplace relevant contexts) together with application of required</w:t>
            </w:r>
            <w:r w:rsidRPr="00470820">
              <w:t xml:space="preserve"> knowledge</w:t>
            </w:r>
          </w:p>
          <w:p w:rsidR="00000000" w:rsidRPr="00470820" w:rsidP="00470820">
            <w:pPr>
              <w:pStyle w:val="ListBullet"/>
            </w:pPr>
            <w:r w:rsidRPr="00470820">
              <w:t>Assessment must be by direct observation of tasks, with questioning on required knowledge and it must also reinforce the integration of employability skills</w:t>
            </w:r>
          </w:p>
          <w:p w:rsidR="00000000" w:rsidRPr="00470820" w:rsidP="00470820">
            <w:pPr>
              <w:pStyle w:val="ListBullet"/>
            </w:pPr>
            <w:r w:rsidRPr="00470820">
              <w:t>Assessment methods must confirm the ability to access and correctly interpret and apply the required knowledge</w:t>
            </w:r>
          </w:p>
          <w:p w:rsidR="00000000" w:rsidRPr="00470820" w:rsidP="00470820">
            <w:pPr>
              <w:pStyle w:val="ListBullet"/>
            </w:pPr>
            <w:r w:rsidRPr="00470820">
              <w:t>Assessment may be applied under project-related conditions (real or simulated) and require evidence of process</w:t>
            </w:r>
          </w:p>
          <w:p w:rsidR="00000000" w:rsidRPr="00470820" w:rsidP="00470820">
            <w:pPr>
              <w:pStyle w:val="ListBullet"/>
            </w:pPr>
            <w:r w:rsidRPr="00470820">
              <w:t>Assessment must confirm a reasonab</w:t>
            </w:r>
            <w:r w:rsidRPr="00470820">
              <w:t>le inference that competency is able not only to be satisfied under the particular circumstance, but is able to be transferred to other circumstances</w:t>
            </w:r>
          </w:p>
          <w:p w:rsidR="00000000" w:rsidRPr="00470820" w:rsidP="00470820">
            <w:pPr>
              <w:pStyle w:val="ListBullet"/>
            </w:pPr>
            <w:r w:rsidRPr="00470820">
              <w:t>Assessment may be in conjunction with assessment of other units of competency</w:t>
            </w:r>
          </w:p>
          <w:p w:rsidR="00000000" w:rsidRPr="00470820" w:rsidP="00470820">
            <w:pPr>
              <w:pStyle w:val="ListBullet"/>
            </w:pPr>
            <w:r w:rsidRPr="00470820">
              <w:t>The assessment environment s</w:t>
            </w:r>
            <w:r w:rsidRPr="00470820">
              <w:t>hould not disadvantage the candidate</w:t>
            </w:r>
          </w:p>
          <w:p w:rsidR="00000000" w:rsidRPr="00470820" w:rsidP="00470820">
            <w:pPr>
              <w:pStyle w:val="ListBullet"/>
            </w:pPr>
            <w:r w:rsidRPr="00470820">
              <w:t>Assessment practices should take into account any relevant language or cultural issues related to Aboriginality, gender or language backgrounds other than English</w:t>
            </w:r>
          </w:p>
          <w:p w:rsidR="00000000" w:rsidRPr="00470820" w:rsidP="00470820">
            <w:pPr>
              <w:pStyle w:val="ListBullet"/>
            </w:pPr>
            <w:r w:rsidRPr="00470820">
              <w:t>Where the participant has a disability, reasonable adjus</w:t>
            </w:r>
            <w:r w:rsidRPr="00470820">
              <w:t>tment may be applied during assessment</w:t>
            </w:r>
          </w:p>
          <w:p w:rsidR="00000000" w:rsidRPr="00470820" w:rsidP="00470820">
            <w:pPr>
              <w:pStyle w:val="ListBullet"/>
            </w:pPr>
            <w:r w:rsidRPr="00470820">
              <w:t>Language and literacy demands of the assessment task should not be higher than those of the work role</w:t>
            </w:r>
          </w:p>
        </w:tc>
      </w:tr>
    </w:tbl>
    <w:p w:rsidR="00A3690F" w:rsidP="00470820">
      <w:pPr>
        <w:pStyle w:val="BodyText"/>
      </w:pPr>
    </w:p>
    <w:p w:rsidR="00A3690F" w:rsidP="00470820">
      <w:pPr>
        <w:pStyle w:val="BodyText"/>
      </w:pPr>
    </w:p>
    <w:p w:rsidR="00000000" w:rsidRPr="00470820" w:rsidP="00470820">
      <w:pPr>
        <w:pStyle w:val="Heading1"/>
      </w:pPr>
      <w:bookmarkStart w:id="11" w:name="O_251208"/>
      <w:bookmarkEnd w:id="11"/>
      <w:r w:rsidRPr="00470820">
        <w:t>Range Statement</w:t>
      </w:r>
    </w:p>
    <w:tbl>
      <w:tblPr>
        <w:tblW w:w="0" w:type="auto"/>
        <w:tblLayout w:type="fixed"/>
        <w:tblCellMar>
          <w:left w:w="62" w:type="dxa"/>
          <w:right w:w="62" w:type="dxa"/>
        </w:tblCellMar>
        <w:tblLook w:val="0000"/>
      </w:tblPr>
      <w:tblGrid>
        <w:gridCol w:w="3537"/>
        <w:gridCol w:w="4985"/>
      </w:tblGrid>
      <w:tr w:rsidTr="00A3690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RANGE STATEMENT</w:t>
            </w:r>
          </w:p>
        </w:tc>
      </w:tr>
      <w:tr w:rsidTr="00A3690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t>The range statement relates to the unit of competency as a whole. It allows for different work environments and situations that may affect performance. Bold italicised wording, if used in the performance criteria, is detailed below. Essential operating con</w:t>
            </w:r>
            <w:r w:rsidRPr="00470820">
              <w:t>ditions that may be present with training and assessment (depending on the work situation, needs of the candidate, accessibility of the item, and local industry and regional contexts) may also be included.</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OHS requirements</w:t>
            </w:r>
            <w:r w:rsidRPr="00470820">
              <w:t>:</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BodyText"/>
            </w:pPr>
            <w:r w:rsidRPr="00470820">
              <w:t>are to be in line with applica</w:t>
            </w:r>
            <w:r w:rsidRPr="00470820">
              <w:t>ble commonwealth, state or territory legislation and regulations, and organisational safety policies and procedures, and may include:</w:t>
            </w:r>
          </w:p>
          <w:p w:rsidR="00000000" w:rsidRPr="00470820" w:rsidP="00470820">
            <w:pPr>
              <w:pStyle w:val="ListBullet"/>
            </w:pPr>
            <w:r w:rsidRPr="00470820">
              <w:t>personal protective equipment and clothing</w:t>
            </w:r>
          </w:p>
          <w:p w:rsidR="00000000" w:rsidRPr="00470820" w:rsidP="00470820">
            <w:pPr>
              <w:pStyle w:val="ListBullet"/>
            </w:pPr>
            <w:r w:rsidRPr="00470820">
              <w:t>safety equipment</w:t>
            </w:r>
          </w:p>
          <w:p w:rsidR="00000000" w:rsidRPr="00470820" w:rsidP="00470820">
            <w:pPr>
              <w:pStyle w:val="ListBullet"/>
            </w:pPr>
            <w:r w:rsidRPr="00470820">
              <w:t>first aid equipment</w:t>
            </w:r>
          </w:p>
          <w:p w:rsidR="00000000" w:rsidRPr="00470820" w:rsidP="00470820">
            <w:pPr>
              <w:pStyle w:val="ListBullet"/>
            </w:pPr>
            <w:r w:rsidRPr="00470820">
              <w:t>fire fighting equipment</w:t>
            </w:r>
          </w:p>
          <w:p w:rsidR="00000000" w:rsidRPr="00470820" w:rsidP="00470820">
            <w:pPr>
              <w:pStyle w:val="ListBullet"/>
            </w:pPr>
            <w:r w:rsidRPr="00470820">
              <w:t>hazard and risk control</w:t>
            </w:r>
          </w:p>
          <w:p w:rsidR="00000000" w:rsidRPr="00470820" w:rsidP="00470820">
            <w:pPr>
              <w:pStyle w:val="ListBullet"/>
            </w:pPr>
            <w:r w:rsidRPr="00470820">
              <w:t>fatigue management</w:t>
            </w:r>
          </w:p>
          <w:p w:rsidR="00000000" w:rsidRPr="00470820" w:rsidP="00470820">
            <w:pPr>
              <w:pStyle w:val="ListBullet"/>
            </w:pPr>
            <w:r w:rsidRPr="00470820">
              <w:t>elimination of hazardous materials and substances</w:t>
            </w:r>
          </w:p>
          <w:p w:rsidR="00000000" w:rsidRPr="00470820" w:rsidP="00470820">
            <w:pPr>
              <w:pStyle w:val="ListBullet"/>
            </w:pPr>
            <w:r w:rsidRPr="00470820">
              <w:t>safe forest practices, including required actions relating to forest fire</w:t>
            </w:r>
          </w:p>
          <w:p w:rsidR="00000000" w:rsidP="00470820">
            <w:pPr>
              <w:pStyle w:val="ListBullet"/>
              <w:rPr>
                <w:lang w:val="en-NZ"/>
              </w:rPr>
            </w:pPr>
            <w:r w:rsidRPr="00470820">
              <w:t>manual handling including shifting, lifting and carrying</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 xml:space="preserve">Environmental requirements may </w:t>
            </w:r>
            <w:r w:rsidRPr="00470820">
              <w:rPr>
                <w:rStyle w:val="SpecialBold"/>
              </w:rPr>
              <w:t>include</w:t>
            </w:r>
            <w:r w:rsidRPr="00470820">
              <w:t>:</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legislation</w:t>
            </w:r>
          </w:p>
          <w:p w:rsidR="00000000" w:rsidRPr="00470820" w:rsidP="00470820">
            <w:pPr>
              <w:pStyle w:val="ListBullet"/>
            </w:pPr>
            <w:r w:rsidRPr="00470820">
              <w:t>organisational policies and procedures</w:t>
            </w:r>
          </w:p>
          <w:p w:rsidR="00000000" w:rsidP="00470820">
            <w:pPr>
              <w:pStyle w:val="ListBullet"/>
              <w:rPr>
                <w:lang w:val="en-NZ"/>
              </w:rPr>
            </w:pPr>
            <w:r w:rsidRPr="00470820">
              <w:t>workplace practices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Legislative requirements</w:t>
            </w:r>
            <w:r w:rsidRPr="00470820">
              <w:t>:</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BodyText"/>
            </w:pPr>
            <w:r w:rsidRPr="00470820">
              <w:t xml:space="preserve">are to be in line with applicable commonwealth, state or territory legislation, regulations, certification requirements and codes of practice </w:t>
            </w:r>
            <w:r w:rsidRPr="00470820">
              <w:t>and may include:</w:t>
            </w:r>
          </w:p>
          <w:p w:rsidR="00000000" w:rsidRPr="00470820" w:rsidP="00470820">
            <w:pPr>
              <w:pStyle w:val="ListBullet"/>
            </w:pPr>
            <w:r w:rsidRPr="00470820">
              <w:t>award and enterprise agreements</w:t>
            </w:r>
          </w:p>
          <w:p w:rsidR="00000000" w:rsidRPr="00470820" w:rsidP="00470820">
            <w:pPr>
              <w:pStyle w:val="ListBullet"/>
            </w:pPr>
            <w:r w:rsidRPr="00470820">
              <w:t>industrial relations</w:t>
            </w:r>
          </w:p>
          <w:p w:rsidR="00000000" w:rsidRPr="00470820" w:rsidP="00470820">
            <w:pPr>
              <w:pStyle w:val="ListBullet"/>
            </w:pPr>
            <w:r w:rsidRPr="00470820">
              <w:t>Australian Standards</w:t>
            </w:r>
          </w:p>
          <w:p w:rsidR="00000000" w:rsidRPr="00470820" w:rsidP="00470820">
            <w:pPr>
              <w:pStyle w:val="ListBullet"/>
            </w:pPr>
            <w:r w:rsidRPr="00470820">
              <w:t>confidentiality and privacy</w:t>
            </w:r>
          </w:p>
          <w:p w:rsidR="00000000" w:rsidRPr="00470820" w:rsidP="00470820">
            <w:pPr>
              <w:pStyle w:val="ListBullet"/>
            </w:pPr>
            <w:r w:rsidRPr="00470820">
              <w:t>OHS</w:t>
            </w:r>
          </w:p>
          <w:p w:rsidR="00000000" w:rsidRPr="00470820" w:rsidP="00470820">
            <w:pPr>
              <w:pStyle w:val="ListBullet"/>
            </w:pPr>
            <w:r w:rsidRPr="00470820">
              <w:t>the environment</w:t>
            </w:r>
          </w:p>
          <w:p w:rsidR="00000000" w:rsidRPr="00470820" w:rsidP="00470820">
            <w:pPr>
              <w:pStyle w:val="ListBullet"/>
            </w:pPr>
            <w:r w:rsidRPr="00470820">
              <w:t>equal opportunity</w:t>
            </w:r>
          </w:p>
          <w:p w:rsidR="00000000" w:rsidRPr="00470820" w:rsidP="00470820">
            <w:pPr>
              <w:pStyle w:val="ListBullet"/>
            </w:pPr>
            <w:r w:rsidRPr="00470820">
              <w:t>anti-discrimination</w:t>
            </w:r>
          </w:p>
          <w:p w:rsidR="00000000" w:rsidRPr="00470820" w:rsidP="00470820">
            <w:pPr>
              <w:pStyle w:val="ListBullet"/>
            </w:pPr>
            <w:r w:rsidRPr="00470820">
              <w:t>relevant industry codes of practice</w:t>
            </w:r>
          </w:p>
          <w:p w:rsidR="00000000" w:rsidP="00470820">
            <w:pPr>
              <w:pStyle w:val="ListBullet"/>
              <w:rPr>
                <w:lang w:val="en-NZ"/>
              </w:rPr>
            </w:pPr>
            <w:r w:rsidRPr="00470820">
              <w:t>duty of care</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Organisational requirements</w:t>
            </w:r>
            <w:r w:rsidRPr="00470820">
              <w:t xml:space="preserve"> </w:t>
            </w:r>
            <w:r w:rsidRPr="00470820">
              <w:t>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 xml:space="preserve">legal </w:t>
            </w:r>
          </w:p>
          <w:p w:rsidR="00000000" w:rsidRPr="00470820" w:rsidP="00470820">
            <w:pPr>
              <w:pStyle w:val="ListBullet"/>
            </w:pPr>
            <w:r w:rsidRPr="00470820">
              <w:t>organisational and site guidelines</w:t>
            </w:r>
          </w:p>
          <w:p w:rsidR="00000000" w:rsidRPr="00470820" w:rsidP="00470820">
            <w:pPr>
              <w:pStyle w:val="ListBullet"/>
            </w:pPr>
            <w:r w:rsidRPr="00470820">
              <w:t>policies and procedures relating to own role and responsibility</w:t>
            </w:r>
          </w:p>
          <w:p w:rsidR="00000000" w:rsidRPr="00470820" w:rsidP="00470820">
            <w:pPr>
              <w:pStyle w:val="ListBullet"/>
            </w:pPr>
            <w:r w:rsidRPr="00470820">
              <w:t>quality assurance</w:t>
            </w:r>
          </w:p>
          <w:p w:rsidR="00000000" w:rsidRPr="00470820" w:rsidP="00470820">
            <w:pPr>
              <w:pStyle w:val="ListBullet"/>
            </w:pPr>
            <w:r w:rsidRPr="00470820">
              <w:t>procedural manuals</w:t>
            </w:r>
          </w:p>
          <w:p w:rsidR="00000000" w:rsidRPr="00470820" w:rsidP="00470820">
            <w:pPr>
              <w:pStyle w:val="ListBullet"/>
            </w:pPr>
            <w:r w:rsidRPr="00470820">
              <w:t>quality and continuous improvement processes and standards</w:t>
            </w:r>
          </w:p>
          <w:p w:rsidR="00000000" w:rsidRPr="00470820" w:rsidP="00470820">
            <w:pPr>
              <w:pStyle w:val="ListBullet"/>
            </w:pPr>
            <w:r w:rsidRPr="00470820">
              <w:t>OHS, emergency and evacuation procedures</w:t>
            </w:r>
          </w:p>
          <w:p w:rsidR="00000000" w:rsidRPr="00470820" w:rsidP="00470820">
            <w:pPr>
              <w:pStyle w:val="ListBullet"/>
            </w:pPr>
            <w:r w:rsidRPr="00470820">
              <w:t>ethical standards</w:t>
            </w:r>
          </w:p>
          <w:p w:rsidR="00000000" w:rsidRPr="00470820" w:rsidP="00470820">
            <w:pPr>
              <w:pStyle w:val="ListBullet"/>
            </w:pPr>
            <w:r w:rsidRPr="00470820">
              <w:t>recording and reporting requirements</w:t>
            </w:r>
          </w:p>
          <w:p w:rsidR="00000000" w:rsidRPr="00470820" w:rsidP="00470820">
            <w:pPr>
              <w:pStyle w:val="ListBullet"/>
            </w:pPr>
            <w:r w:rsidRPr="00470820">
              <w:t>equipment use, maintenance and storage requirements</w:t>
            </w:r>
          </w:p>
          <w:p w:rsidR="00000000" w:rsidP="00470820">
            <w:pPr>
              <w:pStyle w:val="ListBullet"/>
              <w:rPr>
                <w:lang w:val="en-NZ"/>
              </w:rPr>
            </w:pPr>
            <w:r w:rsidRPr="00470820">
              <w:t>environmental management requirements (waste minimisation and disposal, recycling and re-use guidelines)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Information</w:t>
            </w:r>
            <w:r w:rsidRPr="00470820">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local inhabita</w:t>
            </w:r>
            <w:r w:rsidRPr="00470820">
              <w:t>nts</w:t>
            </w:r>
          </w:p>
          <w:p w:rsidR="00000000" w:rsidRPr="00470820" w:rsidP="00470820">
            <w:pPr>
              <w:pStyle w:val="ListBullet"/>
            </w:pPr>
            <w:r w:rsidRPr="00470820">
              <w:t>type of terrain or features of the route</w:t>
            </w:r>
          </w:p>
          <w:p w:rsidR="00000000" w:rsidRPr="00470820" w:rsidP="00470820">
            <w:pPr>
              <w:pStyle w:val="ListBullet"/>
            </w:pPr>
            <w:r w:rsidRPr="00470820">
              <w:t>access and exit routes</w:t>
            </w:r>
          </w:p>
          <w:p w:rsidR="00000000" w:rsidRPr="00470820" w:rsidP="00470820">
            <w:pPr>
              <w:pStyle w:val="ListBullet"/>
            </w:pPr>
            <w:r w:rsidRPr="00470820">
              <w:t>natural protection or shelter</w:t>
            </w:r>
          </w:p>
          <w:p w:rsidR="00000000" w:rsidRPr="00470820" w:rsidP="00470820">
            <w:pPr>
              <w:pStyle w:val="ListBullet"/>
            </w:pPr>
            <w:r w:rsidRPr="00470820">
              <w:t>land management and legislative requirements</w:t>
            </w:r>
          </w:p>
          <w:p w:rsidR="00000000" w:rsidP="00470820">
            <w:pPr>
              <w:pStyle w:val="ListBullet"/>
              <w:rPr>
                <w:lang w:val="en-NZ"/>
              </w:rPr>
            </w:pPr>
            <w:r w:rsidRPr="00470820">
              <w:t>guide books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Relevant factors</w:t>
            </w:r>
            <w:r w:rsidRPr="00470820">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types of terrain and gradient</w:t>
            </w:r>
          </w:p>
          <w:p w:rsidR="00000000" w:rsidRPr="00470820" w:rsidP="00470820">
            <w:pPr>
              <w:pStyle w:val="ListBullet"/>
            </w:pPr>
            <w:r w:rsidRPr="00470820">
              <w:t>weather conditions</w:t>
            </w:r>
          </w:p>
          <w:p w:rsidR="00000000" w:rsidRPr="00470820" w:rsidP="00470820">
            <w:pPr>
              <w:pStyle w:val="ListBullet"/>
            </w:pPr>
            <w:r w:rsidRPr="00470820">
              <w:t>obstacles</w:t>
            </w:r>
          </w:p>
          <w:p w:rsidR="00000000" w:rsidRPr="00470820" w:rsidP="00470820">
            <w:pPr>
              <w:pStyle w:val="ListBullet"/>
            </w:pPr>
            <w:r w:rsidRPr="00470820">
              <w:t>hazards and access to required resources and facilities</w:t>
            </w:r>
          </w:p>
          <w:p w:rsidR="00000000" w:rsidRPr="00470820" w:rsidP="00470820">
            <w:pPr>
              <w:pStyle w:val="ListBullet"/>
            </w:pPr>
            <w:r w:rsidRPr="00470820">
              <w:t>distance</w:t>
            </w:r>
          </w:p>
          <w:p w:rsidR="00000000" w:rsidRPr="00470820" w:rsidP="00470820">
            <w:pPr>
              <w:pStyle w:val="ListBullet"/>
            </w:pPr>
            <w:r w:rsidRPr="00470820">
              <w:t>estimated travelling time</w:t>
            </w:r>
          </w:p>
          <w:p w:rsidR="00000000" w:rsidP="00470820">
            <w:pPr>
              <w:pStyle w:val="ListBullet"/>
              <w:rPr>
                <w:lang w:val="en-NZ"/>
              </w:rPr>
            </w:pPr>
            <w:r w:rsidRPr="00470820">
              <w:t>magnetic bearings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Appropriate personnel</w:t>
            </w:r>
            <w:r w:rsidRPr="0047082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supervisors</w:t>
            </w:r>
          </w:p>
          <w:p w:rsidR="00000000" w:rsidRPr="00470820" w:rsidP="00470820">
            <w:pPr>
              <w:pStyle w:val="ListBullet"/>
            </w:pPr>
            <w:r w:rsidRPr="00470820">
              <w:t>clients</w:t>
            </w:r>
          </w:p>
          <w:p w:rsidR="00000000" w:rsidRPr="00470820" w:rsidP="00470820">
            <w:pPr>
              <w:pStyle w:val="ListBullet"/>
            </w:pPr>
            <w:r w:rsidRPr="00470820">
              <w:t>colleagues</w:t>
            </w:r>
          </w:p>
          <w:p w:rsidR="00000000" w:rsidP="00470820">
            <w:pPr>
              <w:pStyle w:val="ListBullet"/>
              <w:rPr>
                <w:lang w:val="en-NZ"/>
              </w:rPr>
            </w:pPr>
            <w:r w:rsidRPr="00470820">
              <w:t>line management</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Maps</w:t>
            </w:r>
            <w:r w:rsidRPr="0047082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cadastral and topographic maps</w:t>
            </w:r>
          </w:p>
          <w:p w:rsidR="00000000" w:rsidRPr="00470820" w:rsidP="00470820">
            <w:pPr>
              <w:pStyle w:val="ListBullet"/>
            </w:pPr>
            <w:r w:rsidRPr="00470820">
              <w:t>charts</w:t>
            </w:r>
          </w:p>
          <w:p w:rsidR="00000000" w:rsidRPr="00470820" w:rsidP="00470820">
            <w:pPr>
              <w:pStyle w:val="ListBullet"/>
            </w:pPr>
            <w:r w:rsidRPr="00470820">
              <w:t>guide books</w:t>
            </w:r>
          </w:p>
          <w:p w:rsidR="00000000" w:rsidRPr="00470820" w:rsidP="00470820">
            <w:pPr>
              <w:pStyle w:val="ListBullet"/>
            </w:pPr>
            <w:r w:rsidRPr="00470820">
              <w:t>aerial photographs</w:t>
            </w:r>
          </w:p>
          <w:p w:rsidR="00000000" w:rsidRPr="00470820" w:rsidP="00470820">
            <w:pPr>
              <w:pStyle w:val="ListBullet"/>
            </w:pPr>
            <w:r w:rsidRPr="00470820">
              <w:t>sketches</w:t>
            </w:r>
          </w:p>
          <w:p w:rsidR="00000000" w:rsidRPr="00470820" w:rsidP="00470820">
            <w:pPr>
              <w:pStyle w:val="ListBullet"/>
            </w:pPr>
            <w:r w:rsidRPr="00470820">
              <w:t>cave maps</w:t>
            </w:r>
          </w:p>
          <w:p w:rsidR="00000000" w:rsidP="00470820">
            <w:pPr>
              <w:pStyle w:val="ListBullet"/>
              <w:rPr>
                <w:lang w:val="en-NZ"/>
              </w:rPr>
            </w:pPr>
            <w:r w:rsidRPr="00470820">
              <w:t>diagrams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Equipment</w:t>
            </w:r>
            <w:r w:rsidRPr="0047082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compass</w:t>
            </w:r>
          </w:p>
          <w:p w:rsidR="00000000" w:rsidRPr="00470820" w:rsidP="00470820">
            <w:pPr>
              <w:pStyle w:val="ListBullet"/>
            </w:pPr>
            <w:r w:rsidRPr="00470820">
              <w:t>track and survey markers</w:t>
            </w:r>
          </w:p>
          <w:p w:rsidR="00000000" w:rsidRPr="00470820" w:rsidP="00470820">
            <w:pPr>
              <w:pStyle w:val="ListBullet"/>
            </w:pPr>
            <w:r w:rsidRPr="00470820">
              <w:t>beacons</w:t>
            </w:r>
          </w:p>
          <w:p w:rsidR="00000000" w:rsidRPr="00470820" w:rsidP="00470820">
            <w:pPr>
              <w:pStyle w:val="ListBullet"/>
            </w:pPr>
            <w:r w:rsidRPr="00470820">
              <w:t>personal protective equipment and clothing</w:t>
            </w:r>
          </w:p>
          <w:p w:rsidR="00000000" w:rsidP="00470820">
            <w:pPr>
              <w:pStyle w:val="ListBullet"/>
              <w:rPr>
                <w:lang w:val="en-NZ"/>
              </w:rPr>
            </w:pPr>
            <w:r w:rsidRPr="00470820">
              <w:t>global positioning system (GPS) units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Navigation aids</w:t>
            </w:r>
            <w:r w:rsidRPr="0047082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track and creek junctions and crossings</w:t>
            </w:r>
          </w:p>
          <w:p w:rsidR="00000000" w:rsidRPr="00470820" w:rsidP="00470820">
            <w:pPr>
              <w:pStyle w:val="ListBullet"/>
            </w:pPr>
            <w:r w:rsidRPr="00470820">
              <w:t>survey markers</w:t>
            </w:r>
          </w:p>
          <w:p w:rsidR="00000000" w:rsidRPr="00470820" w:rsidP="00470820">
            <w:pPr>
              <w:pStyle w:val="ListBullet"/>
            </w:pPr>
            <w:r w:rsidRPr="00470820">
              <w:t>beacons</w:t>
            </w:r>
          </w:p>
          <w:p w:rsidR="00000000" w:rsidRPr="00470820" w:rsidP="00470820">
            <w:pPr>
              <w:pStyle w:val="ListBullet"/>
            </w:pPr>
            <w:r w:rsidRPr="00470820">
              <w:t>track markers</w:t>
            </w:r>
          </w:p>
          <w:p w:rsidR="00000000" w:rsidRPr="00470820" w:rsidP="00470820">
            <w:pPr>
              <w:pStyle w:val="ListBullet"/>
            </w:pPr>
            <w:r w:rsidRPr="00470820">
              <w:t>paths</w:t>
            </w:r>
          </w:p>
          <w:p w:rsidR="00000000" w:rsidRPr="00470820" w:rsidP="00470820">
            <w:pPr>
              <w:pStyle w:val="ListBullet"/>
            </w:pPr>
            <w:r w:rsidRPr="00470820">
              <w:t>signs</w:t>
            </w:r>
          </w:p>
          <w:p w:rsidR="00000000" w:rsidRPr="00470820" w:rsidP="00470820">
            <w:pPr>
              <w:pStyle w:val="ListBullet"/>
            </w:pPr>
            <w:r w:rsidRPr="00470820">
              <w:t>arrows</w:t>
            </w:r>
          </w:p>
          <w:p w:rsidR="00000000" w:rsidP="00470820">
            <w:pPr>
              <w:pStyle w:val="ListBullet"/>
              <w:rPr>
                <w:lang w:val="en-NZ"/>
              </w:rPr>
            </w:pPr>
            <w:r w:rsidRPr="00470820">
              <w:t>compass and man-made objects or features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Communication</w:t>
            </w:r>
            <w:r w:rsidRPr="0047082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verbal and non-verbal language</w:t>
            </w:r>
          </w:p>
          <w:p w:rsidR="00000000" w:rsidRPr="00470820" w:rsidP="00470820">
            <w:pPr>
              <w:pStyle w:val="ListBullet"/>
            </w:pPr>
            <w:r w:rsidRPr="00470820">
              <w:t>constructive feedback</w:t>
            </w:r>
          </w:p>
          <w:p w:rsidR="00000000" w:rsidRPr="00470820" w:rsidP="00470820">
            <w:pPr>
              <w:pStyle w:val="ListBullet"/>
            </w:pPr>
            <w:r w:rsidRPr="00470820">
              <w:t>active listening</w:t>
            </w:r>
          </w:p>
          <w:p w:rsidR="00000000" w:rsidRPr="00470820" w:rsidP="00470820">
            <w:pPr>
              <w:pStyle w:val="ListBullet"/>
            </w:pPr>
            <w:r w:rsidRPr="00470820">
              <w:t>questioning to clarify and confirm understanding</w:t>
            </w:r>
          </w:p>
          <w:p w:rsidR="00000000" w:rsidRPr="00470820" w:rsidP="00470820">
            <w:pPr>
              <w:pStyle w:val="ListBullet"/>
            </w:pPr>
            <w:r w:rsidRPr="00470820">
              <w:t>use of positive, confident and cooperative language</w:t>
            </w:r>
          </w:p>
          <w:p w:rsidR="00000000" w:rsidRPr="00470820" w:rsidP="00470820">
            <w:pPr>
              <w:pStyle w:val="ListBullet"/>
            </w:pPr>
            <w:r w:rsidRPr="00470820">
              <w:t>use of language and concepts appropriate to individual social and cultural differences</w:t>
            </w:r>
          </w:p>
          <w:p w:rsidR="00000000" w:rsidP="00470820">
            <w:pPr>
              <w:pStyle w:val="ListBullet"/>
              <w:rPr>
                <w:lang w:val="en-NZ"/>
              </w:rPr>
            </w:pPr>
            <w:r w:rsidRPr="00470820">
              <w:t>control of tone of voice</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Symbols and information</w:t>
            </w:r>
            <w:r w:rsidRPr="0047082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grid</w:t>
            </w:r>
            <w:r w:rsidRPr="00470820">
              <w:t xml:space="preserve"> lines and numbers</w:t>
            </w:r>
          </w:p>
          <w:p w:rsidR="00000000" w:rsidRPr="00470820" w:rsidP="00470820">
            <w:pPr>
              <w:pStyle w:val="ListBullet"/>
            </w:pPr>
            <w:r w:rsidRPr="00470820">
              <w:t>contour lines</w:t>
            </w:r>
          </w:p>
          <w:p w:rsidR="00000000" w:rsidRPr="00470820" w:rsidP="00470820">
            <w:pPr>
              <w:pStyle w:val="ListBullet"/>
            </w:pPr>
            <w:r w:rsidRPr="00470820">
              <w:t>scale</w:t>
            </w:r>
          </w:p>
          <w:p w:rsidR="00000000" w:rsidRPr="00470820" w:rsidP="00470820">
            <w:pPr>
              <w:pStyle w:val="ListBullet"/>
            </w:pPr>
            <w:r w:rsidRPr="00470820">
              <w:t>map legend</w:t>
            </w:r>
          </w:p>
          <w:p w:rsidR="00000000" w:rsidRPr="00470820" w:rsidP="00470820">
            <w:pPr>
              <w:pStyle w:val="ListBullet"/>
            </w:pPr>
            <w:r w:rsidRPr="00470820">
              <w:t>topographic features</w:t>
            </w:r>
          </w:p>
          <w:p w:rsidR="00000000" w:rsidRPr="00470820" w:rsidP="00470820">
            <w:pPr>
              <w:pStyle w:val="ListBullet"/>
            </w:pPr>
            <w:r w:rsidRPr="00470820">
              <w:t>markers and beacons</w:t>
            </w:r>
          </w:p>
          <w:p w:rsidR="00000000" w:rsidP="00470820">
            <w:pPr>
              <w:pStyle w:val="ListBullet"/>
              <w:rPr>
                <w:lang w:val="en-NZ"/>
              </w:rPr>
            </w:pPr>
            <w:r w:rsidRPr="00470820">
              <w:t>water depth</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Navigation data</w:t>
            </w:r>
            <w:r w:rsidRPr="0047082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grid reference points</w:t>
            </w:r>
          </w:p>
          <w:p w:rsidR="00000000" w:rsidRPr="00470820" w:rsidP="00470820">
            <w:pPr>
              <w:pStyle w:val="ListBullet"/>
            </w:pPr>
            <w:r w:rsidRPr="00470820">
              <w:t>distances</w:t>
            </w:r>
          </w:p>
          <w:p w:rsidR="00000000" w:rsidRPr="00470820" w:rsidP="00470820">
            <w:pPr>
              <w:pStyle w:val="ListBullet"/>
            </w:pPr>
            <w:r w:rsidRPr="00470820">
              <w:t>estimated travelling times</w:t>
            </w:r>
          </w:p>
          <w:p w:rsidR="00000000" w:rsidRPr="00470820" w:rsidP="00470820">
            <w:pPr>
              <w:pStyle w:val="ListBullet"/>
            </w:pPr>
            <w:r w:rsidRPr="00470820">
              <w:t>height gain and loss</w:t>
            </w:r>
          </w:p>
          <w:p w:rsidR="00000000" w:rsidRPr="00470820" w:rsidP="00470820">
            <w:pPr>
              <w:pStyle w:val="ListBullet"/>
            </w:pPr>
            <w:r w:rsidRPr="00470820">
              <w:t>gradient</w:t>
            </w:r>
          </w:p>
          <w:p w:rsidR="00000000" w:rsidRPr="00470820" w:rsidP="00470820">
            <w:pPr>
              <w:pStyle w:val="ListBullet"/>
            </w:pPr>
            <w:r w:rsidRPr="00470820">
              <w:t>identifiable features</w:t>
            </w:r>
          </w:p>
          <w:p w:rsidR="00000000" w:rsidP="00470820">
            <w:pPr>
              <w:pStyle w:val="ListBullet"/>
              <w:rPr>
                <w:lang w:val="en-NZ"/>
              </w:rPr>
            </w:pPr>
            <w:r w:rsidRPr="00470820">
              <w:t>exit routes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Limitations</w:t>
            </w:r>
            <w:r w:rsidRPr="00470820">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job role and responsibilities</w:t>
            </w:r>
          </w:p>
          <w:p w:rsidR="00000000" w:rsidRPr="00470820" w:rsidP="00470820">
            <w:pPr>
              <w:pStyle w:val="ListBullet"/>
            </w:pPr>
            <w:r w:rsidRPr="00470820">
              <w:t>own competency level</w:t>
            </w:r>
          </w:p>
          <w:p w:rsidR="00000000" w:rsidRPr="00470820" w:rsidP="00470820">
            <w:pPr>
              <w:pStyle w:val="ListBullet"/>
            </w:pPr>
            <w:r w:rsidRPr="00470820">
              <w:t>industry requirements</w:t>
            </w:r>
          </w:p>
          <w:p w:rsidR="00000000" w:rsidRPr="00470820" w:rsidP="00470820">
            <w:pPr>
              <w:pStyle w:val="ListBullet"/>
            </w:pPr>
            <w:r w:rsidRPr="00470820">
              <w:t>own understanding of risk identification processes</w:t>
            </w:r>
          </w:p>
          <w:p w:rsidR="00000000" w:rsidRPr="00470820" w:rsidP="00470820">
            <w:pPr>
              <w:pStyle w:val="ListBullet"/>
            </w:pPr>
            <w:r w:rsidRPr="00470820">
              <w:t>own interpretation of maps</w:t>
            </w:r>
          </w:p>
          <w:p w:rsidR="00000000" w:rsidRPr="00470820" w:rsidP="00470820">
            <w:pPr>
              <w:pStyle w:val="ListBullet"/>
            </w:pPr>
            <w:r w:rsidRPr="00470820">
              <w:t>legislation</w:t>
            </w:r>
          </w:p>
          <w:p w:rsidR="00000000" w:rsidRPr="00470820" w:rsidP="00470820">
            <w:pPr>
              <w:pStyle w:val="ListBullet"/>
            </w:pPr>
            <w:r w:rsidRPr="00470820">
              <w:t>regulations and procedures</w:t>
            </w:r>
          </w:p>
          <w:p w:rsidR="00000000" w:rsidRPr="00470820" w:rsidP="00470820">
            <w:pPr>
              <w:pStyle w:val="ListBullet"/>
            </w:pPr>
            <w:r w:rsidRPr="00470820">
              <w:t>legal responsibilities</w:t>
            </w:r>
          </w:p>
          <w:p w:rsidR="00000000" w:rsidP="00470820">
            <w:pPr>
              <w:pStyle w:val="ListBullet"/>
              <w:rPr>
                <w:lang w:val="en-NZ"/>
              </w:rPr>
            </w:pPr>
            <w:r w:rsidRPr="00470820">
              <w:t>OHS environmental requirements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Surroundings</w:t>
            </w:r>
            <w:r w:rsidRPr="0047082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ground or terrain</w:t>
            </w:r>
          </w:p>
          <w:p w:rsidR="00000000" w:rsidRPr="00470820" w:rsidP="00470820">
            <w:pPr>
              <w:pStyle w:val="ListBullet"/>
            </w:pPr>
            <w:r w:rsidRPr="00470820">
              <w:t>bodies of water</w:t>
            </w:r>
          </w:p>
          <w:p w:rsidR="00000000" w:rsidRPr="00470820" w:rsidP="00470820">
            <w:pPr>
              <w:pStyle w:val="ListBullet"/>
            </w:pPr>
            <w:r w:rsidRPr="00470820">
              <w:t>beacons and markers</w:t>
            </w:r>
          </w:p>
          <w:p w:rsidR="00000000" w:rsidRPr="00470820" w:rsidP="00470820">
            <w:pPr>
              <w:pStyle w:val="ListBullet"/>
            </w:pPr>
            <w:r w:rsidRPr="00470820">
              <w:t>natural formations</w:t>
            </w:r>
          </w:p>
          <w:p w:rsidR="00000000" w:rsidRPr="00470820" w:rsidP="00470820">
            <w:pPr>
              <w:pStyle w:val="ListBullet"/>
            </w:pPr>
            <w:r w:rsidRPr="00470820">
              <w:t>landmarks</w:t>
            </w:r>
          </w:p>
          <w:p w:rsidR="00000000" w:rsidP="00470820">
            <w:pPr>
              <w:pStyle w:val="ListBullet"/>
              <w:rPr>
                <w:lang w:val="en-NZ"/>
              </w:rPr>
            </w:pPr>
            <w:r w:rsidRPr="00470820">
              <w:t>man-made features</w:t>
            </w:r>
          </w:p>
        </w:tc>
      </w:tr>
      <w:tr w:rsidTr="00A3690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Obstacles</w:t>
            </w:r>
            <w:r w:rsidRPr="0047082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70820" w:rsidP="00470820">
            <w:pPr>
              <w:pStyle w:val="ListBullet"/>
            </w:pPr>
            <w:r w:rsidRPr="00470820">
              <w:t>thick vegetation</w:t>
            </w:r>
          </w:p>
          <w:p w:rsidR="00000000" w:rsidRPr="00470820" w:rsidP="00470820">
            <w:pPr>
              <w:pStyle w:val="ListBullet"/>
            </w:pPr>
            <w:r w:rsidRPr="00470820">
              <w:t>drops and climbs</w:t>
            </w:r>
          </w:p>
          <w:p w:rsidR="00000000" w:rsidRPr="00470820" w:rsidP="00470820">
            <w:pPr>
              <w:pStyle w:val="ListBullet"/>
            </w:pPr>
            <w:r w:rsidRPr="00470820">
              <w:t>marshes and bogs</w:t>
            </w:r>
          </w:p>
          <w:p w:rsidR="00000000" w:rsidRPr="00470820" w:rsidP="00470820">
            <w:pPr>
              <w:pStyle w:val="ListBullet"/>
            </w:pPr>
            <w:r w:rsidRPr="00470820">
              <w:t>fog</w:t>
            </w:r>
          </w:p>
          <w:p w:rsidR="00000000" w:rsidRPr="00470820" w:rsidP="00470820">
            <w:pPr>
              <w:pStyle w:val="ListBullet"/>
            </w:pPr>
            <w:r w:rsidRPr="00470820">
              <w:t>rivers</w:t>
            </w:r>
          </w:p>
          <w:p w:rsidR="00000000" w:rsidRPr="00470820" w:rsidP="00470820">
            <w:pPr>
              <w:pStyle w:val="ListBullet"/>
            </w:pPr>
            <w:r w:rsidRPr="00470820">
              <w:t>lakes and dams</w:t>
            </w:r>
          </w:p>
          <w:p w:rsidR="00000000" w:rsidRPr="00470820" w:rsidP="00470820">
            <w:pPr>
              <w:pStyle w:val="ListBullet"/>
            </w:pPr>
            <w:r w:rsidRPr="00470820">
              <w:t>tides</w:t>
            </w:r>
          </w:p>
          <w:p w:rsidR="00000000" w:rsidRPr="00470820" w:rsidP="00470820">
            <w:pPr>
              <w:pStyle w:val="ListBullet"/>
            </w:pPr>
            <w:r w:rsidRPr="00470820">
              <w:t>hazards, such as rocks</w:t>
            </w:r>
          </w:p>
        </w:tc>
      </w:tr>
    </w:tbl>
    <w:p w:rsidR="00A3690F" w:rsidP="00470820">
      <w:pPr>
        <w:pStyle w:val="BodyText"/>
      </w:pPr>
    </w:p>
    <w:p w:rsidR="00A3690F" w:rsidP="00470820">
      <w:pPr>
        <w:pStyle w:val="BodyText"/>
      </w:pPr>
    </w:p>
    <w:p w:rsidR="00000000" w:rsidRPr="00470820" w:rsidP="00470820">
      <w:pPr>
        <w:pStyle w:val="Heading1"/>
      </w:pPr>
      <w:bookmarkStart w:id="12" w:name="O_294549"/>
      <w:bookmarkEnd w:id="12"/>
      <w:r w:rsidRPr="00470820">
        <w:t>Unit Sector(s)</w:t>
      </w:r>
    </w:p>
    <w:p w:rsidR="00000000" w:rsidRPr="00470820" w:rsidP="00470820">
      <w:pPr>
        <w:pStyle w:val="BodyText"/>
      </w:pPr>
      <w:r w:rsidRPr="00470820">
        <w:t>Not Applicable</w:t>
      </w:r>
    </w:p>
    <w:p w:rsidR="00000000" w:rsidRPr="00470820" w:rsidP="00470820">
      <w:pPr>
        <w:pStyle w:val="AllowPageBreak"/>
      </w:pPr>
    </w:p>
    <w:p w:rsidR="00000000" w:rsidRPr="00470820" w:rsidP="00470820">
      <w:pPr>
        <w:pStyle w:val="Heading1"/>
      </w:pPr>
      <w:bookmarkStart w:id="13" w:name="O_203226"/>
      <w:bookmarkEnd w:id="13"/>
      <w:r w:rsidRPr="00470820">
        <w:t>Competency field</w:t>
      </w:r>
    </w:p>
    <w:tbl>
      <w:tblPr>
        <w:tblW w:w="0" w:type="auto"/>
        <w:tblLayout w:type="fixed"/>
        <w:tblCellMar>
          <w:left w:w="62" w:type="dxa"/>
          <w:right w:w="62" w:type="dxa"/>
        </w:tblCellMar>
        <w:tblLook w:val="0000"/>
      </w:tblPr>
      <w:tblGrid>
        <w:gridCol w:w="2777"/>
        <w:gridCol w:w="5745"/>
      </w:tblGrid>
      <w:tr w:rsidTr="00A3690F">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470820">
            <w:pPr>
              <w:pStyle w:val="BodyText"/>
              <w:rPr>
                <w:lang w:val="en-NZ"/>
              </w:rPr>
            </w:pPr>
            <w:r w:rsidRPr="00470820">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470820" w:rsidP="00470820">
            <w:pPr>
              <w:pStyle w:val="BodyText"/>
            </w:pPr>
            <w:r w:rsidRPr="00470820">
              <w:t>Common Technical</w:t>
            </w:r>
          </w:p>
        </w:tc>
      </w:tr>
    </w:tbl>
    <w:p w:rsidR="00A3690F" w:rsidP="00470820">
      <w:pPr>
        <w:pStyle w:val="BodyText"/>
      </w:pPr>
    </w:p>
    <w:p w:rsidR="00A3690F" w:rsidP="00470820">
      <w:pPr>
        <w:pStyle w:val="BodyText"/>
      </w:pPr>
    </w:p>
    <w:p w:rsidR="00000000" w:rsidRPr="00470820" w:rsidP="00470820"/>
    <w:sectPr w:rsidSect="00470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90F" w:rsidP="00A36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0F" w:rsidP="00470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690F" w:rsidP="00470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3690F" w:rsidP="00470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90F" w:rsidP="00A369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0F" w:rsidP="00470820">
    <w:pPr>
      <w:pStyle w:val="Header"/>
      <w:framePr w:wrap="around"/>
    </w:pPr>
    <w:r>
      <w:fldChar w:fldCharType="begin"/>
    </w:r>
    <w:r>
      <w:instrText xml:space="preserve"> TITLE   \* MERGEFORMAT </w:instrText>
    </w:r>
    <w:r>
      <w:fldChar w:fldCharType="separate"/>
    </w:r>
    <w:r>
      <w:t>FPICOT2233B Navigate in forest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690F" w:rsidP="00470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FE56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6269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820"/>
    <w:pPr>
      <w:spacing w:before="360" w:after="60"/>
      <w:outlineLvl w:val="0"/>
    </w:pPr>
    <w:rPr>
      <w:sz w:val="32"/>
    </w:rPr>
  </w:style>
  <w:style w:type="paragraph" w:styleId="Heading2">
    <w:name w:val="heading 2"/>
    <w:basedOn w:val="HeadingBase"/>
    <w:next w:val="BodyText"/>
    <w:link w:val="Heading2Char"/>
    <w:qFormat/>
    <w:rsid w:val="00470820"/>
    <w:pPr>
      <w:keepLines/>
      <w:spacing w:before="240" w:after="120"/>
      <w:outlineLvl w:val="1"/>
    </w:pPr>
    <w:rPr>
      <w:sz w:val="28"/>
      <w:szCs w:val="40"/>
    </w:rPr>
  </w:style>
  <w:style w:type="paragraph" w:styleId="Heading3">
    <w:name w:val="heading 3"/>
    <w:basedOn w:val="HeadingBase"/>
    <w:next w:val="BodyText"/>
    <w:link w:val="Heading3Char"/>
    <w:qFormat/>
    <w:rsid w:val="00470820"/>
    <w:pPr>
      <w:spacing w:before="180" w:after="120"/>
      <w:outlineLvl w:val="2"/>
    </w:pPr>
    <w:rPr>
      <w:spacing w:val="-10"/>
      <w:kern w:val="32"/>
    </w:rPr>
  </w:style>
  <w:style w:type="paragraph" w:styleId="Heading4">
    <w:name w:val="heading 4"/>
    <w:basedOn w:val="HeadingBase"/>
    <w:next w:val="BodyText"/>
    <w:link w:val="Heading4Char"/>
    <w:qFormat/>
    <w:rsid w:val="00470820"/>
    <w:pPr>
      <w:spacing w:before="160" w:after="120"/>
      <w:outlineLvl w:val="3"/>
    </w:pPr>
    <w:rPr>
      <w:sz w:val="22"/>
    </w:rPr>
  </w:style>
  <w:style w:type="paragraph" w:styleId="Heading5">
    <w:name w:val="heading 5"/>
    <w:basedOn w:val="HeadingBase"/>
    <w:next w:val="Normal"/>
    <w:link w:val="Heading5Char"/>
    <w:qFormat/>
    <w:rsid w:val="00470820"/>
    <w:pPr>
      <w:spacing w:before="80"/>
      <w:outlineLvl w:val="4"/>
    </w:pPr>
    <w:rPr>
      <w:color w:val="918585"/>
      <w:sz w:val="20"/>
    </w:rPr>
  </w:style>
  <w:style w:type="paragraph" w:styleId="Heading6">
    <w:name w:val="heading 6"/>
    <w:basedOn w:val="HeadingBase"/>
    <w:next w:val="Normal"/>
    <w:link w:val="Heading6Char"/>
    <w:qFormat/>
    <w:rsid w:val="00470820"/>
    <w:pPr>
      <w:spacing w:before="60"/>
      <w:outlineLvl w:val="5"/>
    </w:pPr>
    <w:rPr>
      <w:color w:val="918585"/>
      <w:sz w:val="20"/>
    </w:rPr>
  </w:style>
  <w:style w:type="paragraph" w:styleId="Heading7">
    <w:name w:val="heading 7"/>
    <w:basedOn w:val="Normal"/>
    <w:next w:val="Normal"/>
    <w:link w:val="Heading7Char"/>
    <w:qFormat/>
    <w:rsid w:val="00470820"/>
    <w:pPr>
      <w:ind w:left="720"/>
      <w:outlineLvl w:val="6"/>
    </w:pPr>
    <w:rPr>
      <w:i/>
    </w:rPr>
  </w:style>
  <w:style w:type="paragraph" w:styleId="Heading8">
    <w:name w:val="heading 8"/>
    <w:basedOn w:val="Normal"/>
    <w:next w:val="Normal"/>
    <w:link w:val="Heading8Char"/>
    <w:qFormat/>
    <w:rsid w:val="00470820"/>
    <w:pPr>
      <w:ind w:left="720"/>
      <w:outlineLvl w:val="7"/>
    </w:pPr>
    <w:rPr>
      <w:i/>
    </w:rPr>
  </w:style>
  <w:style w:type="paragraph" w:styleId="Heading9">
    <w:name w:val="heading 9"/>
    <w:basedOn w:val="Normal"/>
    <w:next w:val="Normal"/>
    <w:link w:val="Heading9Char"/>
    <w:qFormat/>
    <w:rsid w:val="00470820"/>
    <w:pPr>
      <w:ind w:left="720"/>
      <w:outlineLvl w:val="8"/>
    </w:pPr>
    <w:rPr>
      <w:i/>
    </w:rPr>
  </w:style>
  <w:style w:type="character" w:default="1" w:styleId="DefaultParagraphFont">
    <w:name w:val="Default Paragraph Font"/>
    <w:uiPriority w:val="1"/>
    <w:unhideWhenUsed/>
    <w:rsid w:val="00470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820"/>
  </w:style>
  <w:style w:type="character" w:customStyle="1" w:styleId="Heading1Char">
    <w:name w:val="Heading 1 Char"/>
    <w:basedOn w:val="DefaultParagraphFont"/>
    <w:link w:val="Heading1"/>
    <w:rsid w:val="00470820"/>
    <w:rPr>
      <w:rFonts w:ascii="Times New Roman" w:eastAsia="Times New Roman" w:hAnsi="Times New Roman" w:cs="Times New Roman"/>
      <w:b/>
      <w:sz w:val="32"/>
      <w:szCs w:val="20"/>
      <w:lang w:eastAsia="en-US"/>
    </w:rPr>
  </w:style>
  <w:style w:type="paragraph" w:styleId="BodyText">
    <w:name w:val="Body Text"/>
    <w:basedOn w:val="Normal"/>
    <w:link w:val="BodyTextChar"/>
    <w:rsid w:val="004708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820"/>
    <w:rPr>
      <w:rFonts w:ascii="Times New Roman" w:eastAsia="Times New Roman" w:hAnsi="Times New Roman" w:cs="Times New Roman"/>
      <w:sz w:val="24"/>
      <w:lang w:val="en-US" w:eastAsia="en-US"/>
    </w:rPr>
  </w:style>
  <w:style w:type="paragraph" w:styleId="Footer">
    <w:name w:val="footer"/>
    <w:basedOn w:val="Normal"/>
    <w:link w:val="FooterChar"/>
    <w:rsid w:val="00470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820"/>
    <w:rPr>
      <w:rFonts w:ascii="Times New Roman" w:eastAsia="Times New Roman" w:hAnsi="Times New Roman" w:cs="Times New Roman"/>
      <w:sz w:val="16"/>
      <w:lang w:val="en-US" w:eastAsia="en-US"/>
    </w:rPr>
  </w:style>
  <w:style w:type="paragraph" w:styleId="List">
    <w:name w:val="List"/>
    <w:basedOn w:val="BodyText"/>
    <w:next w:val="BodyText"/>
    <w:rsid w:val="00470820"/>
    <w:pPr>
      <w:tabs>
        <w:tab w:val="left" w:pos="340"/>
      </w:tabs>
      <w:spacing w:before="60" w:after="60"/>
      <w:ind w:left="340" w:hanging="340"/>
    </w:pPr>
  </w:style>
  <w:style w:type="paragraph" w:styleId="ListBullet">
    <w:name w:val="List Bullet"/>
    <w:basedOn w:val="List"/>
    <w:rsid w:val="00470820"/>
    <w:pPr>
      <w:numPr>
        <w:numId w:val="13"/>
      </w:numPr>
      <w:tabs>
        <w:tab w:val="clear" w:pos="340"/>
      </w:tabs>
      <w:spacing w:before="40" w:after="40"/>
    </w:pPr>
  </w:style>
  <w:style w:type="character" w:customStyle="1" w:styleId="SpecialBold">
    <w:name w:val="Special Bold"/>
    <w:basedOn w:val="DefaultParagraphFont"/>
    <w:rsid w:val="00470820"/>
    <w:rPr>
      <w:b/>
      <w:spacing w:val="0"/>
    </w:rPr>
  </w:style>
  <w:style w:type="paragraph" w:styleId="Header">
    <w:name w:val="header"/>
    <w:basedOn w:val="Normal"/>
    <w:link w:val="HeaderChar"/>
    <w:rsid w:val="00470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0820"/>
    <w:pPr>
      <w:spacing w:before="240" w:after="120"/>
      <w:outlineLvl w:val="0"/>
    </w:pPr>
    <w:rPr>
      <w:rFonts w:ascii="Times New Roman" w:hAnsi="Times New Roman"/>
      <w:b/>
      <w:sz w:val="28"/>
    </w:rPr>
  </w:style>
  <w:style w:type="paragraph" w:customStyle="1" w:styleId="AllowPageBreak">
    <w:name w:val="AllowPageBreak"/>
    <w:rsid w:val="004708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820"/>
    <w:pPr>
      <w:tabs>
        <w:tab w:val="left" w:pos="680"/>
      </w:tabs>
      <w:spacing w:before="60" w:after="60"/>
      <w:ind w:left="680" w:hanging="340"/>
    </w:pPr>
  </w:style>
  <w:style w:type="paragraph" w:styleId="ListBullet3">
    <w:name w:val="List Bullet 3"/>
    <w:basedOn w:val="List3"/>
    <w:rsid w:val="00470820"/>
    <w:pPr>
      <w:numPr>
        <w:numId w:val="2"/>
      </w:numPr>
      <w:tabs>
        <w:tab w:val="clear" w:pos="1021"/>
      </w:tabs>
      <w:ind w:left="1037" w:hanging="357"/>
    </w:pPr>
  </w:style>
  <w:style w:type="character" w:customStyle="1" w:styleId="BoldandItalics">
    <w:name w:val="Bold and Italics"/>
    <w:qFormat/>
    <w:rsid w:val="00470820"/>
    <w:rPr>
      <w:b/>
      <w:i/>
      <w:u w:val="none"/>
    </w:rPr>
  </w:style>
  <w:style w:type="character" w:customStyle="1" w:styleId="Heading2Char">
    <w:name w:val="Heading 2 Char"/>
    <w:basedOn w:val="DefaultParagraphFont"/>
    <w:link w:val="Heading2"/>
    <w:rsid w:val="00470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820"/>
    <w:rPr>
      <w:rFonts w:ascii="Courier New" w:eastAsia="Times New Roman" w:hAnsi="Courier New" w:cs="Times New Roman"/>
      <w:i/>
      <w:szCs w:val="20"/>
      <w:lang w:val="en-US" w:eastAsia="en-US"/>
    </w:rPr>
  </w:style>
  <w:style w:type="paragraph" w:customStyle="1" w:styleId="HeadingBase">
    <w:name w:val="Heading Base"/>
    <w:rsid w:val="00470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820"/>
    <w:pPr>
      <w:tabs>
        <w:tab w:val="right" w:leader="dot" w:pos="9072"/>
      </w:tabs>
      <w:ind w:left="567"/>
    </w:pPr>
    <w:rPr>
      <w:szCs w:val="22"/>
    </w:rPr>
  </w:style>
  <w:style w:type="paragraph" w:customStyle="1" w:styleId="TOCBase">
    <w:name w:val="TOC Base"/>
    <w:rsid w:val="00470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820"/>
    <w:pPr>
      <w:tabs>
        <w:tab w:val="right" w:leader="dot" w:pos="9072"/>
      </w:tabs>
      <w:spacing w:before="40" w:after="40"/>
      <w:ind w:left="284"/>
    </w:pPr>
    <w:rPr>
      <w:rFonts w:ascii="Times New Roman" w:hAnsi="Times New Roman"/>
    </w:rPr>
  </w:style>
  <w:style w:type="paragraph" w:styleId="TOC1">
    <w:name w:val="toc 1"/>
    <w:basedOn w:val="TOCBase"/>
    <w:next w:val="Normal"/>
    <w:rsid w:val="00470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820"/>
    <w:pPr>
      <w:spacing w:before="5040"/>
      <w:jc w:val="center"/>
    </w:pPr>
    <w:rPr>
      <w:sz w:val="48"/>
      <w:szCs w:val="72"/>
      <w:lang w:val="en-US"/>
    </w:rPr>
  </w:style>
  <w:style w:type="character" w:customStyle="1" w:styleId="TitleChar">
    <w:name w:val="Title Char"/>
    <w:basedOn w:val="DefaultParagraphFont"/>
    <w:link w:val="Title"/>
    <w:rsid w:val="00470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820"/>
    <w:pPr>
      <w:tabs>
        <w:tab w:val="left" w:pos="3600"/>
        <w:tab w:val="left" w:pos="3958"/>
      </w:tabs>
    </w:pPr>
  </w:style>
  <w:style w:type="paragraph" w:customStyle="1" w:styleId="Note">
    <w:name w:val="Note"/>
    <w:basedOn w:val="BodyText"/>
    <w:rsid w:val="00470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820"/>
    <w:pPr>
      <w:framePr w:wrap="auto" w:hAnchor="text" w:y="6049"/>
    </w:pPr>
    <w:rPr>
      <w:color w:val="000000"/>
      <w:sz w:val="40"/>
    </w:rPr>
  </w:style>
  <w:style w:type="paragraph" w:customStyle="1" w:styleId="TOCTitle">
    <w:name w:val="TOCTitle"/>
    <w:basedOn w:val="Heading1"/>
    <w:rsid w:val="00470820"/>
    <w:pPr>
      <w:spacing w:after="240"/>
      <w:jc w:val="center"/>
      <w:outlineLvl w:val="9"/>
    </w:pPr>
    <w:rPr>
      <w:caps/>
    </w:rPr>
  </w:style>
  <w:style w:type="paragraph" w:customStyle="1" w:styleId="Version">
    <w:name w:val="Version"/>
    <w:rsid w:val="004708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820"/>
    <w:pPr>
      <w:numPr>
        <w:numId w:val="14"/>
      </w:numPr>
      <w:tabs>
        <w:tab w:val="clear" w:pos="680"/>
      </w:tabs>
    </w:pPr>
  </w:style>
  <w:style w:type="paragraph" w:styleId="Index1">
    <w:name w:val="index 1"/>
    <w:basedOn w:val="Normal"/>
    <w:next w:val="Normal"/>
    <w:semiHidden/>
    <w:rsid w:val="00470820"/>
    <w:pPr>
      <w:keepNext w:val="0"/>
      <w:tabs>
        <w:tab w:val="right" w:pos="4176"/>
      </w:tabs>
      <w:ind w:left="198" w:hanging="198"/>
    </w:pPr>
    <w:rPr>
      <w:rFonts w:ascii="Garamond" w:hAnsi="Garamond"/>
    </w:rPr>
  </w:style>
  <w:style w:type="paragraph" w:styleId="IndexHeading">
    <w:name w:val="index heading"/>
    <w:basedOn w:val="Normal"/>
    <w:next w:val="Index1"/>
    <w:semiHidden/>
    <w:rsid w:val="00470820"/>
    <w:pPr>
      <w:spacing w:before="120" w:after="120"/>
    </w:pPr>
    <w:rPr>
      <w:rFonts w:ascii="Arial" w:hAnsi="Arial"/>
      <w:b/>
      <w:color w:val="918585"/>
      <w:sz w:val="24"/>
    </w:rPr>
  </w:style>
  <w:style w:type="paragraph" w:customStyle="1" w:styleId="Chapter">
    <w:name w:val="Chapter"/>
    <w:basedOn w:val="Normal"/>
    <w:rsid w:val="00470820"/>
    <w:pPr>
      <w:spacing w:before="240"/>
    </w:pPr>
    <w:rPr>
      <w:rFonts w:ascii="Times New Roman" w:hAnsi="Times New Roman"/>
      <w:smallCaps/>
      <w:spacing w:val="80"/>
      <w:sz w:val="28"/>
    </w:rPr>
  </w:style>
  <w:style w:type="paragraph" w:customStyle="1" w:styleId="InChapter">
    <w:name w:val="InChapter"/>
    <w:basedOn w:val="Heading3"/>
    <w:rsid w:val="00470820"/>
    <w:pPr>
      <w:spacing w:after="240"/>
      <w:outlineLvl w:val="9"/>
    </w:pPr>
    <w:rPr>
      <w:noProof/>
    </w:rPr>
  </w:style>
  <w:style w:type="paragraph" w:styleId="Index2">
    <w:name w:val="index 2"/>
    <w:basedOn w:val="Normal"/>
    <w:next w:val="Normal"/>
    <w:semiHidden/>
    <w:rsid w:val="00470820"/>
    <w:pPr>
      <w:tabs>
        <w:tab w:val="right" w:pos="4176"/>
      </w:tabs>
      <w:ind w:left="568" w:hanging="284"/>
    </w:pPr>
    <w:rPr>
      <w:rFonts w:ascii="Garamond" w:hAnsi="Garamond"/>
    </w:rPr>
  </w:style>
  <w:style w:type="paragraph" w:customStyle="1" w:styleId="Byline">
    <w:name w:val="Byline"/>
    <w:rsid w:val="00470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820"/>
    <w:pPr>
      <w:tabs>
        <w:tab w:val="clear" w:pos="3600"/>
        <w:tab w:val="clear" w:pos="3958"/>
      </w:tabs>
      <w:jc w:val="right"/>
    </w:pPr>
  </w:style>
  <w:style w:type="character" w:styleId="Emphasis">
    <w:name w:val="Emphasis"/>
    <w:basedOn w:val="DefaultParagraphFont"/>
    <w:qFormat/>
    <w:rsid w:val="00470820"/>
    <w:rPr>
      <w:i/>
    </w:rPr>
  </w:style>
  <w:style w:type="paragraph" w:styleId="Caption">
    <w:name w:val="caption"/>
    <w:basedOn w:val="BodyText"/>
    <w:next w:val="Normal"/>
    <w:qFormat/>
    <w:rsid w:val="00470820"/>
    <w:pPr>
      <w:framePr w:w="2268" w:hSpace="181" w:vSpace="181" w:wrap="around" w:vAnchor="text" w:hAnchor="page" w:x="1135" w:y="285" w:anchorLock="1"/>
    </w:pPr>
    <w:rPr>
      <w:i/>
    </w:rPr>
  </w:style>
  <w:style w:type="paragraph" w:customStyle="1" w:styleId="MiniTOCTitle">
    <w:name w:val="MiniTOCTitle"/>
    <w:basedOn w:val="Heading4"/>
    <w:rsid w:val="00470820"/>
    <w:pPr>
      <w:spacing w:before="240"/>
      <w:outlineLvl w:val="9"/>
    </w:pPr>
    <w:rPr>
      <w:noProof/>
      <w:sz w:val="24"/>
    </w:rPr>
  </w:style>
  <w:style w:type="paragraph" w:customStyle="1" w:styleId="MiniTOCItem">
    <w:name w:val="MiniTOCItem"/>
    <w:basedOn w:val="ListBullet"/>
    <w:rsid w:val="00470820"/>
    <w:pPr>
      <w:numPr>
        <w:numId w:val="0"/>
      </w:numPr>
      <w:tabs>
        <w:tab w:val="right" w:leader="dot" w:pos="6521"/>
      </w:tabs>
      <w:spacing w:before="0" w:after="0"/>
    </w:pPr>
  </w:style>
  <w:style w:type="paragraph" w:customStyle="1" w:styleId="TOFTitle">
    <w:name w:val="TOFTitle"/>
    <w:basedOn w:val="TOCTitle"/>
    <w:rsid w:val="00470820"/>
  </w:style>
  <w:style w:type="paragraph" w:styleId="TableofFigures">
    <w:name w:val="table of figures"/>
    <w:basedOn w:val="Normal"/>
    <w:next w:val="Normal"/>
    <w:semiHidden/>
    <w:rsid w:val="00470820"/>
    <w:pPr>
      <w:tabs>
        <w:tab w:val="right" w:leader="dot" w:pos="9072"/>
      </w:tabs>
      <w:ind w:left="970" w:hanging="403"/>
    </w:pPr>
    <w:rPr>
      <w:rFonts w:ascii="Times New Roman" w:hAnsi="Times New Roman"/>
      <w:b/>
    </w:rPr>
  </w:style>
  <w:style w:type="paragraph" w:styleId="ListNumber">
    <w:name w:val="List Number"/>
    <w:basedOn w:val="List"/>
    <w:rsid w:val="00470820"/>
    <w:pPr>
      <w:numPr>
        <w:numId w:val="11"/>
      </w:numPr>
    </w:pPr>
  </w:style>
  <w:style w:type="character" w:customStyle="1" w:styleId="WingdingSymbols">
    <w:name w:val="Wingding Symbols"/>
    <w:rsid w:val="00470820"/>
    <w:rPr>
      <w:rFonts w:ascii="Wingdings" w:hAnsi="Wingdings"/>
    </w:rPr>
  </w:style>
  <w:style w:type="paragraph" w:customStyle="1" w:styleId="TableHeading">
    <w:name w:val="Table Heading"/>
    <w:basedOn w:val="HeadingBase"/>
    <w:rsid w:val="00470820"/>
    <w:pPr>
      <w:keepLines/>
      <w:pBdr>
        <w:bottom w:val="single" w:sz="6" w:space="1" w:color="918585"/>
      </w:pBdr>
      <w:spacing w:before="240"/>
    </w:pPr>
  </w:style>
  <w:style w:type="character" w:customStyle="1" w:styleId="HotSpot">
    <w:name w:val="HotSpot"/>
    <w:rsid w:val="00470820"/>
    <w:rPr>
      <w:color w:val="0033CC"/>
      <w:u w:val="none"/>
    </w:rPr>
  </w:style>
  <w:style w:type="paragraph" w:customStyle="1" w:styleId="BodyTextRight">
    <w:name w:val="Body Text Right"/>
    <w:basedOn w:val="BodyText"/>
    <w:rsid w:val="00470820"/>
    <w:pPr>
      <w:spacing w:before="0" w:after="0"/>
      <w:jc w:val="right"/>
    </w:pPr>
  </w:style>
  <w:style w:type="paragraph" w:styleId="Index3">
    <w:name w:val="index 3"/>
    <w:basedOn w:val="ListNumber2"/>
    <w:next w:val="Normal"/>
    <w:semiHidden/>
    <w:rsid w:val="00470820"/>
    <w:pPr>
      <w:numPr>
        <w:numId w:val="0"/>
      </w:numPr>
      <w:tabs>
        <w:tab w:val="right" w:leader="dot" w:pos="4176"/>
      </w:tabs>
    </w:pPr>
  </w:style>
  <w:style w:type="paragraph" w:styleId="ListNumber2">
    <w:name w:val="List Number 2"/>
    <w:basedOn w:val="List2"/>
    <w:rsid w:val="00470820"/>
    <w:pPr>
      <w:numPr>
        <w:numId w:val="10"/>
      </w:numPr>
      <w:tabs>
        <w:tab w:val="clear" w:pos="1060"/>
      </w:tabs>
    </w:pPr>
  </w:style>
  <w:style w:type="paragraph" w:customStyle="1" w:styleId="MarginNote">
    <w:name w:val="Margin Note"/>
    <w:basedOn w:val="BodyText"/>
    <w:rsid w:val="00470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820"/>
    <w:rPr>
      <w:sz w:val="32"/>
    </w:rPr>
  </w:style>
  <w:style w:type="paragraph" w:customStyle="1" w:styleId="HeadingProcedure">
    <w:name w:val="Heading Procedure"/>
    <w:basedOn w:val="HeadingBase"/>
    <w:next w:val="Normal"/>
    <w:rsid w:val="00470820"/>
    <w:pPr>
      <w:tabs>
        <w:tab w:val="left" w:pos="0"/>
      </w:tabs>
      <w:spacing w:before="120" w:after="60"/>
    </w:pPr>
    <w:rPr>
      <w:i/>
      <w:color w:val="918585"/>
      <w:sz w:val="22"/>
    </w:rPr>
  </w:style>
  <w:style w:type="paragraph" w:customStyle="1" w:styleId="TableBodyText">
    <w:name w:val="Table Body Text"/>
    <w:basedOn w:val="BodyText"/>
    <w:rsid w:val="00470820"/>
    <w:pPr>
      <w:spacing w:before="60" w:after="60"/>
    </w:pPr>
  </w:style>
  <w:style w:type="paragraph" w:styleId="ListContinue">
    <w:name w:val="List Continue"/>
    <w:basedOn w:val="List"/>
    <w:rsid w:val="00470820"/>
    <w:pPr>
      <w:ind w:firstLine="0"/>
    </w:pPr>
  </w:style>
  <w:style w:type="paragraph" w:customStyle="1" w:styleId="ListNote">
    <w:name w:val="List Note"/>
    <w:basedOn w:val="List"/>
    <w:rsid w:val="00470820"/>
    <w:pPr>
      <w:pBdr>
        <w:top w:val="single" w:sz="6" w:space="2" w:color="918585"/>
        <w:bottom w:val="single" w:sz="6" w:space="2" w:color="918585"/>
      </w:pBdr>
      <w:tabs>
        <w:tab w:val="left" w:pos="1021"/>
      </w:tabs>
      <w:ind w:firstLine="0"/>
    </w:pPr>
  </w:style>
  <w:style w:type="paragraph" w:customStyle="1" w:styleId="Warning">
    <w:name w:val="Warning"/>
    <w:basedOn w:val="BodyText"/>
    <w:rsid w:val="00470820"/>
    <w:pPr>
      <w:shd w:val="clear" w:color="auto" w:fill="D9D9D9"/>
      <w:tabs>
        <w:tab w:val="left" w:pos="992"/>
      </w:tabs>
      <w:ind w:left="119" w:right="119"/>
    </w:pPr>
    <w:rPr>
      <w:sz w:val="20"/>
    </w:rPr>
  </w:style>
  <w:style w:type="paragraph" w:customStyle="1" w:styleId="MarginIcons">
    <w:name w:val="Margin Icons"/>
    <w:basedOn w:val="BodyText"/>
    <w:rsid w:val="00470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820"/>
    <w:rPr>
      <w:rFonts w:ascii="Courier New" w:hAnsi="Courier New"/>
    </w:rPr>
  </w:style>
  <w:style w:type="paragraph" w:customStyle="1" w:styleId="NoteBullet">
    <w:name w:val="Note Bullet"/>
    <w:basedOn w:val="Note"/>
    <w:rsid w:val="00470820"/>
    <w:pPr>
      <w:tabs>
        <w:tab w:val="clear" w:pos="680"/>
      </w:tabs>
      <w:spacing w:before="60" w:after="60"/>
    </w:pPr>
  </w:style>
  <w:style w:type="paragraph" w:customStyle="1" w:styleId="SubHeading2">
    <w:name w:val="SubHeading2"/>
    <w:basedOn w:val="HeadingBase"/>
    <w:rsid w:val="00470820"/>
    <w:pPr>
      <w:spacing w:before="240" w:after="60"/>
    </w:pPr>
    <w:rPr>
      <w:sz w:val="20"/>
    </w:rPr>
  </w:style>
  <w:style w:type="paragraph" w:customStyle="1" w:styleId="SubHeading1">
    <w:name w:val="SubHeading1"/>
    <w:basedOn w:val="HeadingBase"/>
    <w:rsid w:val="00470820"/>
    <w:pPr>
      <w:spacing w:before="240" w:after="60"/>
    </w:pPr>
    <w:rPr>
      <w:color w:val="918585"/>
      <w:sz w:val="22"/>
    </w:rPr>
  </w:style>
  <w:style w:type="paragraph" w:customStyle="1" w:styleId="SideHeading">
    <w:name w:val="Side Heading"/>
    <w:basedOn w:val="HeadingBase"/>
    <w:rsid w:val="00470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820"/>
    <w:pPr>
      <w:numPr>
        <w:numId w:val="12"/>
      </w:numPr>
    </w:pPr>
  </w:style>
  <w:style w:type="paragraph" w:styleId="PlainText">
    <w:name w:val="Plain Text"/>
    <w:basedOn w:val="Normal"/>
    <w:link w:val="PlainTextChar"/>
    <w:rsid w:val="00470820"/>
    <w:rPr>
      <w:sz w:val="20"/>
    </w:rPr>
  </w:style>
  <w:style w:type="character" w:customStyle="1" w:styleId="PlainTextChar">
    <w:name w:val="Plain Text Char"/>
    <w:basedOn w:val="DefaultParagraphFont"/>
    <w:link w:val="PlainText"/>
    <w:rsid w:val="004708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0820"/>
    <w:rPr>
      <w:b/>
      <w:smallCaps/>
    </w:rPr>
  </w:style>
  <w:style w:type="paragraph" w:customStyle="1" w:styleId="TableListNumber">
    <w:name w:val="Table List Number"/>
    <w:basedOn w:val="ListNumber"/>
    <w:rsid w:val="00470820"/>
    <w:pPr>
      <w:numPr>
        <w:numId w:val="0"/>
      </w:numPr>
    </w:pPr>
  </w:style>
  <w:style w:type="paragraph" w:styleId="TOC4">
    <w:name w:val="toc 4"/>
    <w:basedOn w:val="TOCBase"/>
    <w:next w:val="Normal"/>
    <w:semiHidden/>
    <w:rsid w:val="00470820"/>
    <w:pPr>
      <w:tabs>
        <w:tab w:val="right" w:leader="dot" w:pos="9071"/>
      </w:tabs>
      <w:ind w:left="1701"/>
    </w:pPr>
  </w:style>
  <w:style w:type="paragraph" w:customStyle="1" w:styleId="ListAlpha">
    <w:name w:val="List Alpha"/>
    <w:basedOn w:val="List"/>
    <w:rsid w:val="00470820"/>
    <w:pPr>
      <w:numPr>
        <w:numId w:val="9"/>
      </w:numPr>
    </w:pPr>
  </w:style>
  <w:style w:type="paragraph" w:customStyle="1" w:styleId="ListAlpha2">
    <w:name w:val="List Alpha 2"/>
    <w:basedOn w:val="List2"/>
    <w:rsid w:val="00470820"/>
    <w:pPr>
      <w:numPr>
        <w:numId w:val="8"/>
      </w:numPr>
    </w:pPr>
  </w:style>
  <w:style w:type="paragraph" w:styleId="List3">
    <w:name w:val="List 3"/>
    <w:basedOn w:val="BodyText"/>
    <w:rsid w:val="00470820"/>
    <w:pPr>
      <w:tabs>
        <w:tab w:val="left" w:pos="1021"/>
      </w:tabs>
      <w:spacing w:before="60" w:after="60"/>
      <w:ind w:left="1020" w:hanging="340"/>
    </w:pPr>
  </w:style>
  <w:style w:type="paragraph" w:styleId="List4">
    <w:name w:val="List 4"/>
    <w:basedOn w:val="BodyText"/>
    <w:rsid w:val="00470820"/>
    <w:pPr>
      <w:tabs>
        <w:tab w:val="left" w:pos="1361"/>
      </w:tabs>
      <w:spacing w:before="60" w:after="60"/>
      <w:ind w:left="1361" w:hanging="340"/>
    </w:pPr>
  </w:style>
  <w:style w:type="paragraph" w:styleId="List5">
    <w:name w:val="List 5"/>
    <w:basedOn w:val="BodyText"/>
    <w:rsid w:val="00470820"/>
    <w:pPr>
      <w:tabs>
        <w:tab w:val="left" w:pos="1701"/>
      </w:tabs>
      <w:spacing w:before="60" w:after="60"/>
      <w:ind w:left="1701" w:hanging="340"/>
    </w:pPr>
  </w:style>
  <w:style w:type="paragraph" w:styleId="ListBullet4">
    <w:name w:val="List Bullet 4"/>
    <w:basedOn w:val="List4"/>
    <w:rsid w:val="00470820"/>
    <w:pPr>
      <w:numPr>
        <w:numId w:val="3"/>
      </w:numPr>
    </w:pPr>
  </w:style>
  <w:style w:type="paragraph" w:styleId="ListBullet5">
    <w:name w:val="List Bullet 5"/>
    <w:basedOn w:val="List5"/>
    <w:rsid w:val="00470820"/>
    <w:pPr>
      <w:numPr>
        <w:numId w:val="4"/>
      </w:numPr>
    </w:pPr>
  </w:style>
  <w:style w:type="paragraph" w:styleId="ListContinue2">
    <w:name w:val="List Continue 2"/>
    <w:basedOn w:val="List2"/>
    <w:rsid w:val="00470820"/>
    <w:pPr>
      <w:ind w:firstLine="0"/>
    </w:pPr>
  </w:style>
  <w:style w:type="paragraph" w:styleId="ListContinue3">
    <w:name w:val="List Continue 3"/>
    <w:basedOn w:val="List3"/>
    <w:rsid w:val="00470820"/>
    <w:pPr>
      <w:ind w:left="1021" w:firstLine="0"/>
    </w:pPr>
  </w:style>
  <w:style w:type="paragraph" w:styleId="ListContinue4">
    <w:name w:val="List Continue 4"/>
    <w:basedOn w:val="List4"/>
    <w:rsid w:val="00470820"/>
    <w:pPr>
      <w:ind w:firstLine="0"/>
    </w:pPr>
  </w:style>
  <w:style w:type="paragraph" w:styleId="ListContinue5">
    <w:name w:val="List Continue 5"/>
    <w:basedOn w:val="List5"/>
    <w:rsid w:val="00470820"/>
    <w:pPr>
      <w:ind w:firstLine="0"/>
    </w:pPr>
  </w:style>
  <w:style w:type="paragraph" w:styleId="ListNumber3">
    <w:name w:val="List Number 3"/>
    <w:basedOn w:val="List3"/>
    <w:rsid w:val="00470820"/>
    <w:pPr>
      <w:numPr>
        <w:numId w:val="5"/>
      </w:numPr>
    </w:pPr>
  </w:style>
  <w:style w:type="paragraph" w:styleId="ListNumber4">
    <w:name w:val="List Number 4"/>
    <w:basedOn w:val="List4"/>
    <w:rsid w:val="00470820"/>
    <w:pPr>
      <w:numPr>
        <w:numId w:val="6"/>
      </w:numPr>
    </w:pPr>
  </w:style>
  <w:style w:type="paragraph" w:styleId="ListNumber5">
    <w:name w:val="List Number 5"/>
    <w:basedOn w:val="List5"/>
    <w:rsid w:val="00470820"/>
    <w:pPr>
      <w:numPr>
        <w:numId w:val="7"/>
      </w:numPr>
    </w:pPr>
  </w:style>
  <w:style w:type="paragraph" w:styleId="BlockText">
    <w:name w:val="Block Text"/>
    <w:basedOn w:val="Normal"/>
    <w:rsid w:val="00470820"/>
    <w:pPr>
      <w:spacing w:after="120"/>
      <w:ind w:left="1440" w:right="1440"/>
    </w:pPr>
  </w:style>
  <w:style w:type="character" w:customStyle="1" w:styleId="Subscript">
    <w:name w:val="Subscript"/>
    <w:basedOn w:val="DefaultParagraphFont"/>
    <w:rsid w:val="00470820"/>
    <w:rPr>
      <w:sz w:val="16"/>
      <w:vertAlign w:val="subscript"/>
    </w:rPr>
  </w:style>
  <w:style w:type="character" w:customStyle="1" w:styleId="Superscript">
    <w:name w:val="Superscript"/>
    <w:basedOn w:val="DefaultParagraphFont"/>
    <w:rsid w:val="00470820"/>
    <w:rPr>
      <w:sz w:val="16"/>
      <w:vertAlign w:val="superscript"/>
    </w:rPr>
  </w:style>
  <w:style w:type="character" w:customStyle="1" w:styleId="Symbols">
    <w:name w:val="Symbols"/>
    <w:basedOn w:val="DefaultParagraphFont"/>
    <w:rsid w:val="00470820"/>
    <w:rPr>
      <w:rFonts w:ascii="Symbol" w:hAnsi="Symbol"/>
    </w:rPr>
  </w:style>
  <w:style w:type="character" w:customStyle="1" w:styleId="MenuOptions">
    <w:name w:val="Menu Options"/>
    <w:basedOn w:val="DefaultParagraphFont"/>
    <w:rsid w:val="00470820"/>
    <w:rPr>
      <w:rFonts w:ascii="Arial Narrow" w:hAnsi="Arial Narrow"/>
      <w:smallCaps/>
    </w:rPr>
  </w:style>
  <w:style w:type="character" w:customStyle="1" w:styleId="Buttons">
    <w:name w:val="Buttons"/>
    <w:basedOn w:val="DefaultParagraphFont"/>
    <w:rsid w:val="00470820"/>
    <w:rPr>
      <w:b/>
    </w:rPr>
  </w:style>
  <w:style w:type="character" w:customStyle="1" w:styleId="Underlined">
    <w:name w:val="Underlined"/>
    <w:basedOn w:val="DefaultParagraphFont"/>
    <w:rsid w:val="00470820"/>
    <w:rPr>
      <w:u w:val="single"/>
    </w:rPr>
  </w:style>
  <w:style w:type="paragraph" w:customStyle="1" w:styleId="TableBodyTextRight">
    <w:name w:val="Table Body Text Right"/>
    <w:basedOn w:val="TableBodyText"/>
    <w:rsid w:val="00470820"/>
    <w:pPr>
      <w:widowControl w:val="0"/>
      <w:autoSpaceDE w:val="0"/>
      <w:autoSpaceDN w:val="0"/>
      <w:adjustRightInd w:val="0"/>
      <w:jc w:val="right"/>
    </w:pPr>
    <w:rPr>
      <w:rFonts w:cs="Arial"/>
      <w:szCs w:val="18"/>
    </w:rPr>
  </w:style>
  <w:style w:type="paragraph" w:customStyle="1" w:styleId="CopyrightText">
    <w:name w:val="Copyright Text"/>
    <w:basedOn w:val="BodyText"/>
    <w:rsid w:val="00470820"/>
    <w:rPr>
      <w:sz w:val="18"/>
    </w:rPr>
  </w:style>
  <w:style w:type="paragraph" w:customStyle="1" w:styleId="BodySmallRight">
    <w:name w:val="Body Small Right"/>
    <w:basedOn w:val="BodyTextRight"/>
    <w:rsid w:val="00470820"/>
    <w:rPr>
      <w:sz w:val="18"/>
      <w:szCs w:val="18"/>
    </w:rPr>
  </w:style>
  <w:style w:type="paragraph" w:customStyle="1" w:styleId="MarginEdition">
    <w:name w:val="Margin Edition"/>
    <w:basedOn w:val="MarginNote"/>
    <w:rsid w:val="00470820"/>
    <w:pPr>
      <w:spacing w:before="0" w:after="0"/>
    </w:pPr>
    <w:rPr>
      <w:rFonts w:ascii="Times New Roman" w:hAnsi="Times New Roman"/>
      <w:color w:val="999999"/>
    </w:rPr>
  </w:style>
  <w:style w:type="paragraph" w:customStyle="1" w:styleId="Spacer">
    <w:name w:val="Spacer"/>
    <w:basedOn w:val="Normal"/>
    <w:rsid w:val="00470820"/>
    <w:rPr>
      <w:sz w:val="2"/>
      <w:szCs w:val="2"/>
    </w:rPr>
  </w:style>
  <w:style w:type="character" w:customStyle="1" w:styleId="Small">
    <w:name w:val="Small"/>
    <w:basedOn w:val="DefaultParagraphFont"/>
    <w:rsid w:val="00470820"/>
    <w:rPr>
      <w:sz w:val="16"/>
    </w:rPr>
  </w:style>
  <w:style w:type="paragraph" w:customStyle="1" w:styleId="WideTable">
    <w:name w:val="Wide Table"/>
    <w:basedOn w:val="Normal"/>
    <w:rsid w:val="00470820"/>
    <w:pPr>
      <w:ind w:left="-1418"/>
    </w:pPr>
    <w:rPr>
      <w:sz w:val="2"/>
      <w:szCs w:val="2"/>
    </w:rPr>
  </w:style>
  <w:style w:type="character" w:styleId="PageNumber">
    <w:name w:val="page number"/>
    <w:basedOn w:val="DefaultParagraphFont"/>
    <w:rsid w:val="00470820"/>
  </w:style>
  <w:style w:type="paragraph" w:styleId="Quote">
    <w:name w:val="Quote"/>
    <w:basedOn w:val="Heading1"/>
    <w:link w:val="QuoteChar"/>
    <w:qFormat/>
    <w:rsid w:val="00470820"/>
    <w:rPr>
      <w:b w:val="0"/>
      <w:sz w:val="72"/>
      <w:szCs w:val="72"/>
      <w:lang w:val="en-NZ"/>
    </w:rPr>
  </w:style>
  <w:style w:type="character" w:customStyle="1" w:styleId="QuoteChar">
    <w:name w:val="Quote Char"/>
    <w:basedOn w:val="DefaultParagraphFont"/>
    <w:link w:val="Quote"/>
    <w:rsid w:val="00470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820"/>
    <w:pPr>
      <w:pageBreakBefore/>
    </w:pPr>
  </w:style>
  <w:style w:type="paragraph" w:customStyle="1" w:styleId="Border">
    <w:name w:val="Border"/>
    <w:basedOn w:val="Normal"/>
    <w:qFormat/>
    <w:rsid w:val="00470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820"/>
    <w:rPr>
      <w:b/>
      <w:bCs/>
      <w:i/>
      <w:iCs/>
      <w:color w:val="auto"/>
    </w:rPr>
  </w:style>
  <w:style w:type="paragraph" w:styleId="IntenseQuote">
    <w:name w:val="Intense Quote"/>
    <w:basedOn w:val="Normal"/>
    <w:next w:val="Normal"/>
    <w:link w:val="IntenseQuoteChar"/>
    <w:uiPriority w:val="30"/>
    <w:qFormat/>
    <w:rsid w:val="00470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8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0820"/>
    <w:rPr>
      <w:smallCaps/>
      <w:color w:val="auto"/>
      <w:u w:val="single"/>
    </w:rPr>
  </w:style>
  <w:style w:type="character" w:styleId="IntenseReference">
    <w:name w:val="Intense Reference"/>
    <w:basedOn w:val="DefaultParagraphFont"/>
    <w:uiPriority w:val="32"/>
    <w:qFormat/>
    <w:rsid w:val="00470820"/>
    <w:rPr>
      <w:b/>
      <w:bCs/>
      <w:smallCaps/>
      <w:color w:val="auto"/>
      <w:spacing w:val="5"/>
      <w:u w:val="single"/>
    </w:rPr>
  </w:style>
  <w:style w:type="paragraph" w:customStyle="1" w:styleId="2ColumnHeading">
    <w:name w:val="2Column Heading"/>
    <w:basedOn w:val="BodyText"/>
    <w:qFormat/>
    <w:rsid w:val="00470820"/>
    <w:pPr>
      <w:spacing w:after="60"/>
      <w:ind w:left="-2268"/>
    </w:pPr>
    <w:rPr>
      <w:b/>
    </w:rPr>
  </w:style>
  <w:style w:type="paragraph" w:customStyle="1" w:styleId="Heading1TOC">
    <w:name w:val="Heading1 TOC"/>
    <w:basedOn w:val="Normal"/>
    <w:qFormat/>
    <w:rsid w:val="00470820"/>
    <w:pPr>
      <w:spacing w:before="240" w:after="120"/>
    </w:pPr>
    <w:rPr>
      <w:rFonts w:ascii="Times New Roman" w:hAnsi="Times New Roman"/>
      <w:b/>
      <w:sz w:val="32"/>
    </w:rPr>
  </w:style>
  <w:style w:type="paragraph" w:customStyle="1" w:styleId="Heading2TOC">
    <w:name w:val="Heading2 TOC"/>
    <w:basedOn w:val="Normal"/>
    <w:qFormat/>
    <w:rsid w:val="00470820"/>
    <w:pPr>
      <w:spacing w:before="240" w:after="60"/>
    </w:pPr>
    <w:rPr>
      <w:rFonts w:ascii="Times New Roman" w:hAnsi="Times New Roman"/>
      <w:b/>
      <w:sz w:val="28"/>
    </w:rPr>
  </w:style>
  <w:style w:type="character" w:customStyle="1" w:styleId="Underline">
    <w:name w:val="Underline"/>
    <w:basedOn w:val="DefaultParagraphFont"/>
    <w:qFormat/>
    <w:rsid w:val="00470820"/>
    <w:rPr>
      <w:u w:val="single"/>
    </w:rPr>
  </w:style>
  <w:style w:type="paragraph" w:styleId="BalloonText">
    <w:name w:val="Balloon Text"/>
    <w:basedOn w:val="Normal"/>
    <w:link w:val="BalloonTextChar"/>
    <w:rsid w:val="00470820"/>
    <w:rPr>
      <w:rFonts w:ascii="Tahoma" w:hAnsi="Tahoma" w:cs="Tahoma"/>
      <w:sz w:val="16"/>
      <w:szCs w:val="16"/>
    </w:rPr>
  </w:style>
  <w:style w:type="character" w:customStyle="1" w:styleId="BalloonTextChar">
    <w:name w:val="Balloon Text Char"/>
    <w:basedOn w:val="DefaultParagraphFont"/>
    <w:link w:val="BalloonText"/>
    <w:rsid w:val="00470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8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8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1762</Words>
  <Characters>11278</Characters>
  <Application>Microsoft Office Word</Application>
  <DocSecurity>0</DocSecurity>
  <Lines>393</Lines>
  <Paragraphs>242</Paragraphs>
  <ScaleCrop>false</ScaleCrop>
  <Company>Author-it Software Corporation Ltd.</Company>
  <LinksUpToDate>false</LinksUpToDate>
  <CharactersWithSpaces>12960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FPICOT2233B Navigate in forest areas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