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40C" w:rsidP="0074240C">
      <w:pPr>
        <w:pStyle w:val="Title"/>
      </w:pPr>
      <w:r>
        <w:fldChar w:fldCharType="begin"/>
      </w:r>
      <w:r>
        <w:instrText xml:space="preserve"> TITLE   \* MERGEFORMAT </w:instrText>
      </w:r>
      <w:r>
        <w:fldChar w:fldCharType="separate"/>
      </w:r>
      <w:r>
        <w:t>FPICOT2232B Cut material to shape using a saw</w:t>
      </w:r>
      <w:r>
        <w:fldChar w:fldCharType="end"/>
      </w:r>
    </w:p>
    <w:p w:rsidR="0074240C" w:rsidP="0074240C">
      <w:pPr>
        <w:pStyle w:val="Version"/>
        <w:sectPr w:rsidSect="00133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749" w:rsidP="00133749">
      <w:pPr>
        <w:pStyle w:val="SuperHeading"/>
      </w:pPr>
      <w:r w:rsidRPr="00133749">
        <w:t>FPICOT2232B Cut material to shape using a saw</w:t>
      </w:r>
    </w:p>
    <w:p w:rsidR="00000000" w:rsidRPr="00133749" w:rsidP="00133749">
      <w:pPr>
        <w:pStyle w:val="Heading1"/>
      </w:pPr>
      <w:bookmarkStart w:id="1" w:name="O_270527"/>
      <w:bookmarkEnd w:id="1"/>
      <w:r w:rsidRPr="00133749">
        <w:t>Modification History</w:t>
      </w:r>
    </w:p>
    <w:p w:rsidR="00000000" w:rsidRPr="00133749" w:rsidP="00133749">
      <w:pPr>
        <w:pStyle w:val="BodyText"/>
      </w:pPr>
      <w:r w:rsidRPr="00133749">
        <w:t>Not Applicable</w:t>
      </w:r>
    </w:p>
    <w:p w:rsidR="00000000" w:rsidRPr="00133749" w:rsidP="00133749">
      <w:pPr>
        <w:pStyle w:val="AllowPageBreak"/>
      </w:pPr>
    </w:p>
    <w:p w:rsidR="00000000" w:rsidRPr="00133749" w:rsidP="00133749">
      <w:pPr>
        <w:pStyle w:val="Heading1"/>
      </w:pPr>
      <w:bookmarkStart w:id="2" w:name="O_203219"/>
      <w:bookmarkEnd w:id="2"/>
      <w:r w:rsidRPr="00133749">
        <w:t>Unit Descriptor</w:t>
      </w:r>
    </w:p>
    <w:tbl>
      <w:tblPr>
        <w:tblW w:w="0" w:type="auto"/>
        <w:tblLayout w:type="fixed"/>
        <w:tblCellMar>
          <w:left w:w="62" w:type="dxa"/>
          <w:right w:w="62" w:type="dxa"/>
        </w:tblCellMar>
        <w:tblLook w:val="0000"/>
      </w:tblPr>
      <w:tblGrid>
        <w:gridCol w:w="2659"/>
        <w:gridCol w:w="5863"/>
      </w:tblGrid>
      <w:tr w:rsidTr="0074240C">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This unit describes the outcomes required to prepare and cut material to shape using sawing equipment in o</w:t>
            </w:r>
            <w:r w:rsidRPr="00133749">
              <w:t>rder to produce shaped timber products. This unit includes equipment maintenance</w:t>
            </w:r>
          </w:p>
          <w:p w:rsidR="00000000" w:rsidRPr="00133749" w:rsidP="00133749">
            <w:pPr>
              <w:pStyle w:val="BodyText"/>
            </w:pPr>
            <w:r w:rsidRPr="00133749">
              <w:t>General workplace legislative and regulatory requirements apply to this unit; however there are no specific licensing or certification requirements at the time of publication</w:t>
            </w:r>
          </w:p>
          <w:p w:rsidR="00000000" w:rsidRPr="00133749" w:rsidP="00133749">
            <w:pPr>
              <w:pStyle w:val="BodyText"/>
            </w:pPr>
            <w:r w:rsidRPr="00133749">
              <w:t>This unit replaces FPICOT2232A Cut material to shape using a saw</w:t>
            </w:r>
          </w:p>
        </w:tc>
      </w:tr>
    </w:tbl>
    <w:p w:rsidR="0074240C" w:rsidP="00133749">
      <w:pPr>
        <w:pStyle w:val="BodyText"/>
      </w:pPr>
    </w:p>
    <w:p w:rsidR="0074240C" w:rsidP="00133749">
      <w:pPr>
        <w:pStyle w:val="BodyText"/>
      </w:pPr>
    </w:p>
    <w:p w:rsidR="00000000" w:rsidRPr="00133749" w:rsidP="00133749">
      <w:pPr>
        <w:pStyle w:val="Heading1"/>
      </w:pPr>
      <w:bookmarkStart w:id="3" w:name="O_203221"/>
      <w:bookmarkEnd w:id="3"/>
      <w:r w:rsidRPr="00133749">
        <w:t>Application of the Unit</w:t>
      </w:r>
    </w:p>
    <w:tbl>
      <w:tblPr>
        <w:tblW w:w="0" w:type="auto"/>
        <w:tblLayout w:type="fixed"/>
        <w:tblCellMar>
          <w:left w:w="62" w:type="dxa"/>
          <w:right w:w="62" w:type="dxa"/>
        </w:tblCellMar>
        <w:tblLook w:val="0000"/>
      </w:tblPr>
      <w:tblGrid>
        <w:gridCol w:w="2755"/>
        <w:gridCol w:w="5767"/>
      </w:tblGrid>
      <w:tr w:rsidTr="0074240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The unit involves cutting material to shape using a saw in a forest products factory setting</w:t>
            </w:r>
          </w:p>
          <w:p w:rsidR="00000000" w:rsidRPr="00133749" w:rsidP="00133749">
            <w:pPr>
              <w:pStyle w:val="BodyText"/>
            </w:pPr>
            <w:r w:rsidRPr="00133749">
              <w:t>The skills and knowledge required for competent workplace performance are to be used within the scope of the person's job and authority</w:t>
            </w:r>
          </w:p>
        </w:tc>
      </w:tr>
    </w:tbl>
    <w:p w:rsidR="0074240C" w:rsidP="00133749">
      <w:pPr>
        <w:pStyle w:val="BodyText"/>
      </w:pPr>
    </w:p>
    <w:p w:rsidR="0074240C" w:rsidP="00133749">
      <w:pPr>
        <w:pStyle w:val="BodyText"/>
      </w:pPr>
    </w:p>
    <w:p w:rsidR="00000000" w:rsidRPr="00133749" w:rsidP="00133749">
      <w:pPr>
        <w:pStyle w:val="Heading1"/>
      </w:pPr>
      <w:bookmarkStart w:id="4" w:name="O_278787"/>
      <w:bookmarkEnd w:id="4"/>
      <w:r w:rsidRPr="00133749">
        <w:t>Licensing/Regulatory Information</w:t>
      </w:r>
    </w:p>
    <w:p w:rsidR="00000000" w:rsidRPr="00133749" w:rsidP="00133749">
      <w:pPr>
        <w:pStyle w:val="BodyText"/>
      </w:pPr>
      <w:r w:rsidRPr="00133749">
        <w:t>Refer to Unit Descriptor</w:t>
      </w:r>
    </w:p>
    <w:p w:rsidR="00000000" w:rsidRPr="00133749" w:rsidP="00133749">
      <w:pPr>
        <w:pStyle w:val="AllowPageBreak"/>
      </w:pPr>
    </w:p>
    <w:p w:rsidR="00000000" w:rsidRPr="00133749" w:rsidP="00133749">
      <w:pPr>
        <w:pStyle w:val="Heading1"/>
      </w:pPr>
      <w:bookmarkStart w:id="5" w:name="O_283700"/>
      <w:bookmarkEnd w:id="5"/>
      <w:r w:rsidRPr="00133749">
        <w:t>Pre-Requisites</w:t>
      </w:r>
    </w:p>
    <w:p w:rsidR="00000000" w:rsidRPr="00133749" w:rsidP="00133749">
      <w:pPr>
        <w:pStyle w:val="BodyText"/>
      </w:pPr>
      <w:r w:rsidRPr="00133749">
        <w:t>Not Applicable</w:t>
      </w:r>
    </w:p>
    <w:p w:rsidR="00000000" w:rsidRPr="00133749" w:rsidP="00133749">
      <w:pPr>
        <w:pStyle w:val="AllowPageBreak"/>
      </w:pPr>
    </w:p>
    <w:p w:rsidR="00000000" w:rsidRPr="00133749" w:rsidP="00133749">
      <w:pPr>
        <w:pStyle w:val="Heading1"/>
      </w:pPr>
      <w:bookmarkStart w:id="6" w:name="O_203220"/>
      <w:bookmarkEnd w:id="6"/>
      <w:r w:rsidRPr="00133749">
        <w:t>Employability Skills Information</w:t>
      </w:r>
    </w:p>
    <w:tbl>
      <w:tblPr>
        <w:tblW w:w="0" w:type="auto"/>
        <w:tblLayout w:type="fixed"/>
        <w:tblCellMar>
          <w:left w:w="62" w:type="dxa"/>
          <w:right w:w="62" w:type="dxa"/>
        </w:tblCellMar>
        <w:tblLook w:val="0000"/>
      </w:tblPr>
      <w:tblGrid>
        <w:gridCol w:w="2802"/>
        <w:gridCol w:w="5720"/>
      </w:tblGrid>
      <w:tr w:rsidTr="0074240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This unit contains employability skills</w:t>
            </w:r>
          </w:p>
        </w:tc>
      </w:tr>
    </w:tbl>
    <w:p w:rsidR="0074240C" w:rsidP="00133749">
      <w:pPr>
        <w:pStyle w:val="BodyText"/>
      </w:pPr>
    </w:p>
    <w:p w:rsidR="0074240C" w:rsidP="00133749">
      <w:pPr>
        <w:pStyle w:val="BodyText"/>
      </w:pPr>
    </w:p>
    <w:p w:rsidR="00000000" w:rsidRPr="00133749" w:rsidP="00133749">
      <w:pPr>
        <w:pStyle w:val="Heading1"/>
      </w:pPr>
      <w:bookmarkStart w:id="7" w:name="O_288573"/>
      <w:bookmarkEnd w:id="7"/>
      <w:r w:rsidRPr="00133749">
        <w:t>Elements and Performance Criteria Pre-Content</w:t>
      </w:r>
    </w:p>
    <w:tbl>
      <w:tblPr>
        <w:tblW w:w="0" w:type="auto"/>
        <w:tblLayout w:type="fixed"/>
        <w:tblCellMar>
          <w:left w:w="62" w:type="dxa"/>
          <w:right w:w="62" w:type="dxa"/>
        </w:tblCellMar>
        <w:tblLook w:val="0000"/>
      </w:tblPr>
      <w:tblGrid>
        <w:gridCol w:w="2561"/>
        <w:gridCol w:w="5961"/>
      </w:tblGrid>
      <w:tr w:rsidTr="0074240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t>Elements describe the essential outcomes of a unit of competency</w:t>
            </w:r>
            <w:r w:rsidRPr="00133749">
              <w:t>.</w:t>
            </w:r>
          </w:p>
        </w:tc>
        <w:tc>
          <w:tcPr>
            <w:tcW w:w="5961"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Performance criteria describe the performance needed to demonstrate achievement of the element. Where bold italicised text is used, further information is detailed in the required skills and knowledge section and the range statement. Assessment of perfor</w:t>
            </w:r>
            <w:r w:rsidRPr="00133749">
              <w:t>mance is to be consistent with the evidence guide.</w:t>
            </w:r>
          </w:p>
        </w:tc>
      </w:tr>
    </w:tbl>
    <w:p w:rsidR="00000000" w:rsidRPr="00133749" w:rsidP="00133749">
      <w:pPr>
        <w:pStyle w:val="BodyText"/>
      </w:pPr>
    </w:p>
    <w:p w:rsidR="00000000" w:rsidRPr="00133749" w:rsidP="00133749">
      <w:pPr>
        <w:pStyle w:val="AllowPageBreak"/>
      </w:pPr>
    </w:p>
    <w:p w:rsidR="00000000" w:rsidRPr="00133749" w:rsidP="00133749">
      <w:pPr>
        <w:pStyle w:val="Heading1"/>
      </w:pPr>
      <w:bookmarkStart w:id="8" w:name="O_235240"/>
      <w:bookmarkEnd w:id="8"/>
      <w:r w:rsidRPr="00133749">
        <w:t>Elements and Performance Criteria</w:t>
      </w:r>
    </w:p>
    <w:tbl>
      <w:tblPr>
        <w:tblW w:w="0" w:type="auto"/>
        <w:tblLayout w:type="fixed"/>
        <w:tblCellMar>
          <w:left w:w="62" w:type="dxa"/>
          <w:right w:w="62" w:type="dxa"/>
        </w:tblCellMar>
        <w:tblLook w:val="0000"/>
      </w:tblPr>
      <w:tblGrid>
        <w:gridCol w:w="2561"/>
        <w:gridCol w:w="5961"/>
      </w:tblGrid>
      <w:tr w:rsidTr="0074240C">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PERFORMANCE CRITERIA</w:t>
            </w:r>
          </w:p>
        </w:tc>
      </w:tr>
      <w:tr w:rsidTr="0074240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33749">
            <w:pPr>
              <w:pStyle w:val="List"/>
              <w:rPr>
                <w:lang w:val="en-NZ"/>
              </w:rPr>
            </w:pPr>
            <w:r w:rsidRPr="00133749">
              <w:t>1.</w:t>
            </w:r>
            <w:r w:rsidRPr="00133749">
              <w:tab/>
              <w:t>Prepare for shaping</w:t>
            </w:r>
          </w:p>
        </w:tc>
        <w:tc>
          <w:tcPr>
            <w:tcW w:w="5961" w:type="dxa"/>
            <w:tcBorders>
              <w:top w:val="nil"/>
              <w:left w:val="nil"/>
              <w:bottom w:val="nil"/>
              <w:right w:val="nil"/>
            </w:tcBorders>
            <w:tcMar>
              <w:top w:w="0" w:type="dxa"/>
              <w:left w:w="62" w:type="dxa"/>
              <w:bottom w:w="0" w:type="dxa"/>
              <w:right w:w="62" w:type="dxa"/>
            </w:tcMar>
          </w:tcPr>
          <w:p w:rsidR="00000000" w:rsidRPr="00133749" w:rsidP="00133749">
            <w:pPr>
              <w:pStyle w:val="List2"/>
            </w:pPr>
            <w:r w:rsidRPr="00133749">
              <w:t>1.1.</w:t>
            </w:r>
            <w:r w:rsidRPr="00133749">
              <w:tab/>
              <w:t xml:space="preserve">Applicable </w:t>
            </w:r>
            <w:r w:rsidRPr="00133749">
              <w:rPr>
                <w:rStyle w:val="BoldandItalics"/>
              </w:rPr>
              <w:t>occupational health and safety</w:t>
            </w:r>
            <w:r w:rsidRPr="00133749">
              <w:t xml:space="preserve"> (OHS), </w:t>
            </w:r>
            <w:r w:rsidRPr="00133749">
              <w:rPr>
                <w:rStyle w:val="BoldandItalics"/>
              </w:rPr>
              <w:t>environmental</w:t>
            </w:r>
            <w:r w:rsidRPr="00133749">
              <w:t xml:space="preserve">, </w:t>
            </w:r>
            <w:r w:rsidRPr="00133749">
              <w:rPr>
                <w:rStyle w:val="BoldandItalics"/>
              </w:rPr>
              <w:t>legislative</w:t>
            </w:r>
            <w:r w:rsidRPr="00133749">
              <w:t xml:space="preserve"> and </w:t>
            </w:r>
            <w:r w:rsidRPr="00133749">
              <w:rPr>
                <w:rStyle w:val="BoldandItalics"/>
              </w:rPr>
              <w:t>organisational requirements</w:t>
            </w:r>
            <w:r w:rsidRPr="00133749">
              <w:t xml:space="preserve"> relevant to cutting material to </w:t>
            </w:r>
            <w:r w:rsidRPr="00133749">
              <w:rPr>
                <w:rStyle w:val="BoldandItalics"/>
              </w:rPr>
              <w:t>shape</w:t>
            </w:r>
            <w:r w:rsidRPr="00133749">
              <w:t xml:space="preserve"> using a saw are identified and followed</w:t>
            </w:r>
          </w:p>
          <w:p w:rsidR="00000000" w:rsidRPr="00133749" w:rsidP="00133749">
            <w:pPr>
              <w:pStyle w:val="List2"/>
            </w:pPr>
            <w:r w:rsidRPr="00133749">
              <w:t>1.2.</w:t>
            </w:r>
            <w:r w:rsidRPr="00133749">
              <w:tab/>
            </w:r>
            <w:r w:rsidRPr="00133749">
              <w:rPr>
                <w:rStyle w:val="BoldandItalics"/>
              </w:rPr>
              <w:t>Work order</w:t>
            </w:r>
            <w:r w:rsidRPr="00133749">
              <w:t xml:space="preserve"> is reviewed and clarified with </w:t>
            </w:r>
            <w:r w:rsidRPr="00133749">
              <w:rPr>
                <w:rStyle w:val="BoldandItalics"/>
              </w:rPr>
              <w:t>appropriate personnel</w:t>
            </w:r>
          </w:p>
          <w:p w:rsidR="00000000" w:rsidRPr="00133749" w:rsidP="00133749">
            <w:pPr>
              <w:pStyle w:val="List2"/>
            </w:pPr>
            <w:r w:rsidRPr="00133749">
              <w:t>1.3.</w:t>
            </w:r>
            <w:r w:rsidRPr="00133749">
              <w:tab/>
              <w:t xml:space="preserve">Type and quantity of </w:t>
            </w:r>
            <w:r w:rsidRPr="00133749">
              <w:rPr>
                <w:rStyle w:val="BoldandItalics"/>
              </w:rPr>
              <w:t>material</w:t>
            </w:r>
            <w:r w:rsidRPr="00133749">
              <w:t xml:space="preserve"> to be shaped is selected from the </w:t>
            </w:r>
            <w:r w:rsidRPr="00133749">
              <w:rPr>
                <w:rStyle w:val="BoldandItalics"/>
              </w:rPr>
              <w:t>storage loca</w:t>
            </w:r>
            <w:r w:rsidRPr="00133749">
              <w:rPr>
                <w:rStyle w:val="BoldandItalics"/>
              </w:rPr>
              <w:t>tion</w:t>
            </w:r>
          </w:p>
          <w:p w:rsidR="00000000" w:rsidRPr="00133749" w:rsidP="00133749">
            <w:pPr>
              <w:pStyle w:val="List2"/>
            </w:pPr>
            <w:r w:rsidRPr="00133749">
              <w:t>1.4.</w:t>
            </w:r>
            <w:r w:rsidRPr="00133749">
              <w:tab/>
            </w:r>
            <w:r w:rsidRPr="00133749">
              <w:rPr>
                <w:rStyle w:val="BoldandItalics"/>
              </w:rPr>
              <w:t>Equipment</w:t>
            </w:r>
            <w:r w:rsidRPr="00133749">
              <w:t xml:space="preserve"> is selected appropriate to work requirements and checked for operational effectiveness in line with manufacturer recommendations</w:t>
            </w:r>
          </w:p>
          <w:p w:rsidR="00000000" w:rsidRPr="00133749" w:rsidP="00133749">
            <w:pPr>
              <w:pStyle w:val="List2"/>
            </w:pPr>
            <w:r w:rsidRPr="00133749">
              <w:t>1.5.</w:t>
            </w:r>
            <w:r w:rsidRPr="00133749">
              <w:tab/>
              <w:t>Profile to be cut is identified and cutting blades are selected</w:t>
            </w:r>
          </w:p>
          <w:p w:rsidR="00000000" w:rsidP="00133749">
            <w:pPr>
              <w:pStyle w:val="List2"/>
              <w:rPr>
                <w:lang w:val="en-NZ"/>
              </w:rPr>
            </w:pPr>
            <w:r w:rsidRPr="00133749">
              <w:t>1.6.</w:t>
            </w:r>
            <w:r w:rsidRPr="00133749">
              <w:tab/>
            </w:r>
            <w:r w:rsidRPr="00133749">
              <w:rPr>
                <w:rStyle w:val="BoldandItalics"/>
              </w:rPr>
              <w:t>Communication</w:t>
            </w:r>
            <w:r w:rsidRPr="00133749">
              <w:t xml:space="preserve"> with others is esta</w:t>
            </w:r>
            <w:r w:rsidRPr="00133749">
              <w:t>blished and maintained in line with OHS requirements</w:t>
            </w:r>
          </w:p>
        </w:tc>
      </w:tr>
      <w:tr w:rsidTr="0074240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33749">
            <w:pPr>
              <w:pStyle w:val="List"/>
              <w:rPr>
                <w:lang w:val="en-NZ"/>
              </w:rPr>
            </w:pPr>
            <w:r w:rsidRPr="00133749">
              <w:t>2.</w:t>
            </w:r>
            <w:r w:rsidRPr="00133749">
              <w:tab/>
              <w:t>Set up shaping equipment</w:t>
            </w:r>
          </w:p>
        </w:tc>
        <w:tc>
          <w:tcPr>
            <w:tcW w:w="5961" w:type="dxa"/>
            <w:tcBorders>
              <w:top w:val="nil"/>
              <w:left w:val="nil"/>
              <w:bottom w:val="nil"/>
              <w:right w:val="nil"/>
            </w:tcBorders>
            <w:tcMar>
              <w:top w:w="0" w:type="dxa"/>
              <w:left w:w="62" w:type="dxa"/>
              <w:bottom w:w="0" w:type="dxa"/>
              <w:right w:w="62" w:type="dxa"/>
            </w:tcMar>
          </w:tcPr>
          <w:p w:rsidR="00000000" w:rsidRPr="00133749" w:rsidP="00133749">
            <w:pPr>
              <w:pStyle w:val="List2"/>
            </w:pPr>
            <w:r w:rsidRPr="00133749">
              <w:t>2.1.</w:t>
            </w:r>
            <w:r w:rsidRPr="00133749">
              <w:tab/>
            </w:r>
            <w:r w:rsidRPr="00133749">
              <w:rPr>
                <w:rStyle w:val="BoldandItalics"/>
              </w:rPr>
              <w:t>Pre</w:t>
            </w:r>
            <w:r w:rsidRPr="00133749">
              <w:t>-</w:t>
            </w:r>
            <w:r w:rsidRPr="00133749">
              <w:rPr>
                <w:rStyle w:val="BoldandItalics"/>
              </w:rPr>
              <w:t>startup checks</w:t>
            </w:r>
            <w:r w:rsidRPr="00133749">
              <w:t xml:space="preserve"> are carried out on equipment in line with site requirements</w:t>
            </w:r>
          </w:p>
          <w:p w:rsidR="00000000" w:rsidRPr="00133749" w:rsidP="00133749">
            <w:pPr>
              <w:pStyle w:val="List2"/>
            </w:pPr>
            <w:r w:rsidRPr="00133749">
              <w:t>2.2.</w:t>
            </w:r>
            <w:r w:rsidRPr="00133749">
              <w:tab/>
            </w:r>
            <w:r w:rsidRPr="00133749">
              <w:rPr>
                <w:rStyle w:val="BoldandItalics"/>
              </w:rPr>
              <w:t>Machine guides</w:t>
            </w:r>
            <w:r w:rsidRPr="00133749">
              <w:t xml:space="preserve"> are selected and attached to the machinery</w:t>
            </w:r>
          </w:p>
          <w:p w:rsidR="00000000" w:rsidRPr="00133749" w:rsidP="00133749">
            <w:pPr>
              <w:pStyle w:val="List2"/>
            </w:pPr>
            <w:r w:rsidRPr="00133749">
              <w:t>2.3.</w:t>
            </w:r>
            <w:r w:rsidRPr="00133749">
              <w:tab/>
              <w:t>S</w:t>
            </w:r>
            <w:r w:rsidRPr="00133749">
              <w:t>aw blade in the selected machinery is checked to be sharp and correctly aligned</w:t>
            </w:r>
          </w:p>
          <w:p w:rsidR="00000000" w:rsidRPr="00133749" w:rsidP="00133749">
            <w:pPr>
              <w:pStyle w:val="List2"/>
            </w:pPr>
            <w:r w:rsidRPr="00133749">
              <w:t>2.4.</w:t>
            </w:r>
            <w:r w:rsidRPr="00133749">
              <w:tab/>
              <w:t>Cut is set in line with the required shape and minimisation of waste</w:t>
            </w:r>
          </w:p>
          <w:p w:rsidR="00000000" w:rsidRPr="00133749" w:rsidP="00133749">
            <w:pPr>
              <w:pStyle w:val="List2"/>
            </w:pPr>
            <w:r w:rsidRPr="00133749">
              <w:t>2.5.</w:t>
            </w:r>
            <w:r w:rsidRPr="00133749">
              <w:tab/>
              <w:t xml:space="preserve">Off-cuts are </w:t>
            </w:r>
            <w:r w:rsidRPr="00133749">
              <w:rPr>
                <w:rStyle w:val="BoldandItalics"/>
              </w:rPr>
              <w:t>disposed of</w:t>
            </w:r>
            <w:r w:rsidRPr="00133749">
              <w:t xml:space="preserve"> in line with site procedures and environmental requirements</w:t>
            </w:r>
          </w:p>
          <w:p w:rsidR="00000000" w:rsidRPr="00133749" w:rsidP="00133749">
            <w:pPr>
              <w:pStyle w:val="List2"/>
            </w:pPr>
            <w:r w:rsidRPr="00133749">
              <w:t>2.6.</w:t>
            </w:r>
            <w:r w:rsidRPr="00133749">
              <w:tab/>
              <w:t>Materia</w:t>
            </w:r>
            <w:r w:rsidRPr="00133749">
              <w:t>l stack is positioned in close proximity to maximise ease of machine feeding</w:t>
            </w:r>
          </w:p>
          <w:p w:rsidR="00000000" w:rsidP="00133749">
            <w:pPr>
              <w:pStyle w:val="List2"/>
              <w:rPr>
                <w:lang w:val="en-NZ"/>
              </w:rPr>
            </w:pPr>
            <w:r w:rsidRPr="00133749">
              <w:t>2.7.</w:t>
            </w:r>
            <w:r w:rsidRPr="00133749">
              <w:tab/>
              <w:t>Equipment setup is checked and adjusted by running a piece of timber through the machine to check alignment</w:t>
            </w:r>
          </w:p>
        </w:tc>
      </w:tr>
      <w:tr w:rsidTr="0074240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33749">
            <w:pPr>
              <w:pStyle w:val="List"/>
              <w:rPr>
                <w:lang w:val="en-NZ"/>
              </w:rPr>
            </w:pPr>
            <w:r w:rsidRPr="00133749">
              <w:t>3.</w:t>
            </w:r>
            <w:r w:rsidRPr="00133749">
              <w:tab/>
              <w:t>Cut material to shape</w:t>
            </w:r>
          </w:p>
        </w:tc>
        <w:tc>
          <w:tcPr>
            <w:tcW w:w="5961" w:type="dxa"/>
            <w:tcBorders>
              <w:top w:val="nil"/>
              <w:left w:val="nil"/>
              <w:bottom w:val="nil"/>
              <w:right w:val="nil"/>
            </w:tcBorders>
            <w:tcMar>
              <w:top w:w="0" w:type="dxa"/>
              <w:left w:w="62" w:type="dxa"/>
              <w:bottom w:w="0" w:type="dxa"/>
              <w:right w:w="62" w:type="dxa"/>
            </w:tcMar>
          </w:tcPr>
          <w:p w:rsidR="00000000" w:rsidRPr="00133749" w:rsidP="00133749">
            <w:pPr>
              <w:pStyle w:val="List2"/>
            </w:pPr>
            <w:r w:rsidRPr="00133749">
              <w:t>3.1.</w:t>
            </w:r>
            <w:r w:rsidRPr="00133749">
              <w:tab/>
              <w:t>Material is fed into the machine at</w:t>
            </w:r>
            <w:r w:rsidRPr="00133749">
              <w:t xml:space="preserve"> the </w:t>
            </w:r>
            <w:r w:rsidRPr="00133749">
              <w:rPr>
                <w:rStyle w:val="BoldandItalics"/>
              </w:rPr>
              <w:t>feed rate</w:t>
            </w:r>
            <w:r w:rsidRPr="00133749">
              <w:t xml:space="preserve"> prescribed by manufacturer's recommendations</w:t>
            </w:r>
          </w:p>
          <w:p w:rsidR="00000000" w:rsidRPr="00133749" w:rsidP="00133749">
            <w:pPr>
              <w:pStyle w:val="List2"/>
            </w:pPr>
            <w:r w:rsidRPr="00133749">
              <w:t>3.2.</w:t>
            </w:r>
            <w:r w:rsidRPr="00133749">
              <w:tab/>
              <w:t>Cutting sequence is followed, maintained and adjusted to produce the required shape and quantity of shaped products</w:t>
            </w:r>
          </w:p>
          <w:p w:rsidR="00000000" w:rsidRPr="00133749" w:rsidP="00133749">
            <w:pPr>
              <w:pStyle w:val="List2"/>
            </w:pPr>
            <w:r w:rsidRPr="00133749">
              <w:t>3.3.</w:t>
            </w:r>
            <w:r w:rsidRPr="00133749">
              <w:tab/>
              <w:t>Jig or shape line is regularly checked and adjusted to maintain the de</w:t>
            </w:r>
            <w:r w:rsidRPr="00133749">
              <w:t>sired cut</w:t>
            </w:r>
          </w:p>
          <w:p w:rsidR="00000000" w:rsidRPr="00133749" w:rsidP="00133749">
            <w:pPr>
              <w:pStyle w:val="List2"/>
            </w:pPr>
            <w:r w:rsidRPr="00133749">
              <w:t>3.4.</w:t>
            </w:r>
            <w:r w:rsidRPr="00133749">
              <w:tab/>
              <w:t xml:space="preserve">Material with </w:t>
            </w:r>
            <w:r w:rsidRPr="00133749">
              <w:rPr>
                <w:rStyle w:val="BoldandItalics"/>
              </w:rPr>
              <w:t>features</w:t>
            </w:r>
            <w:r w:rsidRPr="00133749">
              <w:t xml:space="preserve"> is rejected and disposed of in line with site procedures and environmental requirements</w:t>
            </w:r>
          </w:p>
          <w:p w:rsidR="00000000" w:rsidRPr="00133749" w:rsidP="00133749">
            <w:pPr>
              <w:pStyle w:val="List2"/>
            </w:pPr>
            <w:r w:rsidRPr="00133749">
              <w:t>3.5.</w:t>
            </w:r>
            <w:r w:rsidRPr="00133749">
              <w:tab/>
              <w:t>Processing and equipment faults are reported to appropriate personnel</w:t>
            </w:r>
          </w:p>
          <w:p w:rsidR="00000000" w:rsidRPr="00133749" w:rsidP="00133749">
            <w:pPr>
              <w:pStyle w:val="List2"/>
            </w:pPr>
            <w:r w:rsidRPr="00133749">
              <w:t>3.6.</w:t>
            </w:r>
            <w:r w:rsidRPr="00133749">
              <w:tab/>
              <w:t xml:space="preserve">Material is safely </w:t>
            </w:r>
            <w:r w:rsidRPr="00133749">
              <w:rPr>
                <w:rStyle w:val="BoldandItalics"/>
              </w:rPr>
              <w:t>stacked</w:t>
            </w:r>
            <w:r w:rsidRPr="00133749">
              <w:t xml:space="preserve"> in designated location </w:t>
            </w:r>
            <w:r w:rsidRPr="00133749">
              <w:t xml:space="preserve">in line with work order </w:t>
            </w:r>
          </w:p>
          <w:p w:rsidR="00000000" w:rsidP="00133749">
            <w:pPr>
              <w:pStyle w:val="List2"/>
              <w:rPr>
                <w:lang w:val="en-NZ"/>
              </w:rPr>
            </w:pPr>
            <w:r w:rsidRPr="00133749">
              <w:t>3.7.</w:t>
            </w:r>
            <w:r w:rsidRPr="00133749">
              <w:tab/>
            </w:r>
            <w:r w:rsidRPr="00133749">
              <w:rPr>
                <w:rStyle w:val="BoldandItalics"/>
              </w:rPr>
              <w:t>Records and reports</w:t>
            </w:r>
            <w:r w:rsidRPr="00133749">
              <w:t xml:space="preserve"> are accurately completed, processed and maintained in line with workplace procedures</w:t>
            </w:r>
          </w:p>
        </w:tc>
      </w:tr>
      <w:tr w:rsidTr="0074240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133749">
            <w:pPr>
              <w:pStyle w:val="List"/>
              <w:rPr>
                <w:lang w:val="en-NZ"/>
              </w:rPr>
            </w:pPr>
            <w:r w:rsidRPr="00133749">
              <w:t>4.</w:t>
            </w:r>
            <w:r w:rsidRPr="00133749">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133749" w:rsidP="00133749">
            <w:pPr>
              <w:pStyle w:val="List2"/>
            </w:pPr>
            <w:r w:rsidRPr="00133749">
              <w:t>4.1.</w:t>
            </w:r>
            <w:r w:rsidRPr="00133749">
              <w:tab/>
            </w:r>
            <w:r w:rsidRPr="00133749">
              <w:t>Equipment lock-out procedures are followed in line with OHS legislation and site procedures</w:t>
            </w:r>
          </w:p>
          <w:p w:rsidR="00000000" w:rsidRPr="00133749" w:rsidP="00133749">
            <w:pPr>
              <w:pStyle w:val="List2"/>
            </w:pPr>
            <w:r w:rsidRPr="00133749">
              <w:t>4.2.</w:t>
            </w:r>
            <w:r w:rsidRPr="00133749">
              <w:tab/>
              <w:t>Saw blade is checked for blunt or damaged condition in line with site procedures</w:t>
            </w:r>
          </w:p>
          <w:p w:rsidR="00000000" w:rsidRPr="00133749" w:rsidP="00133749">
            <w:pPr>
              <w:pStyle w:val="List2"/>
            </w:pPr>
            <w:r w:rsidRPr="00133749">
              <w:t>4.3.</w:t>
            </w:r>
            <w:r w:rsidRPr="00133749">
              <w:tab/>
              <w:t xml:space="preserve">Saw blade is removed, replaced and </w:t>
            </w:r>
            <w:r w:rsidRPr="00133749">
              <w:rPr>
                <w:rStyle w:val="BoldandItalics"/>
              </w:rPr>
              <w:t>dealt with</w:t>
            </w:r>
            <w:r w:rsidRPr="00133749">
              <w:t xml:space="preserve"> in line with site procedure</w:t>
            </w:r>
            <w:r w:rsidRPr="00133749">
              <w:t>s, manufacturer recommendations and environmental requirements</w:t>
            </w:r>
          </w:p>
          <w:p w:rsidR="00000000" w:rsidRPr="00133749" w:rsidP="00133749">
            <w:pPr>
              <w:pStyle w:val="List2"/>
            </w:pPr>
            <w:r w:rsidRPr="00133749">
              <w:t>4.4.</w:t>
            </w:r>
            <w:r w:rsidRPr="00133749">
              <w:tab/>
              <w:t>Machine area is kept clear of dust and debris in line with OHS and environmental requirements</w:t>
            </w:r>
          </w:p>
        </w:tc>
      </w:tr>
    </w:tbl>
    <w:p w:rsidR="0074240C" w:rsidP="00133749">
      <w:pPr>
        <w:pStyle w:val="BodyText"/>
      </w:pPr>
    </w:p>
    <w:p w:rsidR="0074240C" w:rsidP="00133749">
      <w:pPr>
        <w:pStyle w:val="BodyText"/>
      </w:pPr>
    </w:p>
    <w:p w:rsidR="00000000" w:rsidRPr="00133749" w:rsidP="00133749">
      <w:pPr>
        <w:pStyle w:val="Heading1"/>
      </w:pPr>
      <w:bookmarkStart w:id="9" w:name="O_259190"/>
      <w:bookmarkEnd w:id="9"/>
      <w:r w:rsidRPr="00133749">
        <w:t>Required Skills and Knowledge</w:t>
      </w:r>
    </w:p>
    <w:tbl>
      <w:tblPr>
        <w:tblW w:w="0" w:type="auto"/>
        <w:tblLayout w:type="fixed"/>
        <w:tblCellMar>
          <w:left w:w="62" w:type="dxa"/>
          <w:right w:w="62" w:type="dxa"/>
        </w:tblCellMar>
        <w:tblLook w:val="0000"/>
      </w:tblPr>
      <w:tblGrid>
        <w:gridCol w:w="8522"/>
      </w:tblGrid>
      <w:tr w:rsidTr="0074240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REQUIRED SKILLS AND KNOWLEDGE</w:t>
            </w:r>
          </w:p>
        </w:tc>
      </w:tr>
      <w:tr w:rsidTr="00742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t>This describes the essential skills and knowledge and their level required for this unit.</w:t>
            </w:r>
          </w:p>
        </w:tc>
      </w:tr>
      <w:tr w:rsidTr="00742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Required skills</w:t>
            </w:r>
          </w:p>
        </w:tc>
      </w:tr>
      <w:tr w:rsidTr="00742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Technical skills sufficient to use and maintain relevant tools, machinery and equipment; efficiently and safely cut material to shape</w:t>
            </w:r>
          </w:p>
          <w:p w:rsidR="00000000" w:rsidRPr="00133749" w:rsidP="00133749">
            <w:pPr>
              <w:pStyle w:val="ListBullet"/>
            </w:pPr>
            <w:r w:rsidRPr="00133749">
              <w:t>Communication skills sufficient to follow legislation, regulations, standards, codes of practice and established safe practices and procedures for cutting material to shape; use appropriate communication and interpersonal techniques with colleagues and oth</w:t>
            </w:r>
            <w:r w:rsidRPr="00133749">
              <w:t xml:space="preserve">ers; locate, record and report information </w:t>
            </w:r>
          </w:p>
          <w:p w:rsidR="00000000" w:rsidRPr="00133749" w:rsidP="00133749">
            <w:pPr>
              <w:pStyle w:val="ListBullet"/>
            </w:pPr>
            <w:r w:rsidRPr="00133749">
              <w:t>Literacy skills sufficient to follow legislation, regulations, standards, codes of practice and established safe practices and procedures for cutting material to shape using a saw</w:t>
            </w:r>
          </w:p>
          <w:p w:rsidR="00000000" w:rsidRPr="00133749" w:rsidP="00133749">
            <w:pPr>
              <w:pStyle w:val="ListBullet"/>
            </w:pPr>
            <w:r w:rsidRPr="00133749">
              <w:t>Numeracy skills sufficient to me</w:t>
            </w:r>
            <w:r w:rsidRPr="00133749">
              <w:t>asure, estimate and calculate time required to complete a task</w:t>
            </w:r>
          </w:p>
          <w:p w:rsidR="00000000" w:rsidP="00133749">
            <w:pPr>
              <w:pStyle w:val="ListBullet"/>
              <w:rPr>
                <w:lang w:val="en-NZ"/>
              </w:rPr>
            </w:pPr>
            <w:r w:rsidRPr="00133749">
              <w:t xml:space="preserve">Problem solving skills sufficient to review and identify work requirements; identify problems and equipment faults; demonstrate appropriate response procedures </w:t>
            </w:r>
          </w:p>
        </w:tc>
      </w:tr>
      <w:tr w:rsidTr="00742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Required knowledge</w:t>
            </w:r>
          </w:p>
        </w:tc>
      </w:tr>
      <w:tr w:rsidTr="0074240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Applicable</w:t>
            </w:r>
            <w:r w:rsidRPr="00133749">
              <w:t xml:space="preserve"> commonwealth, state or territory legislation, regulations, standards, codes of practice and established safe practices relevant to the full range of processes for cutting material to shape using a saw</w:t>
            </w:r>
          </w:p>
          <w:p w:rsidR="00000000" w:rsidRPr="00133749" w:rsidP="00133749">
            <w:pPr>
              <w:pStyle w:val="ListBullet"/>
            </w:pPr>
            <w:r w:rsidRPr="00133749">
              <w:t>Environmental protection requirements, including the s</w:t>
            </w:r>
            <w:r w:rsidRPr="00133749">
              <w:t>afe disposal of waste material (including preservative treated timber), and the minimisation of carbon emissions</w:t>
            </w:r>
          </w:p>
          <w:p w:rsidR="00000000" w:rsidRPr="00133749" w:rsidP="00133749">
            <w:pPr>
              <w:pStyle w:val="ListBullet"/>
            </w:pPr>
            <w:r w:rsidRPr="00133749">
              <w:t>Organisational and site standards, requirements, policies and procedures for cutting material to shape using a saw</w:t>
            </w:r>
          </w:p>
          <w:p w:rsidR="00000000" w:rsidRPr="00133749" w:rsidP="00133749">
            <w:pPr>
              <w:pStyle w:val="ListBullet"/>
            </w:pPr>
            <w:r w:rsidRPr="00133749">
              <w:t>Environmental risks and haza</w:t>
            </w:r>
            <w:r w:rsidRPr="00133749">
              <w:t>rds</w:t>
            </w:r>
          </w:p>
          <w:p w:rsidR="00000000" w:rsidRPr="00133749" w:rsidP="00133749">
            <w:pPr>
              <w:pStyle w:val="ListBullet"/>
            </w:pPr>
            <w:r w:rsidRPr="00133749">
              <w:t>Criteria for recycling and re-using off-cuts or material with features</w:t>
            </w:r>
          </w:p>
          <w:p w:rsidR="00000000" w:rsidRPr="00133749" w:rsidP="00133749">
            <w:pPr>
              <w:pStyle w:val="ListBullet"/>
            </w:pPr>
            <w:r w:rsidRPr="00133749">
              <w:t>Characteristics of timber and timber features</w:t>
            </w:r>
          </w:p>
          <w:p w:rsidR="00000000" w:rsidRPr="00133749" w:rsidP="00133749">
            <w:pPr>
              <w:pStyle w:val="ListBullet"/>
            </w:pPr>
            <w:r w:rsidRPr="00133749">
              <w:t>Shapes, feed rates and finish</w:t>
            </w:r>
          </w:p>
          <w:p w:rsidR="00000000" w:rsidRPr="00133749" w:rsidP="00133749">
            <w:pPr>
              <w:pStyle w:val="ListBullet"/>
            </w:pPr>
            <w:r w:rsidRPr="00133749">
              <w:t>Methods for assessing condition of saw blades</w:t>
            </w:r>
          </w:p>
          <w:p w:rsidR="00000000" w:rsidRPr="00133749" w:rsidP="00133749">
            <w:pPr>
              <w:pStyle w:val="ListBullet"/>
            </w:pPr>
            <w:r w:rsidRPr="00133749">
              <w:t>Storage systems and labelling procedures</w:t>
            </w:r>
          </w:p>
          <w:p w:rsidR="00000000" w:rsidRPr="00133749" w:rsidP="00133749">
            <w:pPr>
              <w:pStyle w:val="ListBullet"/>
            </w:pPr>
            <w:r w:rsidRPr="00133749">
              <w:t>Established communication channels and protocols</w:t>
            </w:r>
          </w:p>
          <w:p w:rsidR="00000000" w:rsidRPr="00133749" w:rsidP="00133749">
            <w:pPr>
              <w:pStyle w:val="ListBullet"/>
            </w:pPr>
            <w:r w:rsidRPr="00133749">
              <w:t>Problem identification and resolution strategies, and common fault finding techniques</w:t>
            </w:r>
          </w:p>
          <w:p w:rsidR="00000000" w:rsidRPr="00133749" w:rsidP="00133749">
            <w:pPr>
              <w:pStyle w:val="ListBullet"/>
            </w:pPr>
            <w:r w:rsidRPr="00133749">
              <w:t>Types of tools and equipment, and procedures for their safe use, operation and maintenance</w:t>
            </w:r>
          </w:p>
          <w:p w:rsidR="00000000" w:rsidRPr="00133749" w:rsidP="00133749">
            <w:pPr>
              <w:pStyle w:val="ListBullet"/>
            </w:pPr>
            <w:r w:rsidRPr="00133749">
              <w:t>Appropriate mathematical proce</w:t>
            </w:r>
            <w:r w:rsidRPr="00133749">
              <w:t>dures for estimating and measuring, including calculating time to complete tasks</w:t>
            </w:r>
          </w:p>
          <w:p w:rsidR="00000000" w:rsidRPr="00133749" w:rsidP="00133749">
            <w:pPr>
              <w:pStyle w:val="ListBullet"/>
            </w:pPr>
            <w:r w:rsidRPr="00133749">
              <w:t>Procedures for recording and reporting workplace information</w:t>
            </w:r>
          </w:p>
        </w:tc>
      </w:tr>
    </w:tbl>
    <w:p w:rsidR="0074240C" w:rsidP="00133749">
      <w:pPr>
        <w:pStyle w:val="BodyText"/>
      </w:pPr>
    </w:p>
    <w:p w:rsidR="0074240C" w:rsidP="00133749">
      <w:pPr>
        <w:pStyle w:val="BodyText"/>
      </w:pPr>
    </w:p>
    <w:p w:rsidR="00000000" w:rsidRPr="00133749" w:rsidP="00133749">
      <w:pPr>
        <w:pStyle w:val="AllowPageBreak"/>
      </w:pPr>
    </w:p>
    <w:p w:rsidR="00000000" w:rsidRPr="00133749" w:rsidP="00133749">
      <w:pPr>
        <w:pStyle w:val="Heading1"/>
      </w:pPr>
      <w:bookmarkStart w:id="10" w:name="O_243224"/>
      <w:bookmarkEnd w:id="10"/>
      <w:r w:rsidRPr="00133749">
        <w:t>Evidence Guide</w:t>
      </w:r>
    </w:p>
    <w:tbl>
      <w:tblPr>
        <w:tblW w:w="9570" w:type="dxa"/>
        <w:tblLayout w:type="fixed"/>
        <w:tblCellMar>
          <w:left w:w="62" w:type="dxa"/>
          <w:right w:w="62" w:type="dxa"/>
        </w:tblCellMar>
        <w:tblLook w:val="0000"/>
      </w:tblPr>
      <w:tblGrid>
        <w:gridCol w:w="3908"/>
        <w:gridCol w:w="5662"/>
      </w:tblGrid>
      <w:tr w:rsidTr="0074240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EVIDENCE GUIDE</w:t>
            </w:r>
          </w:p>
        </w:tc>
      </w:tr>
      <w:tr w:rsidTr="0074240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t>The evidence guide provides advice on assessment and must be read in conjunction with the performance criteria, required skills and knowledge, range statement and the Assessment Guidelines for the Training Package.</w:t>
            </w:r>
          </w:p>
        </w:tc>
      </w:tr>
      <w:tr w:rsidTr="007424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t>A person who d</w:t>
            </w:r>
            <w:r w:rsidRPr="00133749">
              <w:t>emonstrates competency in this unit must be able to provide evidence that they can safely and efficiently cut material to shape using a saw in line with organisational requirements</w:t>
            </w:r>
          </w:p>
        </w:tc>
      </w:tr>
      <w:tr w:rsidTr="007424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Critical aspects for assessment and evidence required to demonstrate compe</w:t>
            </w:r>
            <w:r w:rsidRPr="00133749">
              <w:rPr>
                <w:rStyle w:val="SpecialBold"/>
              </w:rPr>
              <w:t>tency in this unit</w:t>
            </w:r>
          </w:p>
        </w:tc>
        <w:tc>
          <w:tcPr>
            <w:tcW w:w="5662"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 xml:space="preserve">The evidence required to demonstrate competency in this unit must be relevant to, and satisfy, all of the requirements of the elements of this unit and include demonstration of: </w:t>
            </w:r>
          </w:p>
          <w:p w:rsidR="00000000" w:rsidRPr="00133749" w:rsidP="00133749">
            <w:pPr>
              <w:pStyle w:val="ListBullet"/>
            </w:pPr>
            <w:r w:rsidRPr="00133749">
              <w:t>following applicable commonwealth, state or territory leg</w:t>
            </w:r>
            <w:r w:rsidRPr="00133749">
              <w:t>islative and regulatory requirements and codes of practice relevant to cutting material to shape using a saw</w:t>
            </w:r>
          </w:p>
          <w:p w:rsidR="00000000" w:rsidRPr="00133749" w:rsidP="00133749">
            <w:pPr>
              <w:pStyle w:val="ListBullet"/>
            </w:pPr>
            <w:r w:rsidRPr="00133749">
              <w:t>following organisational policies and procedures relevant to cutting material to shape using a saw</w:t>
            </w:r>
          </w:p>
          <w:p w:rsidR="00000000" w:rsidRPr="00133749" w:rsidP="00133749">
            <w:pPr>
              <w:pStyle w:val="ListBullet"/>
            </w:pPr>
            <w:r w:rsidRPr="00133749">
              <w:t xml:space="preserve">cutting material to shape in line with the work </w:t>
            </w:r>
            <w:r w:rsidRPr="00133749">
              <w:t>order and prescribed organisational specifications</w:t>
            </w:r>
          </w:p>
          <w:p w:rsidR="00000000" w:rsidRPr="00133749" w:rsidP="00133749">
            <w:pPr>
              <w:pStyle w:val="ListBullet"/>
            </w:pPr>
            <w:r w:rsidRPr="00133749">
              <w:t>conducting operator maintenance on a bandsaw</w:t>
            </w:r>
          </w:p>
          <w:p w:rsidR="00000000" w:rsidP="00133749">
            <w:pPr>
              <w:pStyle w:val="ListBullet"/>
              <w:rPr>
                <w:lang w:val="en-NZ"/>
              </w:rPr>
            </w:pPr>
            <w:r w:rsidRPr="00133749">
              <w:t>stacking batches of cut material in line with organisational requirements and OHS regulations</w:t>
            </w:r>
          </w:p>
        </w:tc>
      </w:tr>
      <w:tr w:rsidTr="007424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Competency is to be assessed in the workplace or realistically simulated workplace</w:t>
            </w:r>
          </w:p>
          <w:p w:rsidR="00000000" w:rsidRPr="00133749" w:rsidP="00133749">
            <w:pPr>
              <w:pStyle w:val="ListBullet"/>
            </w:pPr>
            <w:r w:rsidRPr="00133749">
              <w:t>Assessment is to occur under standard and authorised work practices, safety requirements and environmental constraints</w:t>
            </w:r>
          </w:p>
          <w:p w:rsidR="00000000" w:rsidRPr="00133749" w:rsidP="00133749">
            <w:pPr>
              <w:pStyle w:val="ListBullet"/>
            </w:pPr>
            <w:r w:rsidRPr="00133749">
              <w:t>Assessment of required knowledge, other than confirmat</w:t>
            </w:r>
            <w:r w:rsidRPr="00133749">
              <w:t>ory questions, will usually be conducted in an off-site context</w:t>
            </w:r>
          </w:p>
          <w:p w:rsidR="00000000" w:rsidRPr="00133749" w:rsidP="00133749">
            <w:pPr>
              <w:pStyle w:val="ListBullet"/>
            </w:pPr>
            <w:r w:rsidRPr="00133749">
              <w:t>Assessment is to follow relevant regulatory or Australian Standards requirements</w:t>
            </w:r>
          </w:p>
          <w:p w:rsidR="00000000" w:rsidRPr="00133749" w:rsidP="00133749">
            <w:pPr>
              <w:pStyle w:val="ListBullet"/>
            </w:pPr>
            <w:r w:rsidRPr="00133749">
              <w:t>The following resources should be made available:</w:t>
            </w:r>
          </w:p>
          <w:p w:rsidR="00000000" w:rsidRPr="00133749" w:rsidP="00133749">
            <w:pPr>
              <w:pStyle w:val="ListBullet3"/>
            </w:pPr>
            <w:r w:rsidRPr="00133749">
              <w:t>workplace location or simulated workplace</w:t>
            </w:r>
          </w:p>
          <w:p w:rsidR="00000000" w:rsidRPr="00133749" w:rsidP="00133749">
            <w:pPr>
              <w:pStyle w:val="ListBullet3"/>
            </w:pPr>
            <w:r w:rsidRPr="00133749">
              <w:t>materials and equipment relevant to undertaking work applicable to this unit</w:t>
            </w:r>
          </w:p>
          <w:p w:rsidR="00000000" w:rsidP="00133749">
            <w:pPr>
              <w:pStyle w:val="ListBullet3"/>
              <w:rPr>
                <w:lang w:val="en-NZ"/>
              </w:rPr>
            </w:pPr>
            <w:r w:rsidRPr="00133749">
              <w:t>specifications and work instructions</w:t>
            </w:r>
          </w:p>
        </w:tc>
      </w:tr>
      <w:tr w:rsidTr="0074240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Assessment must satisfy the endorsed Assessment Guidelines of the FPI11 Training Package</w:t>
            </w:r>
          </w:p>
          <w:p w:rsidR="00000000" w:rsidRPr="00133749" w:rsidP="00133749">
            <w:pPr>
              <w:pStyle w:val="ListBullet"/>
            </w:pPr>
            <w:r w:rsidRPr="00133749">
              <w:t>Assessment methods must confir</w:t>
            </w:r>
            <w:r w:rsidRPr="00133749">
              <w:t>m consistency and accuracy of performance (over time and in a range of workplace relevant contexts) together with application of required knowledge</w:t>
            </w:r>
          </w:p>
          <w:p w:rsidR="00000000" w:rsidRPr="00133749" w:rsidP="00133749">
            <w:pPr>
              <w:pStyle w:val="ListBullet"/>
            </w:pPr>
            <w:r w:rsidRPr="00133749">
              <w:t>Assessment must be by direct observation of tasks, with questioning on required knowledge and it must also reinforce the integration of employability skills</w:t>
            </w:r>
          </w:p>
          <w:p w:rsidR="00000000" w:rsidRPr="00133749" w:rsidP="00133749">
            <w:pPr>
              <w:pStyle w:val="ListBullet"/>
            </w:pPr>
            <w:r w:rsidRPr="00133749">
              <w:t>Assessment methods must confirm the ability to access and correctly interpret and apply the require</w:t>
            </w:r>
            <w:r w:rsidRPr="00133749">
              <w:t>d knowledge</w:t>
            </w:r>
          </w:p>
          <w:p w:rsidR="00000000" w:rsidRPr="00133749" w:rsidP="00133749">
            <w:pPr>
              <w:pStyle w:val="ListBullet"/>
            </w:pPr>
            <w:r w:rsidRPr="00133749">
              <w:t>Assessment may be applied under project-related conditions (real or simulated) and require evidence of process</w:t>
            </w:r>
          </w:p>
          <w:p w:rsidR="00000000" w:rsidRPr="00133749" w:rsidP="00133749">
            <w:pPr>
              <w:pStyle w:val="ListBullet"/>
            </w:pPr>
            <w:r w:rsidRPr="00133749">
              <w:t>Assessment must confirm a reasonable inference that competency is able not only to be satisfied under the particular circumstance, bu</w:t>
            </w:r>
            <w:r w:rsidRPr="00133749">
              <w:t>t is able to be transferred to other circumstances</w:t>
            </w:r>
          </w:p>
          <w:p w:rsidR="00000000" w:rsidRPr="00133749" w:rsidP="00133749">
            <w:pPr>
              <w:pStyle w:val="ListBullet"/>
            </w:pPr>
            <w:r w:rsidRPr="00133749">
              <w:t>Assessment may be in conjunction with assessment of other units of competency</w:t>
            </w:r>
          </w:p>
          <w:p w:rsidR="00000000" w:rsidRPr="00133749" w:rsidP="00133749">
            <w:pPr>
              <w:pStyle w:val="ListBullet"/>
            </w:pPr>
            <w:r w:rsidRPr="00133749">
              <w:t>The assessment environment should not disadvantage the candidate</w:t>
            </w:r>
          </w:p>
          <w:p w:rsidR="00000000" w:rsidRPr="00133749" w:rsidP="00133749">
            <w:pPr>
              <w:pStyle w:val="ListBullet"/>
            </w:pPr>
            <w:r w:rsidRPr="00133749">
              <w:t>Assessment practices should take into account any relevant lan</w:t>
            </w:r>
            <w:r w:rsidRPr="00133749">
              <w:t>guage or cultural issues related to Aboriginality, gender or language backgrounds other than English</w:t>
            </w:r>
          </w:p>
          <w:p w:rsidR="00000000" w:rsidRPr="00133749" w:rsidP="00133749">
            <w:pPr>
              <w:pStyle w:val="ListBullet"/>
            </w:pPr>
            <w:r w:rsidRPr="00133749">
              <w:t>Where the participant has a disability, reasonable adjustment may be applied during assessment</w:t>
            </w:r>
          </w:p>
          <w:p w:rsidR="00000000" w:rsidRPr="00133749" w:rsidP="00133749">
            <w:pPr>
              <w:pStyle w:val="ListBullet"/>
            </w:pPr>
            <w:r w:rsidRPr="00133749">
              <w:t xml:space="preserve">Language and literacy demands of the assessment task should </w:t>
            </w:r>
            <w:r w:rsidRPr="00133749">
              <w:t>not be higher than those of the work role</w:t>
            </w:r>
          </w:p>
        </w:tc>
      </w:tr>
    </w:tbl>
    <w:p w:rsidR="0074240C" w:rsidP="00133749">
      <w:pPr>
        <w:pStyle w:val="BodyText"/>
      </w:pPr>
    </w:p>
    <w:p w:rsidR="0074240C" w:rsidP="00133749">
      <w:pPr>
        <w:pStyle w:val="BodyText"/>
      </w:pPr>
    </w:p>
    <w:p w:rsidR="00000000" w:rsidRPr="00133749" w:rsidP="00133749">
      <w:pPr>
        <w:pStyle w:val="Heading1"/>
      </w:pPr>
      <w:bookmarkStart w:id="11" w:name="O_251207"/>
      <w:bookmarkEnd w:id="11"/>
      <w:r w:rsidRPr="00133749">
        <w:t>Range Statement</w:t>
      </w:r>
    </w:p>
    <w:tbl>
      <w:tblPr>
        <w:tblW w:w="0" w:type="auto"/>
        <w:tblLayout w:type="fixed"/>
        <w:tblCellMar>
          <w:left w:w="62" w:type="dxa"/>
          <w:right w:w="62" w:type="dxa"/>
        </w:tblCellMar>
        <w:tblLook w:val="0000"/>
      </w:tblPr>
      <w:tblGrid>
        <w:gridCol w:w="3537"/>
        <w:gridCol w:w="4985"/>
      </w:tblGrid>
      <w:tr w:rsidTr="0074240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RANGE STATEMENT</w:t>
            </w:r>
          </w:p>
        </w:tc>
      </w:tr>
      <w:tr w:rsidTr="0074240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t xml:space="preserve">The range statement relates to the unit of competency as a whole. It allows for different work environments and situations that may affect </w:t>
            </w:r>
            <w:r w:rsidRPr="00133749">
              <w:t>performance. Bold italicised wording, if used in the performance criteria, is detailed below. Essential operating conditions that may be present with training and assessment (depending on the work situation, needs of the candidate, accessibility of the ite</w:t>
            </w:r>
            <w:r w:rsidRPr="00133749">
              <w:t>m, and local industry and regional contexts) may also be included.</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OHS requirements</w:t>
            </w:r>
            <w:r w:rsidRPr="00133749">
              <w:t>:</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are to be in line with applicable commonwealth, state or territory legislation and regulations, and organisational safety policies and procedures, and may include:</w:t>
            </w:r>
          </w:p>
          <w:p w:rsidR="00000000" w:rsidRPr="00133749" w:rsidP="00133749">
            <w:pPr>
              <w:pStyle w:val="ListBullet"/>
            </w:pPr>
            <w:r w:rsidRPr="00133749">
              <w:t>pers</w:t>
            </w:r>
            <w:r w:rsidRPr="00133749">
              <w:t>onal protective equipment and clothing</w:t>
            </w:r>
          </w:p>
          <w:p w:rsidR="00000000" w:rsidRPr="00133749" w:rsidP="00133749">
            <w:pPr>
              <w:pStyle w:val="ListBullet"/>
            </w:pPr>
            <w:r w:rsidRPr="00133749">
              <w:t>safety equipment</w:t>
            </w:r>
          </w:p>
          <w:p w:rsidR="00000000" w:rsidRPr="00133749" w:rsidP="00133749">
            <w:pPr>
              <w:pStyle w:val="ListBullet"/>
            </w:pPr>
            <w:r w:rsidRPr="00133749">
              <w:t>first aid equipment</w:t>
            </w:r>
          </w:p>
          <w:p w:rsidR="00000000" w:rsidRPr="00133749" w:rsidP="00133749">
            <w:pPr>
              <w:pStyle w:val="ListBullet"/>
            </w:pPr>
            <w:r w:rsidRPr="00133749">
              <w:t>fire fighting equipment</w:t>
            </w:r>
          </w:p>
          <w:p w:rsidR="00000000" w:rsidRPr="00133749" w:rsidP="00133749">
            <w:pPr>
              <w:pStyle w:val="ListBullet"/>
            </w:pPr>
            <w:r w:rsidRPr="00133749">
              <w:t>hazard and risk control</w:t>
            </w:r>
          </w:p>
          <w:p w:rsidR="00000000" w:rsidRPr="00133749" w:rsidP="00133749">
            <w:pPr>
              <w:pStyle w:val="ListBullet"/>
            </w:pPr>
            <w:r w:rsidRPr="00133749">
              <w:t>fatigue management</w:t>
            </w:r>
          </w:p>
          <w:p w:rsidR="00000000" w:rsidRPr="00133749" w:rsidP="00133749">
            <w:pPr>
              <w:pStyle w:val="ListBullet"/>
            </w:pPr>
            <w:r w:rsidRPr="00133749">
              <w:t>elimination of hazardous materials and substances</w:t>
            </w:r>
          </w:p>
          <w:p w:rsidR="00000000" w:rsidRPr="00133749" w:rsidP="00133749">
            <w:pPr>
              <w:pStyle w:val="ListBullet"/>
            </w:pPr>
            <w:r w:rsidRPr="00133749">
              <w:t>safe forest practices, including required actions relating to forest fire</w:t>
            </w:r>
          </w:p>
          <w:p w:rsidR="00000000" w:rsidP="00133749">
            <w:pPr>
              <w:pStyle w:val="ListBullet"/>
              <w:rPr>
                <w:lang w:val="en-NZ"/>
              </w:rPr>
            </w:pPr>
            <w:r w:rsidRPr="00133749">
              <w:t>manual handling including shifting, lifting and carrying</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Environmental requirements may include</w:t>
            </w:r>
            <w:r w:rsidRPr="00133749">
              <w:t>:</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legislation</w:t>
            </w:r>
          </w:p>
          <w:p w:rsidR="00000000" w:rsidRPr="00133749" w:rsidP="00133749">
            <w:pPr>
              <w:pStyle w:val="ListBullet"/>
            </w:pPr>
            <w:r w:rsidRPr="00133749">
              <w:t>organisational policies and procedures</w:t>
            </w:r>
          </w:p>
          <w:p w:rsidR="00000000" w:rsidP="00133749">
            <w:pPr>
              <w:pStyle w:val="ListBullet"/>
              <w:rPr>
                <w:lang w:val="en-NZ"/>
              </w:rPr>
            </w:pPr>
            <w:r w:rsidRPr="00133749">
              <w:t>workplace practices</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Legislative</w:t>
            </w:r>
            <w:r w:rsidRPr="00133749">
              <w:rPr>
                <w:rStyle w:val="SpecialBold"/>
              </w:rPr>
              <w:t xml:space="preserve"> requirements</w:t>
            </w:r>
            <w:r w:rsidRPr="00133749">
              <w:t>:</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are to be in line with applicable commonwealth, state or territory legislation, regulations, certification requirements and codes of practice and may include:</w:t>
            </w:r>
          </w:p>
          <w:p w:rsidR="00000000" w:rsidRPr="00133749" w:rsidP="00133749">
            <w:pPr>
              <w:pStyle w:val="ListBullet"/>
            </w:pPr>
            <w:r w:rsidRPr="00133749">
              <w:t>award and enterprise agreements</w:t>
            </w:r>
          </w:p>
          <w:p w:rsidR="00000000" w:rsidRPr="00133749" w:rsidP="00133749">
            <w:pPr>
              <w:pStyle w:val="ListBullet"/>
            </w:pPr>
            <w:r w:rsidRPr="00133749">
              <w:t>industrial relations</w:t>
            </w:r>
          </w:p>
          <w:p w:rsidR="00000000" w:rsidRPr="00133749" w:rsidP="00133749">
            <w:pPr>
              <w:pStyle w:val="ListBullet"/>
            </w:pPr>
            <w:r w:rsidRPr="00133749">
              <w:t>Australian Standards</w:t>
            </w:r>
          </w:p>
          <w:p w:rsidR="00000000" w:rsidRPr="00133749" w:rsidP="00133749">
            <w:pPr>
              <w:pStyle w:val="ListBullet"/>
            </w:pPr>
            <w:r w:rsidRPr="00133749">
              <w:t>confidentiality and privacy</w:t>
            </w:r>
          </w:p>
          <w:p w:rsidR="00000000" w:rsidRPr="00133749" w:rsidP="00133749">
            <w:pPr>
              <w:pStyle w:val="ListBullet"/>
            </w:pPr>
            <w:r w:rsidRPr="00133749">
              <w:t>OHS</w:t>
            </w:r>
          </w:p>
          <w:p w:rsidR="00000000" w:rsidRPr="00133749" w:rsidP="00133749">
            <w:pPr>
              <w:pStyle w:val="ListBullet"/>
            </w:pPr>
            <w:r w:rsidRPr="00133749">
              <w:t>the environment</w:t>
            </w:r>
          </w:p>
          <w:p w:rsidR="00000000" w:rsidRPr="00133749" w:rsidP="00133749">
            <w:pPr>
              <w:pStyle w:val="ListBullet"/>
            </w:pPr>
            <w:r w:rsidRPr="00133749">
              <w:t>equal opportunity</w:t>
            </w:r>
          </w:p>
          <w:p w:rsidR="00000000" w:rsidRPr="00133749" w:rsidP="00133749">
            <w:pPr>
              <w:pStyle w:val="ListBullet"/>
            </w:pPr>
            <w:r w:rsidRPr="00133749">
              <w:t>anti-discrimination</w:t>
            </w:r>
          </w:p>
          <w:p w:rsidR="00000000" w:rsidRPr="00133749" w:rsidP="00133749">
            <w:pPr>
              <w:pStyle w:val="ListBullet"/>
            </w:pPr>
            <w:r w:rsidRPr="00133749">
              <w:t>relevant industry codes of practice</w:t>
            </w:r>
          </w:p>
          <w:p w:rsidR="00000000" w:rsidP="00133749">
            <w:pPr>
              <w:pStyle w:val="ListBullet"/>
              <w:rPr>
                <w:lang w:val="en-NZ"/>
              </w:rPr>
            </w:pPr>
            <w:r w:rsidRPr="00133749">
              <w:t>duty of care</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Organisational requirements</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 xml:space="preserve">legal </w:t>
            </w:r>
          </w:p>
          <w:p w:rsidR="00000000" w:rsidRPr="00133749" w:rsidP="00133749">
            <w:pPr>
              <w:pStyle w:val="ListBullet"/>
            </w:pPr>
            <w:r w:rsidRPr="00133749">
              <w:t>organisational and site guidelines</w:t>
            </w:r>
          </w:p>
          <w:p w:rsidR="00000000" w:rsidRPr="00133749" w:rsidP="00133749">
            <w:pPr>
              <w:pStyle w:val="ListBullet"/>
            </w:pPr>
            <w:r w:rsidRPr="00133749">
              <w:t>policies and procedures relating to own role and responsibility</w:t>
            </w:r>
          </w:p>
          <w:p w:rsidR="00000000" w:rsidRPr="00133749" w:rsidP="00133749">
            <w:pPr>
              <w:pStyle w:val="ListBullet"/>
            </w:pPr>
            <w:r w:rsidRPr="00133749">
              <w:t>quality assurance</w:t>
            </w:r>
          </w:p>
          <w:p w:rsidR="00000000" w:rsidRPr="00133749" w:rsidP="00133749">
            <w:pPr>
              <w:pStyle w:val="ListBullet"/>
            </w:pPr>
            <w:r w:rsidRPr="00133749">
              <w:t>procedural manuals</w:t>
            </w:r>
          </w:p>
          <w:p w:rsidR="00000000" w:rsidRPr="00133749" w:rsidP="00133749">
            <w:pPr>
              <w:pStyle w:val="ListBullet"/>
            </w:pPr>
            <w:r w:rsidRPr="00133749">
              <w:t>quality and continuous improvement processes and standards</w:t>
            </w:r>
          </w:p>
          <w:p w:rsidR="00000000" w:rsidRPr="00133749" w:rsidP="00133749">
            <w:pPr>
              <w:pStyle w:val="ListBullet"/>
            </w:pPr>
            <w:r w:rsidRPr="00133749">
              <w:t>OHS, emergency and evacuation procedures</w:t>
            </w:r>
          </w:p>
          <w:p w:rsidR="00000000" w:rsidRPr="00133749" w:rsidP="00133749">
            <w:pPr>
              <w:pStyle w:val="ListBullet"/>
            </w:pPr>
            <w:r w:rsidRPr="00133749">
              <w:t>ethical standards</w:t>
            </w:r>
          </w:p>
          <w:p w:rsidR="00000000" w:rsidRPr="00133749" w:rsidP="00133749">
            <w:pPr>
              <w:pStyle w:val="ListBullet"/>
            </w:pPr>
            <w:r w:rsidRPr="00133749">
              <w:t>recording and reporting requirements</w:t>
            </w:r>
          </w:p>
          <w:p w:rsidR="00000000" w:rsidRPr="00133749" w:rsidP="00133749">
            <w:pPr>
              <w:pStyle w:val="ListBullet"/>
            </w:pPr>
            <w:r w:rsidRPr="00133749">
              <w:t>equipment use, maintenance and storage requirements</w:t>
            </w:r>
          </w:p>
          <w:p w:rsidR="00000000" w:rsidP="00133749">
            <w:pPr>
              <w:pStyle w:val="ListBullet"/>
              <w:rPr>
                <w:lang w:val="en-NZ"/>
              </w:rPr>
            </w:pPr>
            <w:r w:rsidRPr="00133749">
              <w:t>environmental management requirements (waste minimisation and disposal, recycling and re-use guidelines)</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Shapes</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curved shapes for:</w:t>
            </w:r>
          </w:p>
          <w:p w:rsidR="00000000" w:rsidRPr="00133749" w:rsidP="00133749">
            <w:pPr>
              <w:pStyle w:val="ListBullet"/>
            </w:pPr>
            <w:r w:rsidRPr="00133749">
              <w:t xml:space="preserve">construction </w:t>
            </w:r>
          </w:p>
          <w:p w:rsidR="00000000" w:rsidP="00133749">
            <w:pPr>
              <w:pStyle w:val="ListBullet"/>
              <w:rPr>
                <w:lang w:val="en-NZ"/>
              </w:rPr>
            </w:pPr>
            <w:r w:rsidRPr="00133749">
              <w:t>furniture components</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Work order</w:t>
            </w:r>
            <w:r w:rsidRPr="0013374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 xml:space="preserve">instructions for the cutting and despatch of timber and timber products from the work site </w:t>
            </w:r>
          </w:p>
          <w:p w:rsidR="00000000" w:rsidRPr="00133749" w:rsidP="00133749">
            <w:pPr>
              <w:pStyle w:val="BodyText"/>
            </w:pPr>
            <w:r w:rsidRPr="00133749">
              <w:t>and may include:</w:t>
            </w:r>
          </w:p>
          <w:p w:rsidR="00000000" w:rsidRPr="00133749" w:rsidP="00133749">
            <w:pPr>
              <w:pStyle w:val="ListBullet"/>
            </w:pPr>
            <w:r w:rsidRPr="00133749">
              <w:t>type</w:t>
            </w:r>
          </w:p>
          <w:p w:rsidR="00000000" w:rsidRPr="00133749" w:rsidP="00133749">
            <w:pPr>
              <w:pStyle w:val="ListBullet"/>
            </w:pPr>
            <w:r w:rsidRPr="00133749">
              <w:t>size</w:t>
            </w:r>
          </w:p>
          <w:p w:rsidR="00000000" w:rsidRPr="00133749" w:rsidP="00133749">
            <w:pPr>
              <w:pStyle w:val="ListBullet"/>
            </w:pPr>
            <w:r w:rsidRPr="00133749">
              <w:t>length</w:t>
            </w:r>
          </w:p>
          <w:p w:rsidR="00000000" w:rsidRPr="00133749" w:rsidP="00133749">
            <w:pPr>
              <w:pStyle w:val="ListBullet"/>
            </w:pPr>
            <w:r w:rsidRPr="00133749">
              <w:t>profile</w:t>
            </w:r>
          </w:p>
          <w:p w:rsidR="00000000" w:rsidRPr="00133749" w:rsidP="00133749">
            <w:pPr>
              <w:pStyle w:val="ListBullet"/>
            </w:pPr>
            <w:r w:rsidRPr="00133749">
              <w:t>thickness</w:t>
            </w:r>
          </w:p>
          <w:p w:rsidR="00000000" w:rsidRPr="00133749" w:rsidP="00133749">
            <w:pPr>
              <w:pStyle w:val="ListBullet"/>
            </w:pPr>
            <w:r w:rsidRPr="00133749">
              <w:t>quantity</w:t>
            </w:r>
          </w:p>
          <w:p w:rsidR="00000000" w:rsidRPr="00133749" w:rsidP="00133749">
            <w:pPr>
              <w:pStyle w:val="ListBullet"/>
            </w:pPr>
            <w:r w:rsidRPr="00133749">
              <w:t>grade</w:t>
            </w:r>
          </w:p>
          <w:p w:rsidR="00000000" w:rsidRPr="00133749" w:rsidP="00133749">
            <w:pPr>
              <w:pStyle w:val="ListBullet"/>
            </w:pPr>
            <w:r w:rsidRPr="00133749">
              <w:t>instructions for the environmental monitoring of work and procedures</w:t>
            </w:r>
          </w:p>
          <w:p w:rsidR="00000000" w:rsidP="00133749">
            <w:pPr>
              <w:pStyle w:val="ListBullet"/>
              <w:rPr>
                <w:lang w:val="en-NZ"/>
              </w:rPr>
            </w:pPr>
            <w:r w:rsidRPr="00133749">
              <w:t>environmen</w:t>
            </w:r>
            <w:r w:rsidRPr="00133749">
              <w:t>tal care requirements relevant to the work</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Appropriate personnel</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supervisors</w:t>
            </w:r>
          </w:p>
          <w:p w:rsidR="00000000" w:rsidRPr="00133749" w:rsidP="00133749">
            <w:pPr>
              <w:pStyle w:val="ListBullet"/>
            </w:pPr>
            <w:r w:rsidRPr="00133749">
              <w:t>suppliers</w:t>
            </w:r>
          </w:p>
          <w:p w:rsidR="00000000" w:rsidRPr="00133749" w:rsidP="00133749">
            <w:pPr>
              <w:pStyle w:val="ListBullet"/>
            </w:pPr>
            <w:r w:rsidRPr="00133749">
              <w:t>clients</w:t>
            </w:r>
          </w:p>
          <w:p w:rsidR="00000000" w:rsidRPr="00133749" w:rsidP="00133749">
            <w:pPr>
              <w:pStyle w:val="ListBullet"/>
            </w:pPr>
            <w:r w:rsidRPr="00133749">
              <w:t>colleagues</w:t>
            </w:r>
          </w:p>
          <w:p w:rsidR="00000000" w:rsidP="00133749">
            <w:pPr>
              <w:pStyle w:val="ListBullet"/>
              <w:rPr>
                <w:lang w:val="en-NZ"/>
              </w:rPr>
            </w:pPr>
            <w:r w:rsidRPr="00133749">
              <w:t>managers</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Material</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native timber species</w:t>
            </w:r>
          </w:p>
          <w:p w:rsidR="00000000" w:rsidRPr="00133749" w:rsidP="00133749">
            <w:pPr>
              <w:pStyle w:val="ListBullet"/>
            </w:pPr>
            <w:r w:rsidRPr="00133749">
              <w:t>imported timber species</w:t>
            </w:r>
          </w:p>
          <w:p w:rsidR="00000000" w:rsidRPr="00133749" w:rsidP="00133749">
            <w:pPr>
              <w:pStyle w:val="ListBullet"/>
            </w:pPr>
            <w:r w:rsidRPr="00133749">
              <w:t>dressed timber</w:t>
            </w:r>
          </w:p>
          <w:p w:rsidR="00000000" w:rsidRPr="00133749" w:rsidP="00133749">
            <w:pPr>
              <w:pStyle w:val="ListBullet"/>
            </w:pPr>
            <w:r w:rsidRPr="00133749">
              <w:t>in-the-rough timber</w:t>
            </w:r>
          </w:p>
          <w:p w:rsidR="00000000" w:rsidRPr="00133749" w:rsidP="00133749">
            <w:pPr>
              <w:pStyle w:val="ListBullet"/>
            </w:pPr>
            <w:r w:rsidRPr="00133749">
              <w:t>stress and non-stress graded timber</w:t>
            </w:r>
          </w:p>
          <w:p w:rsidR="00000000" w:rsidRPr="00133749" w:rsidP="00133749">
            <w:pPr>
              <w:pStyle w:val="ListBullet"/>
            </w:pPr>
            <w:r w:rsidRPr="00133749">
              <w:t>preservative treated timber</w:t>
            </w:r>
          </w:p>
          <w:p w:rsidR="00000000" w:rsidRPr="00133749" w:rsidP="00133749">
            <w:pPr>
              <w:pStyle w:val="ListBullet"/>
            </w:pPr>
            <w:r w:rsidRPr="00133749">
              <w:t>medium density fibreboard</w:t>
            </w:r>
          </w:p>
          <w:p w:rsidR="00000000" w:rsidRPr="00133749" w:rsidP="00133749">
            <w:pPr>
              <w:pStyle w:val="ListBullet"/>
            </w:pPr>
            <w:r w:rsidRPr="00133749">
              <w:t>laminated veneer</w:t>
            </w:r>
          </w:p>
          <w:p w:rsidR="00000000" w:rsidRPr="00133749" w:rsidP="00133749">
            <w:pPr>
              <w:pStyle w:val="ListBullet"/>
            </w:pPr>
            <w:r w:rsidRPr="00133749">
              <w:t>chipboard</w:t>
            </w:r>
          </w:p>
          <w:p w:rsidR="00000000" w:rsidRPr="00133749" w:rsidP="00133749">
            <w:pPr>
              <w:pStyle w:val="ListBullet"/>
            </w:pPr>
            <w:r w:rsidRPr="00133749">
              <w:t>fibreboard and other manufactured board products</w:t>
            </w:r>
          </w:p>
          <w:p w:rsidR="00000000" w:rsidRPr="00133749" w:rsidP="00133749">
            <w:pPr>
              <w:pStyle w:val="ListBullet"/>
            </w:pPr>
            <w:r w:rsidRPr="00133749">
              <w:t>coated and/or treated timber products</w:t>
            </w:r>
          </w:p>
          <w:p w:rsidR="00000000" w:rsidP="00133749">
            <w:pPr>
              <w:pStyle w:val="ListBullet"/>
              <w:rPr>
                <w:lang w:val="en-NZ"/>
              </w:rPr>
            </w:pPr>
            <w:r w:rsidRPr="00133749">
              <w:t>beams, including laminated beams</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Storage locations</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storage racks</w:t>
            </w:r>
          </w:p>
          <w:p w:rsidR="00000000" w:rsidRPr="00133749" w:rsidP="00133749">
            <w:pPr>
              <w:pStyle w:val="ListBullet"/>
            </w:pPr>
            <w:r w:rsidRPr="00133749">
              <w:t>storage bays</w:t>
            </w:r>
          </w:p>
          <w:p w:rsidR="00000000" w:rsidRPr="00133749" w:rsidP="00133749">
            <w:pPr>
              <w:pStyle w:val="ListBullet"/>
            </w:pPr>
            <w:r w:rsidRPr="00133749">
              <w:t>bins</w:t>
            </w:r>
          </w:p>
          <w:p w:rsidR="00000000" w:rsidRPr="00133749" w:rsidP="00133749">
            <w:pPr>
              <w:pStyle w:val="ListBullet"/>
            </w:pPr>
            <w:r w:rsidRPr="00133749">
              <w:t>stacks</w:t>
            </w:r>
          </w:p>
          <w:p w:rsidR="00000000" w:rsidRPr="00133749" w:rsidP="00133749">
            <w:pPr>
              <w:pStyle w:val="ListBullet"/>
            </w:pPr>
            <w:r w:rsidRPr="00133749">
              <w:t>pallet boxes</w:t>
            </w:r>
          </w:p>
          <w:p w:rsidR="00000000" w:rsidRPr="00133749" w:rsidP="00133749">
            <w:pPr>
              <w:pStyle w:val="ListBullet"/>
            </w:pPr>
            <w:r w:rsidRPr="00133749">
              <w:t>modularised storage components</w:t>
            </w:r>
          </w:p>
          <w:p w:rsidR="00000000" w:rsidRPr="00133749" w:rsidP="00133749">
            <w:pPr>
              <w:pStyle w:val="ListBullet"/>
            </w:pPr>
            <w:r w:rsidRPr="00133749">
              <w:t xml:space="preserve">temporary stacking bays (stand, frame or ground) </w:t>
            </w:r>
          </w:p>
          <w:p w:rsidR="00000000" w:rsidRPr="00133749" w:rsidP="00133749">
            <w:pPr>
              <w:pStyle w:val="BodyText"/>
            </w:pPr>
            <w:r w:rsidRPr="00133749">
              <w:t>and may be divided into:</w:t>
            </w:r>
          </w:p>
          <w:p w:rsidR="00000000" w:rsidRPr="00133749" w:rsidP="00133749">
            <w:pPr>
              <w:pStyle w:val="ListBullet"/>
            </w:pPr>
            <w:r w:rsidRPr="00133749">
              <w:t>standard product classification</w:t>
            </w:r>
          </w:p>
          <w:p w:rsidR="00000000" w:rsidRPr="00133749" w:rsidP="00133749">
            <w:pPr>
              <w:pStyle w:val="ListBullet"/>
            </w:pPr>
            <w:r w:rsidRPr="00133749">
              <w:t>product designation</w:t>
            </w:r>
          </w:p>
          <w:p w:rsidR="00000000" w:rsidRPr="00133749" w:rsidP="00133749">
            <w:pPr>
              <w:pStyle w:val="ListBullet"/>
            </w:pPr>
            <w:r w:rsidRPr="00133749">
              <w:t>size</w:t>
            </w:r>
          </w:p>
          <w:p w:rsidR="00000000" w:rsidRPr="00133749" w:rsidP="00133749">
            <w:pPr>
              <w:pStyle w:val="ListBullet"/>
            </w:pPr>
            <w:r w:rsidRPr="00133749">
              <w:t>dimension</w:t>
            </w:r>
          </w:p>
          <w:p w:rsidR="00000000" w:rsidRPr="00133749" w:rsidP="00133749">
            <w:pPr>
              <w:pStyle w:val="ListBullet"/>
            </w:pPr>
            <w:r w:rsidRPr="00133749">
              <w:t>stack number</w:t>
            </w:r>
          </w:p>
          <w:p w:rsidR="00000000" w:rsidRPr="00133749" w:rsidP="00133749">
            <w:pPr>
              <w:pStyle w:val="ListBullet"/>
            </w:pPr>
            <w:r w:rsidRPr="00133749">
              <w:t>weight</w:t>
            </w:r>
          </w:p>
          <w:p w:rsidR="00000000" w:rsidRPr="00133749" w:rsidP="00133749">
            <w:pPr>
              <w:pStyle w:val="ListBullet"/>
            </w:pPr>
            <w:r w:rsidRPr="00133749">
              <w:t>grade</w:t>
            </w:r>
          </w:p>
          <w:p w:rsidR="00000000" w:rsidRPr="00133749" w:rsidP="00133749">
            <w:pPr>
              <w:pStyle w:val="ListBullet"/>
            </w:pPr>
            <w:r w:rsidRPr="00133749">
              <w:t>shelf life</w:t>
            </w:r>
          </w:p>
          <w:p w:rsidR="00000000" w:rsidP="00133749">
            <w:pPr>
              <w:pStyle w:val="ListBullet"/>
              <w:rPr>
                <w:lang w:val="en-NZ"/>
              </w:rPr>
            </w:pPr>
            <w:r w:rsidRPr="00133749">
              <w:t>stock rotation position</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Equipment</w:t>
            </w:r>
            <w:r w:rsidRPr="0013374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procedures for machine lock-out, such as protecting operators and co-workers from accidental injury by isolating the machine from the power source</w:t>
            </w:r>
          </w:p>
          <w:p w:rsidR="00000000" w:rsidRPr="00133749" w:rsidP="00133749">
            <w:pPr>
              <w:pStyle w:val="BodyText"/>
            </w:pPr>
            <w:r w:rsidRPr="00133749">
              <w:t>and may include:</w:t>
            </w:r>
          </w:p>
          <w:p w:rsidR="00000000" w:rsidRPr="00133749" w:rsidP="00133749">
            <w:pPr>
              <w:pStyle w:val="ListBullet"/>
            </w:pPr>
            <w:r w:rsidRPr="00133749">
              <w:t>measuring equipm</w:t>
            </w:r>
            <w:r w:rsidRPr="00133749">
              <w:t>ent</w:t>
            </w:r>
          </w:p>
          <w:p w:rsidR="00000000" w:rsidRPr="00133749" w:rsidP="00133749">
            <w:pPr>
              <w:pStyle w:val="ListBullet"/>
            </w:pPr>
            <w:r w:rsidRPr="00133749">
              <w:t>band saws</w:t>
            </w:r>
          </w:p>
          <w:p w:rsidR="00000000" w:rsidRPr="00133749" w:rsidP="00133749">
            <w:pPr>
              <w:pStyle w:val="ListBullet"/>
            </w:pPr>
            <w:r w:rsidRPr="00133749">
              <w:t>jig saws</w:t>
            </w:r>
          </w:p>
          <w:p w:rsidR="00000000" w:rsidP="00133749">
            <w:pPr>
              <w:pStyle w:val="ListBullet"/>
              <w:rPr>
                <w:lang w:val="en-NZ"/>
              </w:rPr>
            </w:pPr>
            <w:r w:rsidRPr="00133749">
              <w:t>other shaping equipment</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Communication</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verbal and non-verbal language</w:t>
            </w:r>
          </w:p>
          <w:p w:rsidR="00000000" w:rsidRPr="00133749" w:rsidP="00133749">
            <w:pPr>
              <w:pStyle w:val="ListBullet"/>
            </w:pPr>
            <w:r w:rsidRPr="00133749">
              <w:t>constructive feedback</w:t>
            </w:r>
          </w:p>
          <w:p w:rsidR="00000000" w:rsidRPr="00133749" w:rsidP="00133749">
            <w:pPr>
              <w:pStyle w:val="ListBullet"/>
            </w:pPr>
            <w:r w:rsidRPr="00133749">
              <w:t>active listening</w:t>
            </w:r>
          </w:p>
          <w:p w:rsidR="00000000" w:rsidRPr="00133749" w:rsidP="00133749">
            <w:pPr>
              <w:pStyle w:val="ListBullet"/>
            </w:pPr>
            <w:r w:rsidRPr="00133749">
              <w:t>questioning to clarify and confirm understanding</w:t>
            </w:r>
          </w:p>
          <w:p w:rsidR="00000000" w:rsidRPr="00133749" w:rsidP="00133749">
            <w:pPr>
              <w:pStyle w:val="ListBullet"/>
            </w:pPr>
            <w:r w:rsidRPr="00133749">
              <w:t>use of positive, confident and cooperative language</w:t>
            </w:r>
          </w:p>
          <w:p w:rsidR="00000000" w:rsidRPr="00133749" w:rsidP="00133749">
            <w:pPr>
              <w:pStyle w:val="ListBullet"/>
            </w:pPr>
            <w:r w:rsidRPr="00133749">
              <w:t>use of language and concepts appropriate to individual social and cultural differences</w:t>
            </w:r>
          </w:p>
          <w:p w:rsidR="00000000" w:rsidP="00133749">
            <w:pPr>
              <w:pStyle w:val="ListBullet"/>
              <w:rPr>
                <w:lang w:val="en-NZ"/>
              </w:rPr>
            </w:pPr>
            <w:r w:rsidRPr="00133749">
              <w:t>control of tone of voice</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are conducted to ensure:</w:t>
            </w:r>
          </w:p>
          <w:p w:rsidR="00000000" w:rsidRPr="00133749" w:rsidP="00133749">
            <w:pPr>
              <w:pStyle w:val="ListBullet"/>
            </w:pPr>
            <w:r w:rsidRPr="00133749">
              <w:t>machine has been set up correctly</w:t>
            </w:r>
          </w:p>
          <w:p w:rsidR="00000000" w:rsidRPr="00133749" w:rsidP="00133749">
            <w:pPr>
              <w:pStyle w:val="ListBullet"/>
            </w:pPr>
            <w:r w:rsidRPr="00133749">
              <w:t xml:space="preserve">blade is installed accurately </w:t>
            </w:r>
          </w:p>
          <w:p w:rsidR="00000000" w:rsidP="00133749">
            <w:pPr>
              <w:pStyle w:val="ListBullet"/>
              <w:rPr>
                <w:lang w:val="en-NZ"/>
              </w:rPr>
            </w:pPr>
            <w:r w:rsidRPr="00133749">
              <w:t>machine is operating to optimum p</w:t>
            </w:r>
            <w:r w:rsidRPr="00133749">
              <w:t>erformance</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Machine guides</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machine manufacturer produced guides located strategically on the machine to maintain timber in straight feed and ensure consistency of shape cut</w:t>
            </w:r>
          </w:p>
          <w:p w:rsidR="00000000" w:rsidP="00133749">
            <w:pPr>
              <w:pStyle w:val="ListBullet"/>
              <w:rPr>
                <w:lang w:val="en-NZ"/>
              </w:rPr>
            </w:pPr>
            <w:r w:rsidRPr="00133749">
              <w:t>enterprise produced guides/jigs to maintain consistency of timber against the saw blade</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Disposing of</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recycling off-cuts or material with features</w:t>
            </w:r>
          </w:p>
          <w:p w:rsidR="00000000" w:rsidRPr="00133749" w:rsidP="00133749">
            <w:pPr>
              <w:pStyle w:val="ListBullet"/>
            </w:pPr>
            <w:r w:rsidRPr="00133749">
              <w:t>re-using off-cuts or material with features</w:t>
            </w:r>
          </w:p>
          <w:p w:rsidR="00000000" w:rsidP="00133749">
            <w:pPr>
              <w:pStyle w:val="ListBullet"/>
              <w:rPr>
                <w:lang w:val="en-NZ"/>
              </w:rPr>
            </w:pPr>
            <w:r w:rsidRPr="00133749">
              <w:t xml:space="preserve">redirecting off-cuts or material with features for </w:t>
            </w:r>
            <w:r w:rsidRPr="00133749">
              <w:t>energy recovery</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Feed rate</w:t>
            </w:r>
            <w:r w:rsidRPr="00133749">
              <w:t xml:space="preserve"> </w:t>
            </w:r>
          </w:p>
        </w:tc>
        <w:tc>
          <w:tcPr>
            <w:tcW w:w="4985"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t>is the rate of speed the material is passed through the machine affecting the sharpness of the saw blade, the finish of the material, and the production output</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Features</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warp</w:t>
            </w:r>
          </w:p>
          <w:p w:rsidR="00000000" w:rsidRPr="00133749" w:rsidP="00133749">
            <w:pPr>
              <w:pStyle w:val="ListBullet"/>
            </w:pPr>
            <w:r w:rsidRPr="00133749">
              <w:t>wane</w:t>
            </w:r>
          </w:p>
          <w:p w:rsidR="00000000" w:rsidRPr="00133749" w:rsidP="00133749">
            <w:pPr>
              <w:pStyle w:val="ListBullet"/>
            </w:pPr>
            <w:r w:rsidRPr="00133749">
              <w:t>cupping</w:t>
            </w:r>
          </w:p>
          <w:p w:rsidR="00000000" w:rsidRPr="00133749" w:rsidP="00133749">
            <w:pPr>
              <w:pStyle w:val="ListBullet"/>
            </w:pPr>
            <w:r w:rsidRPr="00133749">
              <w:t>shakes</w:t>
            </w:r>
          </w:p>
          <w:p w:rsidR="00000000" w:rsidRPr="00133749" w:rsidP="00133749">
            <w:pPr>
              <w:pStyle w:val="ListBullet"/>
            </w:pPr>
            <w:r w:rsidRPr="00133749">
              <w:t>insect defects</w:t>
            </w:r>
          </w:p>
          <w:p w:rsidR="00000000" w:rsidRPr="00133749" w:rsidP="00133749">
            <w:pPr>
              <w:pStyle w:val="ListBullet"/>
            </w:pPr>
            <w:r w:rsidRPr="00133749">
              <w:t>knots</w:t>
            </w:r>
          </w:p>
          <w:p w:rsidR="00000000" w:rsidP="00133749">
            <w:pPr>
              <w:pStyle w:val="ListBullet"/>
              <w:rPr>
                <w:lang w:val="en-NZ"/>
              </w:rPr>
            </w:pPr>
            <w:r w:rsidRPr="00133749">
              <w:t>resin pockets</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Stacking</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preparing for transport</w:t>
            </w:r>
          </w:p>
          <w:p w:rsidR="00000000" w:rsidRPr="00133749" w:rsidP="00133749">
            <w:pPr>
              <w:pStyle w:val="ListBullet"/>
            </w:pPr>
            <w:r w:rsidRPr="00133749">
              <w:t>categorising in common size, length and angle</w:t>
            </w:r>
          </w:p>
          <w:p w:rsidR="00000000" w:rsidRPr="00133749" w:rsidP="00133749">
            <w:pPr>
              <w:pStyle w:val="ListBullet"/>
            </w:pPr>
            <w:r w:rsidRPr="00133749">
              <w:t>marking lots in line with work order and site requirements</w:t>
            </w:r>
          </w:p>
          <w:p w:rsidR="00000000" w:rsidP="00133749">
            <w:pPr>
              <w:pStyle w:val="ListBullet"/>
              <w:rPr>
                <w:lang w:val="en-NZ"/>
              </w:rPr>
            </w:pPr>
            <w:r w:rsidRPr="00133749">
              <w:t>locating so as not to block access or passage</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Records and reports</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pr</w:t>
            </w:r>
            <w:r w:rsidRPr="00133749">
              <w:t>oduct type and size</w:t>
            </w:r>
          </w:p>
          <w:p w:rsidR="00000000" w:rsidRPr="00133749" w:rsidP="00133749">
            <w:pPr>
              <w:pStyle w:val="ListBullet"/>
            </w:pPr>
            <w:r w:rsidRPr="00133749">
              <w:t>profile</w:t>
            </w:r>
          </w:p>
          <w:p w:rsidR="00000000" w:rsidRPr="00133749" w:rsidP="00133749">
            <w:pPr>
              <w:pStyle w:val="ListBullet"/>
            </w:pPr>
            <w:r w:rsidRPr="00133749">
              <w:t>inspection information</w:t>
            </w:r>
          </w:p>
          <w:p w:rsidR="00000000" w:rsidRPr="00133749" w:rsidP="00133749">
            <w:pPr>
              <w:pStyle w:val="ListBullet"/>
            </w:pPr>
            <w:r w:rsidRPr="00133749">
              <w:t>grading and labelling outcomes</w:t>
            </w:r>
          </w:p>
          <w:p w:rsidR="00000000" w:rsidRPr="00133749" w:rsidP="00133749">
            <w:pPr>
              <w:pStyle w:val="ListBullet"/>
            </w:pPr>
            <w:r w:rsidRPr="00133749">
              <w:t>storage locations</w:t>
            </w:r>
          </w:p>
          <w:p w:rsidR="00000000" w:rsidRPr="00133749" w:rsidP="00133749">
            <w:pPr>
              <w:pStyle w:val="ListBullet"/>
            </w:pPr>
            <w:r w:rsidRPr="00133749">
              <w:t>quality outcomes</w:t>
            </w:r>
          </w:p>
          <w:p w:rsidR="00000000" w:rsidRPr="00133749" w:rsidP="00133749">
            <w:pPr>
              <w:pStyle w:val="ListBullet"/>
            </w:pPr>
            <w:r w:rsidRPr="00133749">
              <w:t>hazards</w:t>
            </w:r>
          </w:p>
          <w:p w:rsidR="00000000" w:rsidRPr="00133749" w:rsidP="00133749">
            <w:pPr>
              <w:pStyle w:val="ListBullet"/>
            </w:pPr>
            <w:r w:rsidRPr="00133749">
              <w:t>incidents</w:t>
            </w:r>
          </w:p>
          <w:p w:rsidR="00000000" w:rsidRPr="00133749" w:rsidP="00133749">
            <w:pPr>
              <w:pStyle w:val="ListBullet"/>
            </w:pPr>
            <w:r w:rsidRPr="00133749">
              <w:t>equipment malfunctions</w:t>
            </w:r>
          </w:p>
          <w:p w:rsidR="00000000" w:rsidRPr="00133749" w:rsidP="00133749">
            <w:pPr>
              <w:pStyle w:val="BodyText"/>
            </w:pPr>
            <w:r w:rsidRPr="00133749">
              <w:t xml:space="preserve">and may be: </w:t>
            </w:r>
          </w:p>
          <w:p w:rsidR="00000000" w:rsidRPr="00133749" w:rsidP="00133749">
            <w:pPr>
              <w:pStyle w:val="ListBullet"/>
            </w:pPr>
            <w:r w:rsidRPr="00133749">
              <w:t>manual</w:t>
            </w:r>
          </w:p>
          <w:p w:rsidR="00000000" w:rsidRPr="00133749" w:rsidP="00133749">
            <w:pPr>
              <w:pStyle w:val="ListBullet"/>
            </w:pPr>
            <w:r w:rsidRPr="00133749">
              <w:t xml:space="preserve">computer-based system </w:t>
            </w:r>
          </w:p>
          <w:p w:rsidR="00000000" w:rsidP="00133749">
            <w:pPr>
              <w:pStyle w:val="ListBullet"/>
              <w:rPr>
                <w:lang w:val="en-NZ"/>
              </w:rPr>
            </w:pPr>
            <w:r w:rsidRPr="00133749">
              <w:t>other appropriate organisational communication system</w:t>
            </w:r>
          </w:p>
        </w:tc>
      </w:tr>
      <w:tr w:rsidTr="0074240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Dealing with</w:t>
            </w:r>
            <w:r w:rsidRPr="0013374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133749" w:rsidP="00133749">
            <w:pPr>
              <w:pStyle w:val="ListBullet"/>
            </w:pPr>
            <w:r w:rsidRPr="00133749">
              <w:t>repairing or sending for repair blunt or damaged saw blades</w:t>
            </w:r>
          </w:p>
          <w:p w:rsidR="00000000" w:rsidRPr="00133749" w:rsidP="00133749">
            <w:pPr>
              <w:pStyle w:val="ListBullet"/>
            </w:pPr>
            <w:r w:rsidRPr="00133749">
              <w:t>recycling blunt or damaged saw blades that cannot be repaired</w:t>
            </w:r>
          </w:p>
          <w:p w:rsidR="00000000" w:rsidRPr="00133749" w:rsidP="00133749">
            <w:pPr>
              <w:pStyle w:val="ListBullet"/>
            </w:pPr>
            <w:r w:rsidRPr="00133749">
              <w:t>sending blunt or damaged saw blades that cannot be repaired to landfill</w:t>
            </w:r>
          </w:p>
        </w:tc>
      </w:tr>
    </w:tbl>
    <w:p w:rsidR="0074240C" w:rsidP="00133749">
      <w:pPr>
        <w:pStyle w:val="BodyText"/>
      </w:pPr>
    </w:p>
    <w:p w:rsidR="0074240C" w:rsidP="00133749">
      <w:pPr>
        <w:pStyle w:val="BodyText"/>
      </w:pPr>
    </w:p>
    <w:p w:rsidR="00000000" w:rsidRPr="00133749" w:rsidP="00133749">
      <w:pPr>
        <w:pStyle w:val="Heading1"/>
      </w:pPr>
      <w:bookmarkStart w:id="12" w:name="O_294548"/>
      <w:bookmarkEnd w:id="12"/>
      <w:r w:rsidRPr="00133749">
        <w:t>Unit Sector(s)</w:t>
      </w:r>
    </w:p>
    <w:p w:rsidR="00000000" w:rsidRPr="00133749" w:rsidP="00133749">
      <w:pPr>
        <w:pStyle w:val="BodyText"/>
      </w:pPr>
      <w:r w:rsidRPr="00133749">
        <w:t>Not Applicable</w:t>
      </w:r>
    </w:p>
    <w:p w:rsidR="00000000" w:rsidRPr="00133749" w:rsidP="00133749">
      <w:pPr>
        <w:pStyle w:val="AllowPageBreak"/>
      </w:pPr>
    </w:p>
    <w:p w:rsidR="00000000" w:rsidRPr="00133749" w:rsidP="00133749">
      <w:pPr>
        <w:pStyle w:val="Heading1"/>
      </w:pPr>
      <w:bookmarkStart w:id="13" w:name="O_203222"/>
      <w:bookmarkEnd w:id="13"/>
      <w:r w:rsidRPr="00133749">
        <w:t>Competency field</w:t>
      </w:r>
    </w:p>
    <w:tbl>
      <w:tblPr>
        <w:tblW w:w="0" w:type="auto"/>
        <w:tblLayout w:type="fixed"/>
        <w:tblCellMar>
          <w:left w:w="62" w:type="dxa"/>
          <w:right w:w="62" w:type="dxa"/>
        </w:tblCellMar>
        <w:tblLook w:val="0000"/>
      </w:tblPr>
      <w:tblGrid>
        <w:gridCol w:w="2777"/>
        <w:gridCol w:w="5745"/>
      </w:tblGrid>
      <w:tr w:rsidTr="0074240C">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133749">
            <w:pPr>
              <w:pStyle w:val="BodyText"/>
              <w:rPr>
                <w:lang w:val="en-NZ"/>
              </w:rPr>
            </w:pPr>
            <w:r w:rsidRPr="0013374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133749" w:rsidP="00133749">
            <w:pPr>
              <w:pStyle w:val="BodyText"/>
            </w:pPr>
            <w:r w:rsidRPr="00133749">
              <w:t>Common Technical</w:t>
            </w:r>
          </w:p>
        </w:tc>
      </w:tr>
    </w:tbl>
    <w:p w:rsidR="0074240C" w:rsidP="00133749">
      <w:pPr>
        <w:pStyle w:val="BodyText"/>
      </w:pPr>
    </w:p>
    <w:p w:rsidR="0074240C" w:rsidP="00133749">
      <w:pPr>
        <w:pStyle w:val="BodyText"/>
      </w:pPr>
    </w:p>
    <w:p w:rsidR="00000000" w:rsidRPr="00133749" w:rsidP="00133749"/>
    <w:sectPr w:rsidSect="00133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40C" w:rsidP="00742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0C" w:rsidP="00133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4240C" w:rsidP="001337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4240C" w:rsidP="001337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40C" w:rsidP="007424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0C" w:rsidP="00133749">
    <w:pPr>
      <w:pStyle w:val="Header"/>
      <w:framePr w:wrap="around"/>
    </w:pPr>
    <w:r>
      <w:fldChar w:fldCharType="begin"/>
    </w:r>
    <w:r>
      <w:instrText xml:space="preserve"> TITLE   \* MERGEFORMAT </w:instrText>
    </w:r>
    <w:r>
      <w:fldChar w:fldCharType="separate"/>
    </w:r>
    <w:r>
      <w:t>FPICOT2232B Cut material to shape using a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240C" w:rsidP="001337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5220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E4A5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7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3749"/>
    <w:pPr>
      <w:spacing w:before="360" w:after="60"/>
      <w:outlineLvl w:val="0"/>
    </w:pPr>
    <w:rPr>
      <w:sz w:val="32"/>
    </w:rPr>
  </w:style>
  <w:style w:type="paragraph" w:styleId="Heading2">
    <w:name w:val="heading 2"/>
    <w:basedOn w:val="HeadingBase"/>
    <w:next w:val="BodyText"/>
    <w:link w:val="Heading2Char"/>
    <w:qFormat/>
    <w:rsid w:val="00133749"/>
    <w:pPr>
      <w:keepLines/>
      <w:spacing w:before="240" w:after="120"/>
      <w:outlineLvl w:val="1"/>
    </w:pPr>
    <w:rPr>
      <w:sz w:val="28"/>
      <w:szCs w:val="40"/>
    </w:rPr>
  </w:style>
  <w:style w:type="paragraph" w:styleId="Heading3">
    <w:name w:val="heading 3"/>
    <w:basedOn w:val="HeadingBase"/>
    <w:next w:val="BodyText"/>
    <w:link w:val="Heading3Char"/>
    <w:qFormat/>
    <w:rsid w:val="00133749"/>
    <w:pPr>
      <w:spacing w:before="180" w:after="120"/>
      <w:outlineLvl w:val="2"/>
    </w:pPr>
    <w:rPr>
      <w:spacing w:val="-10"/>
      <w:kern w:val="32"/>
    </w:rPr>
  </w:style>
  <w:style w:type="paragraph" w:styleId="Heading4">
    <w:name w:val="heading 4"/>
    <w:basedOn w:val="HeadingBase"/>
    <w:next w:val="BodyText"/>
    <w:link w:val="Heading4Char"/>
    <w:qFormat/>
    <w:rsid w:val="00133749"/>
    <w:pPr>
      <w:spacing w:before="160" w:after="120"/>
      <w:outlineLvl w:val="3"/>
    </w:pPr>
    <w:rPr>
      <w:sz w:val="22"/>
    </w:rPr>
  </w:style>
  <w:style w:type="paragraph" w:styleId="Heading5">
    <w:name w:val="heading 5"/>
    <w:basedOn w:val="HeadingBase"/>
    <w:next w:val="Normal"/>
    <w:link w:val="Heading5Char"/>
    <w:qFormat/>
    <w:rsid w:val="00133749"/>
    <w:pPr>
      <w:spacing w:before="80"/>
      <w:outlineLvl w:val="4"/>
    </w:pPr>
    <w:rPr>
      <w:color w:val="918585"/>
      <w:sz w:val="20"/>
    </w:rPr>
  </w:style>
  <w:style w:type="paragraph" w:styleId="Heading6">
    <w:name w:val="heading 6"/>
    <w:basedOn w:val="HeadingBase"/>
    <w:next w:val="Normal"/>
    <w:link w:val="Heading6Char"/>
    <w:qFormat/>
    <w:rsid w:val="00133749"/>
    <w:pPr>
      <w:spacing w:before="60"/>
      <w:outlineLvl w:val="5"/>
    </w:pPr>
    <w:rPr>
      <w:color w:val="918585"/>
      <w:sz w:val="20"/>
    </w:rPr>
  </w:style>
  <w:style w:type="paragraph" w:styleId="Heading7">
    <w:name w:val="heading 7"/>
    <w:basedOn w:val="Normal"/>
    <w:next w:val="Normal"/>
    <w:link w:val="Heading7Char"/>
    <w:qFormat/>
    <w:rsid w:val="00133749"/>
    <w:pPr>
      <w:ind w:left="720"/>
      <w:outlineLvl w:val="6"/>
    </w:pPr>
    <w:rPr>
      <w:i/>
    </w:rPr>
  </w:style>
  <w:style w:type="paragraph" w:styleId="Heading8">
    <w:name w:val="heading 8"/>
    <w:basedOn w:val="Normal"/>
    <w:next w:val="Normal"/>
    <w:link w:val="Heading8Char"/>
    <w:qFormat/>
    <w:rsid w:val="00133749"/>
    <w:pPr>
      <w:ind w:left="720"/>
      <w:outlineLvl w:val="7"/>
    </w:pPr>
    <w:rPr>
      <w:i/>
    </w:rPr>
  </w:style>
  <w:style w:type="paragraph" w:styleId="Heading9">
    <w:name w:val="heading 9"/>
    <w:basedOn w:val="Normal"/>
    <w:next w:val="Normal"/>
    <w:link w:val="Heading9Char"/>
    <w:qFormat/>
    <w:rsid w:val="00133749"/>
    <w:pPr>
      <w:ind w:left="720"/>
      <w:outlineLvl w:val="8"/>
    </w:pPr>
    <w:rPr>
      <w:i/>
    </w:rPr>
  </w:style>
  <w:style w:type="character" w:default="1" w:styleId="DefaultParagraphFont">
    <w:name w:val="Default Paragraph Font"/>
    <w:uiPriority w:val="1"/>
    <w:unhideWhenUsed/>
    <w:rsid w:val="00133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749"/>
  </w:style>
  <w:style w:type="character" w:customStyle="1" w:styleId="Heading1Char">
    <w:name w:val="Heading 1 Char"/>
    <w:basedOn w:val="DefaultParagraphFont"/>
    <w:link w:val="Heading1"/>
    <w:rsid w:val="00133749"/>
    <w:rPr>
      <w:rFonts w:ascii="Times New Roman" w:eastAsia="Times New Roman" w:hAnsi="Times New Roman" w:cs="Times New Roman"/>
      <w:b/>
      <w:sz w:val="32"/>
      <w:szCs w:val="20"/>
      <w:lang w:eastAsia="en-US"/>
    </w:rPr>
  </w:style>
  <w:style w:type="paragraph" w:styleId="BodyText">
    <w:name w:val="Body Text"/>
    <w:basedOn w:val="Normal"/>
    <w:link w:val="BodyTextChar"/>
    <w:rsid w:val="00133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749"/>
    <w:rPr>
      <w:rFonts w:ascii="Times New Roman" w:eastAsia="Times New Roman" w:hAnsi="Times New Roman" w:cs="Times New Roman"/>
      <w:sz w:val="24"/>
      <w:lang w:val="en-US" w:eastAsia="en-US"/>
    </w:rPr>
  </w:style>
  <w:style w:type="paragraph" w:styleId="Footer">
    <w:name w:val="footer"/>
    <w:basedOn w:val="Normal"/>
    <w:link w:val="FooterChar"/>
    <w:rsid w:val="00133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749"/>
    <w:rPr>
      <w:rFonts w:ascii="Times New Roman" w:eastAsia="Times New Roman" w:hAnsi="Times New Roman" w:cs="Times New Roman"/>
      <w:sz w:val="16"/>
      <w:lang w:val="en-US" w:eastAsia="en-US"/>
    </w:rPr>
  </w:style>
  <w:style w:type="paragraph" w:styleId="List">
    <w:name w:val="List"/>
    <w:basedOn w:val="BodyText"/>
    <w:next w:val="BodyText"/>
    <w:rsid w:val="00133749"/>
    <w:pPr>
      <w:tabs>
        <w:tab w:val="left" w:pos="340"/>
      </w:tabs>
      <w:spacing w:before="60" w:after="60"/>
      <w:ind w:left="340" w:hanging="340"/>
    </w:pPr>
  </w:style>
  <w:style w:type="paragraph" w:styleId="ListBullet">
    <w:name w:val="List Bullet"/>
    <w:basedOn w:val="List"/>
    <w:rsid w:val="00133749"/>
    <w:pPr>
      <w:numPr>
        <w:numId w:val="13"/>
      </w:numPr>
      <w:tabs>
        <w:tab w:val="clear" w:pos="340"/>
      </w:tabs>
      <w:spacing w:before="40" w:after="40"/>
    </w:pPr>
  </w:style>
  <w:style w:type="character" w:customStyle="1" w:styleId="SpecialBold">
    <w:name w:val="Special Bold"/>
    <w:basedOn w:val="DefaultParagraphFont"/>
    <w:rsid w:val="00133749"/>
    <w:rPr>
      <w:b/>
      <w:spacing w:val="0"/>
    </w:rPr>
  </w:style>
  <w:style w:type="paragraph" w:styleId="Header">
    <w:name w:val="header"/>
    <w:basedOn w:val="Normal"/>
    <w:link w:val="HeaderChar"/>
    <w:rsid w:val="00133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7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3749"/>
    <w:pPr>
      <w:spacing w:before="240" w:after="120"/>
      <w:outlineLvl w:val="0"/>
    </w:pPr>
    <w:rPr>
      <w:rFonts w:ascii="Times New Roman" w:hAnsi="Times New Roman"/>
      <w:b/>
      <w:sz w:val="28"/>
    </w:rPr>
  </w:style>
  <w:style w:type="paragraph" w:customStyle="1" w:styleId="AllowPageBreak">
    <w:name w:val="AllowPageBreak"/>
    <w:rsid w:val="001337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3749"/>
    <w:pPr>
      <w:tabs>
        <w:tab w:val="left" w:pos="680"/>
      </w:tabs>
      <w:spacing w:before="60" w:after="60"/>
      <w:ind w:left="680" w:hanging="340"/>
    </w:pPr>
  </w:style>
  <w:style w:type="paragraph" w:styleId="ListBullet3">
    <w:name w:val="List Bullet 3"/>
    <w:basedOn w:val="List3"/>
    <w:rsid w:val="00133749"/>
    <w:pPr>
      <w:numPr>
        <w:numId w:val="2"/>
      </w:numPr>
      <w:tabs>
        <w:tab w:val="clear" w:pos="1021"/>
      </w:tabs>
      <w:ind w:left="1037" w:hanging="357"/>
    </w:pPr>
  </w:style>
  <w:style w:type="character" w:customStyle="1" w:styleId="BoldandItalics">
    <w:name w:val="Bold and Italics"/>
    <w:qFormat/>
    <w:rsid w:val="00133749"/>
    <w:rPr>
      <w:b/>
      <w:i/>
      <w:u w:val="none"/>
    </w:rPr>
  </w:style>
  <w:style w:type="character" w:customStyle="1" w:styleId="Heading2Char">
    <w:name w:val="Heading 2 Char"/>
    <w:basedOn w:val="DefaultParagraphFont"/>
    <w:link w:val="Heading2"/>
    <w:rsid w:val="00133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7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37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3749"/>
    <w:rPr>
      <w:rFonts w:ascii="Courier New" w:eastAsia="Times New Roman" w:hAnsi="Courier New" w:cs="Times New Roman"/>
      <w:i/>
      <w:szCs w:val="20"/>
      <w:lang w:val="en-US" w:eastAsia="en-US"/>
    </w:rPr>
  </w:style>
  <w:style w:type="paragraph" w:customStyle="1" w:styleId="HeadingBase">
    <w:name w:val="Heading Base"/>
    <w:rsid w:val="00133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749"/>
    <w:pPr>
      <w:tabs>
        <w:tab w:val="right" w:leader="dot" w:pos="9072"/>
      </w:tabs>
      <w:ind w:left="567"/>
    </w:pPr>
    <w:rPr>
      <w:szCs w:val="22"/>
    </w:rPr>
  </w:style>
  <w:style w:type="paragraph" w:customStyle="1" w:styleId="TOCBase">
    <w:name w:val="TOC Base"/>
    <w:rsid w:val="00133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749"/>
    <w:pPr>
      <w:tabs>
        <w:tab w:val="right" w:leader="dot" w:pos="9072"/>
      </w:tabs>
      <w:spacing w:before="40" w:after="40"/>
      <w:ind w:left="284"/>
    </w:pPr>
    <w:rPr>
      <w:rFonts w:ascii="Times New Roman" w:hAnsi="Times New Roman"/>
    </w:rPr>
  </w:style>
  <w:style w:type="paragraph" w:styleId="TOC1">
    <w:name w:val="toc 1"/>
    <w:basedOn w:val="TOCBase"/>
    <w:next w:val="Normal"/>
    <w:rsid w:val="001337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3749"/>
    <w:pPr>
      <w:spacing w:before="5040"/>
      <w:jc w:val="center"/>
    </w:pPr>
    <w:rPr>
      <w:sz w:val="48"/>
      <w:szCs w:val="72"/>
      <w:lang w:val="en-US"/>
    </w:rPr>
  </w:style>
  <w:style w:type="character" w:customStyle="1" w:styleId="TitleChar">
    <w:name w:val="Title Char"/>
    <w:basedOn w:val="DefaultParagraphFont"/>
    <w:link w:val="Title"/>
    <w:rsid w:val="00133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749"/>
    <w:pPr>
      <w:tabs>
        <w:tab w:val="left" w:pos="3600"/>
        <w:tab w:val="left" w:pos="3958"/>
      </w:tabs>
    </w:pPr>
  </w:style>
  <w:style w:type="paragraph" w:customStyle="1" w:styleId="Note">
    <w:name w:val="Note"/>
    <w:basedOn w:val="BodyText"/>
    <w:rsid w:val="00133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749"/>
    <w:pPr>
      <w:framePr w:wrap="auto" w:hAnchor="text" w:y="6049"/>
    </w:pPr>
    <w:rPr>
      <w:color w:val="000000"/>
      <w:sz w:val="40"/>
    </w:rPr>
  </w:style>
  <w:style w:type="paragraph" w:customStyle="1" w:styleId="TOCTitle">
    <w:name w:val="TOCTitle"/>
    <w:basedOn w:val="Heading1"/>
    <w:rsid w:val="00133749"/>
    <w:pPr>
      <w:spacing w:after="240"/>
      <w:jc w:val="center"/>
      <w:outlineLvl w:val="9"/>
    </w:pPr>
    <w:rPr>
      <w:caps/>
    </w:rPr>
  </w:style>
  <w:style w:type="paragraph" w:customStyle="1" w:styleId="Version">
    <w:name w:val="Version"/>
    <w:rsid w:val="001337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749"/>
    <w:pPr>
      <w:numPr>
        <w:numId w:val="14"/>
      </w:numPr>
      <w:tabs>
        <w:tab w:val="clear" w:pos="680"/>
      </w:tabs>
    </w:pPr>
  </w:style>
  <w:style w:type="paragraph" w:styleId="Index1">
    <w:name w:val="index 1"/>
    <w:basedOn w:val="Normal"/>
    <w:next w:val="Normal"/>
    <w:semiHidden/>
    <w:rsid w:val="00133749"/>
    <w:pPr>
      <w:keepNext w:val="0"/>
      <w:tabs>
        <w:tab w:val="right" w:pos="4176"/>
      </w:tabs>
      <w:ind w:left="198" w:hanging="198"/>
    </w:pPr>
    <w:rPr>
      <w:rFonts w:ascii="Garamond" w:hAnsi="Garamond"/>
    </w:rPr>
  </w:style>
  <w:style w:type="paragraph" w:styleId="IndexHeading">
    <w:name w:val="index heading"/>
    <w:basedOn w:val="Normal"/>
    <w:next w:val="Index1"/>
    <w:semiHidden/>
    <w:rsid w:val="00133749"/>
    <w:pPr>
      <w:spacing w:before="120" w:after="120"/>
    </w:pPr>
    <w:rPr>
      <w:rFonts w:ascii="Arial" w:hAnsi="Arial"/>
      <w:b/>
      <w:color w:val="918585"/>
      <w:sz w:val="24"/>
    </w:rPr>
  </w:style>
  <w:style w:type="paragraph" w:customStyle="1" w:styleId="Chapter">
    <w:name w:val="Chapter"/>
    <w:basedOn w:val="Normal"/>
    <w:rsid w:val="00133749"/>
    <w:pPr>
      <w:spacing w:before="240"/>
    </w:pPr>
    <w:rPr>
      <w:rFonts w:ascii="Times New Roman" w:hAnsi="Times New Roman"/>
      <w:smallCaps/>
      <w:spacing w:val="80"/>
      <w:sz w:val="28"/>
    </w:rPr>
  </w:style>
  <w:style w:type="paragraph" w:customStyle="1" w:styleId="InChapter">
    <w:name w:val="InChapter"/>
    <w:basedOn w:val="Heading3"/>
    <w:rsid w:val="00133749"/>
    <w:pPr>
      <w:spacing w:after="240"/>
      <w:outlineLvl w:val="9"/>
    </w:pPr>
    <w:rPr>
      <w:noProof/>
    </w:rPr>
  </w:style>
  <w:style w:type="paragraph" w:styleId="Index2">
    <w:name w:val="index 2"/>
    <w:basedOn w:val="Normal"/>
    <w:next w:val="Normal"/>
    <w:semiHidden/>
    <w:rsid w:val="00133749"/>
    <w:pPr>
      <w:tabs>
        <w:tab w:val="right" w:pos="4176"/>
      </w:tabs>
      <w:ind w:left="568" w:hanging="284"/>
    </w:pPr>
    <w:rPr>
      <w:rFonts w:ascii="Garamond" w:hAnsi="Garamond"/>
    </w:rPr>
  </w:style>
  <w:style w:type="paragraph" w:customStyle="1" w:styleId="Byline">
    <w:name w:val="Byline"/>
    <w:rsid w:val="00133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749"/>
    <w:pPr>
      <w:tabs>
        <w:tab w:val="clear" w:pos="3600"/>
        <w:tab w:val="clear" w:pos="3958"/>
      </w:tabs>
      <w:jc w:val="right"/>
    </w:pPr>
  </w:style>
  <w:style w:type="character" w:styleId="Emphasis">
    <w:name w:val="Emphasis"/>
    <w:basedOn w:val="DefaultParagraphFont"/>
    <w:qFormat/>
    <w:rsid w:val="00133749"/>
    <w:rPr>
      <w:i/>
    </w:rPr>
  </w:style>
  <w:style w:type="paragraph" w:styleId="Caption">
    <w:name w:val="caption"/>
    <w:basedOn w:val="BodyText"/>
    <w:next w:val="Normal"/>
    <w:qFormat/>
    <w:rsid w:val="00133749"/>
    <w:pPr>
      <w:framePr w:w="2268" w:hSpace="181" w:vSpace="181" w:wrap="around" w:vAnchor="text" w:hAnchor="page" w:x="1135" w:y="285" w:anchorLock="1"/>
    </w:pPr>
    <w:rPr>
      <w:i/>
    </w:rPr>
  </w:style>
  <w:style w:type="paragraph" w:customStyle="1" w:styleId="MiniTOCTitle">
    <w:name w:val="MiniTOCTitle"/>
    <w:basedOn w:val="Heading4"/>
    <w:rsid w:val="00133749"/>
    <w:pPr>
      <w:spacing w:before="240"/>
      <w:outlineLvl w:val="9"/>
    </w:pPr>
    <w:rPr>
      <w:noProof/>
      <w:sz w:val="24"/>
    </w:rPr>
  </w:style>
  <w:style w:type="paragraph" w:customStyle="1" w:styleId="MiniTOCItem">
    <w:name w:val="MiniTOCItem"/>
    <w:basedOn w:val="ListBullet"/>
    <w:rsid w:val="00133749"/>
    <w:pPr>
      <w:numPr>
        <w:numId w:val="0"/>
      </w:numPr>
      <w:tabs>
        <w:tab w:val="right" w:leader="dot" w:pos="6521"/>
      </w:tabs>
      <w:spacing w:before="0" w:after="0"/>
    </w:pPr>
  </w:style>
  <w:style w:type="paragraph" w:customStyle="1" w:styleId="TOFTitle">
    <w:name w:val="TOFTitle"/>
    <w:basedOn w:val="TOCTitle"/>
    <w:rsid w:val="00133749"/>
  </w:style>
  <w:style w:type="paragraph" w:styleId="TableofFigures">
    <w:name w:val="table of figures"/>
    <w:basedOn w:val="Normal"/>
    <w:next w:val="Normal"/>
    <w:semiHidden/>
    <w:rsid w:val="00133749"/>
    <w:pPr>
      <w:tabs>
        <w:tab w:val="right" w:leader="dot" w:pos="9072"/>
      </w:tabs>
      <w:ind w:left="970" w:hanging="403"/>
    </w:pPr>
    <w:rPr>
      <w:rFonts w:ascii="Times New Roman" w:hAnsi="Times New Roman"/>
      <w:b/>
    </w:rPr>
  </w:style>
  <w:style w:type="paragraph" w:styleId="ListNumber">
    <w:name w:val="List Number"/>
    <w:basedOn w:val="List"/>
    <w:rsid w:val="00133749"/>
    <w:pPr>
      <w:numPr>
        <w:numId w:val="11"/>
      </w:numPr>
    </w:pPr>
  </w:style>
  <w:style w:type="character" w:customStyle="1" w:styleId="WingdingSymbols">
    <w:name w:val="Wingding Symbols"/>
    <w:rsid w:val="00133749"/>
    <w:rPr>
      <w:rFonts w:ascii="Wingdings" w:hAnsi="Wingdings"/>
    </w:rPr>
  </w:style>
  <w:style w:type="paragraph" w:customStyle="1" w:styleId="TableHeading">
    <w:name w:val="Table Heading"/>
    <w:basedOn w:val="HeadingBase"/>
    <w:rsid w:val="00133749"/>
    <w:pPr>
      <w:keepLines/>
      <w:pBdr>
        <w:bottom w:val="single" w:sz="6" w:space="1" w:color="918585"/>
      </w:pBdr>
      <w:spacing w:before="240"/>
    </w:pPr>
  </w:style>
  <w:style w:type="character" w:customStyle="1" w:styleId="HotSpot">
    <w:name w:val="HotSpot"/>
    <w:rsid w:val="00133749"/>
    <w:rPr>
      <w:color w:val="0033CC"/>
      <w:u w:val="none"/>
    </w:rPr>
  </w:style>
  <w:style w:type="paragraph" w:customStyle="1" w:styleId="BodyTextRight">
    <w:name w:val="Body Text Right"/>
    <w:basedOn w:val="BodyText"/>
    <w:rsid w:val="00133749"/>
    <w:pPr>
      <w:spacing w:before="0" w:after="0"/>
      <w:jc w:val="right"/>
    </w:pPr>
  </w:style>
  <w:style w:type="paragraph" w:styleId="Index3">
    <w:name w:val="index 3"/>
    <w:basedOn w:val="ListNumber2"/>
    <w:next w:val="Normal"/>
    <w:semiHidden/>
    <w:rsid w:val="00133749"/>
    <w:pPr>
      <w:numPr>
        <w:numId w:val="0"/>
      </w:numPr>
      <w:tabs>
        <w:tab w:val="right" w:leader="dot" w:pos="4176"/>
      </w:tabs>
    </w:pPr>
  </w:style>
  <w:style w:type="paragraph" w:styleId="ListNumber2">
    <w:name w:val="List Number 2"/>
    <w:basedOn w:val="List2"/>
    <w:rsid w:val="00133749"/>
    <w:pPr>
      <w:numPr>
        <w:numId w:val="10"/>
      </w:numPr>
      <w:tabs>
        <w:tab w:val="clear" w:pos="1060"/>
      </w:tabs>
    </w:pPr>
  </w:style>
  <w:style w:type="paragraph" w:customStyle="1" w:styleId="MarginNote">
    <w:name w:val="Margin Note"/>
    <w:basedOn w:val="BodyText"/>
    <w:rsid w:val="00133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7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3749"/>
    <w:rPr>
      <w:sz w:val="32"/>
    </w:rPr>
  </w:style>
  <w:style w:type="paragraph" w:customStyle="1" w:styleId="HeadingProcedure">
    <w:name w:val="Heading Procedure"/>
    <w:basedOn w:val="HeadingBase"/>
    <w:next w:val="Normal"/>
    <w:rsid w:val="00133749"/>
    <w:pPr>
      <w:tabs>
        <w:tab w:val="left" w:pos="0"/>
      </w:tabs>
      <w:spacing w:before="120" w:after="60"/>
    </w:pPr>
    <w:rPr>
      <w:i/>
      <w:color w:val="918585"/>
      <w:sz w:val="22"/>
    </w:rPr>
  </w:style>
  <w:style w:type="paragraph" w:customStyle="1" w:styleId="TableBodyText">
    <w:name w:val="Table Body Text"/>
    <w:basedOn w:val="BodyText"/>
    <w:rsid w:val="00133749"/>
    <w:pPr>
      <w:spacing w:before="60" w:after="60"/>
    </w:pPr>
  </w:style>
  <w:style w:type="paragraph" w:styleId="ListContinue">
    <w:name w:val="List Continue"/>
    <w:basedOn w:val="List"/>
    <w:rsid w:val="00133749"/>
    <w:pPr>
      <w:ind w:firstLine="0"/>
    </w:pPr>
  </w:style>
  <w:style w:type="paragraph" w:customStyle="1" w:styleId="ListNote">
    <w:name w:val="List Note"/>
    <w:basedOn w:val="List"/>
    <w:rsid w:val="00133749"/>
    <w:pPr>
      <w:pBdr>
        <w:top w:val="single" w:sz="6" w:space="2" w:color="918585"/>
        <w:bottom w:val="single" w:sz="6" w:space="2" w:color="918585"/>
      </w:pBdr>
      <w:tabs>
        <w:tab w:val="left" w:pos="1021"/>
      </w:tabs>
      <w:ind w:firstLine="0"/>
    </w:pPr>
  </w:style>
  <w:style w:type="paragraph" w:customStyle="1" w:styleId="Warning">
    <w:name w:val="Warning"/>
    <w:basedOn w:val="BodyText"/>
    <w:rsid w:val="00133749"/>
    <w:pPr>
      <w:shd w:val="clear" w:color="auto" w:fill="D9D9D9"/>
      <w:tabs>
        <w:tab w:val="left" w:pos="992"/>
      </w:tabs>
      <w:ind w:left="119" w:right="119"/>
    </w:pPr>
    <w:rPr>
      <w:sz w:val="20"/>
    </w:rPr>
  </w:style>
  <w:style w:type="paragraph" w:customStyle="1" w:styleId="MarginIcons">
    <w:name w:val="Margin Icons"/>
    <w:basedOn w:val="BodyText"/>
    <w:rsid w:val="00133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749"/>
    <w:rPr>
      <w:rFonts w:ascii="Courier New" w:hAnsi="Courier New"/>
    </w:rPr>
  </w:style>
  <w:style w:type="paragraph" w:customStyle="1" w:styleId="NoteBullet">
    <w:name w:val="Note Bullet"/>
    <w:basedOn w:val="Note"/>
    <w:rsid w:val="00133749"/>
    <w:pPr>
      <w:tabs>
        <w:tab w:val="clear" w:pos="680"/>
      </w:tabs>
      <w:spacing w:before="60" w:after="60"/>
    </w:pPr>
  </w:style>
  <w:style w:type="paragraph" w:customStyle="1" w:styleId="SubHeading2">
    <w:name w:val="SubHeading2"/>
    <w:basedOn w:val="HeadingBase"/>
    <w:rsid w:val="00133749"/>
    <w:pPr>
      <w:spacing w:before="240" w:after="60"/>
    </w:pPr>
    <w:rPr>
      <w:sz w:val="20"/>
    </w:rPr>
  </w:style>
  <w:style w:type="paragraph" w:customStyle="1" w:styleId="SubHeading1">
    <w:name w:val="SubHeading1"/>
    <w:basedOn w:val="HeadingBase"/>
    <w:rsid w:val="00133749"/>
    <w:pPr>
      <w:spacing w:before="240" w:after="60"/>
    </w:pPr>
    <w:rPr>
      <w:color w:val="918585"/>
      <w:sz w:val="22"/>
    </w:rPr>
  </w:style>
  <w:style w:type="paragraph" w:customStyle="1" w:styleId="SideHeading">
    <w:name w:val="Side Heading"/>
    <w:basedOn w:val="HeadingBase"/>
    <w:rsid w:val="00133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749"/>
    <w:pPr>
      <w:numPr>
        <w:numId w:val="12"/>
      </w:numPr>
    </w:pPr>
  </w:style>
  <w:style w:type="paragraph" w:styleId="PlainText">
    <w:name w:val="Plain Text"/>
    <w:basedOn w:val="Normal"/>
    <w:link w:val="PlainTextChar"/>
    <w:rsid w:val="00133749"/>
    <w:rPr>
      <w:sz w:val="20"/>
    </w:rPr>
  </w:style>
  <w:style w:type="character" w:customStyle="1" w:styleId="PlainTextChar">
    <w:name w:val="Plain Text Char"/>
    <w:basedOn w:val="DefaultParagraphFont"/>
    <w:link w:val="PlainText"/>
    <w:rsid w:val="001337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3749"/>
    <w:rPr>
      <w:b/>
      <w:smallCaps/>
    </w:rPr>
  </w:style>
  <w:style w:type="paragraph" w:customStyle="1" w:styleId="TableListNumber">
    <w:name w:val="Table List Number"/>
    <w:basedOn w:val="ListNumber"/>
    <w:rsid w:val="00133749"/>
    <w:pPr>
      <w:numPr>
        <w:numId w:val="0"/>
      </w:numPr>
    </w:pPr>
  </w:style>
  <w:style w:type="paragraph" w:styleId="TOC4">
    <w:name w:val="toc 4"/>
    <w:basedOn w:val="TOCBase"/>
    <w:next w:val="Normal"/>
    <w:semiHidden/>
    <w:rsid w:val="00133749"/>
    <w:pPr>
      <w:tabs>
        <w:tab w:val="right" w:leader="dot" w:pos="9071"/>
      </w:tabs>
      <w:ind w:left="1701"/>
    </w:pPr>
  </w:style>
  <w:style w:type="paragraph" w:customStyle="1" w:styleId="ListAlpha">
    <w:name w:val="List Alpha"/>
    <w:basedOn w:val="List"/>
    <w:rsid w:val="00133749"/>
    <w:pPr>
      <w:numPr>
        <w:numId w:val="9"/>
      </w:numPr>
    </w:pPr>
  </w:style>
  <w:style w:type="paragraph" w:customStyle="1" w:styleId="ListAlpha2">
    <w:name w:val="List Alpha 2"/>
    <w:basedOn w:val="List2"/>
    <w:rsid w:val="00133749"/>
    <w:pPr>
      <w:numPr>
        <w:numId w:val="8"/>
      </w:numPr>
    </w:pPr>
  </w:style>
  <w:style w:type="paragraph" w:styleId="List3">
    <w:name w:val="List 3"/>
    <w:basedOn w:val="BodyText"/>
    <w:rsid w:val="00133749"/>
    <w:pPr>
      <w:tabs>
        <w:tab w:val="left" w:pos="1021"/>
      </w:tabs>
      <w:spacing w:before="60" w:after="60"/>
      <w:ind w:left="1020" w:hanging="340"/>
    </w:pPr>
  </w:style>
  <w:style w:type="paragraph" w:styleId="List4">
    <w:name w:val="List 4"/>
    <w:basedOn w:val="BodyText"/>
    <w:rsid w:val="00133749"/>
    <w:pPr>
      <w:tabs>
        <w:tab w:val="left" w:pos="1361"/>
      </w:tabs>
      <w:spacing w:before="60" w:after="60"/>
      <w:ind w:left="1361" w:hanging="340"/>
    </w:pPr>
  </w:style>
  <w:style w:type="paragraph" w:styleId="List5">
    <w:name w:val="List 5"/>
    <w:basedOn w:val="BodyText"/>
    <w:rsid w:val="00133749"/>
    <w:pPr>
      <w:tabs>
        <w:tab w:val="left" w:pos="1701"/>
      </w:tabs>
      <w:spacing w:before="60" w:after="60"/>
      <w:ind w:left="1701" w:hanging="340"/>
    </w:pPr>
  </w:style>
  <w:style w:type="paragraph" w:styleId="ListBullet4">
    <w:name w:val="List Bullet 4"/>
    <w:basedOn w:val="List4"/>
    <w:rsid w:val="00133749"/>
    <w:pPr>
      <w:numPr>
        <w:numId w:val="3"/>
      </w:numPr>
    </w:pPr>
  </w:style>
  <w:style w:type="paragraph" w:styleId="ListBullet5">
    <w:name w:val="List Bullet 5"/>
    <w:basedOn w:val="List5"/>
    <w:rsid w:val="00133749"/>
    <w:pPr>
      <w:numPr>
        <w:numId w:val="4"/>
      </w:numPr>
    </w:pPr>
  </w:style>
  <w:style w:type="paragraph" w:styleId="ListContinue2">
    <w:name w:val="List Continue 2"/>
    <w:basedOn w:val="List2"/>
    <w:rsid w:val="00133749"/>
    <w:pPr>
      <w:ind w:firstLine="0"/>
    </w:pPr>
  </w:style>
  <w:style w:type="paragraph" w:styleId="ListContinue3">
    <w:name w:val="List Continue 3"/>
    <w:basedOn w:val="List3"/>
    <w:rsid w:val="00133749"/>
    <w:pPr>
      <w:ind w:left="1021" w:firstLine="0"/>
    </w:pPr>
  </w:style>
  <w:style w:type="paragraph" w:styleId="ListContinue4">
    <w:name w:val="List Continue 4"/>
    <w:basedOn w:val="List4"/>
    <w:rsid w:val="00133749"/>
    <w:pPr>
      <w:ind w:firstLine="0"/>
    </w:pPr>
  </w:style>
  <w:style w:type="paragraph" w:styleId="ListContinue5">
    <w:name w:val="List Continue 5"/>
    <w:basedOn w:val="List5"/>
    <w:rsid w:val="00133749"/>
    <w:pPr>
      <w:ind w:firstLine="0"/>
    </w:pPr>
  </w:style>
  <w:style w:type="paragraph" w:styleId="ListNumber3">
    <w:name w:val="List Number 3"/>
    <w:basedOn w:val="List3"/>
    <w:rsid w:val="00133749"/>
    <w:pPr>
      <w:numPr>
        <w:numId w:val="5"/>
      </w:numPr>
    </w:pPr>
  </w:style>
  <w:style w:type="paragraph" w:styleId="ListNumber4">
    <w:name w:val="List Number 4"/>
    <w:basedOn w:val="List4"/>
    <w:rsid w:val="00133749"/>
    <w:pPr>
      <w:numPr>
        <w:numId w:val="6"/>
      </w:numPr>
    </w:pPr>
  </w:style>
  <w:style w:type="paragraph" w:styleId="ListNumber5">
    <w:name w:val="List Number 5"/>
    <w:basedOn w:val="List5"/>
    <w:rsid w:val="00133749"/>
    <w:pPr>
      <w:numPr>
        <w:numId w:val="7"/>
      </w:numPr>
    </w:pPr>
  </w:style>
  <w:style w:type="paragraph" w:styleId="BlockText">
    <w:name w:val="Block Text"/>
    <w:basedOn w:val="Normal"/>
    <w:rsid w:val="00133749"/>
    <w:pPr>
      <w:spacing w:after="120"/>
      <w:ind w:left="1440" w:right="1440"/>
    </w:pPr>
  </w:style>
  <w:style w:type="character" w:customStyle="1" w:styleId="Subscript">
    <w:name w:val="Subscript"/>
    <w:basedOn w:val="DefaultParagraphFont"/>
    <w:rsid w:val="00133749"/>
    <w:rPr>
      <w:sz w:val="16"/>
      <w:vertAlign w:val="subscript"/>
    </w:rPr>
  </w:style>
  <w:style w:type="character" w:customStyle="1" w:styleId="Superscript">
    <w:name w:val="Superscript"/>
    <w:basedOn w:val="DefaultParagraphFont"/>
    <w:rsid w:val="00133749"/>
    <w:rPr>
      <w:sz w:val="16"/>
      <w:vertAlign w:val="superscript"/>
    </w:rPr>
  </w:style>
  <w:style w:type="character" w:customStyle="1" w:styleId="Symbols">
    <w:name w:val="Symbols"/>
    <w:basedOn w:val="DefaultParagraphFont"/>
    <w:rsid w:val="00133749"/>
    <w:rPr>
      <w:rFonts w:ascii="Symbol" w:hAnsi="Symbol"/>
    </w:rPr>
  </w:style>
  <w:style w:type="character" w:customStyle="1" w:styleId="MenuOptions">
    <w:name w:val="Menu Options"/>
    <w:basedOn w:val="DefaultParagraphFont"/>
    <w:rsid w:val="00133749"/>
    <w:rPr>
      <w:rFonts w:ascii="Arial Narrow" w:hAnsi="Arial Narrow"/>
      <w:smallCaps/>
    </w:rPr>
  </w:style>
  <w:style w:type="character" w:customStyle="1" w:styleId="Buttons">
    <w:name w:val="Buttons"/>
    <w:basedOn w:val="DefaultParagraphFont"/>
    <w:rsid w:val="00133749"/>
    <w:rPr>
      <w:b/>
    </w:rPr>
  </w:style>
  <w:style w:type="character" w:customStyle="1" w:styleId="Underlined">
    <w:name w:val="Underlined"/>
    <w:basedOn w:val="DefaultParagraphFont"/>
    <w:rsid w:val="00133749"/>
    <w:rPr>
      <w:u w:val="single"/>
    </w:rPr>
  </w:style>
  <w:style w:type="paragraph" w:customStyle="1" w:styleId="TableBodyTextRight">
    <w:name w:val="Table Body Text Right"/>
    <w:basedOn w:val="TableBodyText"/>
    <w:rsid w:val="00133749"/>
    <w:pPr>
      <w:widowControl w:val="0"/>
      <w:autoSpaceDE w:val="0"/>
      <w:autoSpaceDN w:val="0"/>
      <w:adjustRightInd w:val="0"/>
      <w:jc w:val="right"/>
    </w:pPr>
    <w:rPr>
      <w:rFonts w:cs="Arial"/>
      <w:szCs w:val="18"/>
    </w:rPr>
  </w:style>
  <w:style w:type="paragraph" w:customStyle="1" w:styleId="CopyrightText">
    <w:name w:val="Copyright Text"/>
    <w:basedOn w:val="BodyText"/>
    <w:rsid w:val="00133749"/>
    <w:rPr>
      <w:sz w:val="18"/>
    </w:rPr>
  </w:style>
  <w:style w:type="paragraph" w:customStyle="1" w:styleId="BodySmallRight">
    <w:name w:val="Body Small Right"/>
    <w:basedOn w:val="BodyTextRight"/>
    <w:rsid w:val="00133749"/>
    <w:rPr>
      <w:sz w:val="18"/>
      <w:szCs w:val="18"/>
    </w:rPr>
  </w:style>
  <w:style w:type="paragraph" w:customStyle="1" w:styleId="MarginEdition">
    <w:name w:val="Margin Edition"/>
    <w:basedOn w:val="MarginNote"/>
    <w:rsid w:val="00133749"/>
    <w:pPr>
      <w:spacing w:before="0" w:after="0"/>
    </w:pPr>
    <w:rPr>
      <w:rFonts w:ascii="Times New Roman" w:hAnsi="Times New Roman"/>
      <w:color w:val="999999"/>
    </w:rPr>
  </w:style>
  <w:style w:type="paragraph" w:customStyle="1" w:styleId="Spacer">
    <w:name w:val="Spacer"/>
    <w:basedOn w:val="Normal"/>
    <w:rsid w:val="00133749"/>
    <w:rPr>
      <w:sz w:val="2"/>
      <w:szCs w:val="2"/>
    </w:rPr>
  </w:style>
  <w:style w:type="character" w:customStyle="1" w:styleId="Small">
    <w:name w:val="Small"/>
    <w:basedOn w:val="DefaultParagraphFont"/>
    <w:rsid w:val="00133749"/>
    <w:rPr>
      <w:sz w:val="16"/>
    </w:rPr>
  </w:style>
  <w:style w:type="paragraph" w:customStyle="1" w:styleId="WideTable">
    <w:name w:val="Wide Table"/>
    <w:basedOn w:val="Normal"/>
    <w:rsid w:val="00133749"/>
    <w:pPr>
      <w:ind w:left="-1418"/>
    </w:pPr>
    <w:rPr>
      <w:sz w:val="2"/>
      <w:szCs w:val="2"/>
    </w:rPr>
  </w:style>
  <w:style w:type="character" w:styleId="PageNumber">
    <w:name w:val="page number"/>
    <w:basedOn w:val="DefaultParagraphFont"/>
    <w:rsid w:val="00133749"/>
  </w:style>
  <w:style w:type="paragraph" w:styleId="Quote">
    <w:name w:val="Quote"/>
    <w:basedOn w:val="Heading1"/>
    <w:link w:val="QuoteChar"/>
    <w:qFormat/>
    <w:rsid w:val="00133749"/>
    <w:rPr>
      <w:b w:val="0"/>
      <w:sz w:val="72"/>
      <w:szCs w:val="72"/>
      <w:lang w:val="en-NZ"/>
    </w:rPr>
  </w:style>
  <w:style w:type="character" w:customStyle="1" w:styleId="QuoteChar">
    <w:name w:val="Quote Char"/>
    <w:basedOn w:val="DefaultParagraphFont"/>
    <w:link w:val="Quote"/>
    <w:rsid w:val="00133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749"/>
    <w:pPr>
      <w:pageBreakBefore/>
    </w:pPr>
  </w:style>
  <w:style w:type="paragraph" w:customStyle="1" w:styleId="Border">
    <w:name w:val="Border"/>
    <w:basedOn w:val="Normal"/>
    <w:qFormat/>
    <w:rsid w:val="00133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749"/>
    <w:rPr>
      <w:b/>
      <w:bCs/>
      <w:i/>
      <w:iCs/>
      <w:color w:val="auto"/>
    </w:rPr>
  </w:style>
  <w:style w:type="paragraph" w:styleId="IntenseQuote">
    <w:name w:val="Intense Quote"/>
    <w:basedOn w:val="Normal"/>
    <w:next w:val="Normal"/>
    <w:link w:val="IntenseQuoteChar"/>
    <w:uiPriority w:val="30"/>
    <w:qFormat/>
    <w:rsid w:val="00133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7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3749"/>
    <w:rPr>
      <w:smallCaps/>
      <w:color w:val="auto"/>
      <w:u w:val="single"/>
    </w:rPr>
  </w:style>
  <w:style w:type="character" w:styleId="IntenseReference">
    <w:name w:val="Intense Reference"/>
    <w:basedOn w:val="DefaultParagraphFont"/>
    <w:uiPriority w:val="32"/>
    <w:qFormat/>
    <w:rsid w:val="00133749"/>
    <w:rPr>
      <w:b/>
      <w:bCs/>
      <w:smallCaps/>
      <w:color w:val="auto"/>
      <w:spacing w:val="5"/>
      <w:u w:val="single"/>
    </w:rPr>
  </w:style>
  <w:style w:type="paragraph" w:customStyle="1" w:styleId="2ColumnHeading">
    <w:name w:val="2Column Heading"/>
    <w:basedOn w:val="BodyText"/>
    <w:qFormat/>
    <w:rsid w:val="00133749"/>
    <w:pPr>
      <w:spacing w:after="60"/>
      <w:ind w:left="-2268"/>
    </w:pPr>
    <w:rPr>
      <w:b/>
    </w:rPr>
  </w:style>
  <w:style w:type="paragraph" w:customStyle="1" w:styleId="Heading1TOC">
    <w:name w:val="Heading1 TOC"/>
    <w:basedOn w:val="Normal"/>
    <w:qFormat/>
    <w:rsid w:val="00133749"/>
    <w:pPr>
      <w:spacing w:before="240" w:after="120"/>
    </w:pPr>
    <w:rPr>
      <w:rFonts w:ascii="Times New Roman" w:hAnsi="Times New Roman"/>
      <w:b/>
      <w:sz w:val="32"/>
    </w:rPr>
  </w:style>
  <w:style w:type="paragraph" w:customStyle="1" w:styleId="Heading2TOC">
    <w:name w:val="Heading2 TOC"/>
    <w:basedOn w:val="Normal"/>
    <w:qFormat/>
    <w:rsid w:val="00133749"/>
    <w:pPr>
      <w:spacing w:before="240" w:after="60"/>
    </w:pPr>
    <w:rPr>
      <w:rFonts w:ascii="Times New Roman" w:hAnsi="Times New Roman"/>
      <w:b/>
      <w:sz w:val="28"/>
    </w:rPr>
  </w:style>
  <w:style w:type="character" w:customStyle="1" w:styleId="Underline">
    <w:name w:val="Underline"/>
    <w:basedOn w:val="DefaultParagraphFont"/>
    <w:qFormat/>
    <w:rsid w:val="00133749"/>
    <w:rPr>
      <w:u w:val="single"/>
    </w:rPr>
  </w:style>
  <w:style w:type="paragraph" w:styleId="BalloonText">
    <w:name w:val="Balloon Text"/>
    <w:basedOn w:val="Normal"/>
    <w:link w:val="BalloonTextChar"/>
    <w:rsid w:val="00133749"/>
    <w:rPr>
      <w:rFonts w:ascii="Tahoma" w:hAnsi="Tahoma" w:cs="Tahoma"/>
      <w:sz w:val="16"/>
      <w:szCs w:val="16"/>
    </w:rPr>
  </w:style>
  <w:style w:type="character" w:customStyle="1" w:styleId="BalloonTextChar">
    <w:name w:val="Balloon Text Char"/>
    <w:basedOn w:val="DefaultParagraphFont"/>
    <w:link w:val="BalloonText"/>
    <w:rsid w:val="001337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3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7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2077</Words>
  <Characters>12871</Characters>
  <Application>Microsoft Office Word</Application>
  <DocSecurity>0</DocSecurity>
  <Lines>454</Lines>
  <Paragraphs>272</Paragraphs>
  <ScaleCrop>false</ScaleCrop>
  <Company>Author-it Software Corporation Ltd.</Company>
  <LinksUpToDate>false</LinksUpToDate>
  <CharactersWithSpaces>14854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FPICOT2232B Cut material to shape using a saw</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2012-05-26T07:03:00Z</dcterms:created>
  <dcterms:modified xsi:type="dcterms:W3CDTF">2012-05-26T07:03:00Z</dcterms:modified>
</cp:coreProperties>
</file>