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A1D84" w:rsidP="005A1D84">
      <w:pPr>
        <w:pStyle w:val="Title"/>
      </w:pPr>
      <w:r>
        <w:fldChar w:fldCharType="begin"/>
      </w:r>
      <w:r>
        <w:instrText xml:space="preserve"> TITLE   \* MERGEFORMAT </w:instrText>
      </w:r>
      <w:r>
        <w:fldChar w:fldCharType="separate"/>
      </w:r>
      <w:r>
        <w:t>FPICOT2218B Cross cut materials with a fixed saw</w:t>
      </w:r>
      <w:r>
        <w:fldChar w:fldCharType="end"/>
      </w:r>
    </w:p>
    <w:p w:rsidR="005A1D84" w:rsidP="005A1D84">
      <w:pPr>
        <w:pStyle w:val="Version"/>
        <w:sectPr w:rsidSect="008F3DB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F3DB6" w:rsidP="008F3DB6">
      <w:pPr>
        <w:pStyle w:val="SuperHeading"/>
      </w:pPr>
      <w:r w:rsidRPr="008F3DB6">
        <w:t>FPICOT2218B Cross cut materials with a fixed saw</w:t>
      </w:r>
    </w:p>
    <w:p w:rsidR="00000000" w:rsidRPr="008F3DB6" w:rsidP="008F3DB6">
      <w:pPr>
        <w:pStyle w:val="Heading1"/>
      </w:pPr>
      <w:bookmarkStart w:id="1" w:name="O_270514"/>
      <w:bookmarkEnd w:id="1"/>
      <w:r w:rsidRPr="008F3DB6">
        <w:t>Modification History</w:t>
      </w:r>
    </w:p>
    <w:p w:rsidR="00000000" w:rsidRPr="008F3DB6" w:rsidP="008F3DB6">
      <w:pPr>
        <w:pStyle w:val="BodyText"/>
      </w:pPr>
      <w:r w:rsidRPr="008F3DB6">
        <w:t>Not Applicable</w:t>
      </w:r>
    </w:p>
    <w:p w:rsidR="00000000" w:rsidRPr="008F3DB6" w:rsidP="008F3DB6">
      <w:pPr>
        <w:pStyle w:val="AllowPageBreak"/>
      </w:pPr>
    </w:p>
    <w:p w:rsidR="00000000" w:rsidRPr="008F3DB6" w:rsidP="008F3DB6">
      <w:pPr>
        <w:pStyle w:val="Heading1"/>
      </w:pPr>
      <w:bookmarkStart w:id="2" w:name="O_203167"/>
      <w:bookmarkEnd w:id="2"/>
      <w:r w:rsidRPr="008F3DB6">
        <w:t>Unit Descriptor</w:t>
      </w:r>
    </w:p>
    <w:tbl>
      <w:tblPr>
        <w:tblW w:w="0" w:type="auto"/>
        <w:tblLayout w:type="fixed"/>
        <w:tblCellMar>
          <w:left w:w="62" w:type="dxa"/>
          <w:right w:w="62" w:type="dxa"/>
        </w:tblCellMar>
        <w:tblLook w:val="0000"/>
      </w:tblPr>
      <w:tblGrid>
        <w:gridCol w:w="2659"/>
        <w:gridCol w:w="5863"/>
      </w:tblGrid>
      <w:tr w:rsidTr="005A1D84">
        <w:tblPrEx>
          <w:tblW w:w="0" w:type="auto"/>
          <w:tblLayout w:type="fixed"/>
          <w:tblCellMar>
            <w:left w:w="62" w:type="dxa"/>
            <w:right w:w="62" w:type="dxa"/>
          </w:tblCellMar>
          <w:tblLook w:val="0000"/>
        </w:tblPrEx>
        <w:tc>
          <w:tcPr>
            <w:tcW w:w="2659" w:type="dxa"/>
            <w:tcBorders>
              <w:top w:val="nil"/>
              <w:left w:val="nil"/>
              <w:bottom w:val="nil"/>
              <w:right w:val="nil"/>
            </w:tcBorders>
            <w:tcMar>
              <w:top w:w="0" w:type="dxa"/>
              <w:left w:w="62" w:type="dxa"/>
              <w:bottom w:w="0" w:type="dxa"/>
              <w:right w:w="62" w:type="dxa"/>
            </w:tcMar>
          </w:tcPr>
          <w:p w:rsidR="00000000" w:rsidP="008F3DB6">
            <w:pPr>
              <w:pStyle w:val="BodyText"/>
              <w:rPr>
                <w:lang w:val="en-NZ"/>
              </w:rPr>
            </w:pPr>
            <w:r w:rsidRPr="008F3DB6">
              <w:rPr>
                <w:rStyle w:val="SpecialBold"/>
              </w:rPr>
              <w:t>Unit descriptor</w:t>
            </w:r>
          </w:p>
        </w:tc>
        <w:tc>
          <w:tcPr>
            <w:tcW w:w="5863" w:type="dxa"/>
            <w:tcBorders>
              <w:top w:val="nil"/>
              <w:left w:val="nil"/>
              <w:bottom w:val="nil"/>
              <w:right w:val="nil"/>
            </w:tcBorders>
            <w:tcMar>
              <w:top w:w="0" w:type="dxa"/>
              <w:left w:w="62" w:type="dxa"/>
              <w:bottom w:w="0" w:type="dxa"/>
              <w:right w:w="62" w:type="dxa"/>
            </w:tcMar>
          </w:tcPr>
          <w:p w:rsidR="00000000" w:rsidRPr="008F3DB6" w:rsidP="008F3DB6">
            <w:pPr>
              <w:pStyle w:val="BodyText"/>
            </w:pPr>
            <w:r w:rsidRPr="008F3DB6">
              <w:t>This unit describes the outcomes required to position and saw materials with a circular saw or fixed chai</w:t>
            </w:r>
            <w:r w:rsidRPr="008F3DB6">
              <w:t>nsaw. The unit includes equipment maintenance</w:t>
            </w:r>
          </w:p>
          <w:p w:rsidR="00000000" w:rsidRPr="008F3DB6" w:rsidP="008F3DB6">
            <w:pPr>
              <w:pStyle w:val="BodyText"/>
            </w:pPr>
            <w:r w:rsidRPr="008F3DB6">
              <w:t>General workplace legislative and regulatory requirements apply to this unit; however there are no specific licensing or certification requirements at the time of publication</w:t>
            </w:r>
          </w:p>
          <w:p w:rsidR="00000000" w:rsidRPr="008F3DB6" w:rsidP="008F3DB6">
            <w:pPr>
              <w:pStyle w:val="BodyText"/>
            </w:pPr>
            <w:r w:rsidRPr="008F3DB6">
              <w:t>This unit replaces FPICOT2218A Cros</w:t>
            </w:r>
            <w:r w:rsidRPr="008F3DB6">
              <w:t>s cut materials with a fixed saw</w:t>
            </w:r>
          </w:p>
        </w:tc>
      </w:tr>
    </w:tbl>
    <w:p w:rsidR="005A1D84" w:rsidP="008F3DB6">
      <w:pPr>
        <w:pStyle w:val="BodyText"/>
      </w:pPr>
    </w:p>
    <w:p w:rsidR="005A1D84" w:rsidP="008F3DB6">
      <w:pPr>
        <w:pStyle w:val="BodyText"/>
      </w:pPr>
    </w:p>
    <w:p w:rsidR="00000000" w:rsidRPr="008F3DB6" w:rsidP="008F3DB6">
      <w:pPr>
        <w:pStyle w:val="Heading1"/>
      </w:pPr>
      <w:bookmarkStart w:id="3" w:name="O_203169"/>
      <w:bookmarkEnd w:id="3"/>
      <w:r w:rsidRPr="008F3DB6">
        <w:t>Application of the Unit</w:t>
      </w:r>
    </w:p>
    <w:tbl>
      <w:tblPr>
        <w:tblW w:w="0" w:type="auto"/>
        <w:tblLayout w:type="fixed"/>
        <w:tblCellMar>
          <w:left w:w="62" w:type="dxa"/>
          <w:right w:w="62" w:type="dxa"/>
        </w:tblCellMar>
        <w:tblLook w:val="0000"/>
      </w:tblPr>
      <w:tblGrid>
        <w:gridCol w:w="2755"/>
        <w:gridCol w:w="5767"/>
      </w:tblGrid>
      <w:tr w:rsidTr="005A1D84">
        <w:tblPrEx>
          <w:tblW w:w="0" w:type="auto"/>
          <w:tblLayout w:type="fixed"/>
          <w:tblCellMar>
            <w:left w:w="62" w:type="dxa"/>
            <w:right w:w="62" w:type="dxa"/>
          </w:tblCellMar>
          <w:tblLook w:val="0000"/>
        </w:tblPrEx>
        <w:trPr>
          <w:tblHeader/>
        </w:trPr>
        <w:tc>
          <w:tcPr>
            <w:tcW w:w="2755" w:type="dxa"/>
            <w:tcBorders>
              <w:top w:val="nil"/>
              <w:left w:val="nil"/>
              <w:bottom w:val="nil"/>
              <w:right w:val="nil"/>
            </w:tcBorders>
            <w:tcMar>
              <w:top w:w="0" w:type="dxa"/>
              <w:left w:w="62" w:type="dxa"/>
              <w:bottom w:w="0" w:type="dxa"/>
              <w:right w:w="62" w:type="dxa"/>
            </w:tcMar>
          </w:tcPr>
          <w:p w:rsidR="00000000" w:rsidP="008F3DB6">
            <w:pPr>
              <w:pStyle w:val="BodyText"/>
              <w:rPr>
                <w:lang w:val="en-NZ"/>
              </w:rPr>
            </w:pPr>
            <w:r w:rsidRPr="008F3DB6">
              <w:rPr>
                <w:rStyle w:val="SpecialBold"/>
              </w:rPr>
              <w:t>Application of the unit</w:t>
            </w:r>
          </w:p>
        </w:tc>
        <w:tc>
          <w:tcPr>
            <w:tcW w:w="5767" w:type="dxa"/>
            <w:tcBorders>
              <w:top w:val="nil"/>
              <w:left w:val="nil"/>
              <w:bottom w:val="nil"/>
              <w:right w:val="nil"/>
            </w:tcBorders>
            <w:tcMar>
              <w:top w:w="0" w:type="dxa"/>
              <w:left w:w="62" w:type="dxa"/>
              <w:bottom w:w="0" w:type="dxa"/>
              <w:right w:w="62" w:type="dxa"/>
            </w:tcMar>
          </w:tcPr>
          <w:p w:rsidR="00000000" w:rsidRPr="008F3DB6" w:rsidP="008F3DB6">
            <w:pPr>
              <w:pStyle w:val="BodyText"/>
            </w:pPr>
            <w:r w:rsidRPr="008F3DB6">
              <w:t>The unit involves cross cutting materials with a fixed saw in a forest products factory setting</w:t>
            </w:r>
          </w:p>
          <w:p w:rsidR="00000000" w:rsidRPr="008F3DB6" w:rsidP="008F3DB6">
            <w:pPr>
              <w:pStyle w:val="BodyText"/>
            </w:pPr>
            <w:r w:rsidRPr="008F3DB6">
              <w:t xml:space="preserve">The skills and knowledge </w:t>
            </w:r>
            <w:r w:rsidRPr="008F3DB6">
              <w:t>required for competent workplace performance are to be used within the scope of the person's job and authority</w:t>
            </w:r>
          </w:p>
        </w:tc>
      </w:tr>
    </w:tbl>
    <w:p w:rsidR="005A1D84" w:rsidP="008F3DB6">
      <w:pPr>
        <w:pStyle w:val="BodyText"/>
      </w:pPr>
    </w:p>
    <w:p w:rsidR="005A1D84" w:rsidP="008F3DB6">
      <w:pPr>
        <w:pStyle w:val="BodyText"/>
      </w:pPr>
    </w:p>
    <w:p w:rsidR="00000000" w:rsidRPr="008F3DB6" w:rsidP="008F3DB6">
      <w:pPr>
        <w:pStyle w:val="Heading1"/>
      </w:pPr>
      <w:bookmarkStart w:id="4" w:name="O_278774"/>
      <w:bookmarkEnd w:id="4"/>
      <w:r w:rsidRPr="008F3DB6">
        <w:t>Licensing/Regulatory Information</w:t>
      </w:r>
    </w:p>
    <w:p w:rsidR="00000000" w:rsidRPr="008F3DB6" w:rsidP="008F3DB6">
      <w:pPr>
        <w:pStyle w:val="BodyText"/>
      </w:pPr>
      <w:r w:rsidRPr="008F3DB6">
        <w:t>Refer to Unit Descriptor</w:t>
      </w:r>
    </w:p>
    <w:p w:rsidR="00000000" w:rsidRPr="008F3DB6" w:rsidP="008F3DB6">
      <w:pPr>
        <w:pStyle w:val="AllowPageBreak"/>
      </w:pPr>
    </w:p>
    <w:p w:rsidR="00000000" w:rsidRPr="008F3DB6" w:rsidP="008F3DB6">
      <w:pPr>
        <w:pStyle w:val="Heading1"/>
      </w:pPr>
      <w:bookmarkStart w:id="5" w:name="O_283687"/>
      <w:bookmarkEnd w:id="5"/>
      <w:r w:rsidRPr="008F3DB6">
        <w:t>Pre-Requisites</w:t>
      </w:r>
    </w:p>
    <w:p w:rsidR="00000000" w:rsidRPr="008F3DB6" w:rsidP="008F3DB6">
      <w:pPr>
        <w:pStyle w:val="BodyText"/>
      </w:pPr>
      <w:r w:rsidRPr="008F3DB6">
        <w:t>Not Applicable</w:t>
      </w:r>
    </w:p>
    <w:p w:rsidR="00000000" w:rsidRPr="008F3DB6" w:rsidP="008F3DB6">
      <w:pPr>
        <w:pStyle w:val="AllowPageBreak"/>
      </w:pPr>
    </w:p>
    <w:p w:rsidR="00000000" w:rsidRPr="008F3DB6" w:rsidP="008F3DB6">
      <w:pPr>
        <w:pStyle w:val="Heading1"/>
      </w:pPr>
      <w:bookmarkStart w:id="6" w:name="O_203168"/>
      <w:bookmarkEnd w:id="6"/>
      <w:r w:rsidRPr="008F3DB6">
        <w:t>Employability Skills Information</w:t>
      </w:r>
    </w:p>
    <w:tbl>
      <w:tblPr>
        <w:tblW w:w="0" w:type="auto"/>
        <w:tblLayout w:type="fixed"/>
        <w:tblCellMar>
          <w:left w:w="62" w:type="dxa"/>
          <w:right w:w="62" w:type="dxa"/>
        </w:tblCellMar>
        <w:tblLook w:val="0000"/>
      </w:tblPr>
      <w:tblGrid>
        <w:gridCol w:w="2802"/>
        <w:gridCol w:w="5720"/>
      </w:tblGrid>
      <w:tr w:rsidTr="005A1D84">
        <w:tblPrEx>
          <w:tblW w:w="0" w:type="auto"/>
          <w:tblLayout w:type="fixed"/>
          <w:tblCellMar>
            <w:left w:w="62" w:type="dxa"/>
            <w:right w:w="62" w:type="dxa"/>
          </w:tblCellMar>
          <w:tblLook w:val="0000"/>
        </w:tblPrEx>
        <w:trPr>
          <w:tblHeader/>
        </w:trPr>
        <w:tc>
          <w:tcPr>
            <w:tcW w:w="2802" w:type="dxa"/>
            <w:tcBorders>
              <w:top w:val="nil"/>
              <w:left w:val="nil"/>
              <w:bottom w:val="nil"/>
              <w:right w:val="nil"/>
            </w:tcBorders>
            <w:tcMar>
              <w:top w:w="0" w:type="dxa"/>
              <w:left w:w="62" w:type="dxa"/>
              <w:bottom w:w="0" w:type="dxa"/>
              <w:right w:w="62" w:type="dxa"/>
            </w:tcMar>
          </w:tcPr>
          <w:p w:rsidR="00000000" w:rsidP="008F3DB6">
            <w:pPr>
              <w:pStyle w:val="BodyText"/>
              <w:rPr>
                <w:lang w:val="en-NZ"/>
              </w:rPr>
            </w:pPr>
            <w:r w:rsidRPr="008F3DB6">
              <w:rPr>
                <w:rStyle w:val="SpecialBold"/>
              </w:rPr>
              <w:t>Employability skills</w:t>
            </w:r>
          </w:p>
        </w:tc>
        <w:tc>
          <w:tcPr>
            <w:tcW w:w="5720" w:type="dxa"/>
            <w:tcBorders>
              <w:top w:val="nil"/>
              <w:left w:val="nil"/>
              <w:bottom w:val="nil"/>
              <w:right w:val="nil"/>
            </w:tcBorders>
            <w:tcMar>
              <w:top w:w="0" w:type="dxa"/>
              <w:left w:w="62" w:type="dxa"/>
              <w:bottom w:w="0" w:type="dxa"/>
              <w:right w:w="62" w:type="dxa"/>
            </w:tcMar>
          </w:tcPr>
          <w:p w:rsidR="00000000" w:rsidRPr="008F3DB6" w:rsidP="008F3DB6">
            <w:pPr>
              <w:pStyle w:val="BodyText"/>
            </w:pPr>
            <w:r w:rsidRPr="008F3DB6">
              <w:t>This unit contains employability skills</w:t>
            </w:r>
          </w:p>
        </w:tc>
      </w:tr>
    </w:tbl>
    <w:p w:rsidR="005A1D84" w:rsidP="008F3DB6">
      <w:pPr>
        <w:pStyle w:val="BodyText"/>
      </w:pPr>
    </w:p>
    <w:p w:rsidR="005A1D84" w:rsidP="008F3DB6">
      <w:pPr>
        <w:pStyle w:val="BodyText"/>
      </w:pPr>
    </w:p>
    <w:p w:rsidR="00000000" w:rsidRPr="008F3DB6" w:rsidP="008F3DB6">
      <w:pPr>
        <w:pStyle w:val="Heading1"/>
      </w:pPr>
      <w:bookmarkStart w:id="7" w:name="O_288560"/>
      <w:bookmarkEnd w:id="7"/>
      <w:r w:rsidRPr="008F3DB6">
        <w:t>Elements and Performance Criteria Pre-Content</w:t>
      </w:r>
    </w:p>
    <w:tbl>
      <w:tblPr>
        <w:tblW w:w="0" w:type="auto"/>
        <w:tblLayout w:type="fixed"/>
        <w:tblCellMar>
          <w:left w:w="62" w:type="dxa"/>
          <w:right w:w="62" w:type="dxa"/>
        </w:tblCellMar>
        <w:tblLook w:val="0000"/>
      </w:tblPr>
      <w:tblGrid>
        <w:gridCol w:w="2551"/>
        <w:gridCol w:w="5971"/>
      </w:tblGrid>
      <w:tr w:rsidTr="005A1D84">
        <w:tblPrEx>
          <w:tblW w:w="0" w:type="auto"/>
          <w:tblLayout w:type="fixed"/>
          <w:tblCellMar>
            <w:left w:w="62" w:type="dxa"/>
            <w:right w:w="62" w:type="dxa"/>
          </w:tblCellMar>
          <w:tblLook w:val="0000"/>
        </w:tblPrEx>
        <w:tc>
          <w:tcPr>
            <w:tcW w:w="2551" w:type="dxa"/>
            <w:tcBorders>
              <w:top w:val="nil"/>
              <w:left w:val="nil"/>
              <w:bottom w:val="nil"/>
              <w:right w:val="nil"/>
            </w:tcBorders>
            <w:tcMar>
              <w:top w:w="0" w:type="dxa"/>
              <w:left w:w="62" w:type="dxa"/>
              <w:bottom w:w="0" w:type="dxa"/>
              <w:right w:w="62" w:type="dxa"/>
            </w:tcMar>
          </w:tcPr>
          <w:p w:rsidR="00000000" w:rsidP="008F3DB6">
            <w:pPr>
              <w:pStyle w:val="BodyText"/>
              <w:rPr>
                <w:lang w:val="en-NZ"/>
              </w:rPr>
            </w:pPr>
            <w:r w:rsidRPr="008F3DB6">
              <w:t>Elements describe the essential outcomes of a unit of competency.</w:t>
            </w:r>
          </w:p>
        </w:tc>
        <w:tc>
          <w:tcPr>
            <w:tcW w:w="5971" w:type="dxa"/>
            <w:tcBorders>
              <w:top w:val="nil"/>
              <w:left w:val="nil"/>
              <w:bottom w:val="nil"/>
              <w:right w:val="nil"/>
            </w:tcBorders>
            <w:tcMar>
              <w:top w:w="0" w:type="dxa"/>
              <w:left w:w="62" w:type="dxa"/>
              <w:bottom w:w="0" w:type="dxa"/>
              <w:right w:w="62" w:type="dxa"/>
            </w:tcMar>
          </w:tcPr>
          <w:p w:rsidR="00000000" w:rsidRPr="008F3DB6" w:rsidP="008F3DB6">
            <w:pPr>
              <w:pStyle w:val="BodyText"/>
            </w:pPr>
            <w:r w:rsidRPr="008F3DB6">
              <w:t xml:space="preserve">Performance criteria describe </w:t>
            </w:r>
            <w:r w:rsidRPr="008F3DB6">
              <w:t>the performance needed to demonstrate achievement of the element. Where bold italicised text is used, further information is detailed in the required skills and knowledge section and the range statement. Assessment of performance is to be consistent with t</w:t>
            </w:r>
            <w:r w:rsidRPr="008F3DB6">
              <w:t>he evidence guide.</w:t>
            </w:r>
          </w:p>
        </w:tc>
      </w:tr>
    </w:tbl>
    <w:p w:rsidR="00000000" w:rsidRPr="008F3DB6" w:rsidP="008F3DB6">
      <w:pPr>
        <w:pStyle w:val="BodyText"/>
      </w:pPr>
    </w:p>
    <w:p w:rsidR="00000000" w:rsidRPr="008F3DB6" w:rsidP="008F3DB6">
      <w:pPr>
        <w:pStyle w:val="AllowPageBreak"/>
      </w:pPr>
    </w:p>
    <w:p w:rsidR="00000000" w:rsidRPr="008F3DB6" w:rsidP="008F3DB6">
      <w:pPr>
        <w:pStyle w:val="Heading1"/>
      </w:pPr>
      <w:bookmarkStart w:id="8" w:name="O_235227"/>
      <w:bookmarkEnd w:id="8"/>
      <w:r w:rsidRPr="008F3DB6">
        <w:t>Elements and Performance Criteria</w:t>
      </w:r>
    </w:p>
    <w:tbl>
      <w:tblPr>
        <w:tblW w:w="0" w:type="auto"/>
        <w:tblLayout w:type="fixed"/>
        <w:tblCellMar>
          <w:left w:w="62" w:type="dxa"/>
          <w:right w:w="62" w:type="dxa"/>
        </w:tblCellMar>
        <w:tblLook w:val="0000"/>
      </w:tblPr>
      <w:tblGrid>
        <w:gridCol w:w="2551"/>
        <w:gridCol w:w="5971"/>
      </w:tblGrid>
      <w:tr w:rsidTr="005A1D84">
        <w:tblPrEx>
          <w:tblW w:w="0" w:type="auto"/>
          <w:tblLayout w:type="fixed"/>
          <w:tblCellMar>
            <w:left w:w="62" w:type="dxa"/>
            <w:right w:w="62" w:type="dxa"/>
          </w:tblCellMar>
          <w:tblLook w:val="0000"/>
        </w:tblPrEx>
        <w:trPr>
          <w:tblHeader/>
        </w:trPr>
        <w:tc>
          <w:tcPr>
            <w:tcW w:w="2551" w:type="dxa"/>
            <w:tcBorders>
              <w:top w:val="nil"/>
              <w:left w:val="nil"/>
              <w:bottom w:val="nil"/>
              <w:right w:val="nil"/>
            </w:tcBorders>
            <w:tcMar>
              <w:top w:w="0" w:type="dxa"/>
              <w:left w:w="62" w:type="dxa"/>
              <w:bottom w:w="0" w:type="dxa"/>
              <w:right w:w="62" w:type="dxa"/>
            </w:tcMar>
          </w:tcPr>
          <w:p w:rsidR="00000000" w:rsidRPr="008F3DB6" w:rsidP="008F3DB6">
            <w:pPr>
              <w:pStyle w:val="BodyText"/>
            </w:pPr>
            <w:r w:rsidRPr="008F3DB6">
              <w:rPr>
                <w:rStyle w:val="SpecialBold"/>
              </w:rPr>
              <w:t>ELEMENT</w:t>
            </w:r>
          </w:p>
        </w:tc>
        <w:tc>
          <w:tcPr>
            <w:tcW w:w="5971" w:type="dxa"/>
            <w:tcBorders>
              <w:top w:val="nil"/>
              <w:left w:val="nil"/>
              <w:bottom w:val="nil"/>
              <w:right w:val="nil"/>
            </w:tcBorders>
            <w:tcMar>
              <w:top w:w="0" w:type="dxa"/>
              <w:left w:w="62" w:type="dxa"/>
              <w:bottom w:w="0" w:type="dxa"/>
              <w:right w:w="62" w:type="dxa"/>
            </w:tcMar>
          </w:tcPr>
          <w:p w:rsidR="00000000" w:rsidP="008F3DB6">
            <w:pPr>
              <w:pStyle w:val="BodyText"/>
              <w:rPr>
                <w:lang w:val="en-NZ"/>
              </w:rPr>
            </w:pPr>
            <w:r w:rsidRPr="008F3DB6">
              <w:rPr>
                <w:rStyle w:val="SpecialBold"/>
              </w:rPr>
              <w:t>PERFORMANCE CRITERIA</w:t>
            </w:r>
          </w:p>
        </w:tc>
      </w:tr>
      <w:tr w:rsidTr="005A1D84">
        <w:tblPrEx>
          <w:tblW w:w="0" w:type="auto"/>
          <w:tblLayout w:type="fixed"/>
          <w:tblCellMar>
            <w:left w:w="62" w:type="dxa"/>
            <w:right w:w="62" w:type="dxa"/>
          </w:tblCellMar>
          <w:tblLook w:val="0000"/>
        </w:tblPrEx>
        <w:tc>
          <w:tcPr>
            <w:tcW w:w="2551" w:type="dxa"/>
            <w:tcBorders>
              <w:top w:val="nil"/>
              <w:left w:val="nil"/>
              <w:bottom w:val="nil"/>
              <w:right w:val="nil"/>
            </w:tcBorders>
            <w:tcMar>
              <w:top w:w="0" w:type="dxa"/>
              <w:left w:w="62" w:type="dxa"/>
              <w:bottom w:w="0" w:type="dxa"/>
              <w:right w:w="62" w:type="dxa"/>
            </w:tcMar>
          </w:tcPr>
          <w:p w:rsidR="00000000" w:rsidP="008F3DB6">
            <w:pPr>
              <w:pStyle w:val="List"/>
              <w:rPr>
                <w:lang w:val="en-NZ"/>
              </w:rPr>
            </w:pPr>
            <w:r w:rsidRPr="008F3DB6">
              <w:t>1.</w:t>
            </w:r>
            <w:r w:rsidRPr="008F3DB6">
              <w:tab/>
              <w:t>Prepare for operation</w:t>
            </w:r>
          </w:p>
        </w:tc>
        <w:tc>
          <w:tcPr>
            <w:tcW w:w="5971" w:type="dxa"/>
            <w:tcBorders>
              <w:top w:val="nil"/>
              <w:left w:val="nil"/>
              <w:bottom w:val="nil"/>
              <w:right w:val="nil"/>
            </w:tcBorders>
            <w:tcMar>
              <w:top w:w="0" w:type="dxa"/>
              <w:left w:w="62" w:type="dxa"/>
              <w:bottom w:w="0" w:type="dxa"/>
              <w:right w:w="62" w:type="dxa"/>
            </w:tcMar>
          </w:tcPr>
          <w:p w:rsidR="00000000" w:rsidRPr="008F3DB6" w:rsidP="008F3DB6">
            <w:pPr>
              <w:pStyle w:val="List2"/>
            </w:pPr>
            <w:r w:rsidRPr="008F3DB6">
              <w:t>1.1.</w:t>
            </w:r>
            <w:r w:rsidRPr="008F3DB6">
              <w:tab/>
              <w:t xml:space="preserve">Applicable </w:t>
            </w:r>
            <w:r w:rsidRPr="008F3DB6">
              <w:rPr>
                <w:rStyle w:val="BoldandItalics"/>
              </w:rPr>
              <w:t>occupational health and safety</w:t>
            </w:r>
            <w:r w:rsidRPr="008F3DB6">
              <w:t xml:space="preserve"> (OHS), </w:t>
            </w:r>
            <w:r w:rsidRPr="008F3DB6">
              <w:rPr>
                <w:rStyle w:val="BoldandItalics"/>
              </w:rPr>
              <w:t>environmental</w:t>
            </w:r>
            <w:r w:rsidRPr="008F3DB6">
              <w:t xml:space="preserve">, </w:t>
            </w:r>
            <w:r w:rsidRPr="008F3DB6">
              <w:rPr>
                <w:rStyle w:val="BoldandItalics"/>
              </w:rPr>
              <w:t>legislative</w:t>
            </w:r>
            <w:r w:rsidRPr="008F3DB6">
              <w:t xml:space="preserve"> and </w:t>
            </w:r>
            <w:r w:rsidRPr="008F3DB6">
              <w:rPr>
                <w:rStyle w:val="BoldandItalics"/>
              </w:rPr>
              <w:t>organisational requirements</w:t>
            </w:r>
            <w:r w:rsidRPr="008F3DB6">
              <w:t xml:space="preserve"> relevant to </w:t>
            </w:r>
            <w:r w:rsidRPr="008F3DB6">
              <w:t>cross cutting materials with a fixed saw are identified and followed</w:t>
            </w:r>
          </w:p>
          <w:p w:rsidR="00000000" w:rsidRPr="008F3DB6" w:rsidP="008F3DB6">
            <w:pPr>
              <w:pStyle w:val="List2"/>
            </w:pPr>
            <w:r w:rsidRPr="008F3DB6">
              <w:t>1.2.</w:t>
            </w:r>
            <w:r w:rsidRPr="008F3DB6">
              <w:tab/>
              <w:t xml:space="preserve">Pre-startup checks are completed on </w:t>
            </w:r>
            <w:r w:rsidRPr="008F3DB6">
              <w:rPr>
                <w:rStyle w:val="BoldandItalics"/>
              </w:rPr>
              <w:t>equipment</w:t>
            </w:r>
            <w:r w:rsidRPr="008F3DB6">
              <w:t xml:space="preserve"> in line with manufacturer recommendations and site procedures</w:t>
            </w:r>
          </w:p>
          <w:p w:rsidR="00000000" w:rsidRPr="008F3DB6" w:rsidP="008F3DB6">
            <w:pPr>
              <w:pStyle w:val="List2"/>
            </w:pPr>
            <w:r w:rsidRPr="008F3DB6">
              <w:t>1.3.</w:t>
            </w:r>
            <w:r w:rsidRPr="008F3DB6">
              <w:tab/>
            </w:r>
            <w:r w:rsidRPr="008F3DB6">
              <w:rPr>
                <w:rStyle w:val="BoldandItalics"/>
              </w:rPr>
              <w:t>Materials</w:t>
            </w:r>
            <w:r w:rsidRPr="008F3DB6">
              <w:t xml:space="preserve"> are identified, positioned and secured in line with work or</w:t>
            </w:r>
            <w:r w:rsidRPr="008F3DB6">
              <w:t>der and site procedures</w:t>
            </w:r>
          </w:p>
          <w:p w:rsidR="00000000" w:rsidRPr="008F3DB6" w:rsidP="008F3DB6">
            <w:pPr>
              <w:pStyle w:val="List2"/>
            </w:pPr>
            <w:r w:rsidRPr="008F3DB6">
              <w:t>1.4.</w:t>
            </w:r>
            <w:r w:rsidRPr="008F3DB6">
              <w:tab/>
            </w:r>
            <w:r w:rsidRPr="008F3DB6">
              <w:rPr>
                <w:rStyle w:val="BoldandItalics"/>
              </w:rPr>
              <w:t>Communication</w:t>
            </w:r>
            <w:r w:rsidRPr="008F3DB6">
              <w:t xml:space="preserve"> with others is established and maintained in line with OHS requirements</w:t>
            </w:r>
          </w:p>
          <w:p w:rsidR="00000000" w:rsidP="008F3DB6">
            <w:pPr>
              <w:pStyle w:val="List2"/>
              <w:rPr>
                <w:lang w:val="en-NZ"/>
              </w:rPr>
            </w:pPr>
            <w:r w:rsidRPr="008F3DB6">
              <w:t>1.5.</w:t>
            </w:r>
            <w:r w:rsidRPr="008F3DB6">
              <w:tab/>
            </w:r>
            <w:r w:rsidRPr="008F3DB6">
              <w:rPr>
                <w:rStyle w:val="BoldandItalics"/>
              </w:rPr>
              <w:t>Limitations</w:t>
            </w:r>
            <w:r w:rsidRPr="008F3DB6">
              <w:t xml:space="preserve"> are identified and assistance is sought as required in line with site procedures</w:t>
            </w:r>
          </w:p>
        </w:tc>
      </w:tr>
      <w:tr w:rsidTr="005A1D84">
        <w:tblPrEx>
          <w:tblW w:w="0" w:type="auto"/>
          <w:tblLayout w:type="fixed"/>
          <w:tblCellMar>
            <w:left w:w="62" w:type="dxa"/>
            <w:right w:w="62" w:type="dxa"/>
          </w:tblCellMar>
          <w:tblLook w:val="0000"/>
        </w:tblPrEx>
        <w:tc>
          <w:tcPr>
            <w:tcW w:w="2551" w:type="dxa"/>
            <w:tcBorders>
              <w:top w:val="nil"/>
              <w:left w:val="nil"/>
              <w:bottom w:val="nil"/>
              <w:right w:val="nil"/>
            </w:tcBorders>
            <w:tcMar>
              <w:top w:w="0" w:type="dxa"/>
              <w:left w:w="62" w:type="dxa"/>
              <w:bottom w:w="0" w:type="dxa"/>
              <w:right w:w="62" w:type="dxa"/>
            </w:tcMar>
          </w:tcPr>
          <w:p w:rsidR="00000000" w:rsidP="008F3DB6">
            <w:pPr>
              <w:pStyle w:val="List"/>
              <w:rPr>
                <w:lang w:val="en-NZ"/>
              </w:rPr>
            </w:pPr>
            <w:r w:rsidRPr="008F3DB6">
              <w:t>2.</w:t>
            </w:r>
            <w:r w:rsidRPr="008F3DB6">
              <w:tab/>
              <w:t>Cross cut materials</w:t>
            </w:r>
          </w:p>
        </w:tc>
        <w:tc>
          <w:tcPr>
            <w:tcW w:w="5971" w:type="dxa"/>
            <w:tcBorders>
              <w:top w:val="nil"/>
              <w:left w:val="nil"/>
              <w:bottom w:val="nil"/>
              <w:right w:val="nil"/>
            </w:tcBorders>
            <w:tcMar>
              <w:top w:w="0" w:type="dxa"/>
              <w:left w:w="62" w:type="dxa"/>
              <w:bottom w:w="0" w:type="dxa"/>
              <w:right w:w="62" w:type="dxa"/>
            </w:tcMar>
          </w:tcPr>
          <w:p w:rsidR="00000000" w:rsidRPr="008F3DB6" w:rsidP="008F3DB6">
            <w:pPr>
              <w:pStyle w:val="List2"/>
            </w:pPr>
            <w:r w:rsidRPr="008F3DB6">
              <w:t>2.1.</w:t>
            </w:r>
            <w:r w:rsidRPr="008F3DB6">
              <w:tab/>
            </w:r>
            <w:r w:rsidRPr="008F3DB6">
              <w:t>Materials are visually assessed for defects in line with site standards</w:t>
            </w:r>
          </w:p>
          <w:p w:rsidR="00000000" w:rsidRPr="008F3DB6" w:rsidP="008F3DB6">
            <w:pPr>
              <w:pStyle w:val="List2"/>
            </w:pPr>
            <w:r w:rsidRPr="008F3DB6">
              <w:t>2.2.</w:t>
            </w:r>
            <w:r w:rsidRPr="008F3DB6">
              <w:tab/>
              <w:t>Materials are cut within established standard tolerances for length and angle relative to centre line in line with OHS requirements</w:t>
            </w:r>
          </w:p>
          <w:p w:rsidR="00000000" w:rsidRPr="008F3DB6" w:rsidP="008F3DB6">
            <w:pPr>
              <w:pStyle w:val="List2"/>
            </w:pPr>
            <w:r w:rsidRPr="008F3DB6">
              <w:t>2.3.</w:t>
            </w:r>
            <w:r w:rsidRPr="008F3DB6">
              <w:tab/>
              <w:t>Equipment is operated in line with OHS and</w:t>
            </w:r>
            <w:r w:rsidRPr="008F3DB6">
              <w:t xml:space="preserve"> site safety standards</w:t>
            </w:r>
          </w:p>
          <w:p w:rsidR="00000000" w:rsidRPr="008F3DB6" w:rsidP="008F3DB6">
            <w:pPr>
              <w:pStyle w:val="List2"/>
            </w:pPr>
            <w:r w:rsidRPr="008F3DB6">
              <w:t>2.4.</w:t>
            </w:r>
            <w:r w:rsidRPr="008F3DB6">
              <w:tab/>
            </w:r>
            <w:r w:rsidRPr="008F3DB6">
              <w:rPr>
                <w:rStyle w:val="BoldandItalics"/>
              </w:rPr>
              <w:t>Cutting</w:t>
            </w:r>
            <w:r w:rsidRPr="008F3DB6">
              <w:t xml:space="preserve"> </w:t>
            </w:r>
            <w:r w:rsidRPr="008F3DB6">
              <w:rPr>
                <w:rStyle w:val="BoldandItalics"/>
              </w:rPr>
              <w:t>techniques</w:t>
            </w:r>
            <w:r w:rsidRPr="008F3DB6">
              <w:t xml:space="preserve"> maximise volume and quality of </w:t>
            </w:r>
            <w:r w:rsidRPr="008F3DB6">
              <w:rPr>
                <w:rStyle w:val="BoldandItalics"/>
              </w:rPr>
              <w:t>recovery</w:t>
            </w:r>
            <w:r w:rsidRPr="008F3DB6">
              <w:t xml:space="preserve"> in line with work orders and industry standard lengths</w:t>
            </w:r>
          </w:p>
          <w:p w:rsidR="00000000" w:rsidRPr="008F3DB6" w:rsidP="008F3DB6">
            <w:pPr>
              <w:pStyle w:val="List2"/>
            </w:pPr>
            <w:r w:rsidRPr="008F3DB6">
              <w:t>2.5.</w:t>
            </w:r>
            <w:r w:rsidRPr="008F3DB6">
              <w:tab/>
              <w:t xml:space="preserve">Work area is regularly checked and </w:t>
            </w:r>
            <w:r w:rsidRPr="008F3DB6">
              <w:rPr>
                <w:rStyle w:val="BoldandItalics"/>
              </w:rPr>
              <w:t>cleared</w:t>
            </w:r>
            <w:r w:rsidRPr="008F3DB6">
              <w:t xml:space="preserve"> in line with OHS requirements, site procedures and environmental r</w:t>
            </w:r>
            <w:r w:rsidRPr="008F3DB6">
              <w:t>equirements</w:t>
            </w:r>
          </w:p>
          <w:p w:rsidR="00000000" w:rsidRPr="008F3DB6" w:rsidP="008F3DB6">
            <w:pPr>
              <w:pStyle w:val="List2"/>
            </w:pPr>
            <w:r w:rsidRPr="008F3DB6">
              <w:t>2.6.</w:t>
            </w:r>
            <w:r w:rsidRPr="008F3DB6">
              <w:tab/>
            </w:r>
            <w:r w:rsidRPr="008F3DB6">
              <w:rPr>
                <w:rStyle w:val="BoldandItalics"/>
              </w:rPr>
              <w:t>Sub</w:t>
            </w:r>
            <w:r w:rsidRPr="008F3DB6">
              <w:t>-</w:t>
            </w:r>
            <w:r w:rsidRPr="008F3DB6">
              <w:rPr>
                <w:rStyle w:val="BoldandItalics"/>
              </w:rPr>
              <w:t>standard material</w:t>
            </w:r>
            <w:r w:rsidRPr="008F3DB6">
              <w:t xml:space="preserve"> is </w:t>
            </w:r>
            <w:r w:rsidRPr="008F3DB6">
              <w:rPr>
                <w:rStyle w:val="BoldandItalics"/>
              </w:rPr>
              <w:t>disposed of</w:t>
            </w:r>
            <w:r w:rsidRPr="008F3DB6">
              <w:t xml:space="preserve"> in line with site procedures and environmental requirements</w:t>
            </w:r>
          </w:p>
          <w:p w:rsidR="00000000" w:rsidRPr="008F3DB6" w:rsidP="008F3DB6">
            <w:pPr>
              <w:pStyle w:val="List2"/>
            </w:pPr>
            <w:r w:rsidRPr="008F3DB6">
              <w:t>2.7.</w:t>
            </w:r>
            <w:r w:rsidRPr="008F3DB6">
              <w:tab/>
            </w:r>
            <w:r w:rsidRPr="008F3DB6">
              <w:rPr>
                <w:rStyle w:val="BoldandItalics"/>
              </w:rPr>
              <w:t>Problems</w:t>
            </w:r>
            <w:r w:rsidRPr="008F3DB6">
              <w:t xml:space="preserve"> are identified and reported in line with site procedures</w:t>
            </w:r>
          </w:p>
          <w:p w:rsidR="00000000" w:rsidP="008F3DB6">
            <w:pPr>
              <w:pStyle w:val="List2"/>
              <w:rPr>
                <w:lang w:val="en-NZ"/>
              </w:rPr>
            </w:pPr>
            <w:r w:rsidRPr="008F3DB6">
              <w:t>2.8.</w:t>
            </w:r>
            <w:r w:rsidRPr="008F3DB6">
              <w:tab/>
              <w:t xml:space="preserve">Materials are tagged, and required </w:t>
            </w:r>
            <w:r w:rsidRPr="008F3DB6">
              <w:rPr>
                <w:rStyle w:val="BoldandItalics"/>
              </w:rPr>
              <w:t>records and reports</w:t>
            </w:r>
            <w:r w:rsidRPr="008F3DB6">
              <w:t xml:space="preserve"> completed i</w:t>
            </w:r>
            <w:r w:rsidRPr="008F3DB6">
              <w:t>n line with site standards and procedures</w:t>
            </w:r>
          </w:p>
        </w:tc>
      </w:tr>
      <w:tr w:rsidTr="005A1D84">
        <w:tblPrEx>
          <w:tblW w:w="0" w:type="auto"/>
          <w:tblLayout w:type="fixed"/>
          <w:tblCellMar>
            <w:left w:w="62" w:type="dxa"/>
            <w:right w:w="62" w:type="dxa"/>
          </w:tblCellMar>
          <w:tblLook w:val="0000"/>
        </w:tblPrEx>
        <w:tc>
          <w:tcPr>
            <w:tcW w:w="2551" w:type="dxa"/>
            <w:tcBorders>
              <w:top w:val="nil"/>
              <w:left w:val="nil"/>
              <w:bottom w:val="nil"/>
              <w:right w:val="nil"/>
            </w:tcBorders>
            <w:tcMar>
              <w:top w:w="0" w:type="dxa"/>
              <w:left w:w="62" w:type="dxa"/>
              <w:bottom w:w="0" w:type="dxa"/>
              <w:right w:w="62" w:type="dxa"/>
            </w:tcMar>
          </w:tcPr>
          <w:p w:rsidR="00000000" w:rsidP="008F3DB6">
            <w:pPr>
              <w:pStyle w:val="List"/>
              <w:rPr>
                <w:lang w:val="en-NZ"/>
              </w:rPr>
            </w:pPr>
            <w:r w:rsidRPr="008F3DB6">
              <w:t>3.</w:t>
            </w:r>
            <w:r w:rsidRPr="008F3DB6">
              <w:tab/>
              <w:t>Maintain sawing conditions</w:t>
            </w:r>
          </w:p>
        </w:tc>
        <w:tc>
          <w:tcPr>
            <w:tcW w:w="5971" w:type="dxa"/>
            <w:tcBorders>
              <w:top w:val="nil"/>
              <w:left w:val="nil"/>
              <w:bottom w:val="nil"/>
              <w:right w:val="nil"/>
            </w:tcBorders>
            <w:tcMar>
              <w:top w:w="0" w:type="dxa"/>
              <w:left w:w="62" w:type="dxa"/>
              <w:bottom w:w="0" w:type="dxa"/>
              <w:right w:w="62" w:type="dxa"/>
            </w:tcMar>
          </w:tcPr>
          <w:p w:rsidR="00000000" w:rsidRPr="008F3DB6" w:rsidP="008F3DB6">
            <w:pPr>
              <w:pStyle w:val="List2"/>
            </w:pPr>
            <w:r w:rsidRPr="008F3DB6">
              <w:t>3.1.</w:t>
            </w:r>
            <w:r w:rsidRPr="008F3DB6">
              <w:tab/>
              <w:t>Equipment lock-out procedures are applied in line with OHS requirements and site procedures</w:t>
            </w:r>
          </w:p>
          <w:p w:rsidR="00000000" w:rsidRPr="008F3DB6" w:rsidP="008F3DB6">
            <w:pPr>
              <w:pStyle w:val="List2"/>
            </w:pPr>
            <w:r w:rsidRPr="008F3DB6">
              <w:t>3.2.</w:t>
            </w:r>
            <w:r w:rsidRPr="008F3DB6">
              <w:tab/>
              <w:t>Cutting rate is compared with that anticipated from knowledge of saw, size of log</w:t>
            </w:r>
            <w:r w:rsidRPr="008F3DB6">
              <w:t>, species and condition</w:t>
            </w:r>
          </w:p>
          <w:p w:rsidR="00000000" w:rsidRPr="008F3DB6" w:rsidP="008F3DB6">
            <w:pPr>
              <w:pStyle w:val="List2"/>
            </w:pPr>
            <w:r w:rsidRPr="008F3DB6">
              <w:t>3.3.</w:t>
            </w:r>
            <w:r w:rsidRPr="008F3DB6">
              <w:tab/>
              <w:t>Saw blades are checked for blunt or damaged condition in line with site procedures</w:t>
            </w:r>
          </w:p>
          <w:p w:rsidR="00000000" w:rsidRPr="008F3DB6" w:rsidP="008F3DB6">
            <w:pPr>
              <w:pStyle w:val="List2"/>
            </w:pPr>
            <w:r w:rsidRPr="008F3DB6">
              <w:t>3.4.</w:t>
            </w:r>
            <w:r w:rsidRPr="008F3DB6">
              <w:tab/>
              <w:t xml:space="preserve">Blunt or damaged saw blades are identified and </w:t>
            </w:r>
            <w:r w:rsidRPr="008F3DB6">
              <w:rPr>
                <w:rStyle w:val="BoldandItalics"/>
              </w:rPr>
              <w:t>dealt with</w:t>
            </w:r>
            <w:r w:rsidRPr="008F3DB6">
              <w:t xml:space="preserve"> in line with site procedures, manufacturer recommendations and environmental requ</w:t>
            </w:r>
            <w:r w:rsidRPr="008F3DB6">
              <w:t>irements</w:t>
            </w:r>
          </w:p>
          <w:p w:rsidR="00000000" w:rsidRPr="008F3DB6" w:rsidP="008F3DB6">
            <w:pPr>
              <w:pStyle w:val="List2"/>
            </w:pPr>
            <w:r w:rsidRPr="008F3DB6">
              <w:t>3.5.</w:t>
            </w:r>
            <w:r w:rsidRPr="008F3DB6">
              <w:tab/>
              <w:t>Malfunctions, damage or irregular performance are identified, recorded and reported in line with site requirements</w:t>
            </w:r>
          </w:p>
          <w:p w:rsidR="00000000" w:rsidRPr="008F3DB6" w:rsidP="008F3DB6">
            <w:pPr>
              <w:pStyle w:val="List2"/>
            </w:pPr>
            <w:r w:rsidRPr="008F3DB6">
              <w:t>3.6.</w:t>
            </w:r>
            <w:r w:rsidRPr="008F3DB6">
              <w:tab/>
              <w:t>Equipment is cleaned, maintained and stored in line with manufacturer recommendations, site procedures and environmental r</w:t>
            </w:r>
            <w:r w:rsidRPr="008F3DB6">
              <w:t>equirements</w:t>
            </w:r>
          </w:p>
        </w:tc>
      </w:tr>
    </w:tbl>
    <w:p w:rsidR="005A1D84" w:rsidP="008F3DB6">
      <w:pPr>
        <w:pStyle w:val="BodyText"/>
      </w:pPr>
    </w:p>
    <w:p w:rsidR="005A1D84" w:rsidP="008F3DB6">
      <w:pPr>
        <w:pStyle w:val="BodyText"/>
      </w:pPr>
    </w:p>
    <w:p w:rsidR="00000000" w:rsidRPr="008F3DB6" w:rsidP="008F3DB6">
      <w:pPr>
        <w:pStyle w:val="Heading1"/>
      </w:pPr>
      <w:bookmarkStart w:id="9" w:name="O_259177"/>
      <w:bookmarkEnd w:id="9"/>
      <w:r w:rsidRPr="008F3DB6">
        <w:t>Required Skills and Knowledge</w:t>
      </w:r>
    </w:p>
    <w:tbl>
      <w:tblPr>
        <w:tblW w:w="0" w:type="auto"/>
        <w:tblLayout w:type="fixed"/>
        <w:tblCellMar>
          <w:left w:w="62" w:type="dxa"/>
          <w:right w:w="62" w:type="dxa"/>
        </w:tblCellMar>
        <w:tblLook w:val="0000"/>
      </w:tblPr>
      <w:tblGrid>
        <w:gridCol w:w="8522"/>
      </w:tblGrid>
      <w:tr w:rsidTr="005A1D84">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8F3DB6">
            <w:pPr>
              <w:pStyle w:val="BodyText"/>
              <w:rPr>
                <w:lang w:val="en-NZ"/>
              </w:rPr>
            </w:pPr>
            <w:r w:rsidRPr="008F3DB6">
              <w:rPr>
                <w:rStyle w:val="SpecialBold"/>
              </w:rPr>
              <w:t>REQUIRED SKILLS AND KNOWLEDGE</w:t>
            </w:r>
          </w:p>
        </w:tc>
      </w:tr>
      <w:tr w:rsidTr="005A1D8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8F3DB6">
            <w:pPr>
              <w:pStyle w:val="BodyText"/>
              <w:rPr>
                <w:lang w:val="en-NZ"/>
              </w:rPr>
            </w:pPr>
            <w:r w:rsidRPr="008F3DB6">
              <w:t>This describes the essential skills and knowledge and their level required for this unit.</w:t>
            </w:r>
          </w:p>
        </w:tc>
      </w:tr>
      <w:tr w:rsidTr="005A1D8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8F3DB6">
            <w:pPr>
              <w:pStyle w:val="BodyText"/>
              <w:rPr>
                <w:lang w:val="en-NZ"/>
              </w:rPr>
            </w:pPr>
            <w:r w:rsidRPr="008F3DB6">
              <w:rPr>
                <w:rStyle w:val="SpecialBold"/>
              </w:rPr>
              <w:t>Required skills</w:t>
            </w:r>
          </w:p>
        </w:tc>
      </w:tr>
      <w:tr w:rsidTr="005A1D8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8F3DB6" w:rsidP="008F3DB6">
            <w:pPr>
              <w:pStyle w:val="ListBullet"/>
            </w:pPr>
            <w:r w:rsidRPr="008F3DB6">
              <w:t>Technical skills sufficient to use and maintain relevant tools, machinery and equipment; use appropriate methods to cross cut the full range of timber, timber sizes and species</w:t>
            </w:r>
          </w:p>
          <w:p w:rsidR="00000000" w:rsidRPr="008F3DB6" w:rsidP="008F3DB6">
            <w:pPr>
              <w:pStyle w:val="ListBullet"/>
            </w:pPr>
            <w:r w:rsidRPr="008F3DB6">
              <w:t>Communication skills sufficient to use effective communication and interpersona</w:t>
            </w:r>
            <w:r w:rsidRPr="008F3DB6">
              <w:t>l techniques with colleagues and others; locate, record and report information</w:t>
            </w:r>
          </w:p>
          <w:p w:rsidR="00000000" w:rsidRPr="008F3DB6" w:rsidP="008F3DB6">
            <w:pPr>
              <w:pStyle w:val="ListBullet"/>
            </w:pPr>
            <w:r w:rsidRPr="008F3DB6">
              <w:t>Literacy skills sufficient to follow legislation, regulations, standards, codes of practice and established safe practices and procedures for using a circular saw or fixed chain</w:t>
            </w:r>
            <w:r w:rsidRPr="008F3DB6">
              <w:t xml:space="preserve">saw </w:t>
            </w:r>
          </w:p>
          <w:p w:rsidR="00000000" w:rsidRPr="008F3DB6" w:rsidP="008F3DB6">
            <w:pPr>
              <w:pStyle w:val="ListBullet"/>
            </w:pPr>
            <w:r w:rsidRPr="008F3DB6">
              <w:t xml:space="preserve">Numeracy skills sufficient to maximise volume and quality recovery </w:t>
            </w:r>
          </w:p>
          <w:p w:rsidR="00000000" w:rsidP="008F3DB6">
            <w:pPr>
              <w:pStyle w:val="ListBullet"/>
              <w:rPr>
                <w:lang w:val="en-NZ"/>
              </w:rPr>
            </w:pPr>
            <w:r w:rsidRPr="008F3DB6">
              <w:t>Problem solving skills sufficient to review and identify work requirements; identify problems and equipment faults; demonstrate appropriate response procedures;  identify blunt or dam</w:t>
            </w:r>
            <w:r w:rsidRPr="008F3DB6">
              <w:t>aged saw</w:t>
            </w:r>
          </w:p>
        </w:tc>
      </w:tr>
      <w:tr w:rsidTr="005A1D8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8F3DB6">
            <w:pPr>
              <w:pStyle w:val="BodyText"/>
              <w:rPr>
                <w:lang w:val="en-NZ"/>
              </w:rPr>
            </w:pPr>
            <w:r w:rsidRPr="008F3DB6">
              <w:rPr>
                <w:rStyle w:val="SpecialBold"/>
              </w:rPr>
              <w:t>Required knowledge</w:t>
            </w:r>
          </w:p>
        </w:tc>
      </w:tr>
      <w:tr w:rsidTr="005A1D8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8F3DB6" w:rsidP="008F3DB6">
            <w:pPr>
              <w:pStyle w:val="ListBullet"/>
            </w:pPr>
            <w:r w:rsidRPr="008F3DB6">
              <w:t>Applicable commonwealth, state or territory legislation, regulations, standards, codes of practice and established safe practices relevant to the full range of processes for cross cutting materials with a fixed saw</w:t>
            </w:r>
          </w:p>
          <w:p w:rsidR="00000000" w:rsidRPr="008F3DB6" w:rsidP="008F3DB6">
            <w:pPr>
              <w:pStyle w:val="ListBullet"/>
            </w:pPr>
            <w:r w:rsidRPr="008F3DB6">
              <w:t>Environmen</w:t>
            </w:r>
            <w:r w:rsidRPr="008F3DB6">
              <w:t>tal protection requirements, including the safe disposal of waste material, minimising carbon emissions, and the cleaning of plant, tools and equipment</w:t>
            </w:r>
          </w:p>
          <w:p w:rsidR="00000000" w:rsidRPr="008F3DB6" w:rsidP="008F3DB6">
            <w:pPr>
              <w:pStyle w:val="ListBullet"/>
            </w:pPr>
            <w:r w:rsidRPr="008F3DB6">
              <w:t>Organisational and site standards, requirements, policies and procedures for cross cutting materials wit</w:t>
            </w:r>
            <w:r w:rsidRPr="008F3DB6">
              <w:t>h a fixed saw</w:t>
            </w:r>
          </w:p>
          <w:p w:rsidR="00000000" w:rsidRPr="008F3DB6" w:rsidP="008F3DB6">
            <w:pPr>
              <w:pStyle w:val="ListBullet"/>
            </w:pPr>
            <w:r w:rsidRPr="008F3DB6">
              <w:t xml:space="preserve">Environmental risks and hazards </w:t>
            </w:r>
          </w:p>
          <w:p w:rsidR="00000000" w:rsidRPr="008F3DB6" w:rsidP="008F3DB6">
            <w:pPr>
              <w:pStyle w:val="ListBullet"/>
            </w:pPr>
            <w:r w:rsidRPr="008F3DB6">
              <w:t>Using energy effectively and efficiently</w:t>
            </w:r>
          </w:p>
          <w:p w:rsidR="00000000" w:rsidRPr="008F3DB6" w:rsidP="008F3DB6">
            <w:pPr>
              <w:pStyle w:val="ListBullet"/>
            </w:pPr>
            <w:r w:rsidRPr="008F3DB6">
              <w:t>Using material effectively and efficiently</w:t>
            </w:r>
          </w:p>
          <w:p w:rsidR="00000000" w:rsidRPr="008F3DB6" w:rsidP="008F3DB6">
            <w:pPr>
              <w:pStyle w:val="ListBullet"/>
            </w:pPr>
            <w:r w:rsidRPr="008F3DB6">
              <w:t>Criteria for recycling and re-using sub-standard material</w:t>
            </w:r>
          </w:p>
          <w:p w:rsidR="00000000" w:rsidRPr="008F3DB6" w:rsidP="008F3DB6">
            <w:pPr>
              <w:pStyle w:val="ListBullet"/>
            </w:pPr>
            <w:r w:rsidRPr="008F3DB6">
              <w:t>Industry standard length dimensions</w:t>
            </w:r>
          </w:p>
          <w:p w:rsidR="00000000" w:rsidRPr="008F3DB6" w:rsidP="008F3DB6">
            <w:pPr>
              <w:pStyle w:val="ListBullet"/>
            </w:pPr>
            <w:r w:rsidRPr="008F3DB6">
              <w:t>Effects of defects on recovery</w:t>
            </w:r>
          </w:p>
          <w:p w:rsidR="00000000" w:rsidRPr="008F3DB6" w:rsidP="008F3DB6">
            <w:pPr>
              <w:pStyle w:val="ListBullet"/>
            </w:pPr>
            <w:r w:rsidRPr="008F3DB6">
              <w:t>Procedures for lock-out</w:t>
            </w:r>
          </w:p>
          <w:p w:rsidR="00000000" w:rsidRPr="008F3DB6" w:rsidP="008F3DB6">
            <w:pPr>
              <w:pStyle w:val="ListBullet"/>
            </w:pPr>
            <w:r w:rsidRPr="008F3DB6">
              <w:t>Common industry terminology</w:t>
            </w:r>
          </w:p>
          <w:p w:rsidR="00000000" w:rsidRPr="008F3DB6" w:rsidP="008F3DB6">
            <w:pPr>
              <w:pStyle w:val="ListBullet"/>
            </w:pPr>
            <w:r w:rsidRPr="008F3DB6">
              <w:t>Established communication channels and protocols</w:t>
            </w:r>
          </w:p>
          <w:p w:rsidR="00000000" w:rsidRPr="008F3DB6" w:rsidP="008F3DB6">
            <w:pPr>
              <w:pStyle w:val="ListBullet"/>
            </w:pPr>
            <w:r w:rsidRPr="008F3DB6">
              <w:t>Problem identification and resolution strategies, and common fault finding techniques</w:t>
            </w:r>
          </w:p>
          <w:p w:rsidR="00000000" w:rsidRPr="008F3DB6" w:rsidP="008F3DB6">
            <w:pPr>
              <w:pStyle w:val="ListBullet"/>
            </w:pPr>
            <w:r w:rsidRPr="008F3DB6">
              <w:t>Types of tools and equipment, and procedures for their use, operation</w:t>
            </w:r>
            <w:r w:rsidRPr="008F3DB6">
              <w:t xml:space="preserve"> and maintenance</w:t>
            </w:r>
          </w:p>
          <w:p w:rsidR="00000000" w:rsidRPr="008F3DB6" w:rsidP="008F3DB6">
            <w:pPr>
              <w:pStyle w:val="ListBullet"/>
            </w:pPr>
            <w:r w:rsidRPr="008F3DB6">
              <w:t>Appropriate mathematical procedures for estimating and measuring, including calculating time to complete tasks</w:t>
            </w:r>
          </w:p>
          <w:p w:rsidR="00000000" w:rsidRPr="008F3DB6" w:rsidP="008F3DB6">
            <w:pPr>
              <w:pStyle w:val="ListBullet"/>
            </w:pPr>
            <w:r w:rsidRPr="008F3DB6">
              <w:t>Procedures for recording and reporting workplace information</w:t>
            </w:r>
          </w:p>
        </w:tc>
      </w:tr>
    </w:tbl>
    <w:p w:rsidR="005A1D84" w:rsidP="008F3DB6">
      <w:pPr>
        <w:pStyle w:val="BodyText"/>
      </w:pPr>
    </w:p>
    <w:p w:rsidR="005A1D84" w:rsidP="008F3DB6">
      <w:pPr>
        <w:pStyle w:val="BodyText"/>
      </w:pPr>
    </w:p>
    <w:p w:rsidR="00000000" w:rsidRPr="008F3DB6" w:rsidP="008F3DB6">
      <w:pPr>
        <w:pStyle w:val="AllowPageBreak"/>
      </w:pPr>
    </w:p>
    <w:p w:rsidR="00000000" w:rsidRPr="008F3DB6" w:rsidP="008F3DB6">
      <w:pPr>
        <w:pStyle w:val="Heading1"/>
      </w:pPr>
      <w:bookmarkStart w:id="10" w:name="O_243211"/>
      <w:bookmarkEnd w:id="10"/>
      <w:r w:rsidRPr="008F3DB6">
        <w:t>Evidence Guide</w:t>
      </w:r>
    </w:p>
    <w:tbl>
      <w:tblPr>
        <w:tblW w:w="9570" w:type="dxa"/>
        <w:tblLayout w:type="fixed"/>
        <w:tblCellMar>
          <w:left w:w="62" w:type="dxa"/>
          <w:right w:w="62" w:type="dxa"/>
        </w:tblCellMar>
        <w:tblLook w:val="0000"/>
      </w:tblPr>
      <w:tblGrid>
        <w:gridCol w:w="3908"/>
        <w:gridCol w:w="5662"/>
      </w:tblGrid>
      <w:tr w:rsidTr="005A1D84">
        <w:tblPrEx>
          <w:tblW w:w="9570" w:type="dxa"/>
          <w:tblLayout w:type="fixed"/>
          <w:tblCellMar>
            <w:left w:w="62" w:type="dxa"/>
            <w:right w:w="62" w:type="dxa"/>
          </w:tblCellMar>
          <w:tblLook w:val="0000"/>
        </w:tblPrEx>
        <w:trPr>
          <w:tblHeader/>
        </w:trPr>
        <w:tc>
          <w:tcPr>
            <w:tcW w:w="9570" w:type="dxa"/>
            <w:gridSpan w:val="2"/>
            <w:tcBorders>
              <w:top w:val="nil"/>
              <w:left w:val="nil"/>
              <w:bottom w:val="nil"/>
              <w:right w:val="nil"/>
            </w:tcBorders>
            <w:tcMar>
              <w:top w:w="0" w:type="dxa"/>
              <w:left w:w="62" w:type="dxa"/>
              <w:bottom w:w="0" w:type="dxa"/>
              <w:right w:w="62" w:type="dxa"/>
            </w:tcMar>
          </w:tcPr>
          <w:p w:rsidR="00000000" w:rsidP="008F3DB6">
            <w:pPr>
              <w:pStyle w:val="BodyText"/>
              <w:rPr>
                <w:lang w:val="en-NZ"/>
              </w:rPr>
            </w:pPr>
            <w:r w:rsidRPr="008F3DB6">
              <w:rPr>
                <w:rStyle w:val="SpecialBold"/>
              </w:rPr>
              <w:t>EVIDENCE GUIDE</w:t>
            </w:r>
          </w:p>
        </w:tc>
      </w:tr>
      <w:tr w:rsidTr="005A1D84">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8F3DB6">
            <w:pPr>
              <w:pStyle w:val="BodyText"/>
              <w:rPr>
                <w:lang w:val="en-NZ"/>
              </w:rPr>
            </w:pPr>
            <w:r w:rsidRPr="008F3DB6">
              <w:t>The evidence guide provides advice on assessment and must be read in conjunction with the performance criteria, required skills and knowledge, range statement and the Assessment Guidelines for the Training Package.</w:t>
            </w:r>
          </w:p>
        </w:tc>
      </w:tr>
      <w:tr w:rsidTr="005A1D84">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8F3DB6">
            <w:pPr>
              <w:pStyle w:val="BodyText"/>
              <w:rPr>
                <w:lang w:val="en-NZ"/>
              </w:rPr>
            </w:pPr>
            <w:r w:rsidRPr="008F3DB6">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8F3DB6">
            <w:pPr>
              <w:pStyle w:val="BodyText"/>
              <w:rPr>
                <w:lang w:val="en-NZ"/>
              </w:rPr>
            </w:pPr>
            <w:r w:rsidRPr="008F3DB6">
              <w:t>A person who demonstrates competency in this unit must be able to provide evidence that they can safely and efficiently use a fixed saw while demonstrating the correct procedures for cross cutting materials and equipment maintenance</w:t>
            </w:r>
          </w:p>
        </w:tc>
      </w:tr>
      <w:tr w:rsidTr="005A1D84">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8F3DB6">
            <w:pPr>
              <w:pStyle w:val="BodyText"/>
              <w:rPr>
                <w:lang w:val="en-NZ"/>
              </w:rPr>
            </w:pPr>
            <w:r w:rsidRPr="008F3DB6">
              <w:rPr>
                <w:rStyle w:val="SpecialBold"/>
              </w:rPr>
              <w:t>Critical aspects for a</w:t>
            </w:r>
            <w:r w:rsidRPr="008F3DB6">
              <w:rPr>
                <w:rStyle w:val="SpecialBold"/>
              </w:rPr>
              <w:t>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8F3DB6" w:rsidP="008F3DB6">
            <w:pPr>
              <w:pStyle w:val="BodyText"/>
            </w:pPr>
            <w:r w:rsidRPr="008F3DB6">
              <w:t xml:space="preserve">The evidence required to demonstrate competency in this unit must be relevant to, and satisfy, all of the requirements of the elements of this unit and include demonstration of: </w:t>
            </w:r>
          </w:p>
          <w:p w:rsidR="00000000" w:rsidRPr="008F3DB6" w:rsidP="008F3DB6">
            <w:pPr>
              <w:pStyle w:val="ListBullet"/>
            </w:pPr>
            <w:r w:rsidRPr="008F3DB6">
              <w:t>follo</w:t>
            </w:r>
            <w:r w:rsidRPr="008F3DB6">
              <w:t>wing applicable commonwealth, state or territory legislative and regulatory requirements and codes of practice relevant to cross cutting materials with a fixed saw</w:t>
            </w:r>
          </w:p>
          <w:p w:rsidR="00000000" w:rsidRPr="008F3DB6" w:rsidP="008F3DB6">
            <w:pPr>
              <w:pStyle w:val="ListBullet"/>
            </w:pPr>
            <w:r w:rsidRPr="008F3DB6">
              <w:t xml:space="preserve">following organisational policies and procedures relevant to cross cutting materials with a </w:t>
            </w:r>
            <w:r w:rsidRPr="008F3DB6">
              <w:t>fixed saw</w:t>
            </w:r>
          </w:p>
          <w:p w:rsidR="00000000" w:rsidRPr="008F3DB6" w:rsidP="008F3DB6">
            <w:pPr>
              <w:pStyle w:val="ListBullet"/>
            </w:pPr>
            <w:r w:rsidRPr="008F3DB6">
              <w:t>correctly positioning and securing materials onto carriage or conveyor for cross cutting</w:t>
            </w:r>
          </w:p>
          <w:p w:rsidR="00000000" w:rsidRPr="008F3DB6" w:rsidP="008F3DB6">
            <w:pPr>
              <w:pStyle w:val="ListBullet"/>
            </w:pPr>
            <w:r w:rsidRPr="008F3DB6">
              <w:t>conducting safe and efficient cross cutting of materials using a fixed saw, and maximising volume and quality of recovery</w:t>
            </w:r>
          </w:p>
          <w:p w:rsidR="00000000" w:rsidRPr="008F3DB6" w:rsidP="008F3DB6">
            <w:pPr>
              <w:pStyle w:val="ListBullet"/>
            </w:pPr>
            <w:r w:rsidRPr="008F3DB6">
              <w:t>conducting routine maintenance and adjustment procedures of the saw, identifying faults, malfunctions or irregular operation</w:t>
            </w:r>
          </w:p>
          <w:p w:rsidR="00000000" w:rsidP="008F3DB6">
            <w:pPr>
              <w:pStyle w:val="ListBullet"/>
              <w:rPr>
                <w:lang w:val="en-NZ"/>
              </w:rPr>
            </w:pPr>
            <w:r w:rsidRPr="008F3DB6">
              <w:t>maintaining effective communication with others in the workplace</w:t>
            </w:r>
          </w:p>
        </w:tc>
      </w:tr>
      <w:tr w:rsidTr="005A1D84">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8F3DB6">
            <w:pPr>
              <w:pStyle w:val="BodyText"/>
              <w:rPr>
                <w:lang w:val="en-NZ"/>
              </w:rPr>
            </w:pPr>
            <w:r w:rsidRPr="008F3DB6">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8F3DB6" w:rsidP="008F3DB6">
            <w:pPr>
              <w:pStyle w:val="ListBullet"/>
            </w:pPr>
            <w:r w:rsidRPr="008F3DB6">
              <w:t>Competency is t</w:t>
            </w:r>
            <w:r w:rsidRPr="008F3DB6">
              <w:t>o be assessed in the workplace or realistically simulated workplace</w:t>
            </w:r>
          </w:p>
          <w:p w:rsidR="00000000" w:rsidRPr="008F3DB6" w:rsidP="008F3DB6">
            <w:pPr>
              <w:pStyle w:val="ListBullet"/>
            </w:pPr>
            <w:r w:rsidRPr="008F3DB6">
              <w:t>Assessment is to occur under standard and authorised work practices, safety requirements and environmental constraints</w:t>
            </w:r>
          </w:p>
          <w:p w:rsidR="00000000" w:rsidRPr="008F3DB6" w:rsidP="008F3DB6">
            <w:pPr>
              <w:pStyle w:val="ListBullet"/>
            </w:pPr>
            <w:r w:rsidRPr="008F3DB6">
              <w:t xml:space="preserve">Assessment of required knowledge, other than confirmatory questions, </w:t>
            </w:r>
            <w:r w:rsidRPr="008F3DB6">
              <w:t>will usually be conducted in an off-site context</w:t>
            </w:r>
          </w:p>
          <w:p w:rsidR="00000000" w:rsidRPr="008F3DB6" w:rsidP="008F3DB6">
            <w:pPr>
              <w:pStyle w:val="ListBullet"/>
            </w:pPr>
            <w:r w:rsidRPr="008F3DB6">
              <w:t>Assessment is to follow relevant regulatory or Australian Standards requirements</w:t>
            </w:r>
          </w:p>
          <w:p w:rsidR="00000000" w:rsidRPr="008F3DB6" w:rsidP="008F3DB6">
            <w:pPr>
              <w:pStyle w:val="ListBullet"/>
            </w:pPr>
            <w:r w:rsidRPr="008F3DB6">
              <w:t>The following resources should be made available:</w:t>
            </w:r>
          </w:p>
          <w:p w:rsidR="00000000" w:rsidRPr="008F3DB6" w:rsidP="008F3DB6">
            <w:pPr>
              <w:pStyle w:val="ListBullet3"/>
            </w:pPr>
            <w:r w:rsidRPr="008F3DB6">
              <w:t>workplace location or simulated workplace</w:t>
            </w:r>
          </w:p>
          <w:p w:rsidR="00000000" w:rsidRPr="008F3DB6" w:rsidP="008F3DB6">
            <w:pPr>
              <w:pStyle w:val="ListBullet3"/>
            </w:pPr>
            <w:r w:rsidRPr="008F3DB6">
              <w:t>materials and equipment relevant to undertaking work applicable to this unit</w:t>
            </w:r>
          </w:p>
          <w:p w:rsidR="00000000" w:rsidP="008F3DB6">
            <w:pPr>
              <w:pStyle w:val="ListBullet3"/>
              <w:rPr>
                <w:lang w:val="en-NZ"/>
              </w:rPr>
            </w:pPr>
            <w:r w:rsidRPr="008F3DB6">
              <w:t>specifications and work instructions</w:t>
            </w:r>
          </w:p>
        </w:tc>
      </w:tr>
      <w:tr w:rsidTr="005A1D84">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8F3DB6">
            <w:pPr>
              <w:pStyle w:val="BodyText"/>
              <w:rPr>
                <w:lang w:val="en-NZ"/>
              </w:rPr>
            </w:pPr>
            <w:r w:rsidRPr="008F3DB6">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8F3DB6" w:rsidP="008F3DB6">
            <w:pPr>
              <w:pStyle w:val="ListBullet"/>
            </w:pPr>
            <w:r w:rsidRPr="008F3DB6">
              <w:t>Assessment must satisfy the endorsed Assessment Guidelines of the FPI11 Training Package</w:t>
            </w:r>
          </w:p>
          <w:p w:rsidR="00000000" w:rsidRPr="008F3DB6" w:rsidP="008F3DB6">
            <w:pPr>
              <w:pStyle w:val="ListBullet"/>
            </w:pPr>
            <w:r w:rsidRPr="008F3DB6">
              <w:t>Assessment methods must confir</w:t>
            </w:r>
            <w:r w:rsidRPr="008F3DB6">
              <w:t>m consistency and accuracy of performance (over time and in a range of workplace relevant contexts) together with application of required knowledge</w:t>
            </w:r>
          </w:p>
          <w:p w:rsidR="00000000" w:rsidRPr="008F3DB6" w:rsidP="008F3DB6">
            <w:pPr>
              <w:pStyle w:val="ListBullet"/>
            </w:pPr>
            <w:r w:rsidRPr="008F3DB6">
              <w:t>Assessment must be by direct observation of tasks, with questioning on required knowledge and it must also reinforce the integration of employability skills</w:t>
            </w:r>
          </w:p>
          <w:p w:rsidR="00000000" w:rsidRPr="008F3DB6" w:rsidP="008F3DB6">
            <w:pPr>
              <w:pStyle w:val="ListBullet"/>
            </w:pPr>
            <w:r w:rsidRPr="008F3DB6">
              <w:t>Assessment methods must confirm the ability to access and correctly interpret and apply the require</w:t>
            </w:r>
            <w:r w:rsidRPr="008F3DB6">
              <w:t>d knowledge</w:t>
            </w:r>
          </w:p>
          <w:p w:rsidR="00000000" w:rsidRPr="008F3DB6" w:rsidP="008F3DB6">
            <w:pPr>
              <w:pStyle w:val="ListBullet"/>
            </w:pPr>
            <w:r w:rsidRPr="008F3DB6">
              <w:t>Assessment may be applied under project-related conditions (real or simulated) and require evidence of process</w:t>
            </w:r>
          </w:p>
          <w:p w:rsidR="00000000" w:rsidRPr="008F3DB6" w:rsidP="008F3DB6">
            <w:pPr>
              <w:pStyle w:val="ListBullet"/>
            </w:pPr>
            <w:r w:rsidRPr="008F3DB6">
              <w:t>Assessment must confirm a reasonable inference that competency is able not only to be satisfied under the particular circumstance, bu</w:t>
            </w:r>
            <w:r w:rsidRPr="008F3DB6">
              <w:t>t is able to be transferred to other circumstances</w:t>
            </w:r>
          </w:p>
          <w:p w:rsidR="00000000" w:rsidRPr="008F3DB6" w:rsidP="008F3DB6">
            <w:pPr>
              <w:pStyle w:val="ListBullet"/>
            </w:pPr>
            <w:r w:rsidRPr="008F3DB6">
              <w:t>Assessment may be in conjunction with assessment of other units of competency</w:t>
            </w:r>
          </w:p>
          <w:p w:rsidR="00000000" w:rsidRPr="008F3DB6" w:rsidP="008F3DB6">
            <w:pPr>
              <w:pStyle w:val="ListBullet"/>
            </w:pPr>
            <w:r w:rsidRPr="008F3DB6">
              <w:t>The assessment environment should not disadvantage the candidate</w:t>
            </w:r>
          </w:p>
          <w:p w:rsidR="00000000" w:rsidRPr="008F3DB6" w:rsidP="008F3DB6">
            <w:pPr>
              <w:pStyle w:val="ListBullet"/>
            </w:pPr>
            <w:r w:rsidRPr="008F3DB6">
              <w:t>Assessment practices should take into account any relevant lan</w:t>
            </w:r>
            <w:r w:rsidRPr="008F3DB6">
              <w:t>guage or cultural issues related to Aboriginality, gender or language backgrounds other than English</w:t>
            </w:r>
          </w:p>
          <w:p w:rsidR="00000000" w:rsidRPr="008F3DB6" w:rsidP="008F3DB6">
            <w:pPr>
              <w:pStyle w:val="ListBullet"/>
            </w:pPr>
            <w:r w:rsidRPr="008F3DB6">
              <w:t>Where the participant has a disability, reasonable adjustment may be applied during assessment</w:t>
            </w:r>
          </w:p>
          <w:p w:rsidR="00000000" w:rsidRPr="008F3DB6" w:rsidP="008F3DB6">
            <w:pPr>
              <w:pStyle w:val="ListBullet"/>
            </w:pPr>
            <w:r w:rsidRPr="008F3DB6">
              <w:t xml:space="preserve">Language and literacy demands of the assessment task should </w:t>
            </w:r>
            <w:r w:rsidRPr="008F3DB6">
              <w:t>not be higher than those of the work role</w:t>
            </w:r>
          </w:p>
        </w:tc>
      </w:tr>
    </w:tbl>
    <w:p w:rsidR="005A1D84" w:rsidP="008F3DB6">
      <w:pPr>
        <w:pStyle w:val="BodyText"/>
      </w:pPr>
    </w:p>
    <w:p w:rsidR="005A1D84" w:rsidP="008F3DB6">
      <w:pPr>
        <w:pStyle w:val="BodyText"/>
      </w:pPr>
    </w:p>
    <w:p w:rsidR="00000000" w:rsidRPr="008F3DB6" w:rsidP="008F3DB6">
      <w:pPr>
        <w:pStyle w:val="Heading1"/>
      </w:pPr>
      <w:bookmarkStart w:id="11" w:name="O_251194"/>
      <w:bookmarkEnd w:id="11"/>
      <w:r w:rsidRPr="008F3DB6">
        <w:t>Range Statement</w:t>
      </w:r>
    </w:p>
    <w:tbl>
      <w:tblPr>
        <w:tblW w:w="0" w:type="auto"/>
        <w:tblLayout w:type="fixed"/>
        <w:tblCellMar>
          <w:left w:w="62" w:type="dxa"/>
          <w:right w:w="62" w:type="dxa"/>
        </w:tblCellMar>
        <w:tblLook w:val="0000"/>
      </w:tblPr>
      <w:tblGrid>
        <w:gridCol w:w="3531"/>
        <w:gridCol w:w="4991"/>
      </w:tblGrid>
      <w:tr w:rsidTr="005A1D84">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8F3DB6">
            <w:pPr>
              <w:pStyle w:val="BodyText"/>
              <w:rPr>
                <w:lang w:val="en-NZ"/>
              </w:rPr>
            </w:pPr>
            <w:r w:rsidRPr="008F3DB6">
              <w:rPr>
                <w:rStyle w:val="SpecialBold"/>
              </w:rPr>
              <w:t>RANGE STATEMENT</w:t>
            </w:r>
          </w:p>
        </w:tc>
      </w:tr>
      <w:tr w:rsidTr="005A1D84">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8F3DB6">
            <w:pPr>
              <w:pStyle w:val="BodyText"/>
              <w:rPr>
                <w:lang w:val="en-NZ"/>
              </w:rPr>
            </w:pPr>
            <w:r w:rsidRPr="008F3DB6">
              <w:t xml:space="preserve">The range statement relates to the unit of competency as a whole. It allows for different work environments and situations that may affect </w:t>
            </w:r>
            <w:r w:rsidRPr="008F3DB6">
              <w:t>performance. Bold italicised wording, if used in the performance criteria, is detailed below. Essential operating conditions that may be present with training and assessment (depending on the work situation, needs of the candidate, accessibility of the ite</w:t>
            </w:r>
            <w:r w:rsidRPr="008F3DB6">
              <w:t>m, and local industry and regional contexts) may also be included.</w:t>
            </w:r>
          </w:p>
        </w:tc>
      </w:tr>
      <w:tr w:rsidTr="005A1D84">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8F3DB6">
            <w:pPr>
              <w:pStyle w:val="BodyText"/>
              <w:rPr>
                <w:lang w:val="en-NZ"/>
              </w:rPr>
            </w:pPr>
            <w:r w:rsidRPr="008F3DB6">
              <w:rPr>
                <w:rStyle w:val="SpecialBold"/>
              </w:rPr>
              <w:t>OHS requirements</w:t>
            </w:r>
            <w:r w:rsidRPr="008F3DB6">
              <w:t>:</w:t>
            </w:r>
          </w:p>
        </w:tc>
        <w:tc>
          <w:tcPr>
            <w:tcW w:w="4991" w:type="dxa"/>
            <w:tcBorders>
              <w:top w:val="nil"/>
              <w:left w:val="nil"/>
              <w:bottom w:val="nil"/>
              <w:right w:val="nil"/>
            </w:tcBorders>
            <w:tcMar>
              <w:top w:w="0" w:type="dxa"/>
              <w:left w:w="62" w:type="dxa"/>
              <w:bottom w:w="0" w:type="dxa"/>
              <w:right w:w="62" w:type="dxa"/>
            </w:tcMar>
          </w:tcPr>
          <w:p w:rsidR="00000000" w:rsidRPr="008F3DB6" w:rsidP="008F3DB6">
            <w:pPr>
              <w:pStyle w:val="BodyText"/>
            </w:pPr>
            <w:r w:rsidRPr="008F3DB6">
              <w:t>are to be in line with applicable commonwealth, state or territory legislation and regulations, and organisational safety policies and procedures, and may include:</w:t>
            </w:r>
          </w:p>
          <w:p w:rsidR="00000000" w:rsidRPr="008F3DB6" w:rsidP="008F3DB6">
            <w:pPr>
              <w:pStyle w:val="ListBullet"/>
            </w:pPr>
            <w:r w:rsidRPr="008F3DB6">
              <w:t>pers</w:t>
            </w:r>
            <w:r w:rsidRPr="008F3DB6">
              <w:t>onal protective equipment and clothing</w:t>
            </w:r>
          </w:p>
          <w:p w:rsidR="00000000" w:rsidRPr="008F3DB6" w:rsidP="008F3DB6">
            <w:pPr>
              <w:pStyle w:val="ListBullet"/>
            </w:pPr>
            <w:r w:rsidRPr="008F3DB6">
              <w:t>safety equipment</w:t>
            </w:r>
          </w:p>
          <w:p w:rsidR="00000000" w:rsidRPr="008F3DB6" w:rsidP="008F3DB6">
            <w:pPr>
              <w:pStyle w:val="ListBullet"/>
            </w:pPr>
            <w:r w:rsidRPr="008F3DB6">
              <w:t>first aid equipment</w:t>
            </w:r>
          </w:p>
          <w:p w:rsidR="00000000" w:rsidRPr="008F3DB6" w:rsidP="008F3DB6">
            <w:pPr>
              <w:pStyle w:val="ListBullet"/>
            </w:pPr>
            <w:r w:rsidRPr="008F3DB6">
              <w:t>fire fighting equipment</w:t>
            </w:r>
          </w:p>
          <w:p w:rsidR="00000000" w:rsidRPr="008F3DB6" w:rsidP="008F3DB6">
            <w:pPr>
              <w:pStyle w:val="ListBullet"/>
            </w:pPr>
            <w:r w:rsidRPr="008F3DB6">
              <w:t>hazard and risk control</w:t>
            </w:r>
          </w:p>
          <w:p w:rsidR="00000000" w:rsidRPr="008F3DB6" w:rsidP="008F3DB6">
            <w:pPr>
              <w:pStyle w:val="ListBullet"/>
            </w:pPr>
            <w:r w:rsidRPr="008F3DB6">
              <w:t>fatigue management</w:t>
            </w:r>
          </w:p>
          <w:p w:rsidR="00000000" w:rsidRPr="008F3DB6" w:rsidP="008F3DB6">
            <w:pPr>
              <w:pStyle w:val="ListBullet"/>
            </w:pPr>
            <w:r w:rsidRPr="008F3DB6">
              <w:t>elimination of hazardous materials and substances</w:t>
            </w:r>
          </w:p>
          <w:p w:rsidR="00000000" w:rsidRPr="008F3DB6" w:rsidP="008F3DB6">
            <w:pPr>
              <w:pStyle w:val="ListBullet"/>
            </w:pPr>
            <w:r w:rsidRPr="008F3DB6">
              <w:t>safe forest practices, including required actions relating to forest fire</w:t>
            </w:r>
          </w:p>
          <w:p w:rsidR="00000000" w:rsidP="008F3DB6">
            <w:pPr>
              <w:pStyle w:val="ListBullet"/>
              <w:rPr>
                <w:lang w:val="en-NZ"/>
              </w:rPr>
            </w:pPr>
            <w:r w:rsidRPr="008F3DB6">
              <w:t>manual handling, including shifting, lifting and carrying</w:t>
            </w:r>
          </w:p>
        </w:tc>
      </w:tr>
      <w:tr w:rsidTr="005A1D84">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8F3DB6">
            <w:pPr>
              <w:pStyle w:val="BodyText"/>
              <w:rPr>
                <w:lang w:val="en-NZ"/>
              </w:rPr>
            </w:pPr>
            <w:r w:rsidRPr="008F3DB6">
              <w:rPr>
                <w:rStyle w:val="SpecialBold"/>
              </w:rPr>
              <w:t>Environmental requirements may include</w:t>
            </w:r>
            <w:r w:rsidRPr="008F3DB6">
              <w:t>:</w:t>
            </w:r>
          </w:p>
        </w:tc>
        <w:tc>
          <w:tcPr>
            <w:tcW w:w="4991" w:type="dxa"/>
            <w:tcBorders>
              <w:top w:val="nil"/>
              <w:left w:val="nil"/>
              <w:bottom w:val="nil"/>
              <w:right w:val="nil"/>
            </w:tcBorders>
            <w:tcMar>
              <w:top w:w="0" w:type="dxa"/>
              <w:left w:w="62" w:type="dxa"/>
              <w:bottom w:w="0" w:type="dxa"/>
              <w:right w:w="62" w:type="dxa"/>
            </w:tcMar>
          </w:tcPr>
          <w:p w:rsidR="00000000" w:rsidRPr="008F3DB6" w:rsidP="008F3DB6">
            <w:pPr>
              <w:pStyle w:val="ListBullet"/>
            </w:pPr>
            <w:r w:rsidRPr="008F3DB6">
              <w:t>legislation</w:t>
            </w:r>
          </w:p>
          <w:p w:rsidR="00000000" w:rsidRPr="008F3DB6" w:rsidP="008F3DB6">
            <w:pPr>
              <w:pStyle w:val="ListBullet"/>
            </w:pPr>
            <w:r w:rsidRPr="008F3DB6">
              <w:t>organisational policies and procedures</w:t>
            </w:r>
          </w:p>
          <w:p w:rsidR="00000000" w:rsidP="008F3DB6">
            <w:pPr>
              <w:pStyle w:val="ListBullet"/>
              <w:rPr>
                <w:lang w:val="en-NZ"/>
              </w:rPr>
            </w:pPr>
            <w:r w:rsidRPr="008F3DB6">
              <w:t>workplace practices</w:t>
            </w:r>
          </w:p>
        </w:tc>
      </w:tr>
      <w:tr w:rsidTr="005A1D84">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8F3DB6">
            <w:pPr>
              <w:pStyle w:val="BodyText"/>
              <w:rPr>
                <w:lang w:val="en-NZ"/>
              </w:rPr>
            </w:pPr>
            <w:r w:rsidRPr="008F3DB6">
              <w:rPr>
                <w:rStyle w:val="SpecialBold"/>
              </w:rPr>
              <w:t>Legislativ</w:t>
            </w:r>
            <w:r w:rsidRPr="008F3DB6">
              <w:rPr>
                <w:rStyle w:val="SpecialBold"/>
              </w:rPr>
              <w:t>e requirements</w:t>
            </w:r>
            <w:r w:rsidRPr="008F3DB6">
              <w:t>:</w:t>
            </w:r>
          </w:p>
        </w:tc>
        <w:tc>
          <w:tcPr>
            <w:tcW w:w="4991" w:type="dxa"/>
            <w:tcBorders>
              <w:top w:val="nil"/>
              <w:left w:val="nil"/>
              <w:bottom w:val="nil"/>
              <w:right w:val="nil"/>
            </w:tcBorders>
            <w:tcMar>
              <w:top w:w="0" w:type="dxa"/>
              <w:left w:w="62" w:type="dxa"/>
              <w:bottom w:w="0" w:type="dxa"/>
              <w:right w:w="62" w:type="dxa"/>
            </w:tcMar>
          </w:tcPr>
          <w:p w:rsidR="00000000" w:rsidRPr="008F3DB6" w:rsidP="008F3DB6">
            <w:pPr>
              <w:pStyle w:val="BodyText"/>
            </w:pPr>
            <w:r w:rsidRPr="008F3DB6">
              <w:t>are to be in line with applicable commonwealth, state or territory legislation, regulations, certification requirements and codes of practice and may include:</w:t>
            </w:r>
          </w:p>
          <w:p w:rsidR="00000000" w:rsidRPr="008F3DB6" w:rsidP="008F3DB6">
            <w:pPr>
              <w:pStyle w:val="ListBullet"/>
            </w:pPr>
            <w:r w:rsidRPr="008F3DB6">
              <w:t>award and enterprise agreements</w:t>
            </w:r>
          </w:p>
          <w:p w:rsidR="00000000" w:rsidRPr="008F3DB6" w:rsidP="008F3DB6">
            <w:pPr>
              <w:pStyle w:val="ListBullet"/>
            </w:pPr>
            <w:r w:rsidRPr="008F3DB6">
              <w:t>industrial relations</w:t>
            </w:r>
          </w:p>
          <w:p w:rsidR="00000000" w:rsidRPr="008F3DB6" w:rsidP="008F3DB6">
            <w:pPr>
              <w:pStyle w:val="ListBullet"/>
            </w:pPr>
            <w:r w:rsidRPr="008F3DB6">
              <w:t>Australian Standards</w:t>
            </w:r>
          </w:p>
          <w:p w:rsidR="00000000" w:rsidRPr="008F3DB6" w:rsidP="008F3DB6">
            <w:pPr>
              <w:pStyle w:val="ListBullet"/>
            </w:pPr>
            <w:r w:rsidRPr="008F3DB6">
              <w:t>confidentiality and privacy</w:t>
            </w:r>
          </w:p>
          <w:p w:rsidR="00000000" w:rsidRPr="008F3DB6" w:rsidP="008F3DB6">
            <w:pPr>
              <w:pStyle w:val="ListBullet"/>
            </w:pPr>
            <w:r w:rsidRPr="008F3DB6">
              <w:t>OHS</w:t>
            </w:r>
          </w:p>
          <w:p w:rsidR="00000000" w:rsidRPr="008F3DB6" w:rsidP="008F3DB6">
            <w:pPr>
              <w:pStyle w:val="ListBullet"/>
            </w:pPr>
            <w:r w:rsidRPr="008F3DB6">
              <w:t>the environment</w:t>
            </w:r>
          </w:p>
          <w:p w:rsidR="00000000" w:rsidRPr="008F3DB6" w:rsidP="008F3DB6">
            <w:pPr>
              <w:pStyle w:val="ListBullet"/>
            </w:pPr>
            <w:r w:rsidRPr="008F3DB6">
              <w:t>equal opportunity</w:t>
            </w:r>
          </w:p>
          <w:p w:rsidR="00000000" w:rsidRPr="008F3DB6" w:rsidP="008F3DB6">
            <w:pPr>
              <w:pStyle w:val="ListBullet"/>
            </w:pPr>
            <w:r w:rsidRPr="008F3DB6">
              <w:t>anti-discrimination</w:t>
            </w:r>
          </w:p>
          <w:p w:rsidR="00000000" w:rsidRPr="008F3DB6" w:rsidP="008F3DB6">
            <w:pPr>
              <w:pStyle w:val="ListBullet"/>
            </w:pPr>
            <w:r w:rsidRPr="008F3DB6">
              <w:t>relevant industry codes of practice</w:t>
            </w:r>
          </w:p>
          <w:p w:rsidR="00000000" w:rsidP="008F3DB6">
            <w:pPr>
              <w:pStyle w:val="ListBullet"/>
              <w:rPr>
                <w:lang w:val="en-NZ"/>
              </w:rPr>
            </w:pPr>
            <w:r w:rsidRPr="008F3DB6">
              <w:t>duty of care</w:t>
            </w:r>
          </w:p>
        </w:tc>
      </w:tr>
      <w:tr w:rsidTr="005A1D84">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8F3DB6">
            <w:pPr>
              <w:pStyle w:val="BodyText"/>
              <w:rPr>
                <w:lang w:val="en-NZ"/>
              </w:rPr>
            </w:pPr>
            <w:r w:rsidRPr="008F3DB6">
              <w:rPr>
                <w:rStyle w:val="SpecialBold"/>
              </w:rPr>
              <w:t>Organisational requirements</w:t>
            </w:r>
            <w:r w:rsidRPr="008F3DB6">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8F3DB6" w:rsidP="008F3DB6">
            <w:pPr>
              <w:pStyle w:val="ListBullet"/>
            </w:pPr>
            <w:r w:rsidRPr="008F3DB6">
              <w:t xml:space="preserve">legal </w:t>
            </w:r>
          </w:p>
          <w:p w:rsidR="00000000" w:rsidRPr="008F3DB6" w:rsidP="008F3DB6">
            <w:pPr>
              <w:pStyle w:val="ListBullet"/>
            </w:pPr>
            <w:r w:rsidRPr="008F3DB6">
              <w:t>organisational and site guidelines</w:t>
            </w:r>
          </w:p>
          <w:p w:rsidR="00000000" w:rsidRPr="008F3DB6" w:rsidP="008F3DB6">
            <w:pPr>
              <w:pStyle w:val="ListBullet"/>
            </w:pPr>
            <w:r w:rsidRPr="008F3DB6">
              <w:t>policies and procedures relating to own role and responsibility</w:t>
            </w:r>
          </w:p>
          <w:p w:rsidR="00000000" w:rsidRPr="008F3DB6" w:rsidP="008F3DB6">
            <w:pPr>
              <w:pStyle w:val="ListBullet"/>
            </w:pPr>
            <w:r w:rsidRPr="008F3DB6">
              <w:t>quality assurance</w:t>
            </w:r>
          </w:p>
          <w:p w:rsidR="00000000" w:rsidRPr="008F3DB6" w:rsidP="008F3DB6">
            <w:pPr>
              <w:pStyle w:val="ListBullet"/>
            </w:pPr>
            <w:r w:rsidRPr="008F3DB6">
              <w:t>procedural manuals</w:t>
            </w:r>
          </w:p>
          <w:p w:rsidR="00000000" w:rsidRPr="008F3DB6" w:rsidP="008F3DB6">
            <w:pPr>
              <w:pStyle w:val="ListBullet"/>
            </w:pPr>
            <w:r w:rsidRPr="008F3DB6">
              <w:t>quality and continuous improvement processes and standards</w:t>
            </w:r>
          </w:p>
          <w:p w:rsidR="00000000" w:rsidRPr="008F3DB6" w:rsidP="008F3DB6">
            <w:pPr>
              <w:pStyle w:val="ListBullet"/>
            </w:pPr>
            <w:r w:rsidRPr="008F3DB6">
              <w:t>OHS, emergency and evacuation procedures</w:t>
            </w:r>
          </w:p>
          <w:p w:rsidR="00000000" w:rsidRPr="008F3DB6" w:rsidP="008F3DB6">
            <w:pPr>
              <w:pStyle w:val="ListBullet"/>
            </w:pPr>
            <w:r w:rsidRPr="008F3DB6">
              <w:t>ethical standards</w:t>
            </w:r>
          </w:p>
          <w:p w:rsidR="00000000" w:rsidRPr="008F3DB6" w:rsidP="008F3DB6">
            <w:pPr>
              <w:pStyle w:val="ListBullet"/>
            </w:pPr>
            <w:r w:rsidRPr="008F3DB6">
              <w:t>recording and reporting requirements</w:t>
            </w:r>
          </w:p>
          <w:p w:rsidR="00000000" w:rsidRPr="008F3DB6" w:rsidP="008F3DB6">
            <w:pPr>
              <w:pStyle w:val="ListBullet"/>
            </w:pPr>
            <w:r w:rsidRPr="008F3DB6">
              <w:t>equipment use, maintenance and storage requirements</w:t>
            </w:r>
          </w:p>
          <w:p w:rsidR="00000000" w:rsidP="008F3DB6">
            <w:pPr>
              <w:pStyle w:val="ListBullet"/>
              <w:rPr>
                <w:lang w:val="en-NZ"/>
              </w:rPr>
            </w:pPr>
            <w:r w:rsidRPr="008F3DB6">
              <w:t>environmental management requirements (waste minimisation and disposal, recycling and re-use guidelines)</w:t>
            </w:r>
          </w:p>
        </w:tc>
      </w:tr>
      <w:tr w:rsidTr="005A1D84">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8F3DB6">
            <w:pPr>
              <w:pStyle w:val="BodyText"/>
              <w:rPr>
                <w:lang w:val="en-NZ"/>
              </w:rPr>
            </w:pPr>
            <w:r w:rsidRPr="008F3DB6">
              <w:rPr>
                <w:rStyle w:val="SpecialBold"/>
              </w:rPr>
              <w:t>Equipment</w:t>
            </w:r>
            <w:r w:rsidRPr="008F3DB6">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8F3DB6" w:rsidP="008F3DB6">
            <w:pPr>
              <w:pStyle w:val="ListBullet"/>
            </w:pPr>
            <w:r w:rsidRPr="008F3DB6">
              <w:t xml:space="preserve">fixed circular saws </w:t>
            </w:r>
          </w:p>
          <w:p w:rsidR="00000000" w:rsidP="008F3DB6">
            <w:pPr>
              <w:pStyle w:val="ListBullet"/>
              <w:rPr>
                <w:lang w:val="en-NZ"/>
              </w:rPr>
            </w:pPr>
            <w:r w:rsidRPr="008F3DB6">
              <w:t>fixed chainsaws</w:t>
            </w:r>
          </w:p>
        </w:tc>
      </w:tr>
      <w:tr w:rsidTr="005A1D84">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8F3DB6">
            <w:pPr>
              <w:pStyle w:val="BodyText"/>
              <w:rPr>
                <w:lang w:val="en-NZ"/>
              </w:rPr>
            </w:pPr>
            <w:r w:rsidRPr="008F3DB6">
              <w:rPr>
                <w:rStyle w:val="SpecialBold"/>
              </w:rPr>
              <w:t>Materials</w:t>
            </w:r>
            <w:r w:rsidRPr="008F3DB6">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8F3DB6" w:rsidP="008F3DB6">
            <w:pPr>
              <w:pStyle w:val="ListBullet"/>
            </w:pPr>
            <w:r w:rsidRPr="008F3DB6">
              <w:t>packs of timber</w:t>
            </w:r>
          </w:p>
          <w:p w:rsidR="00000000" w:rsidP="008F3DB6">
            <w:pPr>
              <w:pStyle w:val="ListBullet"/>
              <w:rPr>
                <w:lang w:val="en-NZ"/>
              </w:rPr>
            </w:pPr>
            <w:r w:rsidRPr="008F3DB6">
              <w:t>individual pieces of timber</w:t>
            </w:r>
          </w:p>
        </w:tc>
      </w:tr>
      <w:tr w:rsidTr="005A1D84">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8F3DB6">
            <w:pPr>
              <w:pStyle w:val="BodyText"/>
              <w:rPr>
                <w:lang w:val="en-NZ"/>
              </w:rPr>
            </w:pPr>
            <w:r w:rsidRPr="008F3DB6">
              <w:rPr>
                <w:rStyle w:val="SpecialBold"/>
              </w:rPr>
              <w:t>Communication</w:t>
            </w:r>
            <w:r w:rsidRPr="008F3DB6">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8F3DB6" w:rsidP="008F3DB6">
            <w:pPr>
              <w:pStyle w:val="ListBullet"/>
            </w:pPr>
            <w:r w:rsidRPr="008F3DB6">
              <w:t>verbal and non-verbal language</w:t>
            </w:r>
          </w:p>
          <w:p w:rsidR="00000000" w:rsidRPr="008F3DB6" w:rsidP="008F3DB6">
            <w:pPr>
              <w:pStyle w:val="ListBullet"/>
            </w:pPr>
            <w:r w:rsidRPr="008F3DB6">
              <w:t>constructive feedback</w:t>
            </w:r>
          </w:p>
          <w:p w:rsidR="00000000" w:rsidRPr="008F3DB6" w:rsidP="008F3DB6">
            <w:pPr>
              <w:pStyle w:val="ListBullet"/>
            </w:pPr>
            <w:r w:rsidRPr="008F3DB6">
              <w:t>active listening</w:t>
            </w:r>
          </w:p>
          <w:p w:rsidR="00000000" w:rsidRPr="008F3DB6" w:rsidP="008F3DB6">
            <w:pPr>
              <w:pStyle w:val="ListBullet"/>
            </w:pPr>
            <w:r w:rsidRPr="008F3DB6">
              <w:t>questioning to clarify and confirm understanding</w:t>
            </w:r>
          </w:p>
          <w:p w:rsidR="00000000" w:rsidRPr="008F3DB6" w:rsidP="008F3DB6">
            <w:pPr>
              <w:pStyle w:val="ListBullet"/>
            </w:pPr>
            <w:r w:rsidRPr="008F3DB6">
              <w:t>use of positive, confident and cooperative language</w:t>
            </w:r>
          </w:p>
          <w:p w:rsidR="00000000" w:rsidRPr="008F3DB6" w:rsidP="008F3DB6">
            <w:pPr>
              <w:pStyle w:val="ListBullet"/>
            </w:pPr>
            <w:r w:rsidRPr="008F3DB6">
              <w:t>use of langu</w:t>
            </w:r>
            <w:r w:rsidRPr="008F3DB6">
              <w:t>age and concepts appropriate to individual social and cultural differences</w:t>
            </w:r>
          </w:p>
          <w:p w:rsidR="00000000" w:rsidP="008F3DB6">
            <w:pPr>
              <w:pStyle w:val="ListBullet"/>
              <w:rPr>
                <w:lang w:val="en-NZ"/>
              </w:rPr>
            </w:pPr>
            <w:r w:rsidRPr="008F3DB6">
              <w:t>control of tone of voice</w:t>
            </w:r>
          </w:p>
        </w:tc>
      </w:tr>
      <w:tr w:rsidTr="005A1D84">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8F3DB6">
            <w:pPr>
              <w:pStyle w:val="BodyText"/>
              <w:rPr>
                <w:lang w:val="en-NZ"/>
              </w:rPr>
            </w:pPr>
            <w:r w:rsidRPr="008F3DB6">
              <w:rPr>
                <w:rStyle w:val="SpecialBold"/>
              </w:rPr>
              <w:t>Limitations</w:t>
            </w:r>
            <w:r w:rsidRPr="008F3DB6">
              <w:t xml:space="preserve"> may relate to:</w:t>
            </w:r>
          </w:p>
        </w:tc>
        <w:tc>
          <w:tcPr>
            <w:tcW w:w="4991" w:type="dxa"/>
            <w:tcBorders>
              <w:top w:val="nil"/>
              <w:left w:val="nil"/>
              <w:bottom w:val="nil"/>
              <w:right w:val="nil"/>
            </w:tcBorders>
            <w:tcMar>
              <w:top w:w="0" w:type="dxa"/>
              <w:left w:w="62" w:type="dxa"/>
              <w:bottom w:w="0" w:type="dxa"/>
              <w:right w:w="62" w:type="dxa"/>
            </w:tcMar>
          </w:tcPr>
          <w:p w:rsidR="00000000" w:rsidRPr="008F3DB6" w:rsidP="008F3DB6">
            <w:pPr>
              <w:pStyle w:val="ListBullet"/>
            </w:pPr>
            <w:r w:rsidRPr="008F3DB6">
              <w:t>job role and responsibilities</w:t>
            </w:r>
          </w:p>
          <w:p w:rsidR="00000000" w:rsidRPr="008F3DB6" w:rsidP="008F3DB6">
            <w:pPr>
              <w:pStyle w:val="ListBullet"/>
            </w:pPr>
            <w:r w:rsidRPr="008F3DB6">
              <w:t>own competency level</w:t>
            </w:r>
          </w:p>
          <w:p w:rsidR="00000000" w:rsidRPr="008F3DB6" w:rsidP="008F3DB6">
            <w:pPr>
              <w:pStyle w:val="ListBullet"/>
            </w:pPr>
            <w:r w:rsidRPr="008F3DB6">
              <w:t>industry requirements</w:t>
            </w:r>
          </w:p>
          <w:p w:rsidR="00000000" w:rsidRPr="008F3DB6" w:rsidP="008F3DB6">
            <w:pPr>
              <w:pStyle w:val="ListBullet"/>
            </w:pPr>
            <w:r w:rsidRPr="008F3DB6">
              <w:t>own understanding of risk identification processes</w:t>
            </w:r>
          </w:p>
          <w:p w:rsidR="00000000" w:rsidRPr="008F3DB6" w:rsidP="008F3DB6">
            <w:pPr>
              <w:pStyle w:val="ListBullet"/>
            </w:pPr>
            <w:r w:rsidRPr="008F3DB6">
              <w:t>own interpretation of maps</w:t>
            </w:r>
          </w:p>
          <w:p w:rsidR="00000000" w:rsidRPr="008F3DB6" w:rsidP="008F3DB6">
            <w:pPr>
              <w:pStyle w:val="ListBullet"/>
            </w:pPr>
            <w:r w:rsidRPr="008F3DB6">
              <w:t>legislation</w:t>
            </w:r>
          </w:p>
          <w:p w:rsidR="00000000" w:rsidRPr="008F3DB6" w:rsidP="008F3DB6">
            <w:pPr>
              <w:pStyle w:val="ListBullet"/>
            </w:pPr>
            <w:r w:rsidRPr="008F3DB6">
              <w:t>regulations and procedures</w:t>
            </w:r>
          </w:p>
          <w:p w:rsidR="00000000" w:rsidRPr="008F3DB6" w:rsidP="008F3DB6">
            <w:pPr>
              <w:pStyle w:val="ListBullet"/>
            </w:pPr>
            <w:r w:rsidRPr="008F3DB6">
              <w:t>OHS requirements</w:t>
            </w:r>
          </w:p>
          <w:p w:rsidR="00000000" w:rsidP="008F3DB6">
            <w:pPr>
              <w:pStyle w:val="ListBullet"/>
              <w:rPr>
                <w:lang w:val="en-NZ"/>
              </w:rPr>
            </w:pPr>
            <w:r w:rsidRPr="008F3DB6">
              <w:t>legal responsibilities</w:t>
            </w:r>
          </w:p>
        </w:tc>
      </w:tr>
      <w:tr w:rsidTr="005A1D84">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8F3DB6">
            <w:pPr>
              <w:pStyle w:val="BodyText"/>
              <w:rPr>
                <w:lang w:val="en-NZ"/>
              </w:rPr>
            </w:pPr>
            <w:r w:rsidRPr="008F3DB6">
              <w:rPr>
                <w:rStyle w:val="SpecialBold"/>
              </w:rPr>
              <w:t>Cutting techniques</w:t>
            </w:r>
            <w:r w:rsidRPr="008F3DB6">
              <w:t xml:space="preserve"> may relate to:</w:t>
            </w:r>
          </w:p>
        </w:tc>
        <w:tc>
          <w:tcPr>
            <w:tcW w:w="4991" w:type="dxa"/>
            <w:tcBorders>
              <w:top w:val="nil"/>
              <w:left w:val="nil"/>
              <w:bottom w:val="nil"/>
              <w:right w:val="nil"/>
            </w:tcBorders>
            <w:tcMar>
              <w:top w:w="0" w:type="dxa"/>
              <w:left w:w="62" w:type="dxa"/>
              <w:bottom w:w="0" w:type="dxa"/>
              <w:right w:w="62" w:type="dxa"/>
            </w:tcMar>
          </w:tcPr>
          <w:p w:rsidR="00000000" w:rsidRPr="008F3DB6" w:rsidP="008F3DB6">
            <w:pPr>
              <w:pStyle w:val="ListBullet"/>
            </w:pPr>
            <w:r w:rsidRPr="008F3DB6">
              <w:t>cutting positions</w:t>
            </w:r>
          </w:p>
          <w:p w:rsidR="00000000" w:rsidRPr="008F3DB6" w:rsidP="008F3DB6">
            <w:pPr>
              <w:pStyle w:val="ListBullet"/>
            </w:pPr>
            <w:r w:rsidRPr="008F3DB6">
              <w:t>work order requirements</w:t>
            </w:r>
          </w:p>
          <w:p w:rsidR="00000000" w:rsidRPr="008F3DB6" w:rsidP="008F3DB6">
            <w:pPr>
              <w:pStyle w:val="ListBullet"/>
            </w:pPr>
            <w:r w:rsidRPr="008F3DB6">
              <w:t>industry standard lengths</w:t>
            </w:r>
          </w:p>
          <w:p w:rsidR="00000000" w:rsidRPr="008F3DB6" w:rsidP="008F3DB6">
            <w:pPr>
              <w:pStyle w:val="ListBullet"/>
            </w:pPr>
            <w:r w:rsidRPr="008F3DB6">
              <w:t>straightness requirements</w:t>
            </w:r>
          </w:p>
          <w:p w:rsidR="00000000" w:rsidRPr="008F3DB6" w:rsidP="008F3DB6">
            <w:pPr>
              <w:pStyle w:val="ListBullet"/>
            </w:pPr>
            <w:r w:rsidRPr="008F3DB6">
              <w:t>cutting patterns</w:t>
            </w:r>
          </w:p>
          <w:p w:rsidR="00000000" w:rsidRPr="008F3DB6" w:rsidP="008F3DB6">
            <w:pPr>
              <w:pStyle w:val="ListBullet"/>
            </w:pPr>
            <w:r w:rsidRPr="008F3DB6">
              <w:t>max</w:t>
            </w:r>
            <w:r w:rsidRPr="008F3DB6">
              <w:t>imising volume and quality of recovery requirements</w:t>
            </w:r>
          </w:p>
          <w:p w:rsidR="00000000" w:rsidRPr="008F3DB6" w:rsidP="008F3DB6">
            <w:pPr>
              <w:pStyle w:val="ListBullet"/>
            </w:pPr>
            <w:r w:rsidRPr="008F3DB6">
              <w:t>cutting procedures that minimise capping and splitting of material</w:t>
            </w:r>
          </w:p>
          <w:p w:rsidR="00000000" w:rsidRPr="008F3DB6" w:rsidP="008F3DB6">
            <w:pPr>
              <w:pStyle w:val="ListBullet"/>
            </w:pPr>
            <w:r w:rsidRPr="008F3DB6">
              <w:t>placing material on conveyor or carriage</w:t>
            </w:r>
          </w:p>
          <w:p w:rsidR="00000000" w:rsidRPr="008F3DB6" w:rsidP="008F3DB6">
            <w:pPr>
              <w:pStyle w:val="ListBullet"/>
            </w:pPr>
            <w:r w:rsidRPr="008F3DB6">
              <w:t>securing material</w:t>
            </w:r>
          </w:p>
          <w:p w:rsidR="00000000" w:rsidRPr="008F3DB6" w:rsidP="008F3DB6">
            <w:pPr>
              <w:pStyle w:val="ListBullet"/>
            </w:pPr>
            <w:r w:rsidRPr="008F3DB6">
              <w:t>cutting at optimum feed rate to avoid damage to saw blade</w:t>
            </w:r>
          </w:p>
          <w:p w:rsidR="00000000" w:rsidRPr="008F3DB6" w:rsidP="008F3DB6">
            <w:pPr>
              <w:pStyle w:val="ListBullet"/>
            </w:pPr>
            <w:r w:rsidRPr="008F3DB6">
              <w:t>using energy effectively and efficiently</w:t>
            </w:r>
          </w:p>
          <w:p w:rsidR="00000000" w:rsidP="008F3DB6">
            <w:pPr>
              <w:pStyle w:val="ListBullet"/>
              <w:rPr>
                <w:lang w:val="en-NZ"/>
              </w:rPr>
            </w:pPr>
            <w:r w:rsidRPr="008F3DB6">
              <w:t>using material effectively and efficiently</w:t>
            </w:r>
          </w:p>
        </w:tc>
      </w:tr>
      <w:tr w:rsidTr="005A1D84">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8F3DB6">
            <w:pPr>
              <w:pStyle w:val="BodyText"/>
              <w:rPr>
                <w:lang w:val="en-NZ"/>
              </w:rPr>
            </w:pPr>
            <w:r w:rsidRPr="008F3DB6">
              <w:rPr>
                <w:rStyle w:val="SpecialBold"/>
              </w:rPr>
              <w:t>Recovery</w:t>
            </w:r>
            <w:r w:rsidRPr="008F3DB6">
              <w:t>:</w:t>
            </w:r>
          </w:p>
        </w:tc>
        <w:tc>
          <w:tcPr>
            <w:tcW w:w="4991" w:type="dxa"/>
            <w:tcBorders>
              <w:top w:val="nil"/>
              <w:left w:val="nil"/>
              <w:bottom w:val="nil"/>
              <w:right w:val="nil"/>
            </w:tcBorders>
            <w:tcMar>
              <w:top w:w="0" w:type="dxa"/>
              <w:left w:w="62" w:type="dxa"/>
              <w:bottom w:w="0" w:type="dxa"/>
              <w:right w:w="62" w:type="dxa"/>
            </w:tcMar>
          </w:tcPr>
          <w:p w:rsidR="00000000" w:rsidRPr="008F3DB6" w:rsidP="008F3DB6">
            <w:pPr>
              <w:pStyle w:val="ListBullet"/>
            </w:pPr>
            <w:r w:rsidRPr="008F3DB6">
              <w:t>is the volume of timber sawn from a resource compared to the volume of that resource</w:t>
            </w:r>
          </w:p>
          <w:p w:rsidR="00000000" w:rsidRPr="008F3DB6" w:rsidP="008F3DB6">
            <w:pPr>
              <w:pStyle w:val="ListBullet"/>
            </w:pPr>
            <w:r w:rsidRPr="008F3DB6">
              <w:t>is expressed as a percentage - sawn timber volume/initial log volume x 100</w:t>
            </w:r>
          </w:p>
          <w:p w:rsidR="00000000" w:rsidP="008F3DB6">
            <w:pPr>
              <w:pStyle w:val="ListBullet"/>
              <w:rPr>
                <w:lang w:val="en-NZ"/>
              </w:rPr>
            </w:pPr>
            <w:r w:rsidRPr="008F3DB6">
              <w:t xml:space="preserve">maximises the value of the resource </w:t>
            </w:r>
          </w:p>
        </w:tc>
      </w:tr>
      <w:tr w:rsidTr="005A1D84">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8F3DB6">
            <w:pPr>
              <w:pStyle w:val="BodyText"/>
              <w:rPr>
                <w:lang w:val="en-NZ"/>
              </w:rPr>
            </w:pPr>
            <w:r w:rsidRPr="008F3DB6">
              <w:rPr>
                <w:rStyle w:val="SpecialBold"/>
              </w:rPr>
              <w:t>Cleared</w:t>
            </w:r>
            <w:r w:rsidRPr="008F3DB6">
              <w:t xml:space="preserve"> may relate to:</w:t>
            </w:r>
          </w:p>
        </w:tc>
        <w:tc>
          <w:tcPr>
            <w:tcW w:w="4991" w:type="dxa"/>
            <w:tcBorders>
              <w:top w:val="nil"/>
              <w:left w:val="nil"/>
              <w:bottom w:val="nil"/>
              <w:right w:val="nil"/>
            </w:tcBorders>
            <w:tcMar>
              <w:top w:w="0" w:type="dxa"/>
              <w:left w:w="62" w:type="dxa"/>
              <w:bottom w:w="0" w:type="dxa"/>
              <w:right w:w="62" w:type="dxa"/>
            </w:tcMar>
          </w:tcPr>
          <w:p w:rsidR="00000000" w:rsidRPr="008F3DB6" w:rsidP="008F3DB6">
            <w:pPr>
              <w:pStyle w:val="ListBullet"/>
            </w:pPr>
            <w:r w:rsidRPr="008F3DB6">
              <w:t>using hand tools and a water jet to clear debris from the surface of material</w:t>
            </w:r>
          </w:p>
          <w:p w:rsidR="00000000" w:rsidRPr="008F3DB6" w:rsidP="008F3DB6">
            <w:pPr>
              <w:pStyle w:val="ListBullet"/>
            </w:pPr>
            <w:r w:rsidRPr="008F3DB6">
              <w:t xml:space="preserve">clearing the work area of off-cuts </w:t>
            </w:r>
          </w:p>
          <w:p w:rsidR="00000000" w:rsidRPr="008F3DB6" w:rsidP="008F3DB6">
            <w:pPr>
              <w:pStyle w:val="ListBullet"/>
            </w:pPr>
            <w:r w:rsidRPr="008F3DB6">
              <w:t>debris</w:t>
            </w:r>
          </w:p>
          <w:p w:rsidR="00000000" w:rsidRPr="008F3DB6" w:rsidP="008F3DB6">
            <w:pPr>
              <w:pStyle w:val="ListBullet"/>
            </w:pPr>
            <w:r w:rsidRPr="008F3DB6">
              <w:t>ensuring saw clearance around material</w:t>
            </w:r>
          </w:p>
          <w:p w:rsidR="00000000" w:rsidRPr="008F3DB6" w:rsidP="008F3DB6">
            <w:pPr>
              <w:pStyle w:val="ListBullet"/>
            </w:pPr>
            <w:r w:rsidRPr="008F3DB6">
              <w:t>depositing off-cuts and debris in recognised areas</w:t>
            </w:r>
          </w:p>
          <w:p w:rsidR="00000000" w:rsidP="008F3DB6">
            <w:pPr>
              <w:pStyle w:val="ListBullet"/>
              <w:rPr>
                <w:lang w:val="en-NZ"/>
              </w:rPr>
            </w:pPr>
            <w:r w:rsidRPr="008F3DB6">
              <w:t>clearing surfaces of debris likely to cause saw damage in the cutting area</w:t>
            </w:r>
          </w:p>
        </w:tc>
      </w:tr>
      <w:tr w:rsidTr="005A1D84">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8F3DB6">
            <w:pPr>
              <w:pStyle w:val="BodyText"/>
              <w:rPr>
                <w:lang w:val="en-NZ"/>
              </w:rPr>
            </w:pPr>
            <w:r w:rsidRPr="008F3DB6">
              <w:rPr>
                <w:rStyle w:val="SpecialBold"/>
              </w:rPr>
              <w:t>Sub-standard material</w:t>
            </w:r>
            <w:r w:rsidRPr="008F3DB6">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8F3DB6" w:rsidP="008F3DB6">
            <w:pPr>
              <w:pStyle w:val="ListBullet"/>
            </w:pPr>
            <w:r w:rsidRPr="008F3DB6">
              <w:t>material with defects</w:t>
            </w:r>
          </w:p>
          <w:p w:rsidR="00000000" w:rsidP="008F3DB6">
            <w:pPr>
              <w:pStyle w:val="ListBullet"/>
              <w:rPr>
                <w:lang w:val="en-NZ"/>
              </w:rPr>
            </w:pPr>
            <w:r w:rsidRPr="008F3DB6">
              <w:t>material cut outside established standard tolerances for length and ang</w:t>
            </w:r>
            <w:r w:rsidRPr="008F3DB6">
              <w:t>le relative to centre</w:t>
            </w:r>
          </w:p>
        </w:tc>
      </w:tr>
      <w:tr w:rsidTr="005A1D84">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8F3DB6">
            <w:pPr>
              <w:pStyle w:val="BodyText"/>
              <w:rPr>
                <w:lang w:val="en-NZ"/>
              </w:rPr>
            </w:pPr>
            <w:r w:rsidRPr="008F3DB6">
              <w:rPr>
                <w:rStyle w:val="SpecialBold"/>
              </w:rPr>
              <w:t>Disposing of</w:t>
            </w:r>
            <w:r w:rsidRPr="008F3DB6">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8F3DB6" w:rsidP="008F3DB6">
            <w:pPr>
              <w:pStyle w:val="ListBullet"/>
            </w:pPr>
            <w:r w:rsidRPr="008F3DB6">
              <w:t xml:space="preserve">recycling sub-standard material </w:t>
            </w:r>
          </w:p>
          <w:p w:rsidR="00000000" w:rsidRPr="008F3DB6" w:rsidP="008F3DB6">
            <w:pPr>
              <w:pStyle w:val="ListBullet"/>
            </w:pPr>
            <w:r w:rsidRPr="008F3DB6">
              <w:t>re-using sub-standard material</w:t>
            </w:r>
          </w:p>
          <w:p w:rsidR="00000000" w:rsidP="008F3DB6">
            <w:pPr>
              <w:pStyle w:val="ListBullet"/>
              <w:rPr>
                <w:lang w:val="en-NZ"/>
              </w:rPr>
            </w:pPr>
            <w:r w:rsidRPr="008F3DB6">
              <w:t>redirecting sub-standard material for energy recovery</w:t>
            </w:r>
          </w:p>
        </w:tc>
      </w:tr>
      <w:tr w:rsidTr="005A1D84">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8F3DB6">
            <w:pPr>
              <w:pStyle w:val="BodyText"/>
              <w:rPr>
                <w:lang w:val="en-NZ"/>
              </w:rPr>
            </w:pPr>
            <w:r w:rsidRPr="008F3DB6">
              <w:rPr>
                <w:rStyle w:val="SpecialBold"/>
              </w:rPr>
              <w:t>Problems</w:t>
            </w:r>
            <w:r w:rsidRPr="008F3DB6">
              <w:t xml:space="preserve"> may relate to:</w:t>
            </w:r>
          </w:p>
        </w:tc>
        <w:tc>
          <w:tcPr>
            <w:tcW w:w="4991" w:type="dxa"/>
            <w:tcBorders>
              <w:top w:val="nil"/>
              <w:left w:val="nil"/>
              <w:bottom w:val="nil"/>
              <w:right w:val="nil"/>
            </w:tcBorders>
            <w:tcMar>
              <w:top w:w="0" w:type="dxa"/>
              <w:left w:w="62" w:type="dxa"/>
              <w:bottom w:w="0" w:type="dxa"/>
              <w:right w:w="62" w:type="dxa"/>
            </w:tcMar>
          </w:tcPr>
          <w:p w:rsidR="00000000" w:rsidRPr="008F3DB6" w:rsidP="008F3DB6">
            <w:pPr>
              <w:pStyle w:val="ListBullet"/>
            </w:pPr>
            <w:r w:rsidRPr="008F3DB6">
              <w:t>performance of saw</w:t>
            </w:r>
          </w:p>
          <w:p w:rsidR="00000000" w:rsidRPr="008F3DB6" w:rsidP="008F3DB6">
            <w:pPr>
              <w:pStyle w:val="ListBullet"/>
            </w:pPr>
            <w:r w:rsidRPr="008F3DB6">
              <w:t>defects in material</w:t>
            </w:r>
          </w:p>
          <w:p w:rsidR="00000000" w:rsidRPr="008F3DB6" w:rsidP="008F3DB6">
            <w:pPr>
              <w:pStyle w:val="ListBullet"/>
            </w:pPr>
            <w:r w:rsidRPr="008F3DB6">
              <w:t>communication</w:t>
            </w:r>
          </w:p>
          <w:p w:rsidR="00000000" w:rsidRPr="008F3DB6" w:rsidP="008F3DB6">
            <w:pPr>
              <w:pStyle w:val="ListBullet"/>
            </w:pPr>
            <w:r w:rsidRPr="008F3DB6">
              <w:t>hazards and risks at the work site</w:t>
            </w:r>
          </w:p>
          <w:p w:rsidR="00000000" w:rsidP="008F3DB6">
            <w:pPr>
              <w:pStyle w:val="ListBullet"/>
              <w:rPr>
                <w:lang w:val="en-NZ"/>
              </w:rPr>
            </w:pPr>
            <w:r w:rsidRPr="008F3DB6">
              <w:t>capping and splitting of material</w:t>
            </w:r>
          </w:p>
        </w:tc>
      </w:tr>
      <w:tr w:rsidTr="005A1D84">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8F3DB6">
            <w:pPr>
              <w:pStyle w:val="BodyText"/>
              <w:rPr>
                <w:lang w:val="en-NZ"/>
              </w:rPr>
            </w:pPr>
            <w:r w:rsidRPr="008F3DB6">
              <w:rPr>
                <w:rStyle w:val="SpecialBold"/>
              </w:rPr>
              <w:t>Records and reports</w:t>
            </w:r>
            <w:r w:rsidRPr="008F3DB6">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8F3DB6" w:rsidP="008F3DB6">
            <w:pPr>
              <w:pStyle w:val="ListBullet"/>
            </w:pPr>
            <w:r w:rsidRPr="008F3DB6">
              <w:t>tally sheets</w:t>
            </w:r>
          </w:p>
          <w:p w:rsidR="00000000" w:rsidRPr="008F3DB6" w:rsidP="008F3DB6">
            <w:pPr>
              <w:pStyle w:val="ListBullet"/>
            </w:pPr>
            <w:r w:rsidRPr="008F3DB6">
              <w:t>quality sheets and forms</w:t>
            </w:r>
          </w:p>
          <w:p w:rsidR="00000000" w:rsidRPr="008F3DB6" w:rsidP="008F3DB6">
            <w:pPr>
              <w:pStyle w:val="ListBullet"/>
            </w:pPr>
            <w:r w:rsidRPr="008F3DB6">
              <w:t>production sheets and downtime sheets</w:t>
            </w:r>
          </w:p>
          <w:p w:rsidR="00000000" w:rsidRPr="008F3DB6" w:rsidP="008F3DB6">
            <w:pPr>
              <w:pStyle w:val="ListBullet"/>
            </w:pPr>
            <w:r w:rsidRPr="008F3DB6">
              <w:t>production details</w:t>
            </w:r>
          </w:p>
          <w:p w:rsidR="00000000" w:rsidRPr="008F3DB6" w:rsidP="008F3DB6">
            <w:pPr>
              <w:pStyle w:val="ListBullet"/>
            </w:pPr>
            <w:r w:rsidRPr="008F3DB6">
              <w:t>maintenance details</w:t>
            </w:r>
          </w:p>
          <w:p w:rsidR="00000000" w:rsidRPr="008F3DB6" w:rsidP="008F3DB6">
            <w:pPr>
              <w:pStyle w:val="ListBullet"/>
            </w:pPr>
            <w:r w:rsidRPr="008F3DB6">
              <w:t>breakdown or equipment faults</w:t>
            </w:r>
          </w:p>
          <w:p w:rsidR="00000000" w:rsidRPr="008F3DB6" w:rsidP="008F3DB6">
            <w:pPr>
              <w:pStyle w:val="ListBullet"/>
            </w:pPr>
            <w:r w:rsidRPr="008F3DB6">
              <w:t>compute</w:t>
            </w:r>
            <w:r w:rsidRPr="008F3DB6">
              <w:t>r problems</w:t>
            </w:r>
          </w:p>
          <w:p w:rsidR="00000000" w:rsidRPr="008F3DB6" w:rsidP="008F3DB6">
            <w:pPr>
              <w:pStyle w:val="ListBullet"/>
            </w:pPr>
            <w:r w:rsidRPr="008F3DB6">
              <w:t>interruptions to production</w:t>
            </w:r>
          </w:p>
          <w:p w:rsidR="00000000" w:rsidRPr="008F3DB6" w:rsidP="008F3DB6">
            <w:pPr>
              <w:pStyle w:val="BodyText"/>
            </w:pPr>
            <w:r w:rsidRPr="008F3DB6">
              <w:t xml:space="preserve">and may be: </w:t>
            </w:r>
          </w:p>
          <w:p w:rsidR="00000000" w:rsidRPr="008F3DB6" w:rsidP="008F3DB6">
            <w:pPr>
              <w:pStyle w:val="ListBullet"/>
            </w:pPr>
            <w:r w:rsidRPr="008F3DB6">
              <w:t>manual</w:t>
            </w:r>
          </w:p>
          <w:p w:rsidR="00000000" w:rsidRPr="008F3DB6" w:rsidP="008F3DB6">
            <w:pPr>
              <w:pStyle w:val="ListBullet"/>
            </w:pPr>
            <w:r w:rsidRPr="008F3DB6">
              <w:t>computer-based system</w:t>
            </w:r>
          </w:p>
          <w:p w:rsidR="00000000" w:rsidP="008F3DB6">
            <w:pPr>
              <w:pStyle w:val="ListBullet"/>
              <w:rPr>
                <w:lang w:val="en-NZ"/>
              </w:rPr>
            </w:pPr>
            <w:r w:rsidRPr="008F3DB6">
              <w:t>other appropriate organisational communication system</w:t>
            </w:r>
          </w:p>
        </w:tc>
      </w:tr>
      <w:tr w:rsidTr="005A1D84">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8F3DB6">
            <w:pPr>
              <w:pStyle w:val="BodyText"/>
              <w:rPr>
                <w:lang w:val="en-NZ"/>
              </w:rPr>
            </w:pPr>
            <w:r w:rsidRPr="008F3DB6">
              <w:rPr>
                <w:rStyle w:val="SpecialBold"/>
              </w:rPr>
              <w:t>Dealing</w:t>
            </w:r>
            <w:r w:rsidRPr="008F3DB6">
              <w:t xml:space="preserve"> </w:t>
            </w:r>
            <w:r w:rsidRPr="008F3DB6">
              <w:rPr>
                <w:rStyle w:val="SpecialBold"/>
              </w:rPr>
              <w:t>with</w:t>
            </w:r>
            <w:r w:rsidRPr="008F3DB6">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8F3DB6" w:rsidP="008F3DB6">
            <w:pPr>
              <w:pStyle w:val="ListBullet"/>
            </w:pPr>
            <w:r w:rsidRPr="008F3DB6">
              <w:t>repairing or sending for repair blunt or damaged saw blades</w:t>
            </w:r>
          </w:p>
          <w:p w:rsidR="00000000" w:rsidRPr="008F3DB6" w:rsidP="008F3DB6">
            <w:pPr>
              <w:pStyle w:val="ListBullet"/>
            </w:pPr>
            <w:r w:rsidRPr="008F3DB6">
              <w:t>recycling blunt or damaged saw blades that cannot be repaired</w:t>
            </w:r>
          </w:p>
          <w:p w:rsidR="00000000" w:rsidRPr="008F3DB6" w:rsidP="008F3DB6">
            <w:pPr>
              <w:pStyle w:val="ListBullet"/>
            </w:pPr>
            <w:r w:rsidRPr="008F3DB6">
              <w:t>sending blunt or damaged saw blades that cannot be repaired to landfill</w:t>
            </w:r>
          </w:p>
        </w:tc>
      </w:tr>
    </w:tbl>
    <w:p w:rsidR="005A1D84" w:rsidP="008F3DB6">
      <w:pPr>
        <w:pStyle w:val="BodyText"/>
      </w:pPr>
    </w:p>
    <w:p w:rsidR="005A1D84" w:rsidP="008F3DB6">
      <w:pPr>
        <w:pStyle w:val="BodyText"/>
      </w:pPr>
    </w:p>
    <w:p w:rsidR="00000000" w:rsidRPr="008F3DB6" w:rsidP="008F3DB6">
      <w:pPr>
        <w:pStyle w:val="Heading1"/>
      </w:pPr>
      <w:bookmarkStart w:id="12" w:name="O_294535"/>
      <w:bookmarkEnd w:id="12"/>
      <w:r w:rsidRPr="008F3DB6">
        <w:t>Unit Sector(s)</w:t>
      </w:r>
    </w:p>
    <w:p w:rsidR="00000000" w:rsidRPr="008F3DB6" w:rsidP="008F3DB6">
      <w:pPr>
        <w:pStyle w:val="BodyText"/>
      </w:pPr>
      <w:r w:rsidRPr="008F3DB6">
        <w:t>Not Applicable</w:t>
      </w:r>
    </w:p>
    <w:p w:rsidR="00000000" w:rsidRPr="008F3DB6" w:rsidP="008F3DB6">
      <w:pPr>
        <w:pStyle w:val="AllowPageBreak"/>
      </w:pPr>
    </w:p>
    <w:p w:rsidR="00000000" w:rsidRPr="008F3DB6" w:rsidP="008F3DB6">
      <w:pPr>
        <w:pStyle w:val="Heading1"/>
      </w:pPr>
      <w:bookmarkStart w:id="13" w:name="O_203170"/>
      <w:bookmarkEnd w:id="13"/>
      <w:r w:rsidRPr="008F3DB6">
        <w:t>Competency field</w:t>
      </w:r>
    </w:p>
    <w:tbl>
      <w:tblPr>
        <w:tblW w:w="0" w:type="auto"/>
        <w:tblLayout w:type="fixed"/>
        <w:tblCellMar>
          <w:left w:w="62" w:type="dxa"/>
          <w:right w:w="62" w:type="dxa"/>
        </w:tblCellMar>
        <w:tblLook w:val="0000"/>
      </w:tblPr>
      <w:tblGrid>
        <w:gridCol w:w="2777"/>
        <w:gridCol w:w="5745"/>
      </w:tblGrid>
      <w:tr w:rsidTr="005A1D84">
        <w:tblPrEx>
          <w:tblW w:w="0" w:type="auto"/>
          <w:tblLayout w:type="fixed"/>
          <w:tblCellMar>
            <w:left w:w="62" w:type="dxa"/>
            <w:right w:w="62" w:type="dxa"/>
          </w:tblCellMar>
          <w:tblLook w:val="0000"/>
        </w:tblPrEx>
        <w:trPr>
          <w:tblHeader/>
        </w:trPr>
        <w:tc>
          <w:tcPr>
            <w:tcW w:w="2777" w:type="dxa"/>
            <w:tcBorders>
              <w:top w:val="nil"/>
              <w:left w:val="nil"/>
              <w:bottom w:val="nil"/>
              <w:right w:val="nil"/>
            </w:tcBorders>
            <w:tcMar>
              <w:top w:w="0" w:type="dxa"/>
              <w:left w:w="62" w:type="dxa"/>
              <w:bottom w:w="0" w:type="dxa"/>
              <w:right w:w="62" w:type="dxa"/>
            </w:tcMar>
          </w:tcPr>
          <w:p w:rsidR="00000000" w:rsidP="008F3DB6">
            <w:pPr>
              <w:pStyle w:val="BodyText"/>
              <w:rPr>
                <w:lang w:val="en-NZ"/>
              </w:rPr>
            </w:pPr>
            <w:r w:rsidRPr="008F3DB6">
              <w:rPr>
                <w:rStyle w:val="SpecialBold"/>
              </w:rPr>
              <w:t>Competency field</w:t>
            </w:r>
          </w:p>
        </w:tc>
        <w:tc>
          <w:tcPr>
            <w:tcW w:w="5745" w:type="dxa"/>
            <w:tcBorders>
              <w:top w:val="nil"/>
              <w:left w:val="nil"/>
              <w:bottom w:val="nil"/>
              <w:right w:val="nil"/>
            </w:tcBorders>
            <w:tcMar>
              <w:top w:w="0" w:type="dxa"/>
              <w:left w:w="62" w:type="dxa"/>
              <w:bottom w:w="0" w:type="dxa"/>
              <w:right w:w="62" w:type="dxa"/>
            </w:tcMar>
          </w:tcPr>
          <w:p w:rsidR="00000000" w:rsidRPr="008F3DB6" w:rsidP="008F3DB6">
            <w:pPr>
              <w:pStyle w:val="BodyText"/>
            </w:pPr>
            <w:r w:rsidRPr="008F3DB6">
              <w:t>Common Technical</w:t>
            </w:r>
          </w:p>
        </w:tc>
      </w:tr>
    </w:tbl>
    <w:p w:rsidR="005A1D84" w:rsidP="008F3DB6">
      <w:pPr>
        <w:pStyle w:val="BodyText"/>
      </w:pPr>
    </w:p>
    <w:p w:rsidR="005A1D84" w:rsidP="008F3DB6">
      <w:pPr>
        <w:pStyle w:val="BodyText"/>
      </w:pPr>
    </w:p>
    <w:p w:rsidR="00000000" w:rsidRPr="008F3DB6" w:rsidP="008F3DB6"/>
    <w:sectPr w:rsidSect="008F3DB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3DB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A1D84" w:rsidP="005A1D8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3DB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1D84" w:rsidP="008F3DB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5A1D84" w:rsidP="008F3DB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5A1D84" w:rsidP="008F3DB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3DB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A1D84" w:rsidP="005A1D84">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3DB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1D84" w:rsidP="008F3DB6">
    <w:pPr>
      <w:pStyle w:val="Header"/>
      <w:framePr w:wrap="around"/>
    </w:pPr>
    <w:r>
      <w:fldChar w:fldCharType="begin"/>
    </w:r>
    <w:r>
      <w:instrText xml:space="preserve"> TITLE   \* MERGEFORMAT </w:instrText>
    </w:r>
    <w:r>
      <w:fldChar w:fldCharType="separate"/>
    </w:r>
    <w:r>
      <w:t>FPICOT2218B Cross cut materials with a fixed saw</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5A1D84" w:rsidP="008F3DB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24AC17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496426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3DB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F3DB6"/>
    <w:pPr>
      <w:spacing w:before="360" w:after="60"/>
      <w:outlineLvl w:val="0"/>
    </w:pPr>
    <w:rPr>
      <w:sz w:val="32"/>
    </w:rPr>
  </w:style>
  <w:style w:type="paragraph" w:styleId="Heading2">
    <w:name w:val="heading 2"/>
    <w:basedOn w:val="HeadingBase"/>
    <w:next w:val="BodyText"/>
    <w:link w:val="Heading2Char"/>
    <w:qFormat/>
    <w:rsid w:val="008F3DB6"/>
    <w:pPr>
      <w:keepLines/>
      <w:spacing w:before="240" w:after="120"/>
      <w:outlineLvl w:val="1"/>
    </w:pPr>
    <w:rPr>
      <w:sz w:val="28"/>
      <w:szCs w:val="40"/>
    </w:rPr>
  </w:style>
  <w:style w:type="paragraph" w:styleId="Heading3">
    <w:name w:val="heading 3"/>
    <w:basedOn w:val="HeadingBase"/>
    <w:next w:val="BodyText"/>
    <w:link w:val="Heading3Char"/>
    <w:qFormat/>
    <w:rsid w:val="008F3DB6"/>
    <w:pPr>
      <w:spacing w:before="180" w:after="120"/>
      <w:outlineLvl w:val="2"/>
    </w:pPr>
    <w:rPr>
      <w:spacing w:val="-10"/>
      <w:kern w:val="32"/>
    </w:rPr>
  </w:style>
  <w:style w:type="paragraph" w:styleId="Heading4">
    <w:name w:val="heading 4"/>
    <w:basedOn w:val="HeadingBase"/>
    <w:next w:val="BodyText"/>
    <w:link w:val="Heading4Char"/>
    <w:qFormat/>
    <w:rsid w:val="008F3DB6"/>
    <w:pPr>
      <w:spacing w:before="160" w:after="120"/>
      <w:outlineLvl w:val="3"/>
    </w:pPr>
    <w:rPr>
      <w:sz w:val="22"/>
    </w:rPr>
  </w:style>
  <w:style w:type="paragraph" w:styleId="Heading5">
    <w:name w:val="heading 5"/>
    <w:basedOn w:val="HeadingBase"/>
    <w:next w:val="Normal"/>
    <w:link w:val="Heading5Char"/>
    <w:qFormat/>
    <w:rsid w:val="008F3DB6"/>
    <w:pPr>
      <w:spacing w:before="80"/>
      <w:outlineLvl w:val="4"/>
    </w:pPr>
    <w:rPr>
      <w:color w:val="918585"/>
      <w:sz w:val="20"/>
    </w:rPr>
  </w:style>
  <w:style w:type="paragraph" w:styleId="Heading6">
    <w:name w:val="heading 6"/>
    <w:basedOn w:val="HeadingBase"/>
    <w:next w:val="Normal"/>
    <w:link w:val="Heading6Char"/>
    <w:qFormat/>
    <w:rsid w:val="008F3DB6"/>
    <w:pPr>
      <w:spacing w:before="60"/>
      <w:outlineLvl w:val="5"/>
    </w:pPr>
    <w:rPr>
      <w:color w:val="918585"/>
      <w:sz w:val="20"/>
    </w:rPr>
  </w:style>
  <w:style w:type="paragraph" w:styleId="Heading7">
    <w:name w:val="heading 7"/>
    <w:basedOn w:val="Normal"/>
    <w:next w:val="Normal"/>
    <w:link w:val="Heading7Char"/>
    <w:qFormat/>
    <w:rsid w:val="008F3DB6"/>
    <w:pPr>
      <w:ind w:left="720"/>
      <w:outlineLvl w:val="6"/>
    </w:pPr>
    <w:rPr>
      <w:i/>
    </w:rPr>
  </w:style>
  <w:style w:type="paragraph" w:styleId="Heading8">
    <w:name w:val="heading 8"/>
    <w:basedOn w:val="Normal"/>
    <w:next w:val="Normal"/>
    <w:link w:val="Heading8Char"/>
    <w:qFormat/>
    <w:rsid w:val="008F3DB6"/>
    <w:pPr>
      <w:ind w:left="720"/>
      <w:outlineLvl w:val="7"/>
    </w:pPr>
    <w:rPr>
      <w:i/>
    </w:rPr>
  </w:style>
  <w:style w:type="paragraph" w:styleId="Heading9">
    <w:name w:val="heading 9"/>
    <w:basedOn w:val="Normal"/>
    <w:next w:val="Normal"/>
    <w:link w:val="Heading9Char"/>
    <w:qFormat/>
    <w:rsid w:val="008F3DB6"/>
    <w:pPr>
      <w:ind w:left="720"/>
      <w:outlineLvl w:val="8"/>
    </w:pPr>
    <w:rPr>
      <w:i/>
    </w:rPr>
  </w:style>
  <w:style w:type="character" w:default="1" w:styleId="DefaultParagraphFont">
    <w:name w:val="Default Paragraph Font"/>
    <w:uiPriority w:val="1"/>
    <w:unhideWhenUsed/>
    <w:rsid w:val="008F3DB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F3DB6"/>
  </w:style>
  <w:style w:type="character" w:customStyle="1" w:styleId="Heading1Char">
    <w:name w:val="Heading 1 Char"/>
    <w:link w:val="Heading1"/>
    <w:rsid w:val="008F3DB6"/>
    <w:rPr>
      <w:rFonts w:ascii="Times New Roman" w:eastAsia="Times New Roman" w:hAnsi="Times New Roman" w:cs="Times New Roman"/>
      <w:b/>
      <w:sz w:val="32"/>
      <w:szCs w:val="20"/>
      <w:lang w:eastAsia="en-US"/>
    </w:rPr>
  </w:style>
  <w:style w:type="paragraph" w:styleId="BodyText">
    <w:name w:val="Body Text"/>
    <w:basedOn w:val="Normal"/>
    <w:link w:val="BodyTextChar"/>
    <w:rsid w:val="008F3DB6"/>
    <w:pPr>
      <w:spacing w:before="120" w:after="120"/>
      <w:contextualSpacing/>
    </w:pPr>
    <w:rPr>
      <w:rFonts w:ascii="Times New Roman" w:hAnsi="Times New Roman"/>
      <w:sz w:val="24"/>
      <w:szCs w:val="22"/>
    </w:rPr>
  </w:style>
  <w:style w:type="character" w:customStyle="1" w:styleId="BodyTextChar">
    <w:name w:val="Body Text Char"/>
    <w:link w:val="BodyText"/>
    <w:rsid w:val="008F3DB6"/>
    <w:rPr>
      <w:rFonts w:ascii="Times New Roman" w:eastAsia="Times New Roman" w:hAnsi="Times New Roman" w:cs="Times New Roman"/>
      <w:sz w:val="24"/>
      <w:lang w:val="en-US" w:eastAsia="en-US"/>
    </w:rPr>
  </w:style>
  <w:style w:type="paragraph" w:styleId="Footer">
    <w:name w:val="footer"/>
    <w:basedOn w:val="Normal"/>
    <w:link w:val="FooterChar"/>
    <w:rsid w:val="008F3DB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8F3DB6"/>
    <w:rPr>
      <w:rFonts w:ascii="Times New Roman" w:eastAsia="Times New Roman" w:hAnsi="Times New Roman" w:cs="Times New Roman"/>
      <w:sz w:val="16"/>
      <w:lang w:val="en-US" w:eastAsia="en-US"/>
    </w:rPr>
  </w:style>
  <w:style w:type="paragraph" w:styleId="List">
    <w:name w:val="List"/>
    <w:basedOn w:val="BodyText"/>
    <w:next w:val="BodyText"/>
    <w:rsid w:val="008F3DB6"/>
    <w:pPr>
      <w:tabs>
        <w:tab w:val="left" w:pos="340"/>
      </w:tabs>
      <w:spacing w:before="60" w:after="60"/>
      <w:ind w:left="340" w:hanging="340"/>
    </w:pPr>
  </w:style>
  <w:style w:type="paragraph" w:styleId="ListBullet">
    <w:name w:val="List Bullet"/>
    <w:basedOn w:val="List"/>
    <w:rsid w:val="008F3DB6"/>
    <w:pPr>
      <w:numPr>
        <w:numId w:val="13"/>
      </w:numPr>
      <w:tabs>
        <w:tab w:val="clear" w:pos="340"/>
      </w:tabs>
      <w:spacing w:before="40" w:after="40"/>
    </w:pPr>
  </w:style>
  <w:style w:type="character" w:customStyle="1" w:styleId="SpecialBold">
    <w:name w:val="Special Bold"/>
    <w:rsid w:val="008F3DB6"/>
    <w:rPr>
      <w:b/>
      <w:spacing w:val="0"/>
    </w:rPr>
  </w:style>
  <w:style w:type="paragraph" w:styleId="Header">
    <w:name w:val="header"/>
    <w:basedOn w:val="Normal"/>
    <w:link w:val="HeaderChar"/>
    <w:rsid w:val="008F3DB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8F3DB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F3DB6"/>
    <w:pPr>
      <w:spacing w:before="240" w:after="120"/>
      <w:outlineLvl w:val="0"/>
    </w:pPr>
    <w:rPr>
      <w:rFonts w:ascii="Times New Roman" w:hAnsi="Times New Roman"/>
      <w:b/>
      <w:sz w:val="28"/>
    </w:rPr>
  </w:style>
  <w:style w:type="paragraph" w:customStyle="1" w:styleId="AllowPageBreak">
    <w:name w:val="AllowPageBreak"/>
    <w:rsid w:val="008F3DB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F3DB6"/>
    <w:pPr>
      <w:tabs>
        <w:tab w:val="left" w:pos="680"/>
      </w:tabs>
      <w:spacing w:before="60" w:after="60"/>
      <w:ind w:left="680" w:hanging="340"/>
    </w:pPr>
  </w:style>
  <w:style w:type="paragraph" w:styleId="ListBullet3">
    <w:name w:val="List Bullet 3"/>
    <w:basedOn w:val="List3"/>
    <w:rsid w:val="008F3DB6"/>
    <w:pPr>
      <w:numPr>
        <w:numId w:val="2"/>
      </w:numPr>
      <w:tabs>
        <w:tab w:val="clear" w:pos="1021"/>
      </w:tabs>
      <w:ind w:left="1037" w:hanging="357"/>
    </w:pPr>
  </w:style>
  <w:style w:type="character" w:customStyle="1" w:styleId="BoldandItalics">
    <w:name w:val="Bold and Italics"/>
    <w:qFormat/>
    <w:rsid w:val="008F3DB6"/>
    <w:rPr>
      <w:b/>
      <w:i/>
      <w:u w:val="none"/>
    </w:rPr>
  </w:style>
  <w:style w:type="character" w:customStyle="1" w:styleId="Heading2Char">
    <w:name w:val="Heading 2 Char"/>
    <w:link w:val="Heading2"/>
    <w:rsid w:val="008F3DB6"/>
    <w:rPr>
      <w:rFonts w:ascii="Times New Roman" w:eastAsia="Times New Roman" w:hAnsi="Times New Roman" w:cs="Times New Roman"/>
      <w:b/>
      <w:sz w:val="28"/>
      <w:szCs w:val="40"/>
      <w:lang w:eastAsia="en-US"/>
    </w:rPr>
  </w:style>
  <w:style w:type="character" w:customStyle="1" w:styleId="Heading3Char">
    <w:name w:val="Heading 3 Char"/>
    <w:link w:val="Heading3"/>
    <w:rsid w:val="008F3DB6"/>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8F3DB6"/>
    <w:rPr>
      <w:rFonts w:ascii="Times New Roman" w:eastAsia="Times New Roman" w:hAnsi="Times New Roman" w:cs="Times New Roman"/>
      <w:b/>
      <w:szCs w:val="20"/>
      <w:lang w:eastAsia="en-US"/>
    </w:rPr>
  </w:style>
  <w:style w:type="character" w:customStyle="1" w:styleId="Heading5Char">
    <w:name w:val="Heading 5 Char"/>
    <w:link w:val="Heading5"/>
    <w:rsid w:val="008F3DB6"/>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8F3DB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F3DB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F3DB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F3DB6"/>
    <w:rPr>
      <w:rFonts w:ascii="Courier New" w:eastAsia="Times New Roman" w:hAnsi="Courier New" w:cs="Times New Roman"/>
      <w:i/>
      <w:szCs w:val="20"/>
      <w:lang w:val="en-US" w:eastAsia="en-US"/>
    </w:rPr>
  </w:style>
  <w:style w:type="paragraph" w:customStyle="1" w:styleId="HeadingBase">
    <w:name w:val="Heading Base"/>
    <w:rsid w:val="008F3DB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F3DB6"/>
    <w:pPr>
      <w:tabs>
        <w:tab w:val="right" w:leader="dot" w:pos="9072"/>
      </w:tabs>
      <w:ind w:left="567"/>
    </w:pPr>
    <w:rPr>
      <w:szCs w:val="22"/>
    </w:rPr>
  </w:style>
  <w:style w:type="paragraph" w:customStyle="1" w:styleId="TOCBase">
    <w:name w:val="TOC Base"/>
    <w:rsid w:val="008F3DB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F3DB6"/>
    <w:pPr>
      <w:tabs>
        <w:tab w:val="right" w:leader="dot" w:pos="9072"/>
      </w:tabs>
      <w:spacing w:before="40" w:after="40"/>
      <w:ind w:left="284"/>
    </w:pPr>
    <w:rPr>
      <w:rFonts w:ascii="Times New Roman" w:hAnsi="Times New Roman"/>
    </w:rPr>
  </w:style>
  <w:style w:type="paragraph" w:styleId="TOC1">
    <w:name w:val="toc 1"/>
    <w:basedOn w:val="TOCBase"/>
    <w:next w:val="Normal"/>
    <w:rsid w:val="008F3DB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F3DB6"/>
    <w:pPr>
      <w:spacing w:before="5040"/>
      <w:jc w:val="center"/>
    </w:pPr>
    <w:rPr>
      <w:sz w:val="48"/>
      <w:szCs w:val="72"/>
      <w:lang w:val="en-US"/>
    </w:rPr>
  </w:style>
  <w:style w:type="character" w:customStyle="1" w:styleId="TitleChar">
    <w:name w:val="Title Char"/>
    <w:link w:val="Title"/>
    <w:rsid w:val="008F3DB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F3DB6"/>
    <w:pPr>
      <w:tabs>
        <w:tab w:val="left" w:pos="3600"/>
        <w:tab w:val="left" w:pos="3958"/>
      </w:tabs>
    </w:pPr>
  </w:style>
  <w:style w:type="paragraph" w:customStyle="1" w:styleId="Note">
    <w:name w:val="Note"/>
    <w:basedOn w:val="BodyText"/>
    <w:rsid w:val="008F3DB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F3DB6"/>
    <w:pPr>
      <w:framePr w:wrap="auto" w:hAnchor="text" w:y="6049"/>
    </w:pPr>
    <w:rPr>
      <w:color w:val="000000"/>
      <w:sz w:val="40"/>
    </w:rPr>
  </w:style>
  <w:style w:type="paragraph" w:customStyle="1" w:styleId="TOCTitle">
    <w:name w:val="TOCTitle"/>
    <w:basedOn w:val="Heading1"/>
    <w:rsid w:val="008F3DB6"/>
    <w:pPr>
      <w:spacing w:after="240"/>
      <w:jc w:val="center"/>
      <w:outlineLvl w:val="9"/>
    </w:pPr>
    <w:rPr>
      <w:caps/>
    </w:rPr>
  </w:style>
  <w:style w:type="paragraph" w:customStyle="1" w:styleId="Version">
    <w:name w:val="Version"/>
    <w:rsid w:val="008F3DB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F3DB6"/>
    <w:pPr>
      <w:numPr>
        <w:numId w:val="14"/>
      </w:numPr>
      <w:tabs>
        <w:tab w:val="clear" w:pos="680"/>
      </w:tabs>
    </w:pPr>
  </w:style>
  <w:style w:type="paragraph" w:styleId="Index1">
    <w:name w:val="index 1"/>
    <w:basedOn w:val="Normal"/>
    <w:next w:val="Normal"/>
    <w:semiHidden/>
    <w:rsid w:val="008F3DB6"/>
    <w:pPr>
      <w:keepNext w:val="0"/>
      <w:tabs>
        <w:tab w:val="right" w:pos="4176"/>
      </w:tabs>
      <w:ind w:left="198" w:hanging="198"/>
    </w:pPr>
    <w:rPr>
      <w:rFonts w:ascii="Garamond" w:hAnsi="Garamond"/>
    </w:rPr>
  </w:style>
  <w:style w:type="paragraph" w:styleId="IndexHeading">
    <w:name w:val="index heading"/>
    <w:basedOn w:val="Normal"/>
    <w:next w:val="Index1"/>
    <w:semiHidden/>
    <w:rsid w:val="008F3DB6"/>
    <w:pPr>
      <w:spacing w:before="120" w:after="120"/>
    </w:pPr>
    <w:rPr>
      <w:rFonts w:ascii="Arial" w:hAnsi="Arial"/>
      <w:b/>
      <w:color w:val="918585"/>
      <w:sz w:val="24"/>
    </w:rPr>
  </w:style>
  <w:style w:type="paragraph" w:customStyle="1" w:styleId="Chapter">
    <w:name w:val="Chapter"/>
    <w:basedOn w:val="Normal"/>
    <w:rsid w:val="008F3DB6"/>
    <w:pPr>
      <w:spacing w:before="240"/>
    </w:pPr>
    <w:rPr>
      <w:rFonts w:ascii="Times New Roman" w:hAnsi="Times New Roman"/>
      <w:smallCaps/>
      <w:spacing w:val="80"/>
      <w:sz w:val="28"/>
    </w:rPr>
  </w:style>
  <w:style w:type="paragraph" w:customStyle="1" w:styleId="InChapter">
    <w:name w:val="InChapter"/>
    <w:basedOn w:val="Heading3"/>
    <w:rsid w:val="008F3DB6"/>
    <w:pPr>
      <w:spacing w:after="240"/>
      <w:outlineLvl w:val="9"/>
    </w:pPr>
    <w:rPr>
      <w:noProof/>
    </w:rPr>
  </w:style>
  <w:style w:type="paragraph" w:styleId="Index2">
    <w:name w:val="index 2"/>
    <w:basedOn w:val="Normal"/>
    <w:next w:val="Normal"/>
    <w:semiHidden/>
    <w:rsid w:val="008F3DB6"/>
    <w:pPr>
      <w:tabs>
        <w:tab w:val="right" w:pos="4176"/>
      </w:tabs>
      <w:ind w:left="568" w:hanging="284"/>
    </w:pPr>
    <w:rPr>
      <w:rFonts w:ascii="Garamond" w:hAnsi="Garamond"/>
    </w:rPr>
  </w:style>
  <w:style w:type="paragraph" w:customStyle="1" w:styleId="Byline">
    <w:name w:val="Byline"/>
    <w:rsid w:val="008F3DB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F3DB6"/>
    <w:pPr>
      <w:tabs>
        <w:tab w:val="clear" w:pos="3600"/>
        <w:tab w:val="clear" w:pos="3958"/>
      </w:tabs>
      <w:jc w:val="right"/>
    </w:pPr>
  </w:style>
  <w:style w:type="character" w:styleId="Emphasis">
    <w:name w:val="Emphasis"/>
    <w:qFormat/>
    <w:rsid w:val="008F3DB6"/>
    <w:rPr>
      <w:i/>
    </w:rPr>
  </w:style>
  <w:style w:type="paragraph" w:styleId="Caption">
    <w:name w:val="caption"/>
    <w:basedOn w:val="BodyText"/>
    <w:next w:val="Normal"/>
    <w:qFormat/>
    <w:rsid w:val="008F3DB6"/>
    <w:pPr>
      <w:framePr w:w="2268" w:hSpace="181" w:vSpace="181" w:wrap="around" w:vAnchor="text" w:hAnchor="page" w:x="1135" w:y="285" w:anchorLock="1"/>
    </w:pPr>
    <w:rPr>
      <w:i/>
    </w:rPr>
  </w:style>
  <w:style w:type="paragraph" w:customStyle="1" w:styleId="MiniTOCTitle">
    <w:name w:val="MiniTOCTitle"/>
    <w:basedOn w:val="Heading4"/>
    <w:rsid w:val="008F3DB6"/>
    <w:pPr>
      <w:spacing w:before="240"/>
      <w:outlineLvl w:val="9"/>
    </w:pPr>
    <w:rPr>
      <w:noProof/>
      <w:sz w:val="24"/>
    </w:rPr>
  </w:style>
  <w:style w:type="paragraph" w:customStyle="1" w:styleId="MiniTOCItem">
    <w:name w:val="MiniTOCItem"/>
    <w:basedOn w:val="ListBullet"/>
    <w:rsid w:val="008F3DB6"/>
    <w:pPr>
      <w:numPr>
        <w:numId w:val="0"/>
      </w:numPr>
      <w:tabs>
        <w:tab w:val="right" w:leader="dot" w:pos="6521"/>
      </w:tabs>
      <w:spacing w:before="0" w:after="0"/>
    </w:pPr>
  </w:style>
  <w:style w:type="paragraph" w:customStyle="1" w:styleId="TOFTitle">
    <w:name w:val="TOFTitle"/>
    <w:basedOn w:val="TOCTitle"/>
    <w:rsid w:val="008F3DB6"/>
  </w:style>
  <w:style w:type="paragraph" w:styleId="TableofFigures">
    <w:name w:val="table of figures"/>
    <w:basedOn w:val="Normal"/>
    <w:next w:val="Normal"/>
    <w:semiHidden/>
    <w:rsid w:val="008F3DB6"/>
    <w:pPr>
      <w:tabs>
        <w:tab w:val="right" w:leader="dot" w:pos="9072"/>
      </w:tabs>
      <w:ind w:left="970" w:hanging="403"/>
    </w:pPr>
    <w:rPr>
      <w:rFonts w:ascii="Times New Roman" w:hAnsi="Times New Roman"/>
      <w:b/>
    </w:rPr>
  </w:style>
  <w:style w:type="paragraph" w:styleId="ListNumber">
    <w:name w:val="List Number"/>
    <w:basedOn w:val="List"/>
    <w:rsid w:val="008F3DB6"/>
    <w:pPr>
      <w:numPr>
        <w:numId w:val="11"/>
      </w:numPr>
    </w:pPr>
  </w:style>
  <w:style w:type="character" w:customStyle="1" w:styleId="WingdingSymbols">
    <w:name w:val="Wingding Symbols"/>
    <w:rsid w:val="008F3DB6"/>
    <w:rPr>
      <w:rFonts w:ascii="Wingdings" w:hAnsi="Wingdings"/>
    </w:rPr>
  </w:style>
  <w:style w:type="paragraph" w:customStyle="1" w:styleId="TableHeading">
    <w:name w:val="Table Heading"/>
    <w:basedOn w:val="HeadingBase"/>
    <w:rsid w:val="008F3DB6"/>
    <w:pPr>
      <w:keepLines/>
      <w:pBdr>
        <w:bottom w:val="single" w:sz="6" w:space="1" w:color="918585"/>
      </w:pBdr>
      <w:spacing w:before="240"/>
    </w:pPr>
  </w:style>
  <w:style w:type="character" w:customStyle="1" w:styleId="HotSpot">
    <w:name w:val="HotSpot"/>
    <w:rsid w:val="008F3DB6"/>
    <w:rPr>
      <w:color w:val="0033CC"/>
      <w:u w:val="none"/>
    </w:rPr>
  </w:style>
  <w:style w:type="paragraph" w:customStyle="1" w:styleId="BodyTextRight">
    <w:name w:val="Body Text Right"/>
    <w:basedOn w:val="BodyText"/>
    <w:rsid w:val="008F3DB6"/>
    <w:pPr>
      <w:spacing w:before="0" w:after="0"/>
      <w:jc w:val="right"/>
    </w:pPr>
  </w:style>
  <w:style w:type="paragraph" w:styleId="Index3">
    <w:name w:val="index 3"/>
    <w:basedOn w:val="ListNumber2"/>
    <w:next w:val="Normal"/>
    <w:semiHidden/>
    <w:rsid w:val="008F3DB6"/>
    <w:pPr>
      <w:numPr>
        <w:numId w:val="0"/>
      </w:numPr>
      <w:tabs>
        <w:tab w:val="right" w:leader="dot" w:pos="4176"/>
      </w:tabs>
    </w:pPr>
  </w:style>
  <w:style w:type="paragraph" w:styleId="ListNumber2">
    <w:name w:val="List Number 2"/>
    <w:basedOn w:val="List2"/>
    <w:rsid w:val="008F3DB6"/>
    <w:pPr>
      <w:numPr>
        <w:numId w:val="10"/>
      </w:numPr>
      <w:tabs>
        <w:tab w:val="clear" w:pos="1060"/>
      </w:tabs>
    </w:pPr>
  </w:style>
  <w:style w:type="paragraph" w:customStyle="1" w:styleId="MarginNote">
    <w:name w:val="Margin Note"/>
    <w:basedOn w:val="BodyText"/>
    <w:rsid w:val="008F3DB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F3DB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8F3DB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F3DB6"/>
    <w:rPr>
      <w:sz w:val="32"/>
    </w:rPr>
  </w:style>
  <w:style w:type="paragraph" w:customStyle="1" w:styleId="HeadingProcedure">
    <w:name w:val="Heading Procedure"/>
    <w:basedOn w:val="HeadingBase"/>
    <w:next w:val="Normal"/>
    <w:rsid w:val="008F3DB6"/>
    <w:pPr>
      <w:tabs>
        <w:tab w:val="left" w:pos="0"/>
      </w:tabs>
      <w:spacing w:before="120" w:after="60"/>
    </w:pPr>
    <w:rPr>
      <w:i/>
      <w:color w:val="918585"/>
      <w:sz w:val="22"/>
    </w:rPr>
  </w:style>
  <w:style w:type="paragraph" w:customStyle="1" w:styleId="TableBodyText">
    <w:name w:val="Table Body Text"/>
    <w:basedOn w:val="BodyText"/>
    <w:rsid w:val="008F3DB6"/>
    <w:pPr>
      <w:spacing w:before="60" w:after="60"/>
    </w:pPr>
  </w:style>
  <w:style w:type="paragraph" w:styleId="ListContinue">
    <w:name w:val="List Continue"/>
    <w:basedOn w:val="List"/>
    <w:rsid w:val="008F3DB6"/>
    <w:pPr>
      <w:ind w:firstLine="0"/>
    </w:pPr>
  </w:style>
  <w:style w:type="paragraph" w:customStyle="1" w:styleId="ListNote">
    <w:name w:val="List Note"/>
    <w:basedOn w:val="List"/>
    <w:rsid w:val="008F3DB6"/>
    <w:pPr>
      <w:pBdr>
        <w:top w:val="single" w:sz="6" w:space="2" w:color="918585"/>
        <w:bottom w:val="single" w:sz="6" w:space="2" w:color="918585"/>
      </w:pBdr>
      <w:tabs>
        <w:tab w:val="left" w:pos="1021"/>
      </w:tabs>
      <w:ind w:firstLine="0"/>
    </w:pPr>
  </w:style>
  <w:style w:type="paragraph" w:customStyle="1" w:styleId="Warning">
    <w:name w:val="Warning"/>
    <w:basedOn w:val="BodyText"/>
    <w:rsid w:val="008F3DB6"/>
    <w:pPr>
      <w:shd w:val="clear" w:color="auto" w:fill="D9D9D9"/>
      <w:tabs>
        <w:tab w:val="left" w:pos="992"/>
      </w:tabs>
      <w:ind w:left="119" w:right="119"/>
    </w:pPr>
    <w:rPr>
      <w:sz w:val="20"/>
    </w:rPr>
  </w:style>
  <w:style w:type="paragraph" w:customStyle="1" w:styleId="MarginIcons">
    <w:name w:val="Margin Icons"/>
    <w:basedOn w:val="BodyText"/>
    <w:rsid w:val="008F3DB6"/>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8F3DB6"/>
    <w:rPr>
      <w:rFonts w:ascii="Courier New" w:hAnsi="Courier New"/>
    </w:rPr>
  </w:style>
  <w:style w:type="paragraph" w:customStyle="1" w:styleId="NoteBullet">
    <w:name w:val="Note Bullet"/>
    <w:basedOn w:val="Note"/>
    <w:rsid w:val="008F3DB6"/>
    <w:pPr>
      <w:tabs>
        <w:tab w:val="clear" w:pos="680"/>
      </w:tabs>
      <w:spacing w:before="60" w:after="60"/>
    </w:pPr>
  </w:style>
  <w:style w:type="paragraph" w:customStyle="1" w:styleId="SubHeading2">
    <w:name w:val="SubHeading2"/>
    <w:basedOn w:val="HeadingBase"/>
    <w:rsid w:val="008F3DB6"/>
    <w:pPr>
      <w:spacing w:before="240" w:after="60"/>
    </w:pPr>
    <w:rPr>
      <w:sz w:val="20"/>
    </w:rPr>
  </w:style>
  <w:style w:type="paragraph" w:customStyle="1" w:styleId="SubHeading1">
    <w:name w:val="SubHeading1"/>
    <w:basedOn w:val="HeadingBase"/>
    <w:rsid w:val="008F3DB6"/>
    <w:pPr>
      <w:spacing w:before="240" w:after="60"/>
    </w:pPr>
    <w:rPr>
      <w:color w:val="918585"/>
      <w:sz w:val="22"/>
    </w:rPr>
  </w:style>
  <w:style w:type="paragraph" w:customStyle="1" w:styleId="SideHeading">
    <w:name w:val="Side Heading"/>
    <w:basedOn w:val="HeadingBase"/>
    <w:rsid w:val="008F3DB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F3DB6"/>
    <w:pPr>
      <w:numPr>
        <w:numId w:val="12"/>
      </w:numPr>
    </w:pPr>
  </w:style>
  <w:style w:type="paragraph" w:styleId="PlainText">
    <w:name w:val="Plain Text"/>
    <w:basedOn w:val="Normal"/>
    <w:link w:val="PlainTextChar"/>
    <w:rsid w:val="008F3DB6"/>
    <w:rPr>
      <w:sz w:val="20"/>
    </w:rPr>
  </w:style>
  <w:style w:type="character" w:customStyle="1" w:styleId="PlainTextChar">
    <w:name w:val="Plain Text Char"/>
    <w:basedOn w:val="DefaultParagraphFont"/>
    <w:link w:val="PlainText"/>
    <w:rsid w:val="008F3DB6"/>
    <w:rPr>
      <w:rFonts w:ascii="Courier New" w:eastAsia="Times New Roman" w:hAnsi="Courier New" w:cs="Times New Roman"/>
      <w:sz w:val="20"/>
      <w:szCs w:val="20"/>
      <w:lang w:val="en-US" w:eastAsia="en-US"/>
    </w:rPr>
  </w:style>
  <w:style w:type="character" w:customStyle="1" w:styleId="MenuOption">
    <w:name w:val="Menu Option"/>
    <w:rsid w:val="008F3DB6"/>
    <w:rPr>
      <w:b/>
      <w:smallCaps/>
    </w:rPr>
  </w:style>
  <w:style w:type="paragraph" w:customStyle="1" w:styleId="TableListNumber">
    <w:name w:val="Table List Number"/>
    <w:basedOn w:val="ListNumber"/>
    <w:rsid w:val="008F3DB6"/>
    <w:pPr>
      <w:numPr>
        <w:numId w:val="0"/>
      </w:numPr>
    </w:pPr>
  </w:style>
  <w:style w:type="paragraph" w:styleId="TOC4">
    <w:name w:val="toc 4"/>
    <w:basedOn w:val="TOCBase"/>
    <w:next w:val="Normal"/>
    <w:semiHidden/>
    <w:rsid w:val="008F3DB6"/>
    <w:pPr>
      <w:tabs>
        <w:tab w:val="right" w:leader="dot" w:pos="9071"/>
      </w:tabs>
      <w:ind w:left="1701"/>
    </w:pPr>
  </w:style>
  <w:style w:type="paragraph" w:customStyle="1" w:styleId="ListAlpha">
    <w:name w:val="List Alpha"/>
    <w:basedOn w:val="List"/>
    <w:rsid w:val="008F3DB6"/>
    <w:pPr>
      <w:numPr>
        <w:numId w:val="9"/>
      </w:numPr>
    </w:pPr>
  </w:style>
  <w:style w:type="paragraph" w:customStyle="1" w:styleId="ListAlpha2">
    <w:name w:val="List Alpha 2"/>
    <w:basedOn w:val="List2"/>
    <w:rsid w:val="008F3DB6"/>
    <w:pPr>
      <w:numPr>
        <w:numId w:val="8"/>
      </w:numPr>
    </w:pPr>
  </w:style>
  <w:style w:type="paragraph" w:styleId="List3">
    <w:name w:val="List 3"/>
    <w:basedOn w:val="BodyText"/>
    <w:rsid w:val="008F3DB6"/>
    <w:pPr>
      <w:tabs>
        <w:tab w:val="left" w:pos="1021"/>
      </w:tabs>
      <w:spacing w:before="60" w:after="60"/>
      <w:ind w:left="1020" w:hanging="340"/>
    </w:pPr>
  </w:style>
  <w:style w:type="paragraph" w:styleId="List4">
    <w:name w:val="List 4"/>
    <w:basedOn w:val="BodyText"/>
    <w:rsid w:val="008F3DB6"/>
    <w:pPr>
      <w:tabs>
        <w:tab w:val="left" w:pos="1361"/>
      </w:tabs>
      <w:spacing w:before="60" w:after="60"/>
      <w:ind w:left="1361" w:hanging="340"/>
    </w:pPr>
  </w:style>
  <w:style w:type="paragraph" w:styleId="List5">
    <w:name w:val="List 5"/>
    <w:basedOn w:val="BodyText"/>
    <w:rsid w:val="008F3DB6"/>
    <w:pPr>
      <w:tabs>
        <w:tab w:val="left" w:pos="1701"/>
      </w:tabs>
      <w:spacing w:before="60" w:after="60"/>
      <w:ind w:left="1701" w:hanging="340"/>
    </w:pPr>
  </w:style>
  <w:style w:type="paragraph" w:styleId="ListBullet4">
    <w:name w:val="List Bullet 4"/>
    <w:basedOn w:val="List4"/>
    <w:rsid w:val="008F3DB6"/>
    <w:pPr>
      <w:numPr>
        <w:numId w:val="3"/>
      </w:numPr>
    </w:pPr>
  </w:style>
  <w:style w:type="paragraph" w:styleId="ListBullet5">
    <w:name w:val="List Bullet 5"/>
    <w:basedOn w:val="List5"/>
    <w:rsid w:val="008F3DB6"/>
    <w:pPr>
      <w:numPr>
        <w:numId w:val="4"/>
      </w:numPr>
    </w:pPr>
  </w:style>
  <w:style w:type="paragraph" w:styleId="ListContinue2">
    <w:name w:val="List Continue 2"/>
    <w:basedOn w:val="List2"/>
    <w:rsid w:val="008F3DB6"/>
    <w:pPr>
      <w:ind w:firstLine="0"/>
    </w:pPr>
  </w:style>
  <w:style w:type="paragraph" w:styleId="ListContinue3">
    <w:name w:val="List Continue 3"/>
    <w:basedOn w:val="List3"/>
    <w:rsid w:val="008F3DB6"/>
    <w:pPr>
      <w:ind w:left="1021" w:firstLine="0"/>
    </w:pPr>
  </w:style>
  <w:style w:type="paragraph" w:styleId="ListContinue4">
    <w:name w:val="List Continue 4"/>
    <w:basedOn w:val="List4"/>
    <w:rsid w:val="008F3DB6"/>
    <w:pPr>
      <w:ind w:firstLine="0"/>
    </w:pPr>
  </w:style>
  <w:style w:type="paragraph" w:styleId="ListContinue5">
    <w:name w:val="List Continue 5"/>
    <w:basedOn w:val="List5"/>
    <w:rsid w:val="008F3DB6"/>
    <w:pPr>
      <w:ind w:firstLine="0"/>
    </w:pPr>
  </w:style>
  <w:style w:type="paragraph" w:styleId="ListNumber3">
    <w:name w:val="List Number 3"/>
    <w:basedOn w:val="List3"/>
    <w:rsid w:val="008F3DB6"/>
    <w:pPr>
      <w:numPr>
        <w:numId w:val="5"/>
      </w:numPr>
    </w:pPr>
  </w:style>
  <w:style w:type="paragraph" w:styleId="ListNumber4">
    <w:name w:val="List Number 4"/>
    <w:basedOn w:val="List4"/>
    <w:rsid w:val="008F3DB6"/>
    <w:pPr>
      <w:numPr>
        <w:numId w:val="6"/>
      </w:numPr>
    </w:pPr>
  </w:style>
  <w:style w:type="paragraph" w:styleId="ListNumber5">
    <w:name w:val="List Number 5"/>
    <w:basedOn w:val="List5"/>
    <w:rsid w:val="008F3DB6"/>
    <w:pPr>
      <w:numPr>
        <w:numId w:val="7"/>
      </w:numPr>
    </w:pPr>
  </w:style>
  <w:style w:type="paragraph" w:styleId="BlockText">
    <w:name w:val="Block Text"/>
    <w:basedOn w:val="Normal"/>
    <w:rsid w:val="008F3DB6"/>
    <w:pPr>
      <w:spacing w:after="120"/>
      <w:ind w:left="1440" w:right="1440"/>
    </w:pPr>
  </w:style>
  <w:style w:type="character" w:customStyle="1" w:styleId="Subscript">
    <w:name w:val="Subscript"/>
    <w:rsid w:val="008F3DB6"/>
    <w:rPr>
      <w:sz w:val="16"/>
      <w:vertAlign w:val="subscript"/>
    </w:rPr>
  </w:style>
  <w:style w:type="character" w:customStyle="1" w:styleId="Superscript">
    <w:name w:val="Superscript"/>
    <w:rsid w:val="008F3DB6"/>
    <w:rPr>
      <w:sz w:val="16"/>
      <w:vertAlign w:val="superscript"/>
    </w:rPr>
  </w:style>
  <w:style w:type="character" w:customStyle="1" w:styleId="Symbols">
    <w:name w:val="Symbols"/>
    <w:rsid w:val="008F3DB6"/>
    <w:rPr>
      <w:rFonts w:ascii="Symbol" w:hAnsi="Symbol"/>
    </w:rPr>
  </w:style>
  <w:style w:type="character" w:customStyle="1" w:styleId="MenuOptions">
    <w:name w:val="Menu Options"/>
    <w:rsid w:val="008F3DB6"/>
    <w:rPr>
      <w:rFonts w:ascii="Arial Narrow" w:hAnsi="Arial Narrow"/>
      <w:smallCaps/>
    </w:rPr>
  </w:style>
  <w:style w:type="character" w:customStyle="1" w:styleId="Buttons">
    <w:name w:val="Buttons"/>
    <w:rsid w:val="008F3DB6"/>
    <w:rPr>
      <w:b/>
    </w:rPr>
  </w:style>
  <w:style w:type="character" w:customStyle="1" w:styleId="Underlined">
    <w:name w:val="Underlined"/>
    <w:rsid w:val="008F3DB6"/>
    <w:rPr>
      <w:u w:val="single"/>
    </w:rPr>
  </w:style>
  <w:style w:type="paragraph" w:customStyle="1" w:styleId="TableBodyTextRight">
    <w:name w:val="Table Body Text Right"/>
    <w:basedOn w:val="TableBodyText"/>
    <w:rsid w:val="008F3DB6"/>
    <w:pPr>
      <w:widowControl w:val="0"/>
      <w:autoSpaceDE w:val="0"/>
      <w:autoSpaceDN w:val="0"/>
      <w:adjustRightInd w:val="0"/>
      <w:jc w:val="right"/>
    </w:pPr>
    <w:rPr>
      <w:rFonts w:cs="Arial"/>
      <w:szCs w:val="18"/>
    </w:rPr>
  </w:style>
  <w:style w:type="paragraph" w:customStyle="1" w:styleId="CopyrightText">
    <w:name w:val="Copyright Text"/>
    <w:basedOn w:val="BodyText"/>
    <w:rsid w:val="008F3DB6"/>
    <w:rPr>
      <w:sz w:val="18"/>
    </w:rPr>
  </w:style>
  <w:style w:type="paragraph" w:customStyle="1" w:styleId="BodySmallRight">
    <w:name w:val="Body Small Right"/>
    <w:basedOn w:val="BodyTextRight"/>
    <w:rsid w:val="008F3DB6"/>
    <w:rPr>
      <w:sz w:val="18"/>
      <w:szCs w:val="18"/>
    </w:rPr>
  </w:style>
  <w:style w:type="paragraph" w:customStyle="1" w:styleId="MarginEdition">
    <w:name w:val="Margin Edition"/>
    <w:basedOn w:val="MarginNote"/>
    <w:rsid w:val="008F3DB6"/>
    <w:pPr>
      <w:spacing w:before="0" w:after="0"/>
    </w:pPr>
    <w:rPr>
      <w:rFonts w:ascii="Times New Roman" w:hAnsi="Times New Roman"/>
      <w:color w:val="999999"/>
    </w:rPr>
  </w:style>
  <w:style w:type="paragraph" w:customStyle="1" w:styleId="Spacer">
    <w:name w:val="Spacer"/>
    <w:basedOn w:val="Normal"/>
    <w:rsid w:val="008F3DB6"/>
    <w:rPr>
      <w:sz w:val="2"/>
      <w:szCs w:val="2"/>
    </w:rPr>
  </w:style>
  <w:style w:type="character" w:customStyle="1" w:styleId="Small">
    <w:name w:val="Small"/>
    <w:rsid w:val="008F3DB6"/>
    <w:rPr>
      <w:sz w:val="16"/>
    </w:rPr>
  </w:style>
  <w:style w:type="paragraph" w:customStyle="1" w:styleId="WideTable">
    <w:name w:val="Wide Table"/>
    <w:basedOn w:val="Normal"/>
    <w:rsid w:val="008F3DB6"/>
    <w:pPr>
      <w:ind w:left="-1418"/>
    </w:pPr>
    <w:rPr>
      <w:sz w:val="2"/>
      <w:szCs w:val="2"/>
    </w:rPr>
  </w:style>
  <w:style w:type="character" w:styleId="PageNumber">
    <w:name w:val="page number"/>
    <w:rsid w:val="008F3DB6"/>
  </w:style>
  <w:style w:type="paragraph" w:styleId="Quote">
    <w:name w:val="Quote"/>
    <w:basedOn w:val="Heading1"/>
    <w:link w:val="QuoteChar"/>
    <w:qFormat/>
    <w:rsid w:val="008F3DB6"/>
    <w:rPr>
      <w:b w:val="0"/>
      <w:sz w:val="72"/>
      <w:szCs w:val="72"/>
      <w:lang w:val="en-NZ"/>
    </w:rPr>
  </w:style>
  <w:style w:type="character" w:customStyle="1" w:styleId="QuoteChar">
    <w:name w:val="Quote Char"/>
    <w:link w:val="Quote"/>
    <w:rsid w:val="008F3DB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F3DB6"/>
    <w:pPr>
      <w:pageBreakBefore/>
    </w:pPr>
  </w:style>
  <w:style w:type="paragraph" w:customStyle="1" w:styleId="Border">
    <w:name w:val="Border"/>
    <w:basedOn w:val="Normal"/>
    <w:qFormat/>
    <w:rsid w:val="008F3DB6"/>
    <w:pPr>
      <w:pBdr>
        <w:top w:val="single" w:sz="18" w:space="1" w:color="auto"/>
      </w:pBdr>
    </w:pPr>
    <w:rPr>
      <w:rFonts w:ascii="Times New Roman" w:hAnsi="Times New Roman"/>
      <w:color w:val="FFFFFF"/>
      <w:sz w:val="2"/>
    </w:rPr>
  </w:style>
  <w:style w:type="character" w:styleId="IntenseEmphasis">
    <w:name w:val="Intense Emphasis"/>
    <w:uiPriority w:val="21"/>
    <w:qFormat/>
    <w:rsid w:val="008F3DB6"/>
    <w:rPr>
      <w:b/>
      <w:bCs/>
      <w:i/>
      <w:iCs/>
      <w:color w:val="auto"/>
    </w:rPr>
  </w:style>
  <w:style w:type="paragraph" w:styleId="IntenseQuote">
    <w:name w:val="Intense Quote"/>
    <w:basedOn w:val="Normal"/>
    <w:next w:val="Normal"/>
    <w:link w:val="IntenseQuoteChar"/>
    <w:uiPriority w:val="30"/>
    <w:qFormat/>
    <w:rsid w:val="008F3DB6"/>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8F3DB6"/>
    <w:rPr>
      <w:rFonts w:ascii="Courier New" w:eastAsia="Times New Roman" w:hAnsi="Courier New" w:cs="Times New Roman"/>
      <w:b/>
      <w:bCs/>
      <w:i/>
      <w:iCs/>
      <w:szCs w:val="20"/>
      <w:lang w:val="en-US" w:eastAsia="en-US"/>
    </w:rPr>
  </w:style>
  <w:style w:type="character" w:styleId="SubtleReference">
    <w:name w:val="Subtle Reference"/>
    <w:uiPriority w:val="31"/>
    <w:qFormat/>
    <w:rsid w:val="008F3DB6"/>
    <w:rPr>
      <w:smallCaps/>
      <w:color w:val="auto"/>
      <w:u w:val="single"/>
    </w:rPr>
  </w:style>
  <w:style w:type="character" w:styleId="IntenseReference">
    <w:name w:val="Intense Reference"/>
    <w:uiPriority w:val="32"/>
    <w:qFormat/>
    <w:rsid w:val="008F3DB6"/>
    <w:rPr>
      <w:b/>
      <w:bCs/>
      <w:smallCaps/>
      <w:color w:val="auto"/>
      <w:spacing w:val="5"/>
      <w:u w:val="single"/>
    </w:rPr>
  </w:style>
  <w:style w:type="paragraph" w:customStyle="1" w:styleId="2ColumnHeading">
    <w:name w:val="2Column Heading"/>
    <w:basedOn w:val="BodyText"/>
    <w:qFormat/>
    <w:rsid w:val="008F3DB6"/>
    <w:pPr>
      <w:spacing w:after="60"/>
      <w:ind w:left="-2268"/>
    </w:pPr>
    <w:rPr>
      <w:b/>
    </w:rPr>
  </w:style>
  <w:style w:type="paragraph" w:customStyle="1" w:styleId="Heading1TOC">
    <w:name w:val="Heading1 TOC"/>
    <w:basedOn w:val="Normal"/>
    <w:qFormat/>
    <w:rsid w:val="008F3DB6"/>
    <w:pPr>
      <w:spacing w:before="240" w:after="120"/>
    </w:pPr>
    <w:rPr>
      <w:rFonts w:ascii="Times New Roman" w:hAnsi="Times New Roman"/>
      <w:b/>
      <w:sz w:val="32"/>
    </w:rPr>
  </w:style>
  <w:style w:type="paragraph" w:customStyle="1" w:styleId="Heading2TOC">
    <w:name w:val="Heading2 TOC"/>
    <w:basedOn w:val="Normal"/>
    <w:qFormat/>
    <w:rsid w:val="008F3DB6"/>
    <w:pPr>
      <w:spacing w:before="240" w:after="60"/>
    </w:pPr>
    <w:rPr>
      <w:rFonts w:ascii="Times New Roman" w:hAnsi="Times New Roman"/>
      <w:b/>
      <w:sz w:val="28"/>
    </w:rPr>
  </w:style>
  <w:style w:type="character" w:customStyle="1" w:styleId="Underline">
    <w:name w:val="Underline"/>
    <w:qFormat/>
    <w:rsid w:val="008F3DB6"/>
    <w:rPr>
      <w:u w:val="single"/>
    </w:rPr>
  </w:style>
  <w:style w:type="paragraph" w:styleId="BalloonText">
    <w:name w:val="Balloon Text"/>
    <w:basedOn w:val="Normal"/>
    <w:link w:val="BalloonTextChar"/>
    <w:rsid w:val="008F3DB6"/>
    <w:rPr>
      <w:rFonts w:ascii="Tahoma" w:hAnsi="Tahoma" w:cs="Tahoma"/>
      <w:sz w:val="16"/>
      <w:szCs w:val="16"/>
    </w:rPr>
  </w:style>
  <w:style w:type="character" w:customStyle="1" w:styleId="BalloonTextChar">
    <w:name w:val="Balloon Text Char"/>
    <w:link w:val="BalloonText"/>
    <w:rsid w:val="008F3DB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F3DB6"/>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8F3DB6"/>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10</Pages>
  <Words>1946</Words>
  <Characters>12238</Characters>
  <Application>Microsoft Office Word</Application>
  <DocSecurity>0</DocSecurity>
  <Lines>409</Lines>
  <Paragraphs>234</Paragraphs>
  <ScaleCrop>false</ScaleCrop>
  <Company>Author-it Software Corporation Ltd.</Company>
  <LinksUpToDate>false</LinksUpToDate>
  <CharactersWithSpaces>14104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FPICOT2218B Cross cut materials with a fixed saw</dc:title>
  <dc:subject>Approved</dc:subject>
  <dc:creator>Forestworks Learning and Skill Development</dc:creator>
  <cp:keywords>Release: 1</cp:keywords>
  <dc:description>Copyright © 1996-2007 Author-it Software Corporation Ltd., all rights reserved.</dc:description>
  <cp:lastModifiedBy>Windows User</cp:lastModifiedBy>
  <cp:revision>3</cp:revision>
  <dcterms:created xsi:type="dcterms:W3CDTF">2012-05-26T07:02:00Z</dcterms:created>
  <dcterms:modified xsi:type="dcterms:W3CDTF">2012-05-26T07:03:00Z</dcterms:modified>
</cp:coreProperties>
</file>