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98D" w:rsidP="00D9198D">
      <w:pPr>
        <w:pStyle w:val="Title"/>
      </w:pPr>
      <w:r>
        <w:fldChar w:fldCharType="begin"/>
      </w:r>
      <w:r>
        <w:instrText xml:space="preserve"> TITLE   \* MERGEFORMAT </w:instrText>
      </w:r>
      <w:r>
        <w:fldChar w:fldCharType="separate"/>
      </w:r>
      <w:r>
        <w:t>FPICOT2211B Produce pointed timber products</w:t>
      </w:r>
      <w:r>
        <w:fldChar w:fldCharType="end"/>
      </w:r>
    </w:p>
    <w:p w:rsidR="00D9198D" w:rsidP="00D9198D">
      <w:pPr>
        <w:pStyle w:val="Version"/>
        <w:sectPr w:rsidSect="00214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361" w:rsidP="00214361">
      <w:pPr>
        <w:pStyle w:val="SuperHeading"/>
      </w:pPr>
      <w:r w:rsidRPr="00214361">
        <w:t>FPICOT2211B Produce pointed timber products</w:t>
      </w:r>
    </w:p>
    <w:p w:rsidR="00000000" w:rsidRPr="00214361" w:rsidP="00214361">
      <w:pPr>
        <w:pStyle w:val="Heading1"/>
      </w:pPr>
      <w:bookmarkStart w:id="1" w:name="O_270507"/>
      <w:bookmarkEnd w:id="1"/>
      <w:r w:rsidRPr="00214361">
        <w:t>Modification History</w:t>
      </w:r>
    </w:p>
    <w:p w:rsidR="00000000" w:rsidRPr="00214361" w:rsidP="00214361">
      <w:pPr>
        <w:pStyle w:val="BodyText"/>
      </w:pPr>
      <w:r w:rsidRPr="00214361">
        <w:t>Not Applicable</w:t>
      </w:r>
    </w:p>
    <w:p w:rsidR="00000000" w:rsidRPr="00214361" w:rsidP="00214361">
      <w:pPr>
        <w:pStyle w:val="AllowPageBreak"/>
      </w:pPr>
    </w:p>
    <w:p w:rsidR="00000000" w:rsidRPr="00214361" w:rsidP="00214361">
      <w:pPr>
        <w:pStyle w:val="Heading1"/>
      </w:pPr>
      <w:bookmarkStart w:id="2" w:name="O_203139"/>
      <w:bookmarkEnd w:id="2"/>
      <w:r w:rsidRPr="00214361">
        <w:t>Unit Descriptor</w:t>
      </w:r>
    </w:p>
    <w:tbl>
      <w:tblPr>
        <w:tblW w:w="0" w:type="auto"/>
        <w:tblLayout w:type="fixed"/>
        <w:tblCellMar>
          <w:left w:w="62" w:type="dxa"/>
          <w:right w:w="62" w:type="dxa"/>
        </w:tblCellMar>
        <w:tblLook w:val="0000"/>
      </w:tblPr>
      <w:tblGrid>
        <w:gridCol w:w="2664"/>
        <w:gridCol w:w="5858"/>
      </w:tblGrid>
      <w:tr w:rsidTr="00D9198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This unit describes the outcomes required to prepare and conduct pointing operations of hardwood and softwoo</w:t>
            </w:r>
            <w:r w:rsidRPr="00214361">
              <w:t>d material using cutter or saw type machinery</w:t>
            </w:r>
          </w:p>
          <w:p w:rsidR="00000000" w:rsidRPr="00214361" w:rsidP="00214361">
            <w:pPr>
              <w:pStyle w:val="BodyText"/>
            </w:pPr>
            <w:r w:rsidRPr="00214361">
              <w:t>General workplace legislative and regulatory requirements apply to this unit; however there are no specific licensing or certification requirements at the time of publication</w:t>
            </w:r>
          </w:p>
          <w:p w:rsidR="00000000" w:rsidRPr="00214361" w:rsidP="00214361">
            <w:pPr>
              <w:pStyle w:val="BodyText"/>
            </w:pPr>
            <w:r w:rsidRPr="00214361">
              <w:t>This unit replaces FPICOT2211A Prod</w:t>
            </w:r>
            <w:r w:rsidRPr="00214361">
              <w:t>uce pointed timber products</w:t>
            </w:r>
          </w:p>
        </w:tc>
      </w:tr>
    </w:tbl>
    <w:p w:rsidR="00D9198D" w:rsidP="00214361">
      <w:pPr>
        <w:pStyle w:val="BodyText"/>
      </w:pPr>
    </w:p>
    <w:p w:rsidR="00D9198D" w:rsidP="00214361">
      <w:pPr>
        <w:pStyle w:val="BodyText"/>
      </w:pPr>
    </w:p>
    <w:p w:rsidR="00000000" w:rsidRPr="00214361" w:rsidP="00214361">
      <w:pPr>
        <w:pStyle w:val="Heading1"/>
      </w:pPr>
      <w:bookmarkStart w:id="3" w:name="O_203141"/>
      <w:bookmarkEnd w:id="3"/>
      <w:r w:rsidRPr="00214361">
        <w:t>Application of the Unit</w:t>
      </w:r>
    </w:p>
    <w:tbl>
      <w:tblPr>
        <w:tblW w:w="0" w:type="auto"/>
        <w:tblLayout w:type="fixed"/>
        <w:tblCellMar>
          <w:left w:w="62" w:type="dxa"/>
          <w:right w:w="62" w:type="dxa"/>
        </w:tblCellMar>
        <w:tblLook w:val="0000"/>
      </w:tblPr>
      <w:tblGrid>
        <w:gridCol w:w="2755"/>
        <w:gridCol w:w="5767"/>
      </w:tblGrid>
      <w:tr w:rsidTr="00D9198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The unit involves producing pointed timber products in a forest products factory setting</w:t>
            </w:r>
          </w:p>
          <w:p w:rsidR="00000000" w:rsidRPr="00214361" w:rsidP="00214361">
            <w:pPr>
              <w:pStyle w:val="BodyText"/>
            </w:pPr>
            <w:r w:rsidRPr="00214361">
              <w:t xml:space="preserve">The skills </w:t>
            </w:r>
            <w:r w:rsidRPr="00214361">
              <w:t>and knowledge required for competent workplace performance are to be used within the scope of the person's job and authority</w:t>
            </w:r>
          </w:p>
        </w:tc>
      </w:tr>
    </w:tbl>
    <w:p w:rsidR="00D9198D" w:rsidP="00214361">
      <w:pPr>
        <w:pStyle w:val="BodyText"/>
      </w:pPr>
    </w:p>
    <w:p w:rsidR="00D9198D" w:rsidP="00214361">
      <w:pPr>
        <w:pStyle w:val="BodyText"/>
      </w:pPr>
    </w:p>
    <w:p w:rsidR="00000000" w:rsidRPr="00214361" w:rsidP="00214361">
      <w:pPr>
        <w:pStyle w:val="Heading1"/>
      </w:pPr>
      <w:bookmarkStart w:id="4" w:name="O_278767"/>
      <w:bookmarkEnd w:id="4"/>
      <w:r w:rsidRPr="00214361">
        <w:t>Licensing/Regulatory Information</w:t>
      </w:r>
    </w:p>
    <w:p w:rsidR="00000000" w:rsidRPr="00214361" w:rsidP="00214361">
      <w:pPr>
        <w:pStyle w:val="BodyText"/>
      </w:pPr>
      <w:r w:rsidRPr="00214361">
        <w:t>Refer to Unit Descriptor</w:t>
      </w:r>
    </w:p>
    <w:p w:rsidR="00000000" w:rsidRPr="00214361" w:rsidP="00214361">
      <w:pPr>
        <w:pStyle w:val="AllowPageBreak"/>
      </w:pPr>
    </w:p>
    <w:p w:rsidR="00000000" w:rsidRPr="00214361" w:rsidP="00214361">
      <w:pPr>
        <w:pStyle w:val="Heading1"/>
      </w:pPr>
      <w:bookmarkStart w:id="5" w:name="O_283680"/>
      <w:bookmarkEnd w:id="5"/>
      <w:r w:rsidRPr="00214361">
        <w:t>Pre-Requisites</w:t>
      </w:r>
    </w:p>
    <w:p w:rsidR="00000000" w:rsidRPr="00214361" w:rsidP="00214361">
      <w:pPr>
        <w:pStyle w:val="BodyText"/>
      </w:pPr>
      <w:r w:rsidRPr="00214361">
        <w:t>Not Applicable</w:t>
      </w:r>
    </w:p>
    <w:p w:rsidR="00000000" w:rsidRPr="00214361" w:rsidP="00214361">
      <w:pPr>
        <w:pStyle w:val="AllowPageBreak"/>
      </w:pPr>
    </w:p>
    <w:p w:rsidR="00000000" w:rsidRPr="00214361" w:rsidP="00214361">
      <w:pPr>
        <w:pStyle w:val="Heading1"/>
      </w:pPr>
      <w:bookmarkStart w:id="6" w:name="O_203140"/>
      <w:bookmarkEnd w:id="6"/>
      <w:r w:rsidRPr="00214361">
        <w:t>Employability Skills Information</w:t>
      </w:r>
    </w:p>
    <w:tbl>
      <w:tblPr>
        <w:tblW w:w="0" w:type="auto"/>
        <w:tblLayout w:type="fixed"/>
        <w:tblCellMar>
          <w:left w:w="62" w:type="dxa"/>
          <w:right w:w="62" w:type="dxa"/>
        </w:tblCellMar>
        <w:tblLook w:val="0000"/>
      </w:tblPr>
      <w:tblGrid>
        <w:gridCol w:w="2802"/>
        <w:gridCol w:w="5720"/>
      </w:tblGrid>
      <w:tr w:rsidTr="00D9198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This unit contains employability skills</w:t>
            </w:r>
          </w:p>
        </w:tc>
      </w:tr>
    </w:tbl>
    <w:p w:rsidR="00D9198D" w:rsidP="00214361">
      <w:pPr>
        <w:pStyle w:val="BodyText"/>
      </w:pPr>
    </w:p>
    <w:p w:rsidR="00D9198D" w:rsidP="00214361">
      <w:pPr>
        <w:pStyle w:val="BodyText"/>
      </w:pPr>
    </w:p>
    <w:p w:rsidR="00000000" w:rsidRPr="00214361" w:rsidP="00214361">
      <w:pPr>
        <w:pStyle w:val="Heading1"/>
      </w:pPr>
      <w:bookmarkStart w:id="7" w:name="O_288553"/>
      <w:bookmarkEnd w:id="7"/>
      <w:r w:rsidRPr="00214361">
        <w:t>Elements and Performance Criteria Pre-Content</w:t>
      </w:r>
    </w:p>
    <w:tbl>
      <w:tblPr>
        <w:tblW w:w="0" w:type="auto"/>
        <w:tblLayout w:type="fixed"/>
        <w:tblCellMar>
          <w:left w:w="62" w:type="dxa"/>
          <w:right w:w="62" w:type="dxa"/>
        </w:tblCellMar>
        <w:tblLook w:val="0000"/>
      </w:tblPr>
      <w:tblGrid>
        <w:gridCol w:w="2551"/>
        <w:gridCol w:w="5971"/>
      </w:tblGrid>
      <w:tr w:rsidTr="00D9198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Performance cr</w:t>
            </w:r>
            <w:r w:rsidRPr="00214361">
              <w:t>iteria describe the performance needed to demonstrate achievement of the element. Where bold italicised text is used, further information is detailed in the required skills and knowledge section and the range statement. Assessment of performance is to be c</w:t>
            </w:r>
            <w:r w:rsidRPr="00214361">
              <w:t>onsistent with the evidence guide.</w:t>
            </w:r>
          </w:p>
        </w:tc>
      </w:tr>
    </w:tbl>
    <w:p w:rsidR="00000000" w:rsidRPr="00214361" w:rsidP="00214361">
      <w:pPr>
        <w:pStyle w:val="BodyText"/>
      </w:pPr>
    </w:p>
    <w:p w:rsidR="00000000" w:rsidRPr="00214361" w:rsidP="00214361">
      <w:pPr>
        <w:pStyle w:val="AllowPageBreak"/>
      </w:pPr>
    </w:p>
    <w:p w:rsidR="00000000" w:rsidRPr="00214361" w:rsidP="00214361">
      <w:pPr>
        <w:pStyle w:val="Heading1"/>
      </w:pPr>
      <w:bookmarkStart w:id="8" w:name="O_235220"/>
      <w:bookmarkEnd w:id="8"/>
      <w:r w:rsidRPr="00214361">
        <w:t>Elements and Performance Criteria</w:t>
      </w:r>
    </w:p>
    <w:tbl>
      <w:tblPr>
        <w:tblW w:w="0" w:type="auto"/>
        <w:tblLayout w:type="fixed"/>
        <w:tblCellMar>
          <w:left w:w="62" w:type="dxa"/>
          <w:right w:w="62" w:type="dxa"/>
        </w:tblCellMar>
        <w:tblLook w:val="0000"/>
      </w:tblPr>
      <w:tblGrid>
        <w:gridCol w:w="2551"/>
        <w:gridCol w:w="5971"/>
      </w:tblGrid>
      <w:tr w:rsidTr="00D9198D">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PERFORMANCE CRITERIA</w:t>
            </w:r>
          </w:p>
        </w:tc>
      </w:tr>
      <w:tr w:rsidTr="00D9198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14361">
            <w:pPr>
              <w:pStyle w:val="List"/>
              <w:rPr>
                <w:lang w:val="en-NZ"/>
              </w:rPr>
            </w:pPr>
            <w:r w:rsidRPr="00214361">
              <w:t>1.</w:t>
            </w:r>
            <w:r w:rsidRPr="00214361">
              <w:tab/>
              <w:t>Prepare for pointing operation</w:t>
            </w:r>
          </w:p>
        </w:tc>
        <w:tc>
          <w:tcPr>
            <w:tcW w:w="5971" w:type="dxa"/>
            <w:tcBorders>
              <w:top w:val="nil"/>
              <w:left w:val="nil"/>
              <w:bottom w:val="nil"/>
              <w:right w:val="nil"/>
            </w:tcBorders>
            <w:tcMar>
              <w:top w:w="0" w:type="dxa"/>
              <w:left w:w="62" w:type="dxa"/>
              <w:bottom w:w="0" w:type="dxa"/>
              <w:right w:w="62" w:type="dxa"/>
            </w:tcMar>
          </w:tcPr>
          <w:p w:rsidR="00000000" w:rsidRPr="00214361" w:rsidP="00214361">
            <w:pPr>
              <w:pStyle w:val="List2"/>
            </w:pPr>
            <w:r w:rsidRPr="00214361">
              <w:t>1.1.</w:t>
            </w:r>
            <w:r w:rsidRPr="00214361">
              <w:tab/>
              <w:t xml:space="preserve">Applicable </w:t>
            </w:r>
            <w:r w:rsidRPr="00214361">
              <w:rPr>
                <w:rStyle w:val="BoldandItalics"/>
              </w:rPr>
              <w:t>occupational health and safety</w:t>
            </w:r>
            <w:r w:rsidRPr="00214361">
              <w:t xml:space="preserve"> (OHS), </w:t>
            </w:r>
            <w:r w:rsidRPr="00214361">
              <w:rPr>
                <w:rStyle w:val="BoldandItalics"/>
              </w:rPr>
              <w:t>environmental</w:t>
            </w:r>
            <w:r w:rsidRPr="00214361">
              <w:t xml:space="preserve">, </w:t>
            </w:r>
            <w:r w:rsidRPr="00214361">
              <w:rPr>
                <w:rStyle w:val="BoldandItalics"/>
              </w:rPr>
              <w:t>legislative</w:t>
            </w:r>
            <w:r w:rsidRPr="00214361">
              <w:t xml:space="preserve"> and </w:t>
            </w:r>
            <w:r w:rsidRPr="00214361">
              <w:rPr>
                <w:rStyle w:val="BoldandItalics"/>
              </w:rPr>
              <w:t>organisational requirements</w:t>
            </w:r>
            <w:r w:rsidRPr="00214361">
              <w:t xml:space="preserve"> relevant to producing pointed timber products are identified and followed</w:t>
            </w:r>
          </w:p>
          <w:p w:rsidR="00000000" w:rsidRPr="00214361" w:rsidP="00214361">
            <w:pPr>
              <w:pStyle w:val="List2"/>
            </w:pPr>
            <w:r w:rsidRPr="00214361">
              <w:t>1.2.</w:t>
            </w:r>
            <w:r w:rsidRPr="00214361">
              <w:tab/>
            </w:r>
            <w:r w:rsidRPr="00214361">
              <w:rPr>
                <w:rStyle w:val="BoldandItalics"/>
              </w:rPr>
              <w:t>Work order</w:t>
            </w:r>
            <w:r w:rsidRPr="00214361">
              <w:t xml:space="preserve"> is reviewed and clarified with </w:t>
            </w:r>
            <w:r w:rsidRPr="00214361">
              <w:rPr>
                <w:rStyle w:val="BoldandItalics"/>
              </w:rPr>
              <w:t>appropriate personnel</w:t>
            </w:r>
          </w:p>
          <w:p w:rsidR="00000000" w:rsidRPr="00214361" w:rsidP="00214361">
            <w:pPr>
              <w:pStyle w:val="List2"/>
            </w:pPr>
            <w:r w:rsidRPr="00214361">
              <w:t>1.3.</w:t>
            </w:r>
            <w:r w:rsidRPr="00214361">
              <w:tab/>
              <w:t xml:space="preserve">Machinery and </w:t>
            </w:r>
            <w:r w:rsidRPr="00214361">
              <w:rPr>
                <w:rStyle w:val="BoldandItalics"/>
              </w:rPr>
              <w:t>equipment</w:t>
            </w:r>
            <w:r w:rsidRPr="00214361">
              <w:t xml:space="preserve"> are selected appropriate to work requirements and checke</w:t>
            </w:r>
            <w:r w:rsidRPr="00214361">
              <w:t>d for operational effectiveness in line with manufacturer recommendations</w:t>
            </w:r>
          </w:p>
          <w:p w:rsidR="00000000" w:rsidRPr="00214361" w:rsidP="00214361">
            <w:pPr>
              <w:pStyle w:val="List2"/>
            </w:pPr>
            <w:r w:rsidRPr="00214361">
              <w:t>1.4.</w:t>
            </w:r>
            <w:r w:rsidRPr="00214361">
              <w:tab/>
              <w:t>Machinery is adjusted to suit size and type of timber to be processed in line with work order</w:t>
            </w:r>
          </w:p>
          <w:p w:rsidR="00000000" w:rsidRPr="00214361" w:rsidP="00214361">
            <w:pPr>
              <w:pStyle w:val="List2"/>
            </w:pPr>
            <w:r w:rsidRPr="00214361">
              <w:t>1.5.</w:t>
            </w:r>
            <w:r w:rsidRPr="00214361">
              <w:tab/>
              <w:t>Pre-operational checks and lock-out procedures are conducted in line with manu</w:t>
            </w:r>
            <w:r w:rsidRPr="00214361">
              <w:t>facturer recommendations</w:t>
            </w:r>
          </w:p>
          <w:p w:rsidR="00000000" w:rsidRPr="00214361" w:rsidP="00214361">
            <w:pPr>
              <w:pStyle w:val="List2"/>
            </w:pPr>
            <w:r w:rsidRPr="00214361">
              <w:t>1.6.</w:t>
            </w:r>
            <w:r w:rsidRPr="00214361">
              <w:tab/>
              <w:t>Pointing operations are assessed for safe work conditions and planned in line with site procedures and environmental requirements</w:t>
            </w:r>
          </w:p>
          <w:p w:rsidR="00000000" w:rsidP="00214361">
            <w:pPr>
              <w:pStyle w:val="List2"/>
              <w:rPr>
                <w:lang w:val="en-NZ"/>
              </w:rPr>
            </w:pPr>
            <w:r w:rsidRPr="00214361">
              <w:t>1.7.</w:t>
            </w:r>
            <w:r w:rsidRPr="00214361">
              <w:tab/>
            </w:r>
            <w:r w:rsidRPr="00214361">
              <w:rPr>
                <w:rStyle w:val="BoldandItalics"/>
              </w:rPr>
              <w:t>Communication</w:t>
            </w:r>
            <w:r w:rsidRPr="00214361">
              <w:t xml:space="preserve"> with others is established and maintained in line with OHS requirements</w:t>
            </w:r>
          </w:p>
        </w:tc>
      </w:tr>
      <w:tr w:rsidTr="00D9198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14361">
            <w:pPr>
              <w:pStyle w:val="List"/>
              <w:rPr>
                <w:lang w:val="en-NZ"/>
              </w:rPr>
            </w:pPr>
            <w:r w:rsidRPr="00214361">
              <w:t>2.</w:t>
            </w:r>
            <w:r w:rsidRPr="00214361">
              <w:tab/>
            </w:r>
            <w:r w:rsidRPr="00214361">
              <w:t>Maintain pointing operation</w:t>
            </w:r>
          </w:p>
        </w:tc>
        <w:tc>
          <w:tcPr>
            <w:tcW w:w="5971" w:type="dxa"/>
            <w:tcBorders>
              <w:top w:val="nil"/>
              <w:left w:val="nil"/>
              <w:bottom w:val="nil"/>
              <w:right w:val="nil"/>
            </w:tcBorders>
            <w:tcMar>
              <w:top w:w="0" w:type="dxa"/>
              <w:left w:w="62" w:type="dxa"/>
              <w:bottom w:w="0" w:type="dxa"/>
              <w:right w:w="62" w:type="dxa"/>
            </w:tcMar>
          </w:tcPr>
          <w:p w:rsidR="00000000" w:rsidRPr="00214361" w:rsidP="00214361">
            <w:pPr>
              <w:pStyle w:val="List2"/>
            </w:pPr>
            <w:r w:rsidRPr="00214361">
              <w:t>2.1.</w:t>
            </w:r>
            <w:r w:rsidRPr="00214361">
              <w:tab/>
              <w:t>Pointing operation is conducted in line with work order, and environmental and OHS requirements</w:t>
            </w:r>
          </w:p>
          <w:p w:rsidR="00000000" w:rsidRPr="00214361" w:rsidP="00214361">
            <w:pPr>
              <w:pStyle w:val="List2"/>
            </w:pPr>
            <w:r w:rsidRPr="00214361">
              <w:t>2.2.</w:t>
            </w:r>
            <w:r w:rsidRPr="00214361">
              <w:tab/>
            </w:r>
            <w:r w:rsidRPr="00214361">
              <w:rPr>
                <w:rStyle w:val="BoldandItalics"/>
              </w:rPr>
              <w:t>Posts</w:t>
            </w:r>
            <w:r w:rsidRPr="00214361">
              <w:t xml:space="preserve"> and pegs are produced at </w:t>
            </w:r>
            <w:r w:rsidRPr="00214361">
              <w:rPr>
                <w:rStyle w:val="BoldandItalics"/>
              </w:rPr>
              <w:t>optimal rate</w:t>
            </w:r>
            <w:r w:rsidRPr="00214361">
              <w:t xml:space="preserve"> consistent with material type, acceptable surface finish and equipment capabil</w:t>
            </w:r>
            <w:r w:rsidRPr="00214361">
              <w:t>ity</w:t>
            </w:r>
          </w:p>
          <w:p w:rsidR="00000000" w:rsidRPr="00214361" w:rsidP="00214361">
            <w:pPr>
              <w:pStyle w:val="List2"/>
            </w:pPr>
            <w:r w:rsidRPr="00214361">
              <w:t>2.3.</w:t>
            </w:r>
            <w:r w:rsidRPr="00214361">
              <w:tab/>
              <w:t>Pointing operation is monitored to ensure consistency of product dimension, quality and finish that are in line with industry and site standards</w:t>
            </w:r>
          </w:p>
          <w:p w:rsidR="00000000" w:rsidRPr="00214361" w:rsidP="00214361">
            <w:pPr>
              <w:pStyle w:val="List2"/>
            </w:pPr>
            <w:r w:rsidRPr="00214361">
              <w:t>2.4.</w:t>
            </w:r>
            <w:r w:rsidRPr="00214361">
              <w:tab/>
              <w:t xml:space="preserve">Shaving and sawdust removal system is routinely monitored to ensure waste material is </w:t>
            </w:r>
            <w:r w:rsidRPr="00214361">
              <w:rPr>
                <w:rStyle w:val="BoldandItalics"/>
              </w:rPr>
              <w:t>effectively</w:t>
            </w:r>
            <w:r w:rsidRPr="00214361">
              <w:rPr>
                <w:rStyle w:val="BoldandItalics"/>
              </w:rPr>
              <w:t xml:space="preserve"> controlled</w:t>
            </w:r>
          </w:p>
          <w:p w:rsidR="00000000" w:rsidRPr="00214361" w:rsidP="00214361">
            <w:pPr>
              <w:pStyle w:val="List2"/>
            </w:pPr>
            <w:r w:rsidRPr="00214361">
              <w:t>2.5.</w:t>
            </w:r>
            <w:r w:rsidRPr="00214361">
              <w:tab/>
              <w:t>Supply of material is coordinated with appropriate personnel and timber faults are identified and reported in line with site procedures</w:t>
            </w:r>
          </w:p>
          <w:p w:rsidR="00000000" w:rsidRPr="00214361" w:rsidP="00214361">
            <w:pPr>
              <w:pStyle w:val="List2"/>
            </w:pPr>
            <w:r w:rsidRPr="00214361">
              <w:t>2.6.</w:t>
            </w:r>
            <w:r w:rsidRPr="00214361">
              <w:tab/>
              <w:t>Finished products are sorted and processed in line with site procedures</w:t>
            </w:r>
          </w:p>
          <w:p w:rsidR="00000000" w:rsidP="00214361">
            <w:pPr>
              <w:pStyle w:val="List2"/>
              <w:rPr>
                <w:lang w:val="en-NZ"/>
              </w:rPr>
            </w:pPr>
            <w:r w:rsidRPr="00214361">
              <w:t>2.7.</w:t>
            </w:r>
            <w:r w:rsidRPr="00214361">
              <w:tab/>
              <w:t>Routine operational p</w:t>
            </w:r>
            <w:r w:rsidRPr="00214361">
              <w:t>roblems are recognised, rectified or reported for resolution</w:t>
            </w:r>
          </w:p>
        </w:tc>
      </w:tr>
      <w:tr w:rsidTr="00D9198D">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14361">
            <w:pPr>
              <w:pStyle w:val="List"/>
              <w:rPr>
                <w:lang w:val="en-NZ"/>
              </w:rPr>
            </w:pPr>
            <w:r w:rsidRPr="00214361">
              <w:t>3.</w:t>
            </w:r>
            <w:r w:rsidRPr="00214361">
              <w:tab/>
              <w:t>Shut down operation</w:t>
            </w:r>
          </w:p>
        </w:tc>
        <w:tc>
          <w:tcPr>
            <w:tcW w:w="5971" w:type="dxa"/>
            <w:tcBorders>
              <w:top w:val="nil"/>
              <w:left w:val="nil"/>
              <w:bottom w:val="nil"/>
              <w:right w:val="nil"/>
            </w:tcBorders>
            <w:tcMar>
              <w:top w:w="0" w:type="dxa"/>
              <w:left w:w="62" w:type="dxa"/>
              <w:bottom w:w="0" w:type="dxa"/>
              <w:right w:w="62" w:type="dxa"/>
            </w:tcMar>
          </w:tcPr>
          <w:p w:rsidR="00000000" w:rsidRPr="00214361" w:rsidP="00214361">
            <w:pPr>
              <w:pStyle w:val="List2"/>
            </w:pPr>
            <w:r w:rsidRPr="00214361">
              <w:t>3.1.</w:t>
            </w:r>
            <w:r w:rsidRPr="00214361">
              <w:tab/>
              <w:t>Pointing operation is shut down in line with manufacturer recommendations</w:t>
            </w:r>
          </w:p>
          <w:p w:rsidR="00000000" w:rsidRPr="00214361" w:rsidP="00214361">
            <w:pPr>
              <w:pStyle w:val="List2"/>
            </w:pPr>
            <w:r w:rsidRPr="00214361">
              <w:t>3.2.</w:t>
            </w:r>
            <w:r w:rsidRPr="00214361">
              <w:tab/>
              <w:t>Equipment is cleaned, maintained and stored in line with manufacturer recommendations a</w:t>
            </w:r>
            <w:r w:rsidRPr="00214361">
              <w:t>nd environmental requirements</w:t>
            </w:r>
          </w:p>
          <w:p w:rsidR="00000000" w:rsidRPr="00214361" w:rsidP="00214361">
            <w:pPr>
              <w:pStyle w:val="List2"/>
            </w:pPr>
            <w:r w:rsidRPr="00214361">
              <w:t>3.3.</w:t>
            </w:r>
            <w:r w:rsidRPr="00214361">
              <w:tab/>
              <w:t>Malfunctions, faults, wear and damage to equipment are reported for repair or replacement</w:t>
            </w:r>
          </w:p>
          <w:p w:rsidR="00000000" w:rsidRPr="00214361" w:rsidP="00214361">
            <w:pPr>
              <w:pStyle w:val="List2"/>
            </w:pPr>
            <w:r w:rsidRPr="00214361">
              <w:t>3.4.</w:t>
            </w:r>
            <w:r w:rsidRPr="00214361">
              <w:tab/>
              <w:t xml:space="preserve">Machinery and equipment </w:t>
            </w:r>
            <w:r w:rsidRPr="00214361">
              <w:rPr>
                <w:rStyle w:val="BoldandItalics"/>
              </w:rPr>
              <w:t>maintenance</w:t>
            </w:r>
            <w:r w:rsidRPr="00214361">
              <w:t xml:space="preserve"> requirements are identified and carried out in line with manufacturer recommendations and </w:t>
            </w:r>
            <w:r w:rsidRPr="00214361">
              <w:t>environmental requirements</w:t>
            </w:r>
          </w:p>
          <w:p w:rsidR="00000000" w:rsidRPr="00214361" w:rsidP="00214361">
            <w:pPr>
              <w:pStyle w:val="List2"/>
            </w:pPr>
            <w:r w:rsidRPr="00214361">
              <w:t>3.5.</w:t>
            </w:r>
            <w:r w:rsidRPr="00214361">
              <w:tab/>
              <w:t xml:space="preserve">Work area is cleared and waste material </w:t>
            </w:r>
            <w:r w:rsidRPr="00214361">
              <w:rPr>
                <w:rStyle w:val="BoldandItalics"/>
              </w:rPr>
              <w:t>disposed of</w:t>
            </w:r>
            <w:r w:rsidRPr="00214361">
              <w:t xml:space="preserve"> in line with site environmental management policies and procedures</w:t>
            </w:r>
          </w:p>
          <w:p w:rsidR="00000000" w:rsidRPr="00214361" w:rsidP="00214361">
            <w:pPr>
              <w:pStyle w:val="List2"/>
            </w:pPr>
            <w:r w:rsidRPr="00214361">
              <w:t>3.6.</w:t>
            </w:r>
            <w:r w:rsidRPr="00214361">
              <w:tab/>
              <w:t xml:space="preserve">Pointing operation outcomes are </w:t>
            </w:r>
            <w:r w:rsidRPr="00214361">
              <w:rPr>
                <w:rStyle w:val="BoldandItalics"/>
              </w:rPr>
              <w:t>recorded and reported</w:t>
            </w:r>
            <w:r w:rsidRPr="00214361">
              <w:t xml:space="preserve"> in line with site procedures</w:t>
            </w:r>
          </w:p>
        </w:tc>
      </w:tr>
    </w:tbl>
    <w:p w:rsidR="00D9198D" w:rsidP="00214361">
      <w:pPr>
        <w:pStyle w:val="BodyText"/>
      </w:pPr>
    </w:p>
    <w:p w:rsidR="00D9198D" w:rsidP="00214361">
      <w:pPr>
        <w:pStyle w:val="BodyText"/>
      </w:pPr>
    </w:p>
    <w:p w:rsidR="00000000" w:rsidRPr="00214361" w:rsidP="00214361">
      <w:pPr>
        <w:pStyle w:val="Heading1"/>
      </w:pPr>
      <w:bookmarkStart w:id="9" w:name="O_259170"/>
      <w:bookmarkEnd w:id="9"/>
      <w:r w:rsidRPr="00214361">
        <w:t>Required Skills and Knowledge</w:t>
      </w:r>
    </w:p>
    <w:tbl>
      <w:tblPr>
        <w:tblW w:w="0" w:type="auto"/>
        <w:tblLayout w:type="fixed"/>
        <w:tblCellMar>
          <w:left w:w="62" w:type="dxa"/>
          <w:right w:w="62" w:type="dxa"/>
        </w:tblCellMar>
        <w:tblLook w:val="0000"/>
      </w:tblPr>
      <w:tblGrid>
        <w:gridCol w:w="8522"/>
      </w:tblGrid>
      <w:tr w:rsidTr="00D9198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REQUIRED SKILLS AND KNOWLEDGE</w:t>
            </w:r>
          </w:p>
        </w:tc>
      </w:tr>
      <w:tr w:rsidTr="00D919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t>This describes the essential skills and knowledge and their level required for this unit.</w:t>
            </w:r>
          </w:p>
        </w:tc>
      </w:tr>
      <w:tr w:rsidTr="00D919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Required skills</w:t>
            </w:r>
          </w:p>
        </w:tc>
      </w:tr>
      <w:tr w:rsidTr="00D919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Technical skills sufficient to use and maintain relevant tools, machinery and equipment; set up, operate and shut down pointing equipment for a range of materials; conduct lock-out procedures</w:t>
            </w:r>
          </w:p>
          <w:p w:rsidR="00000000" w:rsidRPr="00214361" w:rsidP="00214361">
            <w:pPr>
              <w:pStyle w:val="ListBullet"/>
            </w:pPr>
            <w:r w:rsidRPr="00214361">
              <w:t>Communication skills sufficient to use appropriate communication</w:t>
            </w:r>
            <w:r w:rsidRPr="00214361">
              <w:t xml:space="preserve"> and interpersonal techniques with colleagues and others; locate, record and report information</w:t>
            </w:r>
          </w:p>
          <w:p w:rsidR="00000000" w:rsidRPr="00214361" w:rsidP="00214361">
            <w:pPr>
              <w:pStyle w:val="ListBullet"/>
            </w:pPr>
            <w:r w:rsidRPr="00214361">
              <w:t xml:space="preserve">Literacy skills sufficient to follow legislation, regulations, standards, codes of practice and established safe practices and procedures for producing pointed </w:t>
            </w:r>
            <w:r w:rsidRPr="00214361">
              <w:t>timber products</w:t>
            </w:r>
          </w:p>
          <w:p w:rsidR="00000000" w:rsidRPr="00214361" w:rsidP="00214361">
            <w:pPr>
              <w:pStyle w:val="ListBullet"/>
            </w:pPr>
            <w:r w:rsidRPr="00214361">
              <w:t>Numeracy skills sufficient to select appropriate mathematical processes to calculate and order the timber to be pointed; produce pointed products to order specifications; estimate, measure and calculate time required to complete a task</w:t>
            </w:r>
          </w:p>
          <w:p w:rsidR="00000000" w:rsidP="00214361">
            <w:pPr>
              <w:pStyle w:val="ListBullet"/>
              <w:rPr>
                <w:lang w:val="en-NZ"/>
              </w:rPr>
            </w:pPr>
            <w:r w:rsidRPr="00214361">
              <w:t>Prob</w:t>
            </w:r>
            <w:r w:rsidRPr="00214361">
              <w:t xml:space="preserve">lem solving skills sufficient to review and identify work requirements; identify problems and equipment faults; demonstrate appropriate response procedures </w:t>
            </w:r>
          </w:p>
        </w:tc>
      </w:tr>
      <w:tr w:rsidTr="00D919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Required knowledge</w:t>
            </w:r>
          </w:p>
        </w:tc>
      </w:tr>
      <w:tr w:rsidTr="00D919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Applicable commonwealth, state or territory legislation, regulations, standar</w:t>
            </w:r>
            <w:r w:rsidRPr="00214361">
              <w:t>ds, codes of practice and established safe practices relevant to the full range of processes for producing pointed timber products</w:t>
            </w:r>
          </w:p>
          <w:p w:rsidR="00000000" w:rsidRPr="00214361" w:rsidP="00214361">
            <w:pPr>
              <w:pStyle w:val="ListBullet"/>
            </w:pPr>
            <w:r w:rsidRPr="00214361">
              <w:t>Environmental protection requirements, including the safe disposal of waste material, minimisation of carbon emissions, and t</w:t>
            </w:r>
            <w:r w:rsidRPr="00214361">
              <w:t>he cleaning of plant, tools and equipment</w:t>
            </w:r>
          </w:p>
          <w:p w:rsidR="00000000" w:rsidRPr="00214361" w:rsidP="00214361">
            <w:pPr>
              <w:pStyle w:val="ListBullet"/>
            </w:pPr>
            <w:r w:rsidRPr="00214361">
              <w:t>Organisational and site standards, requirements, policies and procedures for producing pointed timber products</w:t>
            </w:r>
          </w:p>
          <w:p w:rsidR="00000000" w:rsidRPr="00214361" w:rsidP="00214361">
            <w:pPr>
              <w:pStyle w:val="ListBullet"/>
            </w:pPr>
            <w:r w:rsidRPr="00214361">
              <w:t xml:space="preserve">Environmental risks and hazards </w:t>
            </w:r>
          </w:p>
          <w:p w:rsidR="00000000" w:rsidRPr="00214361" w:rsidP="00214361">
            <w:pPr>
              <w:pStyle w:val="ListBullet"/>
            </w:pPr>
            <w:r w:rsidRPr="00214361">
              <w:t>Pointing procedures and processes</w:t>
            </w:r>
          </w:p>
          <w:p w:rsidR="00000000" w:rsidRPr="00214361" w:rsidP="00214361">
            <w:pPr>
              <w:pStyle w:val="ListBullet"/>
            </w:pPr>
            <w:r w:rsidRPr="00214361">
              <w:t>Purpose of lock-out procedures</w:t>
            </w:r>
          </w:p>
          <w:p w:rsidR="00000000" w:rsidRPr="00214361" w:rsidP="00214361">
            <w:pPr>
              <w:pStyle w:val="ListBullet"/>
            </w:pPr>
            <w:r w:rsidRPr="00214361">
              <w:t>Types of timber faults and defects</w:t>
            </w:r>
          </w:p>
          <w:p w:rsidR="00000000" w:rsidRPr="00214361" w:rsidP="00214361">
            <w:pPr>
              <w:pStyle w:val="ListBullet"/>
            </w:pPr>
            <w:r w:rsidRPr="00214361">
              <w:t>Established communication channels and protocols</w:t>
            </w:r>
          </w:p>
          <w:p w:rsidR="00000000" w:rsidRPr="00214361" w:rsidP="00214361">
            <w:pPr>
              <w:pStyle w:val="ListBullet"/>
            </w:pPr>
            <w:r w:rsidRPr="00214361">
              <w:t>Problem identification and resolution strategies, and common fault finding techniques</w:t>
            </w:r>
          </w:p>
          <w:p w:rsidR="00000000" w:rsidRPr="00214361" w:rsidP="00214361">
            <w:pPr>
              <w:pStyle w:val="ListBullet"/>
            </w:pPr>
            <w:r w:rsidRPr="00214361">
              <w:t>Types of tools and equipment, and procedures for their use, operation and maintenance</w:t>
            </w:r>
          </w:p>
          <w:p w:rsidR="00000000" w:rsidRPr="00214361" w:rsidP="00214361">
            <w:pPr>
              <w:pStyle w:val="ListBullet"/>
            </w:pPr>
            <w:r w:rsidRPr="00214361">
              <w:t>Appropriate mathematical procedures for estimating and measuring, including calculating time to complete tasks</w:t>
            </w:r>
          </w:p>
          <w:p w:rsidR="00000000" w:rsidRPr="00214361" w:rsidP="00214361">
            <w:pPr>
              <w:pStyle w:val="ListBullet"/>
            </w:pPr>
            <w:r w:rsidRPr="00214361">
              <w:t>Procedures for recording and reporting workplace information</w:t>
            </w:r>
          </w:p>
        </w:tc>
      </w:tr>
    </w:tbl>
    <w:p w:rsidR="00D9198D" w:rsidP="00214361">
      <w:pPr>
        <w:pStyle w:val="BodyText"/>
      </w:pPr>
    </w:p>
    <w:p w:rsidR="00D9198D" w:rsidP="00214361">
      <w:pPr>
        <w:pStyle w:val="BodyText"/>
      </w:pPr>
    </w:p>
    <w:p w:rsidR="00000000" w:rsidRPr="00214361" w:rsidP="00214361">
      <w:pPr>
        <w:pStyle w:val="AllowPageBreak"/>
      </w:pPr>
    </w:p>
    <w:p w:rsidR="00000000" w:rsidRPr="00214361" w:rsidP="00214361">
      <w:pPr>
        <w:pStyle w:val="Heading1"/>
      </w:pPr>
      <w:bookmarkStart w:id="10" w:name="O_243204"/>
      <w:bookmarkEnd w:id="10"/>
      <w:r w:rsidRPr="00214361">
        <w:t>Evidence Guide</w:t>
      </w:r>
    </w:p>
    <w:tbl>
      <w:tblPr>
        <w:tblW w:w="9570" w:type="dxa"/>
        <w:tblLayout w:type="fixed"/>
        <w:tblCellMar>
          <w:left w:w="62" w:type="dxa"/>
          <w:right w:w="62" w:type="dxa"/>
        </w:tblCellMar>
        <w:tblLook w:val="0000"/>
      </w:tblPr>
      <w:tblGrid>
        <w:gridCol w:w="3908"/>
        <w:gridCol w:w="5662"/>
      </w:tblGrid>
      <w:tr w:rsidTr="00D9198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EVIDENCE GUIDE</w:t>
            </w:r>
          </w:p>
        </w:tc>
      </w:tr>
      <w:tr w:rsidTr="00D9198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t>The evidence guide provides advice on assessment and must be read in conjunction with the performance criteria, required skills and knowledge, range statement and the Assessment Guidelines for the Training Package.</w:t>
            </w:r>
          </w:p>
        </w:tc>
      </w:tr>
      <w:tr w:rsidTr="00D919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A person who demonstrates competency in this unit must be able to provide evidence that they can safely and efficiently:</w:t>
            </w:r>
          </w:p>
          <w:p w:rsidR="00000000" w:rsidRPr="00214361" w:rsidP="00214361">
            <w:pPr>
              <w:pStyle w:val="ListBullet"/>
            </w:pPr>
            <w:r w:rsidRPr="00214361">
              <w:t>set up and maintain machinery and equipment</w:t>
            </w:r>
          </w:p>
          <w:p w:rsidR="00000000" w:rsidP="00214361">
            <w:pPr>
              <w:pStyle w:val="ListBullet"/>
              <w:rPr>
                <w:lang w:val="en-NZ"/>
              </w:rPr>
            </w:pPr>
            <w:r w:rsidRPr="00214361">
              <w:t>demonstrate an understanding of the materials and procedures required to produce pointed t</w:t>
            </w:r>
            <w:r w:rsidRPr="00214361">
              <w:t>imber products according to organisational guidelines</w:t>
            </w:r>
          </w:p>
        </w:tc>
      </w:tr>
      <w:tr w:rsidTr="00D919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The evidence required to demonstrate competency in this unit must be relevant to, and satisfy, all of the re</w:t>
            </w:r>
            <w:r w:rsidRPr="00214361">
              <w:t xml:space="preserve">quirements of the elements of this unit and include demonstration of: </w:t>
            </w:r>
          </w:p>
          <w:p w:rsidR="00000000" w:rsidRPr="00214361" w:rsidP="00214361">
            <w:pPr>
              <w:pStyle w:val="ListBullet"/>
            </w:pPr>
            <w:r w:rsidRPr="00214361">
              <w:t>following applicable commonwealth, state or territory legislative and regulatory requirements and codes of practice relevant to producing pointed timber products</w:t>
            </w:r>
          </w:p>
          <w:p w:rsidR="00000000" w:rsidRPr="00214361" w:rsidP="00214361">
            <w:pPr>
              <w:pStyle w:val="ListBullet"/>
            </w:pPr>
            <w:r w:rsidRPr="00214361">
              <w:t>following organisation</w:t>
            </w:r>
            <w:r w:rsidRPr="00214361">
              <w:t>al policies and procedures relevant to producing pointed timber products</w:t>
            </w:r>
          </w:p>
          <w:p w:rsidR="00000000" w:rsidRPr="00214361" w:rsidP="00214361">
            <w:pPr>
              <w:pStyle w:val="ListBullet"/>
            </w:pPr>
            <w:r w:rsidRPr="00214361">
              <w:t>applying mathematical procedures to calculate and order timber to be pointed</w:t>
            </w:r>
          </w:p>
          <w:p w:rsidR="00000000" w:rsidRPr="00214361" w:rsidP="00214361">
            <w:pPr>
              <w:pStyle w:val="ListBullet"/>
            </w:pPr>
            <w:r w:rsidRPr="00214361">
              <w:t>setting up and operating machinery and equipment to produce pointed timber products within the required tolerances</w:t>
            </w:r>
          </w:p>
          <w:p w:rsidR="00000000" w:rsidRPr="00214361" w:rsidP="00214361">
            <w:pPr>
              <w:pStyle w:val="ListBullet"/>
            </w:pPr>
            <w:r w:rsidRPr="00214361">
              <w:t xml:space="preserve">monitoring and maintaining pointing operations </w:t>
            </w:r>
          </w:p>
          <w:p w:rsidR="00000000" w:rsidP="00214361">
            <w:pPr>
              <w:pStyle w:val="ListBullet"/>
              <w:rPr>
                <w:lang w:val="en-NZ"/>
              </w:rPr>
            </w:pPr>
            <w:r w:rsidRPr="00214361">
              <w:t>maintaining machinery and equipment, including removing and replacing cutters or saw blades a</w:t>
            </w:r>
            <w:r w:rsidRPr="00214361">
              <w:t>nd carrying out shutdown and lock-out procedures</w:t>
            </w:r>
          </w:p>
        </w:tc>
      </w:tr>
      <w:tr w:rsidTr="00D919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Competency is to be assessed in the workplace or realistically simulated workplace</w:t>
            </w:r>
          </w:p>
          <w:p w:rsidR="00000000" w:rsidRPr="00214361" w:rsidP="00214361">
            <w:pPr>
              <w:pStyle w:val="ListBullet"/>
            </w:pPr>
            <w:r w:rsidRPr="00214361">
              <w:t>Assessment is to occur under standard and authorised work practices, safe</w:t>
            </w:r>
            <w:r w:rsidRPr="00214361">
              <w:t>ty requirements and environmental constraints</w:t>
            </w:r>
          </w:p>
          <w:p w:rsidR="00000000" w:rsidRPr="00214361" w:rsidP="00214361">
            <w:pPr>
              <w:pStyle w:val="ListBullet"/>
            </w:pPr>
            <w:r w:rsidRPr="00214361">
              <w:t>Assessment of required knowledge, other than confirmatory questions, will usually be conducted in an off-site context</w:t>
            </w:r>
          </w:p>
          <w:p w:rsidR="00000000" w:rsidRPr="00214361" w:rsidP="00214361">
            <w:pPr>
              <w:pStyle w:val="ListBullet"/>
            </w:pPr>
            <w:r w:rsidRPr="00214361">
              <w:t>Assessment is to follow relevant regulatory or Australian Standards requirements</w:t>
            </w:r>
          </w:p>
          <w:p w:rsidR="00000000" w:rsidRPr="00214361" w:rsidP="00214361">
            <w:pPr>
              <w:pStyle w:val="ListBullet"/>
            </w:pPr>
            <w:r w:rsidRPr="00214361">
              <w:t>The followi</w:t>
            </w:r>
            <w:r w:rsidRPr="00214361">
              <w:t>ng resources should be made available:</w:t>
            </w:r>
          </w:p>
          <w:p w:rsidR="00000000" w:rsidRPr="00214361" w:rsidP="00214361">
            <w:pPr>
              <w:pStyle w:val="ListBullet3"/>
            </w:pPr>
            <w:r w:rsidRPr="00214361">
              <w:t>workplace location or simulated workplace</w:t>
            </w:r>
          </w:p>
          <w:p w:rsidR="00000000" w:rsidRPr="00214361" w:rsidP="00214361">
            <w:pPr>
              <w:pStyle w:val="ListBullet3"/>
            </w:pPr>
            <w:r w:rsidRPr="00214361">
              <w:t>materials and equipment relevant to undertaking work applicable to this unit</w:t>
            </w:r>
          </w:p>
          <w:p w:rsidR="00000000" w:rsidP="00214361">
            <w:pPr>
              <w:pStyle w:val="ListBullet3"/>
              <w:rPr>
                <w:lang w:val="en-NZ"/>
              </w:rPr>
            </w:pPr>
            <w:r w:rsidRPr="00214361">
              <w:t>specifications and work instructions</w:t>
            </w:r>
          </w:p>
        </w:tc>
      </w:tr>
      <w:tr w:rsidTr="00D919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Assessment must satisfy the endorsed Assessment Guidelines of the FPI11 Training Package</w:t>
            </w:r>
          </w:p>
          <w:p w:rsidR="00000000" w:rsidRPr="00214361" w:rsidP="00214361">
            <w:pPr>
              <w:pStyle w:val="ListBullet"/>
            </w:pPr>
            <w:r w:rsidRPr="00214361">
              <w:t>Assessment methods must confirm consistency and accuracy of performance (over time and in a range of workplace relevant contexts) together with application of required</w:t>
            </w:r>
            <w:r w:rsidRPr="00214361">
              <w:t xml:space="preserve"> knowledge</w:t>
            </w:r>
          </w:p>
          <w:p w:rsidR="00000000" w:rsidRPr="00214361" w:rsidP="00214361">
            <w:pPr>
              <w:pStyle w:val="ListBullet"/>
            </w:pPr>
            <w:r w:rsidRPr="00214361">
              <w:t>Assessment must be by direct observation of tasks, with questioning on required knowledge and it must also reinforce the integration of employability skills</w:t>
            </w:r>
          </w:p>
          <w:p w:rsidR="00000000" w:rsidRPr="00214361" w:rsidP="00214361">
            <w:pPr>
              <w:pStyle w:val="ListBullet"/>
            </w:pPr>
            <w:r w:rsidRPr="00214361">
              <w:t>Assessment methods must confirm the ability to access and correctly interpret and apply the required knowledge</w:t>
            </w:r>
          </w:p>
          <w:p w:rsidR="00000000" w:rsidRPr="00214361" w:rsidP="00214361">
            <w:pPr>
              <w:pStyle w:val="ListBullet"/>
            </w:pPr>
            <w:r w:rsidRPr="00214361">
              <w:t>Assessment may be applied under project-related conditions (real or simulated) and require evidence of process</w:t>
            </w:r>
          </w:p>
          <w:p w:rsidR="00000000" w:rsidRPr="00214361" w:rsidP="00214361">
            <w:pPr>
              <w:pStyle w:val="ListBullet"/>
            </w:pPr>
            <w:r w:rsidRPr="00214361">
              <w:t>Assessment must confirm a reasonab</w:t>
            </w:r>
            <w:r w:rsidRPr="00214361">
              <w:t>le inference that competency is able not only to be satisfied under the particular circumstance, but is able to be transferred to other circumstances</w:t>
            </w:r>
          </w:p>
          <w:p w:rsidR="00000000" w:rsidRPr="00214361" w:rsidP="00214361">
            <w:pPr>
              <w:pStyle w:val="ListBullet"/>
            </w:pPr>
            <w:r w:rsidRPr="00214361">
              <w:t>Assessment may be in conjunction with assessment of other units of competency</w:t>
            </w:r>
          </w:p>
          <w:p w:rsidR="00000000" w:rsidRPr="00214361" w:rsidP="00214361">
            <w:pPr>
              <w:pStyle w:val="ListBullet"/>
            </w:pPr>
            <w:r w:rsidRPr="00214361">
              <w:t>The assessment environment s</w:t>
            </w:r>
            <w:r w:rsidRPr="00214361">
              <w:t>hould not disadvantage the candidate</w:t>
            </w:r>
          </w:p>
          <w:p w:rsidR="00000000" w:rsidRPr="00214361" w:rsidP="00214361">
            <w:pPr>
              <w:pStyle w:val="ListBullet"/>
            </w:pPr>
            <w:r w:rsidRPr="00214361">
              <w:t>Assessment practices should take into account any relevant language or cultural issues related to Aboriginality, gender or language backgrounds other than English</w:t>
            </w:r>
          </w:p>
          <w:p w:rsidR="00000000" w:rsidRPr="00214361" w:rsidP="00214361">
            <w:pPr>
              <w:pStyle w:val="ListBullet"/>
            </w:pPr>
            <w:r w:rsidRPr="00214361">
              <w:t>Where the participant has a disability, reasonable adjus</w:t>
            </w:r>
            <w:r w:rsidRPr="00214361">
              <w:t>tment may be applied during assessment</w:t>
            </w:r>
          </w:p>
          <w:p w:rsidR="00000000" w:rsidRPr="00214361" w:rsidP="00214361">
            <w:pPr>
              <w:pStyle w:val="ListBullet"/>
            </w:pPr>
            <w:r w:rsidRPr="00214361">
              <w:t>Language and literacy demands of the assessment task should not be higher than those of the work role</w:t>
            </w:r>
          </w:p>
        </w:tc>
      </w:tr>
    </w:tbl>
    <w:p w:rsidR="00D9198D" w:rsidP="00214361">
      <w:pPr>
        <w:pStyle w:val="BodyText"/>
      </w:pPr>
    </w:p>
    <w:p w:rsidR="00D9198D" w:rsidP="00214361">
      <w:pPr>
        <w:pStyle w:val="BodyText"/>
      </w:pPr>
    </w:p>
    <w:p w:rsidR="00000000" w:rsidRPr="00214361" w:rsidP="00214361">
      <w:pPr>
        <w:pStyle w:val="Heading1"/>
      </w:pPr>
      <w:bookmarkStart w:id="11" w:name="O_251187"/>
      <w:bookmarkEnd w:id="11"/>
      <w:r w:rsidRPr="00214361">
        <w:t>Range Statement</w:t>
      </w:r>
    </w:p>
    <w:tbl>
      <w:tblPr>
        <w:tblW w:w="0" w:type="auto"/>
        <w:tblLayout w:type="fixed"/>
        <w:tblCellMar>
          <w:left w:w="62" w:type="dxa"/>
          <w:right w:w="62" w:type="dxa"/>
        </w:tblCellMar>
        <w:tblLook w:val="0000"/>
      </w:tblPr>
      <w:tblGrid>
        <w:gridCol w:w="3537"/>
        <w:gridCol w:w="4985"/>
      </w:tblGrid>
      <w:tr w:rsidTr="00D9198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RANGE STATEMENT</w:t>
            </w:r>
          </w:p>
        </w:tc>
      </w:tr>
      <w:tr w:rsidTr="00D919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t>The range statement relates to the unit of competency as a whole. It allows for different work environments and situations that may affect performance. Bold italicised wording, if used in the performance criteria, is detailed below. Essential operating con</w:t>
            </w:r>
            <w:r w:rsidRPr="00214361">
              <w:t>ditions that may be present with training and assessment (depending on the work situation, needs of the candidate, accessibility of the item, and local industry and regional contexts) may also be included.</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OHS requirements</w:t>
            </w:r>
            <w:r w:rsidRPr="00214361">
              <w:t>:</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are to be in line with applica</w:t>
            </w:r>
            <w:r w:rsidRPr="00214361">
              <w:t>ble commonwealth, state or territory legislation and regulations, and organisational safety policies and procedures, and may include:</w:t>
            </w:r>
          </w:p>
          <w:p w:rsidR="00000000" w:rsidRPr="00214361" w:rsidP="00214361">
            <w:pPr>
              <w:pStyle w:val="ListBullet"/>
            </w:pPr>
            <w:r w:rsidRPr="00214361">
              <w:t>personal protective equipment and clothing</w:t>
            </w:r>
          </w:p>
          <w:p w:rsidR="00000000" w:rsidRPr="00214361" w:rsidP="00214361">
            <w:pPr>
              <w:pStyle w:val="ListBullet"/>
            </w:pPr>
            <w:r w:rsidRPr="00214361">
              <w:t>safety equipment</w:t>
            </w:r>
          </w:p>
          <w:p w:rsidR="00000000" w:rsidRPr="00214361" w:rsidP="00214361">
            <w:pPr>
              <w:pStyle w:val="ListBullet"/>
            </w:pPr>
            <w:r w:rsidRPr="00214361">
              <w:t>first aid equipment</w:t>
            </w:r>
          </w:p>
          <w:p w:rsidR="00000000" w:rsidRPr="00214361" w:rsidP="00214361">
            <w:pPr>
              <w:pStyle w:val="ListBullet"/>
            </w:pPr>
            <w:r w:rsidRPr="00214361">
              <w:t>fire fighting equipment</w:t>
            </w:r>
          </w:p>
          <w:p w:rsidR="00000000" w:rsidRPr="00214361" w:rsidP="00214361">
            <w:pPr>
              <w:pStyle w:val="ListBullet"/>
            </w:pPr>
            <w:r w:rsidRPr="00214361">
              <w:t>hazard and risk control</w:t>
            </w:r>
          </w:p>
          <w:p w:rsidR="00000000" w:rsidRPr="00214361" w:rsidP="00214361">
            <w:pPr>
              <w:pStyle w:val="ListBullet"/>
            </w:pPr>
            <w:r w:rsidRPr="00214361">
              <w:t>fatigue management</w:t>
            </w:r>
          </w:p>
          <w:p w:rsidR="00000000" w:rsidRPr="00214361" w:rsidP="00214361">
            <w:pPr>
              <w:pStyle w:val="ListBullet"/>
            </w:pPr>
            <w:r w:rsidRPr="00214361">
              <w:t>elimination of hazardous materials and substances</w:t>
            </w:r>
          </w:p>
          <w:p w:rsidR="00000000" w:rsidRPr="00214361" w:rsidP="00214361">
            <w:pPr>
              <w:pStyle w:val="ListBullet"/>
            </w:pPr>
            <w:r w:rsidRPr="00214361">
              <w:t>safe forest practices, including required actions relating to forest fire</w:t>
            </w:r>
          </w:p>
          <w:p w:rsidR="00000000" w:rsidP="00214361">
            <w:pPr>
              <w:pStyle w:val="ListBullet"/>
              <w:rPr>
                <w:lang w:val="en-NZ"/>
              </w:rPr>
            </w:pPr>
            <w:r w:rsidRPr="00214361">
              <w:t>manual handling including shifting, lifting and carrying</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 xml:space="preserve">Environmental requirements may </w:t>
            </w:r>
            <w:r w:rsidRPr="00214361">
              <w:rPr>
                <w:rStyle w:val="SpecialBold"/>
              </w:rPr>
              <w:t>include</w:t>
            </w:r>
            <w:r w:rsidRPr="00214361">
              <w:t>:</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legislation</w:t>
            </w:r>
          </w:p>
          <w:p w:rsidR="00000000" w:rsidRPr="00214361" w:rsidP="00214361">
            <w:pPr>
              <w:pStyle w:val="ListBullet"/>
            </w:pPr>
            <w:r w:rsidRPr="00214361">
              <w:t>organisational policies and procedures</w:t>
            </w:r>
          </w:p>
          <w:p w:rsidR="00000000" w:rsidP="00214361">
            <w:pPr>
              <w:pStyle w:val="ListBullet"/>
              <w:rPr>
                <w:lang w:val="en-NZ"/>
              </w:rPr>
            </w:pPr>
            <w:r w:rsidRPr="00214361">
              <w:t>workplace practices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Legislative requirements</w:t>
            </w:r>
            <w:r w:rsidRPr="00214361">
              <w:t>:</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 xml:space="preserve">are to be in line with applicable commonwealth, state or territory legislation, regulations, certification requirements and codes of practice </w:t>
            </w:r>
            <w:r w:rsidRPr="00214361">
              <w:t>and may include:</w:t>
            </w:r>
          </w:p>
          <w:p w:rsidR="00000000" w:rsidRPr="00214361" w:rsidP="00214361">
            <w:pPr>
              <w:pStyle w:val="ListBullet"/>
            </w:pPr>
            <w:r w:rsidRPr="00214361">
              <w:t>award and enterprise agreements</w:t>
            </w:r>
          </w:p>
          <w:p w:rsidR="00000000" w:rsidRPr="00214361" w:rsidP="00214361">
            <w:pPr>
              <w:pStyle w:val="ListBullet"/>
            </w:pPr>
            <w:r w:rsidRPr="00214361">
              <w:t>industrial relations</w:t>
            </w:r>
          </w:p>
          <w:p w:rsidR="00000000" w:rsidRPr="00214361" w:rsidP="00214361">
            <w:pPr>
              <w:pStyle w:val="ListBullet"/>
            </w:pPr>
            <w:r w:rsidRPr="00214361">
              <w:t>Australian Standards</w:t>
            </w:r>
          </w:p>
          <w:p w:rsidR="00000000" w:rsidRPr="00214361" w:rsidP="00214361">
            <w:pPr>
              <w:pStyle w:val="ListBullet"/>
            </w:pPr>
            <w:r w:rsidRPr="00214361">
              <w:t>confidentiality and privacy</w:t>
            </w:r>
          </w:p>
          <w:p w:rsidR="00000000" w:rsidRPr="00214361" w:rsidP="00214361">
            <w:pPr>
              <w:pStyle w:val="ListBullet"/>
            </w:pPr>
            <w:r w:rsidRPr="00214361">
              <w:t>OHS</w:t>
            </w:r>
          </w:p>
          <w:p w:rsidR="00000000" w:rsidRPr="00214361" w:rsidP="00214361">
            <w:pPr>
              <w:pStyle w:val="ListBullet"/>
            </w:pPr>
            <w:r w:rsidRPr="00214361">
              <w:t>the environment</w:t>
            </w:r>
          </w:p>
          <w:p w:rsidR="00000000" w:rsidRPr="00214361" w:rsidP="00214361">
            <w:pPr>
              <w:pStyle w:val="ListBullet"/>
            </w:pPr>
            <w:r w:rsidRPr="00214361">
              <w:t>equal opportunity</w:t>
            </w:r>
          </w:p>
          <w:p w:rsidR="00000000" w:rsidRPr="00214361" w:rsidP="00214361">
            <w:pPr>
              <w:pStyle w:val="ListBullet"/>
            </w:pPr>
            <w:r w:rsidRPr="00214361">
              <w:t>anti-discrimination</w:t>
            </w:r>
          </w:p>
          <w:p w:rsidR="00000000" w:rsidRPr="00214361" w:rsidP="00214361">
            <w:pPr>
              <w:pStyle w:val="ListBullet"/>
            </w:pPr>
            <w:r w:rsidRPr="00214361">
              <w:t>relevant industry codes of practice</w:t>
            </w:r>
          </w:p>
          <w:p w:rsidR="00000000" w:rsidP="00214361">
            <w:pPr>
              <w:pStyle w:val="ListBullet"/>
              <w:rPr>
                <w:lang w:val="en-NZ"/>
              </w:rPr>
            </w:pPr>
            <w:r w:rsidRPr="00214361">
              <w:t>duty of care</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Organisational requirements</w:t>
            </w:r>
            <w:r w:rsidRPr="00214361">
              <w:t xml:space="preserve"> </w:t>
            </w:r>
            <w:r w:rsidRPr="00214361">
              <w:t>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 xml:space="preserve">legal </w:t>
            </w:r>
          </w:p>
          <w:p w:rsidR="00000000" w:rsidRPr="00214361" w:rsidP="00214361">
            <w:pPr>
              <w:pStyle w:val="ListBullet"/>
            </w:pPr>
            <w:r w:rsidRPr="00214361">
              <w:t>organisational and site guidelines</w:t>
            </w:r>
          </w:p>
          <w:p w:rsidR="00000000" w:rsidRPr="00214361" w:rsidP="00214361">
            <w:pPr>
              <w:pStyle w:val="ListBullet"/>
            </w:pPr>
            <w:r w:rsidRPr="00214361">
              <w:t>policies and procedures relating to own role and responsibility</w:t>
            </w:r>
          </w:p>
          <w:p w:rsidR="00000000" w:rsidRPr="00214361" w:rsidP="00214361">
            <w:pPr>
              <w:pStyle w:val="ListBullet"/>
            </w:pPr>
            <w:r w:rsidRPr="00214361">
              <w:t>quality assurance</w:t>
            </w:r>
          </w:p>
          <w:p w:rsidR="00000000" w:rsidRPr="00214361" w:rsidP="00214361">
            <w:pPr>
              <w:pStyle w:val="ListBullet"/>
            </w:pPr>
            <w:r w:rsidRPr="00214361">
              <w:t>procedural manuals</w:t>
            </w:r>
          </w:p>
          <w:p w:rsidR="00000000" w:rsidRPr="00214361" w:rsidP="00214361">
            <w:pPr>
              <w:pStyle w:val="ListBullet"/>
            </w:pPr>
            <w:r w:rsidRPr="00214361">
              <w:t>quality and continuous improvement processes and standards</w:t>
            </w:r>
          </w:p>
          <w:p w:rsidR="00000000" w:rsidRPr="00214361" w:rsidP="00214361">
            <w:pPr>
              <w:pStyle w:val="ListBullet"/>
            </w:pPr>
            <w:r w:rsidRPr="00214361">
              <w:t>OHS, emergency and evacuation procedures</w:t>
            </w:r>
          </w:p>
          <w:p w:rsidR="00000000" w:rsidRPr="00214361" w:rsidP="00214361">
            <w:pPr>
              <w:pStyle w:val="ListBullet"/>
            </w:pPr>
            <w:r w:rsidRPr="00214361">
              <w:t>ethical standards</w:t>
            </w:r>
          </w:p>
          <w:p w:rsidR="00000000" w:rsidRPr="00214361" w:rsidP="00214361">
            <w:pPr>
              <w:pStyle w:val="ListBullet"/>
            </w:pPr>
            <w:r w:rsidRPr="00214361">
              <w:t>recording and reporting requirements</w:t>
            </w:r>
          </w:p>
          <w:p w:rsidR="00000000" w:rsidRPr="00214361" w:rsidP="00214361">
            <w:pPr>
              <w:pStyle w:val="ListBullet"/>
            </w:pPr>
            <w:r w:rsidRPr="00214361">
              <w:t>equipment use, maintenance and storage requirements</w:t>
            </w:r>
          </w:p>
          <w:p w:rsidR="00000000" w:rsidP="00214361">
            <w:pPr>
              <w:pStyle w:val="ListBullet"/>
              <w:rPr>
                <w:lang w:val="en-NZ"/>
              </w:rPr>
            </w:pPr>
            <w:r w:rsidRPr="00214361">
              <w:t>environmental management requirements (waste minimisation and disposal, recycling and re-use guidelines)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Work order</w:t>
            </w:r>
            <w:r w:rsidRPr="0021436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details of mate</w:t>
            </w:r>
            <w:r w:rsidRPr="00214361">
              <w:t>rial to be pointed</w:t>
            </w:r>
          </w:p>
          <w:p w:rsidR="00000000" w:rsidRPr="00214361" w:rsidP="00214361">
            <w:pPr>
              <w:pStyle w:val="ListBullet"/>
            </w:pPr>
            <w:r w:rsidRPr="00214361">
              <w:t>special client requirements</w:t>
            </w:r>
          </w:p>
          <w:p w:rsidR="00000000" w:rsidRPr="00214361" w:rsidP="00214361">
            <w:pPr>
              <w:pStyle w:val="ListBullet"/>
            </w:pPr>
            <w:r w:rsidRPr="00214361">
              <w:t>production timelines</w:t>
            </w:r>
          </w:p>
          <w:p w:rsidR="00000000" w:rsidRPr="00214361" w:rsidP="00214361">
            <w:pPr>
              <w:pStyle w:val="BodyText"/>
            </w:pPr>
            <w:r w:rsidRPr="00214361">
              <w:t>and may also include:</w:t>
            </w:r>
          </w:p>
          <w:p w:rsidR="00000000" w:rsidRPr="00214361" w:rsidP="00214361">
            <w:pPr>
              <w:pStyle w:val="ListBullet"/>
            </w:pPr>
            <w:r w:rsidRPr="00214361">
              <w:t>instructions for the environmental monitoring of work and procedures</w:t>
            </w:r>
          </w:p>
          <w:p w:rsidR="00000000" w:rsidP="00214361">
            <w:pPr>
              <w:pStyle w:val="ListBullet"/>
              <w:rPr>
                <w:lang w:val="en-NZ"/>
              </w:rPr>
            </w:pPr>
            <w:r w:rsidRPr="00214361">
              <w:t>environmental care requirements relevant to the work</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Appropriate personnel</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supervisors</w:t>
            </w:r>
          </w:p>
          <w:p w:rsidR="00000000" w:rsidRPr="00214361" w:rsidP="00214361">
            <w:pPr>
              <w:pStyle w:val="ListBullet"/>
            </w:pPr>
            <w:r w:rsidRPr="00214361">
              <w:t>clients</w:t>
            </w:r>
          </w:p>
          <w:p w:rsidR="00000000" w:rsidRPr="00214361" w:rsidP="00214361">
            <w:pPr>
              <w:pStyle w:val="ListBullet"/>
            </w:pPr>
            <w:r w:rsidRPr="00214361">
              <w:t>colleagues</w:t>
            </w:r>
          </w:p>
          <w:p w:rsidR="00000000" w:rsidP="00214361">
            <w:pPr>
              <w:pStyle w:val="ListBullet"/>
              <w:rPr>
                <w:lang w:val="en-NZ"/>
              </w:rPr>
            </w:pPr>
            <w:r w:rsidRPr="00214361">
              <w:t>line managers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Equipment</w:t>
            </w:r>
            <w:r w:rsidRPr="00214361">
              <w:t xml:space="preserve"> may be: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 xml:space="preserve">manually loaded </w:t>
            </w:r>
          </w:p>
          <w:p w:rsidR="00000000" w:rsidP="00214361">
            <w:pPr>
              <w:pStyle w:val="ListBullet"/>
              <w:rPr>
                <w:lang w:val="en-NZ"/>
              </w:rPr>
            </w:pPr>
            <w:r w:rsidRPr="00214361">
              <w:t>rotating cutters and saws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Communication</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verbal and non-verbal language</w:t>
            </w:r>
          </w:p>
          <w:p w:rsidR="00000000" w:rsidRPr="00214361" w:rsidP="00214361">
            <w:pPr>
              <w:pStyle w:val="ListBullet"/>
            </w:pPr>
            <w:r w:rsidRPr="00214361">
              <w:t>constructive feedback</w:t>
            </w:r>
          </w:p>
          <w:p w:rsidR="00000000" w:rsidRPr="00214361" w:rsidP="00214361">
            <w:pPr>
              <w:pStyle w:val="ListBullet"/>
            </w:pPr>
            <w:r w:rsidRPr="00214361">
              <w:t>active listening</w:t>
            </w:r>
          </w:p>
          <w:p w:rsidR="00000000" w:rsidRPr="00214361" w:rsidP="00214361">
            <w:pPr>
              <w:pStyle w:val="ListBullet"/>
            </w:pPr>
            <w:r w:rsidRPr="00214361">
              <w:t>questioning to clarify and confirm understanding</w:t>
            </w:r>
          </w:p>
          <w:p w:rsidR="00000000" w:rsidRPr="00214361" w:rsidP="00214361">
            <w:pPr>
              <w:pStyle w:val="ListBullet"/>
            </w:pPr>
            <w:r w:rsidRPr="00214361">
              <w:t>use of positive, confident and cooperative language</w:t>
            </w:r>
          </w:p>
          <w:p w:rsidR="00000000" w:rsidRPr="00214361" w:rsidP="00214361">
            <w:pPr>
              <w:pStyle w:val="ListBullet"/>
            </w:pPr>
            <w:r w:rsidRPr="00214361">
              <w:t>use of language and concepts appropriate to individual social and cultural differences</w:t>
            </w:r>
          </w:p>
          <w:p w:rsidR="00000000" w:rsidP="00214361">
            <w:pPr>
              <w:pStyle w:val="ListBullet"/>
              <w:rPr>
                <w:lang w:val="en-NZ"/>
              </w:rPr>
            </w:pPr>
            <w:r w:rsidRPr="00214361">
              <w:t>control of tone of voice</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Posts</w:t>
            </w:r>
            <w:r w:rsidRPr="00214361">
              <w:t xml:space="preserve"> may be: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round poles covering the full range of sizes for which the equipment is suit</w:t>
            </w:r>
            <w:r w:rsidRPr="00214361">
              <w:t>able</w:t>
            </w:r>
          </w:p>
          <w:p w:rsidR="00000000" w:rsidP="00214361">
            <w:pPr>
              <w:pStyle w:val="ListBullet"/>
              <w:rPr>
                <w:lang w:val="en-NZ"/>
              </w:rPr>
            </w:pPr>
            <w:r w:rsidRPr="00214361">
              <w:t>rectangular sawn material covering the full range of sizes for which the equipment is suitable</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Optimal rate</w:t>
            </w:r>
            <w:r w:rsidRPr="00214361">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 xml:space="preserve">planning to achieve the most from the production of posts and pegs </w:t>
            </w:r>
          </w:p>
          <w:p w:rsidR="00000000" w:rsidP="00214361">
            <w:pPr>
              <w:pStyle w:val="ListBullet"/>
              <w:rPr>
                <w:lang w:val="en-NZ"/>
              </w:rPr>
            </w:pPr>
            <w:r w:rsidRPr="00214361">
              <w:t>ensuring environmental requirements are central to this plannin</w:t>
            </w:r>
            <w:r w:rsidRPr="00214361">
              <w:t>g process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Effectively controlled</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containing waste material</w:t>
            </w:r>
          </w:p>
          <w:p w:rsidR="00000000" w:rsidRPr="00214361" w:rsidP="00214361">
            <w:pPr>
              <w:pStyle w:val="ListBullet"/>
            </w:pPr>
            <w:r w:rsidRPr="00214361">
              <w:t>minimising waste material sent to landfill</w:t>
            </w:r>
          </w:p>
          <w:p w:rsidR="00000000" w:rsidP="00214361">
            <w:pPr>
              <w:pStyle w:val="ListBullet"/>
              <w:rPr>
                <w:lang w:val="en-NZ"/>
              </w:rPr>
            </w:pPr>
            <w:r w:rsidRPr="00214361">
              <w:t>ensuring waste material is not contaminated so where possible it can be effectively recycled</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Maintenance</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cleaning the machine of wood chips and sawdust</w:t>
            </w:r>
          </w:p>
          <w:p w:rsidR="00000000" w:rsidRPr="00214361" w:rsidP="00214361">
            <w:pPr>
              <w:pStyle w:val="ListBullet"/>
            </w:pPr>
            <w:r w:rsidRPr="00214361">
              <w:t>replacing blunt cutters or saw blades</w:t>
            </w:r>
          </w:p>
          <w:p w:rsidR="00000000" w:rsidRPr="00214361" w:rsidP="00214361">
            <w:pPr>
              <w:pStyle w:val="ListBullet"/>
            </w:pPr>
            <w:r w:rsidRPr="00214361">
              <w:t>inspecting machine parts for wear or damage, including guards</w:t>
            </w:r>
          </w:p>
          <w:p w:rsidR="00000000" w:rsidRPr="00214361" w:rsidP="00214361">
            <w:pPr>
              <w:pStyle w:val="ListBullet"/>
            </w:pPr>
            <w:r w:rsidRPr="00214361">
              <w:t>greasing and lubricating moving parts</w:t>
            </w:r>
          </w:p>
          <w:p w:rsidR="00000000" w:rsidP="00214361">
            <w:pPr>
              <w:pStyle w:val="ListBullet"/>
              <w:rPr>
                <w:lang w:val="en-NZ"/>
              </w:rPr>
            </w:pPr>
            <w:r w:rsidRPr="00214361">
              <w:t>checking the operation of emergency stop buttons and lock-out systems</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Disposing of</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recycling waste material</w:t>
            </w:r>
          </w:p>
          <w:p w:rsidR="00000000" w:rsidRPr="00214361" w:rsidP="00214361">
            <w:pPr>
              <w:pStyle w:val="ListBullet"/>
            </w:pPr>
            <w:r w:rsidRPr="00214361">
              <w:t>re-using waste material</w:t>
            </w:r>
          </w:p>
          <w:p w:rsidR="00000000" w:rsidP="00214361">
            <w:pPr>
              <w:pStyle w:val="ListBullet"/>
              <w:rPr>
                <w:lang w:val="en-NZ"/>
              </w:rPr>
            </w:pPr>
            <w:r w:rsidRPr="00214361">
              <w:t>redirecting waste material for energy recovery</w:t>
            </w:r>
          </w:p>
        </w:tc>
      </w:tr>
      <w:tr w:rsidTr="00D919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Records and reports</w:t>
            </w:r>
            <w:r w:rsidRPr="0021436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14361" w:rsidP="00214361">
            <w:pPr>
              <w:pStyle w:val="ListBullet"/>
            </w:pPr>
            <w:r w:rsidRPr="00214361">
              <w:t>tally sheets</w:t>
            </w:r>
          </w:p>
          <w:p w:rsidR="00000000" w:rsidRPr="00214361" w:rsidP="00214361">
            <w:pPr>
              <w:pStyle w:val="ListBullet"/>
            </w:pPr>
            <w:r w:rsidRPr="00214361">
              <w:t>quality sheets and forms</w:t>
            </w:r>
          </w:p>
          <w:p w:rsidR="00000000" w:rsidRPr="00214361" w:rsidP="00214361">
            <w:pPr>
              <w:pStyle w:val="ListBullet"/>
            </w:pPr>
            <w:r w:rsidRPr="00214361">
              <w:t>production sheets and downtime sheets</w:t>
            </w:r>
          </w:p>
          <w:p w:rsidR="00000000" w:rsidRPr="00214361" w:rsidP="00214361">
            <w:pPr>
              <w:pStyle w:val="BodyText"/>
            </w:pPr>
            <w:r w:rsidRPr="00214361">
              <w:t xml:space="preserve">and may be: </w:t>
            </w:r>
          </w:p>
          <w:p w:rsidR="00000000" w:rsidRPr="00214361" w:rsidP="00214361">
            <w:pPr>
              <w:pStyle w:val="ListBullet"/>
            </w:pPr>
            <w:r w:rsidRPr="00214361">
              <w:t xml:space="preserve">manual </w:t>
            </w:r>
          </w:p>
          <w:p w:rsidR="00000000" w:rsidRPr="00214361" w:rsidP="00214361">
            <w:pPr>
              <w:pStyle w:val="ListBullet"/>
            </w:pPr>
            <w:r w:rsidRPr="00214361">
              <w:t>computer-based system</w:t>
            </w:r>
          </w:p>
          <w:p w:rsidR="00000000" w:rsidRPr="00214361" w:rsidP="00214361">
            <w:pPr>
              <w:pStyle w:val="ListBullet"/>
            </w:pPr>
            <w:r w:rsidRPr="00214361">
              <w:t>other appropriate organisational communication system</w:t>
            </w:r>
          </w:p>
        </w:tc>
      </w:tr>
    </w:tbl>
    <w:p w:rsidR="00D9198D" w:rsidP="00214361">
      <w:pPr>
        <w:pStyle w:val="BodyText"/>
      </w:pPr>
    </w:p>
    <w:p w:rsidR="00D9198D" w:rsidP="00214361">
      <w:pPr>
        <w:pStyle w:val="BodyText"/>
      </w:pPr>
    </w:p>
    <w:p w:rsidR="00000000" w:rsidRPr="00214361" w:rsidP="00214361">
      <w:pPr>
        <w:pStyle w:val="Heading1"/>
      </w:pPr>
      <w:bookmarkStart w:id="12" w:name="O_294528"/>
      <w:bookmarkEnd w:id="12"/>
      <w:r w:rsidRPr="00214361">
        <w:t>Unit Sector(s)</w:t>
      </w:r>
    </w:p>
    <w:p w:rsidR="00000000" w:rsidRPr="00214361" w:rsidP="00214361">
      <w:pPr>
        <w:pStyle w:val="BodyText"/>
      </w:pPr>
      <w:r w:rsidRPr="00214361">
        <w:t>Not Applicable</w:t>
      </w:r>
    </w:p>
    <w:p w:rsidR="00000000" w:rsidRPr="00214361" w:rsidP="00214361">
      <w:pPr>
        <w:pStyle w:val="AllowPageBreak"/>
      </w:pPr>
    </w:p>
    <w:p w:rsidR="00000000" w:rsidRPr="00214361" w:rsidP="00214361">
      <w:pPr>
        <w:pStyle w:val="Heading1"/>
      </w:pPr>
      <w:bookmarkStart w:id="13" w:name="O_203142"/>
      <w:bookmarkEnd w:id="13"/>
      <w:r w:rsidRPr="00214361">
        <w:t>Competency field</w:t>
      </w:r>
    </w:p>
    <w:tbl>
      <w:tblPr>
        <w:tblW w:w="0" w:type="auto"/>
        <w:tblLayout w:type="fixed"/>
        <w:tblCellMar>
          <w:left w:w="62" w:type="dxa"/>
          <w:right w:w="62" w:type="dxa"/>
        </w:tblCellMar>
        <w:tblLook w:val="0000"/>
      </w:tblPr>
      <w:tblGrid>
        <w:gridCol w:w="2777"/>
        <w:gridCol w:w="5745"/>
      </w:tblGrid>
      <w:tr w:rsidTr="00D9198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214361">
            <w:pPr>
              <w:pStyle w:val="BodyText"/>
              <w:rPr>
                <w:lang w:val="en-NZ"/>
              </w:rPr>
            </w:pPr>
            <w:r w:rsidRPr="0021436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214361" w:rsidP="00214361">
            <w:pPr>
              <w:pStyle w:val="BodyText"/>
            </w:pPr>
            <w:r w:rsidRPr="00214361">
              <w:t>Common Technical</w:t>
            </w:r>
          </w:p>
        </w:tc>
      </w:tr>
    </w:tbl>
    <w:p w:rsidR="00D9198D" w:rsidP="00214361">
      <w:pPr>
        <w:pStyle w:val="BodyText"/>
      </w:pPr>
    </w:p>
    <w:p w:rsidR="00D9198D" w:rsidP="00214361">
      <w:pPr>
        <w:pStyle w:val="BodyText"/>
      </w:pPr>
    </w:p>
    <w:p w:rsidR="00000000" w:rsidRPr="00214361" w:rsidP="00214361"/>
    <w:sectPr w:rsidSect="00214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98D" w:rsidP="00D91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8D" w:rsidP="00214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9198D" w:rsidP="002143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9198D" w:rsidP="002143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98D" w:rsidP="00D919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8D" w:rsidP="00214361">
    <w:pPr>
      <w:pStyle w:val="Header"/>
      <w:framePr w:wrap="around"/>
    </w:pPr>
    <w:r>
      <w:fldChar w:fldCharType="begin"/>
    </w:r>
    <w:r>
      <w:instrText xml:space="preserve"> TITLE   \* MERGEFORMAT </w:instrText>
    </w:r>
    <w:r>
      <w:fldChar w:fldCharType="separate"/>
    </w:r>
    <w:r>
      <w:t>FPICOT2211B Produce pointed timber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198D" w:rsidP="002143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E821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C8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3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4361"/>
    <w:pPr>
      <w:spacing w:before="360" w:after="60"/>
      <w:outlineLvl w:val="0"/>
    </w:pPr>
    <w:rPr>
      <w:sz w:val="32"/>
    </w:rPr>
  </w:style>
  <w:style w:type="paragraph" w:styleId="Heading2">
    <w:name w:val="heading 2"/>
    <w:basedOn w:val="HeadingBase"/>
    <w:next w:val="BodyText"/>
    <w:link w:val="Heading2Char"/>
    <w:qFormat/>
    <w:rsid w:val="00214361"/>
    <w:pPr>
      <w:keepLines/>
      <w:spacing w:before="240" w:after="120"/>
      <w:outlineLvl w:val="1"/>
    </w:pPr>
    <w:rPr>
      <w:sz w:val="28"/>
      <w:szCs w:val="40"/>
    </w:rPr>
  </w:style>
  <w:style w:type="paragraph" w:styleId="Heading3">
    <w:name w:val="heading 3"/>
    <w:basedOn w:val="HeadingBase"/>
    <w:next w:val="BodyText"/>
    <w:link w:val="Heading3Char"/>
    <w:qFormat/>
    <w:rsid w:val="00214361"/>
    <w:pPr>
      <w:spacing w:before="180" w:after="120"/>
      <w:outlineLvl w:val="2"/>
    </w:pPr>
    <w:rPr>
      <w:spacing w:val="-10"/>
      <w:kern w:val="32"/>
    </w:rPr>
  </w:style>
  <w:style w:type="paragraph" w:styleId="Heading4">
    <w:name w:val="heading 4"/>
    <w:basedOn w:val="HeadingBase"/>
    <w:next w:val="BodyText"/>
    <w:link w:val="Heading4Char"/>
    <w:qFormat/>
    <w:rsid w:val="00214361"/>
    <w:pPr>
      <w:spacing w:before="160" w:after="120"/>
      <w:outlineLvl w:val="3"/>
    </w:pPr>
    <w:rPr>
      <w:sz w:val="22"/>
    </w:rPr>
  </w:style>
  <w:style w:type="paragraph" w:styleId="Heading5">
    <w:name w:val="heading 5"/>
    <w:basedOn w:val="HeadingBase"/>
    <w:next w:val="Normal"/>
    <w:link w:val="Heading5Char"/>
    <w:qFormat/>
    <w:rsid w:val="00214361"/>
    <w:pPr>
      <w:spacing w:before="80"/>
      <w:outlineLvl w:val="4"/>
    </w:pPr>
    <w:rPr>
      <w:color w:val="918585"/>
      <w:sz w:val="20"/>
    </w:rPr>
  </w:style>
  <w:style w:type="paragraph" w:styleId="Heading6">
    <w:name w:val="heading 6"/>
    <w:basedOn w:val="HeadingBase"/>
    <w:next w:val="Normal"/>
    <w:link w:val="Heading6Char"/>
    <w:qFormat/>
    <w:rsid w:val="00214361"/>
    <w:pPr>
      <w:spacing w:before="60"/>
      <w:outlineLvl w:val="5"/>
    </w:pPr>
    <w:rPr>
      <w:color w:val="918585"/>
      <w:sz w:val="20"/>
    </w:rPr>
  </w:style>
  <w:style w:type="paragraph" w:styleId="Heading7">
    <w:name w:val="heading 7"/>
    <w:basedOn w:val="Normal"/>
    <w:next w:val="Normal"/>
    <w:link w:val="Heading7Char"/>
    <w:qFormat/>
    <w:rsid w:val="00214361"/>
    <w:pPr>
      <w:ind w:left="720"/>
      <w:outlineLvl w:val="6"/>
    </w:pPr>
    <w:rPr>
      <w:i/>
    </w:rPr>
  </w:style>
  <w:style w:type="paragraph" w:styleId="Heading8">
    <w:name w:val="heading 8"/>
    <w:basedOn w:val="Normal"/>
    <w:next w:val="Normal"/>
    <w:link w:val="Heading8Char"/>
    <w:qFormat/>
    <w:rsid w:val="00214361"/>
    <w:pPr>
      <w:ind w:left="720"/>
      <w:outlineLvl w:val="7"/>
    </w:pPr>
    <w:rPr>
      <w:i/>
    </w:rPr>
  </w:style>
  <w:style w:type="paragraph" w:styleId="Heading9">
    <w:name w:val="heading 9"/>
    <w:basedOn w:val="Normal"/>
    <w:next w:val="Normal"/>
    <w:link w:val="Heading9Char"/>
    <w:qFormat/>
    <w:rsid w:val="00214361"/>
    <w:pPr>
      <w:ind w:left="720"/>
      <w:outlineLvl w:val="8"/>
    </w:pPr>
    <w:rPr>
      <w:i/>
    </w:rPr>
  </w:style>
  <w:style w:type="character" w:default="1" w:styleId="DefaultParagraphFont">
    <w:name w:val="Default Paragraph Font"/>
    <w:uiPriority w:val="1"/>
    <w:unhideWhenUsed/>
    <w:rsid w:val="00214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361"/>
  </w:style>
  <w:style w:type="character" w:customStyle="1" w:styleId="Heading1Char">
    <w:name w:val="Heading 1 Char"/>
    <w:basedOn w:val="DefaultParagraphFont"/>
    <w:link w:val="Heading1"/>
    <w:rsid w:val="00214361"/>
    <w:rPr>
      <w:rFonts w:ascii="Times New Roman" w:eastAsia="Times New Roman" w:hAnsi="Times New Roman" w:cs="Times New Roman"/>
      <w:b/>
      <w:sz w:val="32"/>
      <w:szCs w:val="20"/>
      <w:lang w:eastAsia="en-US"/>
    </w:rPr>
  </w:style>
  <w:style w:type="paragraph" w:styleId="BodyText">
    <w:name w:val="Body Text"/>
    <w:basedOn w:val="Normal"/>
    <w:link w:val="BodyTextChar"/>
    <w:rsid w:val="002143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361"/>
    <w:rPr>
      <w:rFonts w:ascii="Times New Roman" w:eastAsia="Times New Roman" w:hAnsi="Times New Roman" w:cs="Times New Roman"/>
      <w:sz w:val="24"/>
      <w:lang w:val="en-US" w:eastAsia="en-US"/>
    </w:rPr>
  </w:style>
  <w:style w:type="paragraph" w:styleId="Footer">
    <w:name w:val="footer"/>
    <w:basedOn w:val="Normal"/>
    <w:link w:val="FooterChar"/>
    <w:rsid w:val="00214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361"/>
    <w:rPr>
      <w:rFonts w:ascii="Times New Roman" w:eastAsia="Times New Roman" w:hAnsi="Times New Roman" w:cs="Times New Roman"/>
      <w:sz w:val="16"/>
      <w:lang w:val="en-US" w:eastAsia="en-US"/>
    </w:rPr>
  </w:style>
  <w:style w:type="paragraph" w:styleId="List">
    <w:name w:val="List"/>
    <w:basedOn w:val="BodyText"/>
    <w:next w:val="BodyText"/>
    <w:rsid w:val="00214361"/>
    <w:pPr>
      <w:tabs>
        <w:tab w:val="left" w:pos="340"/>
      </w:tabs>
      <w:spacing w:before="60" w:after="60"/>
      <w:ind w:left="340" w:hanging="340"/>
    </w:pPr>
  </w:style>
  <w:style w:type="paragraph" w:styleId="ListBullet">
    <w:name w:val="List Bullet"/>
    <w:basedOn w:val="List"/>
    <w:rsid w:val="00214361"/>
    <w:pPr>
      <w:numPr>
        <w:numId w:val="13"/>
      </w:numPr>
      <w:tabs>
        <w:tab w:val="clear" w:pos="340"/>
      </w:tabs>
      <w:spacing w:before="40" w:after="40"/>
    </w:pPr>
  </w:style>
  <w:style w:type="character" w:customStyle="1" w:styleId="SpecialBold">
    <w:name w:val="Special Bold"/>
    <w:basedOn w:val="DefaultParagraphFont"/>
    <w:rsid w:val="00214361"/>
    <w:rPr>
      <w:b/>
      <w:spacing w:val="0"/>
    </w:rPr>
  </w:style>
  <w:style w:type="paragraph" w:styleId="Header">
    <w:name w:val="header"/>
    <w:basedOn w:val="Normal"/>
    <w:link w:val="HeaderChar"/>
    <w:rsid w:val="00214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3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4361"/>
    <w:pPr>
      <w:spacing w:before="240" w:after="120"/>
      <w:outlineLvl w:val="0"/>
    </w:pPr>
    <w:rPr>
      <w:rFonts w:ascii="Times New Roman" w:hAnsi="Times New Roman"/>
      <w:b/>
      <w:sz w:val="28"/>
    </w:rPr>
  </w:style>
  <w:style w:type="paragraph" w:customStyle="1" w:styleId="AllowPageBreak">
    <w:name w:val="AllowPageBreak"/>
    <w:rsid w:val="002143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4361"/>
    <w:pPr>
      <w:tabs>
        <w:tab w:val="left" w:pos="680"/>
      </w:tabs>
      <w:spacing w:before="60" w:after="60"/>
      <w:ind w:left="680" w:hanging="340"/>
    </w:pPr>
  </w:style>
  <w:style w:type="paragraph" w:styleId="ListBullet3">
    <w:name w:val="List Bullet 3"/>
    <w:basedOn w:val="List3"/>
    <w:rsid w:val="00214361"/>
    <w:pPr>
      <w:numPr>
        <w:numId w:val="2"/>
      </w:numPr>
      <w:tabs>
        <w:tab w:val="clear" w:pos="1021"/>
      </w:tabs>
      <w:ind w:left="1037" w:hanging="357"/>
    </w:pPr>
  </w:style>
  <w:style w:type="character" w:customStyle="1" w:styleId="BoldandItalics">
    <w:name w:val="Bold and Italics"/>
    <w:qFormat/>
    <w:rsid w:val="00214361"/>
    <w:rPr>
      <w:b/>
      <w:i/>
      <w:u w:val="none"/>
    </w:rPr>
  </w:style>
  <w:style w:type="character" w:customStyle="1" w:styleId="Heading2Char">
    <w:name w:val="Heading 2 Char"/>
    <w:basedOn w:val="DefaultParagraphFont"/>
    <w:link w:val="Heading2"/>
    <w:rsid w:val="00214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3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43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4361"/>
    <w:rPr>
      <w:rFonts w:ascii="Courier New" w:eastAsia="Times New Roman" w:hAnsi="Courier New" w:cs="Times New Roman"/>
      <w:i/>
      <w:szCs w:val="20"/>
      <w:lang w:val="en-US" w:eastAsia="en-US"/>
    </w:rPr>
  </w:style>
  <w:style w:type="paragraph" w:customStyle="1" w:styleId="HeadingBase">
    <w:name w:val="Heading Base"/>
    <w:rsid w:val="00214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361"/>
    <w:pPr>
      <w:tabs>
        <w:tab w:val="right" w:leader="dot" w:pos="9072"/>
      </w:tabs>
      <w:ind w:left="567"/>
    </w:pPr>
    <w:rPr>
      <w:szCs w:val="22"/>
    </w:rPr>
  </w:style>
  <w:style w:type="paragraph" w:customStyle="1" w:styleId="TOCBase">
    <w:name w:val="TOC Base"/>
    <w:rsid w:val="00214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361"/>
    <w:pPr>
      <w:tabs>
        <w:tab w:val="right" w:leader="dot" w:pos="9072"/>
      </w:tabs>
      <w:spacing w:before="40" w:after="40"/>
      <w:ind w:left="284"/>
    </w:pPr>
    <w:rPr>
      <w:rFonts w:ascii="Times New Roman" w:hAnsi="Times New Roman"/>
    </w:rPr>
  </w:style>
  <w:style w:type="paragraph" w:styleId="TOC1">
    <w:name w:val="toc 1"/>
    <w:basedOn w:val="TOCBase"/>
    <w:next w:val="Normal"/>
    <w:rsid w:val="002143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361"/>
    <w:pPr>
      <w:spacing w:before="5040"/>
      <w:jc w:val="center"/>
    </w:pPr>
    <w:rPr>
      <w:sz w:val="48"/>
      <w:szCs w:val="72"/>
      <w:lang w:val="en-US"/>
    </w:rPr>
  </w:style>
  <w:style w:type="character" w:customStyle="1" w:styleId="TitleChar">
    <w:name w:val="Title Char"/>
    <w:basedOn w:val="DefaultParagraphFont"/>
    <w:link w:val="Title"/>
    <w:rsid w:val="00214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361"/>
    <w:pPr>
      <w:tabs>
        <w:tab w:val="left" w:pos="3600"/>
        <w:tab w:val="left" w:pos="3958"/>
      </w:tabs>
    </w:pPr>
  </w:style>
  <w:style w:type="paragraph" w:customStyle="1" w:styleId="Note">
    <w:name w:val="Note"/>
    <w:basedOn w:val="BodyText"/>
    <w:rsid w:val="00214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361"/>
    <w:pPr>
      <w:framePr w:wrap="auto" w:hAnchor="text" w:y="6049"/>
    </w:pPr>
    <w:rPr>
      <w:color w:val="000000"/>
      <w:sz w:val="40"/>
    </w:rPr>
  </w:style>
  <w:style w:type="paragraph" w:customStyle="1" w:styleId="TOCTitle">
    <w:name w:val="TOCTitle"/>
    <w:basedOn w:val="Heading1"/>
    <w:rsid w:val="00214361"/>
    <w:pPr>
      <w:spacing w:after="240"/>
      <w:jc w:val="center"/>
      <w:outlineLvl w:val="9"/>
    </w:pPr>
    <w:rPr>
      <w:caps/>
    </w:rPr>
  </w:style>
  <w:style w:type="paragraph" w:customStyle="1" w:styleId="Version">
    <w:name w:val="Version"/>
    <w:rsid w:val="00214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361"/>
    <w:pPr>
      <w:numPr>
        <w:numId w:val="14"/>
      </w:numPr>
      <w:tabs>
        <w:tab w:val="clear" w:pos="680"/>
      </w:tabs>
    </w:pPr>
  </w:style>
  <w:style w:type="paragraph" w:styleId="Index1">
    <w:name w:val="index 1"/>
    <w:basedOn w:val="Normal"/>
    <w:next w:val="Normal"/>
    <w:semiHidden/>
    <w:rsid w:val="00214361"/>
    <w:pPr>
      <w:keepNext w:val="0"/>
      <w:tabs>
        <w:tab w:val="right" w:pos="4176"/>
      </w:tabs>
      <w:ind w:left="198" w:hanging="198"/>
    </w:pPr>
    <w:rPr>
      <w:rFonts w:ascii="Garamond" w:hAnsi="Garamond"/>
    </w:rPr>
  </w:style>
  <w:style w:type="paragraph" w:styleId="IndexHeading">
    <w:name w:val="index heading"/>
    <w:basedOn w:val="Normal"/>
    <w:next w:val="Index1"/>
    <w:semiHidden/>
    <w:rsid w:val="00214361"/>
    <w:pPr>
      <w:spacing w:before="120" w:after="120"/>
    </w:pPr>
    <w:rPr>
      <w:rFonts w:ascii="Arial" w:hAnsi="Arial"/>
      <w:b/>
      <w:color w:val="918585"/>
      <w:sz w:val="24"/>
    </w:rPr>
  </w:style>
  <w:style w:type="paragraph" w:customStyle="1" w:styleId="Chapter">
    <w:name w:val="Chapter"/>
    <w:basedOn w:val="Normal"/>
    <w:rsid w:val="00214361"/>
    <w:pPr>
      <w:spacing w:before="240"/>
    </w:pPr>
    <w:rPr>
      <w:rFonts w:ascii="Times New Roman" w:hAnsi="Times New Roman"/>
      <w:smallCaps/>
      <w:spacing w:val="80"/>
      <w:sz w:val="28"/>
    </w:rPr>
  </w:style>
  <w:style w:type="paragraph" w:customStyle="1" w:styleId="InChapter">
    <w:name w:val="InChapter"/>
    <w:basedOn w:val="Heading3"/>
    <w:rsid w:val="00214361"/>
    <w:pPr>
      <w:spacing w:after="240"/>
      <w:outlineLvl w:val="9"/>
    </w:pPr>
    <w:rPr>
      <w:noProof/>
    </w:rPr>
  </w:style>
  <w:style w:type="paragraph" w:styleId="Index2">
    <w:name w:val="index 2"/>
    <w:basedOn w:val="Normal"/>
    <w:next w:val="Normal"/>
    <w:semiHidden/>
    <w:rsid w:val="00214361"/>
    <w:pPr>
      <w:tabs>
        <w:tab w:val="right" w:pos="4176"/>
      </w:tabs>
      <w:ind w:left="568" w:hanging="284"/>
    </w:pPr>
    <w:rPr>
      <w:rFonts w:ascii="Garamond" w:hAnsi="Garamond"/>
    </w:rPr>
  </w:style>
  <w:style w:type="paragraph" w:customStyle="1" w:styleId="Byline">
    <w:name w:val="Byline"/>
    <w:rsid w:val="00214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361"/>
    <w:pPr>
      <w:tabs>
        <w:tab w:val="clear" w:pos="3600"/>
        <w:tab w:val="clear" w:pos="3958"/>
      </w:tabs>
      <w:jc w:val="right"/>
    </w:pPr>
  </w:style>
  <w:style w:type="character" w:styleId="Emphasis">
    <w:name w:val="Emphasis"/>
    <w:basedOn w:val="DefaultParagraphFont"/>
    <w:qFormat/>
    <w:rsid w:val="00214361"/>
    <w:rPr>
      <w:i/>
    </w:rPr>
  </w:style>
  <w:style w:type="paragraph" w:styleId="Caption">
    <w:name w:val="caption"/>
    <w:basedOn w:val="BodyText"/>
    <w:next w:val="Normal"/>
    <w:qFormat/>
    <w:rsid w:val="00214361"/>
    <w:pPr>
      <w:framePr w:w="2268" w:hSpace="181" w:vSpace="181" w:wrap="around" w:vAnchor="text" w:hAnchor="page" w:x="1135" w:y="285" w:anchorLock="1"/>
    </w:pPr>
    <w:rPr>
      <w:i/>
    </w:rPr>
  </w:style>
  <w:style w:type="paragraph" w:customStyle="1" w:styleId="MiniTOCTitle">
    <w:name w:val="MiniTOCTitle"/>
    <w:basedOn w:val="Heading4"/>
    <w:rsid w:val="00214361"/>
    <w:pPr>
      <w:spacing w:before="240"/>
      <w:outlineLvl w:val="9"/>
    </w:pPr>
    <w:rPr>
      <w:noProof/>
      <w:sz w:val="24"/>
    </w:rPr>
  </w:style>
  <w:style w:type="paragraph" w:customStyle="1" w:styleId="MiniTOCItem">
    <w:name w:val="MiniTOCItem"/>
    <w:basedOn w:val="ListBullet"/>
    <w:rsid w:val="00214361"/>
    <w:pPr>
      <w:numPr>
        <w:numId w:val="0"/>
      </w:numPr>
      <w:tabs>
        <w:tab w:val="right" w:leader="dot" w:pos="6521"/>
      </w:tabs>
      <w:spacing w:before="0" w:after="0"/>
    </w:pPr>
  </w:style>
  <w:style w:type="paragraph" w:customStyle="1" w:styleId="TOFTitle">
    <w:name w:val="TOFTitle"/>
    <w:basedOn w:val="TOCTitle"/>
    <w:rsid w:val="00214361"/>
  </w:style>
  <w:style w:type="paragraph" w:styleId="TableofFigures">
    <w:name w:val="table of figures"/>
    <w:basedOn w:val="Normal"/>
    <w:next w:val="Normal"/>
    <w:semiHidden/>
    <w:rsid w:val="00214361"/>
    <w:pPr>
      <w:tabs>
        <w:tab w:val="right" w:leader="dot" w:pos="9072"/>
      </w:tabs>
      <w:ind w:left="970" w:hanging="403"/>
    </w:pPr>
    <w:rPr>
      <w:rFonts w:ascii="Times New Roman" w:hAnsi="Times New Roman"/>
      <w:b/>
    </w:rPr>
  </w:style>
  <w:style w:type="paragraph" w:styleId="ListNumber">
    <w:name w:val="List Number"/>
    <w:basedOn w:val="List"/>
    <w:rsid w:val="00214361"/>
    <w:pPr>
      <w:numPr>
        <w:numId w:val="11"/>
      </w:numPr>
    </w:pPr>
  </w:style>
  <w:style w:type="character" w:customStyle="1" w:styleId="WingdingSymbols">
    <w:name w:val="Wingding Symbols"/>
    <w:rsid w:val="00214361"/>
    <w:rPr>
      <w:rFonts w:ascii="Wingdings" w:hAnsi="Wingdings"/>
    </w:rPr>
  </w:style>
  <w:style w:type="paragraph" w:customStyle="1" w:styleId="TableHeading">
    <w:name w:val="Table Heading"/>
    <w:basedOn w:val="HeadingBase"/>
    <w:rsid w:val="00214361"/>
    <w:pPr>
      <w:keepLines/>
      <w:pBdr>
        <w:bottom w:val="single" w:sz="6" w:space="1" w:color="918585"/>
      </w:pBdr>
      <w:spacing w:before="240"/>
    </w:pPr>
  </w:style>
  <w:style w:type="character" w:customStyle="1" w:styleId="HotSpot">
    <w:name w:val="HotSpot"/>
    <w:rsid w:val="00214361"/>
    <w:rPr>
      <w:color w:val="0033CC"/>
      <w:u w:val="none"/>
    </w:rPr>
  </w:style>
  <w:style w:type="paragraph" w:customStyle="1" w:styleId="BodyTextRight">
    <w:name w:val="Body Text Right"/>
    <w:basedOn w:val="BodyText"/>
    <w:rsid w:val="00214361"/>
    <w:pPr>
      <w:spacing w:before="0" w:after="0"/>
      <w:jc w:val="right"/>
    </w:pPr>
  </w:style>
  <w:style w:type="paragraph" w:styleId="Index3">
    <w:name w:val="index 3"/>
    <w:basedOn w:val="ListNumber2"/>
    <w:next w:val="Normal"/>
    <w:semiHidden/>
    <w:rsid w:val="00214361"/>
    <w:pPr>
      <w:numPr>
        <w:numId w:val="0"/>
      </w:numPr>
      <w:tabs>
        <w:tab w:val="right" w:leader="dot" w:pos="4176"/>
      </w:tabs>
    </w:pPr>
  </w:style>
  <w:style w:type="paragraph" w:styleId="ListNumber2">
    <w:name w:val="List Number 2"/>
    <w:basedOn w:val="List2"/>
    <w:rsid w:val="00214361"/>
    <w:pPr>
      <w:numPr>
        <w:numId w:val="10"/>
      </w:numPr>
      <w:tabs>
        <w:tab w:val="clear" w:pos="1060"/>
      </w:tabs>
    </w:pPr>
  </w:style>
  <w:style w:type="paragraph" w:customStyle="1" w:styleId="MarginNote">
    <w:name w:val="Margin Note"/>
    <w:basedOn w:val="BodyText"/>
    <w:rsid w:val="00214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3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4361"/>
    <w:rPr>
      <w:sz w:val="32"/>
    </w:rPr>
  </w:style>
  <w:style w:type="paragraph" w:customStyle="1" w:styleId="HeadingProcedure">
    <w:name w:val="Heading Procedure"/>
    <w:basedOn w:val="HeadingBase"/>
    <w:next w:val="Normal"/>
    <w:rsid w:val="00214361"/>
    <w:pPr>
      <w:tabs>
        <w:tab w:val="left" w:pos="0"/>
      </w:tabs>
      <w:spacing w:before="120" w:after="60"/>
    </w:pPr>
    <w:rPr>
      <w:i/>
      <w:color w:val="918585"/>
      <w:sz w:val="22"/>
    </w:rPr>
  </w:style>
  <w:style w:type="paragraph" w:customStyle="1" w:styleId="TableBodyText">
    <w:name w:val="Table Body Text"/>
    <w:basedOn w:val="BodyText"/>
    <w:rsid w:val="00214361"/>
    <w:pPr>
      <w:spacing w:before="60" w:after="60"/>
    </w:pPr>
  </w:style>
  <w:style w:type="paragraph" w:styleId="ListContinue">
    <w:name w:val="List Continue"/>
    <w:basedOn w:val="List"/>
    <w:rsid w:val="00214361"/>
    <w:pPr>
      <w:ind w:firstLine="0"/>
    </w:pPr>
  </w:style>
  <w:style w:type="paragraph" w:customStyle="1" w:styleId="ListNote">
    <w:name w:val="List Note"/>
    <w:basedOn w:val="List"/>
    <w:rsid w:val="00214361"/>
    <w:pPr>
      <w:pBdr>
        <w:top w:val="single" w:sz="6" w:space="2" w:color="918585"/>
        <w:bottom w:val="single" w:sz="6" w:space="2" w:color="918585"/>
      </w:pBdr>
      <w:tabs>
        <w:tab w:val="left" w:pos="1021"/>
      </w:tabs>
      <w:ind w:firstLine="0"/>
    </w:pPr>
  </w:style>
  <w:style w:type="paragraph" w:customStyle="1" w:styleId="Warning">
    <w:name w:val="Warning"/>
    <w:basedOn w:val="BodyText"/>
    <w:rsid w:val="00214361"/>
    <w:pPr>
      <w:shd w:val="clear" w:color="auto" w:fill="D9D9D9"/>
      <w:tabs>
        <w:tab w:val="left" w:pos="992"/>
      </w:tabs>
      <w:ind w:left="119" w:right="119"/>
    </w:pPr>
    <w:rPr>
      <w:sz w:val="20"/>
    </w:rPr>
  </w:style>
  <w:style w:type="paragraph" w:customStyle="1" w:styleId="MarginIcons">
    <w:name w:val="Margin Icons"/>
    <w:basedOn w:val="BodyText"/>
    <w:rsid w:val="00214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361"/>
    <w:rPr>
      <w:rFonts w:ascii="Courier New" w:hAnsi="Courier New"/>
    </w:rPr>
  </w:style>
  <w:style w:type="paragraph" w:customStyle="1" w:styleId="NoteBullet">
    <w:name w:val="Note Bullet"/>
    <w:basedOn w:val="Note"/>
    <w:rsid w:val="00214361"/>
    <w:pPr>
      <w:tabs>
        <w:tab w:val="clear" w:pos="680"/>
      </w:tabs>
      <w:spacing w:before="60" w:after="60"/>
    </w:pPr>
  </w:style>
  <w:style w:type="paragraph" w:customStyle="1" w:styleId="SubHeading2">
    <w:name w:val="SubHeading2"/>
    <w:basedOn w:val="HeadingBase"/>
    <w:rsid w:val="00214361"/>
    <w:pPr>
      <w:spacing w:before="240" w:after="60"/>
    </w:pPr>
    <w:rPr>
      <w:sz w:val="20"/>
    </w:rPr>
  </w:style>
  <w:style w:type="paragraph" w:customStyle="1" w:styleId="SubHeading1">
    <w:name w:val="SubHeading1"/>
    <w:basedOn w:val="HeadingBase"/>
    <w:rsid w:val="00214361"/>
    <w:pPr>
      <w:spacing w:before="240" w:after="60"/>
    </w:pPr>
    <w:rPr>
      <w:color w:val="918585"/>
      <w:sz w:val="22"/>
    </w:rPr>
  </w:style>
  <w:style w:type="paragraph" w:customStyle="1" w:styleId="SideHeading">
    <w:name w:val="Side Heading"/>
    <w:basedOn w:val="HeadingBase"/>
    <w:rsid w:val="00214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361"/>
    <w:pPr>
      <w:numPr>
        <w:numId w:val="12"/>
      </w:numPr>
    </w:pPr>
  </w:style>
  <w:style w:type="paragraph" w:styleId="PlainText">
    <w:name w:val="Plain Text"/>
    <w:basedOn w:val="Normal"/>
    <w:link w:val="PlainTextChar"/>
    <w:rsid w:val="00214361"/>
    <w:rPr>
      <w:sz w:val="20"/>
    </w:rPr>
  </w:style>
  <w:style w:type="character" w:customStyle="1" w:styleId="PlainTextChar">
    <w:name w:val="Plain Text Char"/>
    <w:basedOn w:val="DefaultParagraphFont"/>
    <w:link w:val="PlainText"/>
    <w:rsid w:val="002143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4361"/>
    <w:rPr>
      <w:b/>
      <w:smallCaps/>
    </w:rPr>
  </w:style>
  <w:style w:type="paragraph" w:customStyle="1" w:styleId="TableListNumber">
    <w:name w:val="Table List Number"/>
    <w:basedOn w:val="ListNumber"/>
    <w:rsid w:val="00214361"/>
    <w:pPr>
      <w:numPr>
        <w:numId w:val="0"/>
      </w:numPr>
    </w:pPr>
  </w:style>
  <w:style w:type="paragraph" w:styleId="TOC4">
    <w:name w:val="toc 4"/>
    <w:basedOn w:val="TOCBase"/>
    <w:next w:val="Normal"/>
    <w:semiHidden/>
    <w:rsid w:val="00214361"/>
    <w:pPr>
      <w:tabs>
        <w:tab w:val="right" w:leader="dot" w:pos="9071"/>
      </w:tabs>
      <w:ind w:left="1701"/>
    </w:pPr>
  </w:style>
  <w:style w:type="paragraph" w:customStyle="1" w:styleId="ListAlpha">
    <w:name w:val="List Alpha"/>
    <w:basedOn w:val="List"/>
    <w:rsid w:val="00214361"/>
    <w:pPr>
      <w:numPr>
        <w:numId w:val="9"/>
      </w:numPr>
    </w:pPr>
  </w:style>
  <w:style w:type="paragraph" w:customStyle="1" w:styleId="ListAlpha2">
    <w:name w:val="List Alpha 2"/>
    <w:basedOn w:val="List2"/>
    <w:rsid w:val="00214361"/>
    <w:pPr>
      <w:numPr>
        <w:numId w:val="8"/>
      </w:numPr>
    </w:pPr>
  </w:style>
  <w:style w:type="paragraph" w:styleId="List3">
    <w:name w:val="List 3"/>
    <w:basedOn w:val="BodyText"/>
    <w:rsid w:val="00214361"/>
    <w:pPr>
      <w:tabs>
        <w:tab w:val="left" w:pos="1021"/>
      </w:tabs>
      <w:spacing w:before="60" w:after="60"/>
      <w:ind w:left="1020" w:hanging="340"/>
    </w:pPr>
  </w:style>
  <w:style w:type="paragraph" w:styleId="List4">
    <w:name w:val="List 4"/>
    <w:basedOn w:val="BodyText"/>
    <w:rsid w:val="00214361"/>
    <w:pPr>
      <w:tabs>
        <w:tab w:val="left" w:pos="1361"/>
      </w:tabs>
      <w:spacing w:before="60" w:after="60"/>
      <w:ind w:left="1361" w:hanging="340"/>
    </w:pPr>
  </w:style>
  <w:style w:type="paragraph" w:styleId="List5">
    <w:name w:val="List 5"/>
    <w:basedOn w:val="BodyText"/>
    <w:rsid w:val="00214361"/>
    <w:pPr>
      <w:tabs>
        <w:tab w:val="left" w:pos="1701"/>
      </w:tabs>
      <w:spacing w:before="60" w:after="60"/>
      <w:ind w:left="1701" w:hanging="340"/>
    </w:pPr>
  </w:style>
  <w:style w:type="paragraph" w:styleId="ListBullet4">
    <w:name w:val="List Bullet 4"/>
    <w:basedOn w:val="List4"/>
    <w:rsid w:val="00214361"/>
    <w:pPr>
      <w:numPr>
        <w:numId w:val="3"/>
      </w:numPr>
    </w:pPr>
  </w:style>
  <w:style w:type="paragraph" w:styleId="ListBullet5">
    <w:name w:val="List Bullet 5"/>
    <w:basedOn w:val="List5"/>
    <w:rsid w:val="00214361"/>
    <w:pPr>
      <w:numPr>
        <w:numId w:val="4"/>
      </w:numPr>
    </w:pPr>
  </w:style>
  <w:style w:type="paragraph" w:styleId="ListContinue2">
    <w:name w:val="List Continue 2"/>
    <w:basedOn w:val="List2"/>
    <w:rsid w:val="00214361"/>
    <w:pPr>
      <w:ind w:firstLine="0"/>
    </w:pPr>
  </w:style>
  <w:style w:type="paragraph" w:styleId="ListContinue3">
    <w:name w:val="List Continue 3"/>
    <w:basedOn w:val="List3"/>
    <w:rsid w:val="00214361"/>
    <w:pPr>
      <w:ind w:left="1021" w:firstLine="0"/>
    </w:pPr>
  </w:style>
  <w:style w:type="paragraph" w:styleId="ListContinue4">
    <w:name w:val="List Continue 4"/>
    <w:basedOn w:val="List4"/>
    <w:rsid w:val="00214361"/>
    <w:pPr>
      <w:ind w:firstLine="0"/>
    </w:pPr>
  </w:style>
  <w:style w:type="paragraph" w:styleId="ListContinue5">
    <w:name w:val="List Continue 5"/>
    <w:basedOn w:val="List5"/>
    <w:rsid w:val="00214361"/>
    <w:pPr>
      <w:ind w:firstLine="0"/>
    </w:pPr>
  </w:style>
  <w:style w:type="paragraph" w:styleId="ListNumber3">
    <w:name w:val="List Number 3"/>
    <w:basedOn w:val="List3"/>
    <w:rsid w:val="00214361"/>
    <w:pPr>
      <w:numPr>
        <w:numId w:val="5"/>
      </w:numPr>
    </w:pPr>
  </w:style>
  <w:style w:type="paragraph" w:styleId="ListNumber4">
    <w:name w:val="List Number 4"/>
    <w:basedOn w:val="List4"/>
    <w:rsid w:val="00214361"/>
    <w:pPr>
      <w:numPr>
        <w:numId w:val="6"/>
      </w:numPr>
    </w:pPr>
  </w:style>
  <w:style w:type="paragraph" w:styleId="ListNumber5">
    <w:name w:val="List Number 5"/>
    <w:basedOn w:val="List5"/>
    <w:rsid w:val="00214361"/>
    <w:pPr>
      <w:numPr>
        <w:numId w:val="7"/>
      </w:numPr>
    </w:pPr>
  </w:style>
  <w:style w:type="paragraph" w:styleId="BlockText">
    <w:name w:val="Block Text"/>
    <w:basedOn w:val="Normal"/>
    <w:rsid w:val="00214361"/>
    <w:pPr>
      <w:spacing w:after="120"/>
      <w:ind w:left="1440" w:right="1440"/>
    </w:pPr>
  </w:style>
  <w:style w:type="character" w:customStyle="1" w:styleId="Subscript">
    <w:name w:val="Subscript"/>
    <w:basedOn w:val="DefaultParagraphFont"/>
    <w:rsid w:val="00214361"/>
    <w:rPr>
      <w:sz w:val="16"/>
      <w:vertAlign w:val="subscript"/>
    </w:rPr>
  </w:style>
  <w:style w:type="character" w:customStyle="1" w:styleId="Superscript">
    <w:name w:val="Superscript"/>
    <w:basedOn w:val="DefaultParagraphFont"/>
    <w:rsid w:val="00214361"/>
    <w:rPr>
      <w:sz w:val="16"/>
      <w:vertAlign w:val="superscript"/>
    </w:rPr>
  </w:style>
  <w:style w:type="character" w:customStyle="1" w:styleId="Symbols">
    <w:name w:val="Symbols"/>
    <w:basedOn w:val="DefaultParagraphFont"/>
    <w:rsid w:val="00214361"/>
    <w:rPr>
      <w:rFonts w:ascii="Symbol" w:hAnsi="Symbol"/>
    </w:rPr>
  </w:style>
  <w:style w:type="character" w:customStyle="1" w:styleId="MenuOptions">
    <w:name w:val="Menu Options"/>
    <w:basedOn w:val="DefaultParagraphFont"/>
    <w:rsid w:val="00214361"/>
    <w:rPr>
      <w:rFonts w:ascii="Arial Narrow" w:hAnsi="Arial Narrow"/>
      <w:smallCaps/>
    </w:rPr>
  </w:style>
  <w:style w:type="character" w:customStyle="1" w:styleId="Buttons">
    <w:name w:val="Buttons"/>
    <w:basedOn w:val="DefaultParagraphFont"/>
    <w:rsid w:val="00214361"/>
    <w:rPr>
      <w:b/>
    </w:rPr>
  </w:style>
  <w:style w:type="character" w:customStyle="1" w:styleId="Underlined">
    <w:name w:val="Underlined"/>
    <w:basedOn w:val="DefaultParagraphFont"/>
    <w:rsid w:val="00214361"/>
    <w:rPr>
      <w:u w:val="single"/>
    </w:rPr>
  </w:style>
  <w:style w:type="paragraph" w:customStyle="1" w:styleId="TableBodyTextRight">
    <w:name w:val="Table Body Text Right"/>
    <w:basedOn w:val="TableBodyText"/>
    <w:rsid w:val="00214361"/>
    <w:pPr>
      <w:widowControl w:val="0"/>
      <w:autoSpaceDE w:val="0"/>
      <w:autoSpaceDN w:val="0"/>
      <w:adjustRightInd w:val="0"/>
      <w:jc w:val="right"/>
    </w:pPr>
    <w:rPr>
      <w:rFonts w:cs="Arial"/>
      <w:szCs w:val="18"/>
    </w:rPr>
  </w:style>
  <w:style w:type="paragraph" w:customStyle="1" w:styleId="CopyrightText">
    <w:name w:val="Copyright Text"/>
    <w:basedOn w:val="BodyText"/>
    <w:rsid w:val="00214361"/>
    <w:rPr>
      <w:sz w:val="18"/>
    </w:rPr>
  </w:style>
  <w:style w:type="paragraph" w:customStyle="1" w:styleId="BodySmallRight">
    <w:name w:val="Body Small Right"/>
    <w:basedOn w:val="BodyTextRight"/>
    <w:rsid w:val="00214361"/>
    <w:rPr>
      <w:sz w:val="18"/>
      <w:szCs w:val="18"/>
    </w:rPr>
  </w:style>
  <w:style w:type="paragraph" w:customStyle="1" w:styleId="MarginEdition">
    <w:name w:val="Margin Edition"/>
    <w:basedOn w:val="MarginNote"/>
    <w:rsid w:val="00214361"/>
    <w:pPr>
      <w:spacing w:before="0" w:after="0"/>
    </w:pPr>
    <w:rPr>
      <w:rFonts w:ascii="Times New Roman" w:hAnsi="Times New Roman"/>
      <w:color w:val="999999"/>
    </w:rPr>
  </w:style>
  <w:style w:type="paragraph" w:customStyle="1" w:styleId="Spacer">
    <w:name w:val="Spacer"/>
    <w:basedOn w:val="Normal"/>
    <w:rsid w:val="00214361"/>
    <w:rPr>
      <w:sz w:val="2"/>
      <w:szCs w:val="2"/>
    </w:rPr>
  </w:style>
  <w:style w:type="character" w:customStyle="1" w:styleId="Small">
    <w:name w:val="Small"/>
    <w:basedOn w:val="DefaultParagraphFont"/>
    <w:rsid w:val="00214361"/>
    <w:rPr>
      <w:sz w:val="16"/>
    </w:rPr>
  </w:style>
  <w:style w:type="paragraph" w:customStyle="1" w:styleId="WideTable">
    <w:name w:val="Wide Table"/>
    <w:basedOn w:val="Normal"/>
    <w:rsid w:val="00214361"/>
    <w:pPr>
      <w:ind w:left="-1418"/>
    </w:pPr>
    <w:rPr>
      <w:sz w:val="2"/>
      <w:szCs w:val="2"/>
    </w:rPr>
  </w:style>
  <w:style w:type="character" w:styleId="PageNumber">
    <w:name w:val="page number"/>
    <w:basedOn w:val="DefaultParagraphFont"/>
    <w:rsid w:val="00214361"/>
  </w:style>
  <w:style w:type="paragraph" w:styleId="Quote">
    <w:name w:val="Quote"/>
    <w:basedOn w:val="Heading1"/>
    <w:link w:val="QuoteChar"/>
    <w:qFormat/>
    <w:rsid w:val="00214361"/>
    <w:rPr>
      <w:b w:val="0"/>
      <w:sz w:val="72"/>
      <w:szCs w:val="72"/>
      <w:lang w:val="en-NZ"/>
    </w:rPr>
  </w:style>
  <w:style w:type="character" w:customStyle="1" w:styleId="QuoteChar">
    <w:name w:val="Quote Char"/>
    <w:basedOn w:val="DefaultParagraphFont"/>
    <w:link w:val="Quote"/>
    <w:rsid w:val="00214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361"/>
    <w:pPr>
      <w:pageBreakBefore/>
    </w:pPr>
  </w:style>
  <w:style w:type="paragraph" w:customStyle="1" w:styleId="Border">
    <w:name w:val="Border"/>
    <w:basedOn w:val="Normal"/>
    <w:qFormat/>
    <w:rsid w:val="00214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361"/>
    <w:rPr>
      <w:b/>
      <w:bCs/>
      <w:i/>
      <w:iCs/>
      <w:color w:val="auto"/>
    </w:rPr>
  </w:style>
  <w:style w:type="paragraph" w:styleId="IntenseQuote">
    <w:name w:val="Intense Quote"/>
    <w:basedOn w:val="Normal"/>
    <w:next w:val="Normal"/>
    <w:link w:val="IntenseQuoteChar"/>
    <w:uiPriority w:val="30"/>
    <w:qFormat/>
    <w:rsid w:val="00214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3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4361"/>
    <w:rPr>
      <w:smallCaps/>
      <w:color w:val="auto"/>
      <w:u w:val="single"/>
    </w:rPr>
  </w:style>
  <w:style w:type="character" w:styleId="IntenseReference">
    <w:name w:val="Intense Reference"/>
    <w:basedOn w:val="DefaultParagraphFont"/>
    <w:uiPriority w:val="32"/>
    <w:qFormat/>
    <w:rsid w:val="00214361"/>
    <w:rPr>
      <w:b/>
      <w:bCs/>
      <w:smallCaps/>
      <w:color w:val="auto"/>
      <w:spacing w:val="5"/>
      <w:u w:val="single"/>
    </w:rPr>
  </w:style>
  <w:style w:type="paragraph" w:customStyle="1" w:styleId="2ColumnHeading">
    <w:name w:val="2Column Heading"/>
    <w:basedOn w:val="BodyText"/>
    <w:qFormat/>
    <w:rsid w:val="00214361"/>
    <w:pPr>
      <w:spacing w:after="60"/>
      <w:ind w:left="-2268"/>
    </w:pPr>
    <w:rPr>
      <w:b/>
    </w:rPr>
  </w:style>
  <w:style w:type="paragraph" w:customStyle="1" w:styleId="Heading1TOC">
    <w:name w:val="Heading1 TOC"/>
    <w:basedOn w:val="Normal"/>
    <w:qFormat/>
    <w:rsid w:val="00214361"/>
    <w:pPr>
      <w:spacing w:before="240" w:after="120"/>
    </w:pPr>
    <w:rPr>
      <w:rFonts w:ascii="Times New Roman" w:hAnsi="Times New Roman"/>
      <w:b/>
      <w:sz w:val="32"/>
    </w:rPr>
  </w:style>
  <w:style w:type="paragraph" w:customStyle="1" w:styleId="Heading2TOC">
    <w:name w:val="Heading2 TOC"/>
    <w:basedOn w:val="Normal"/>
    <w:qFormat/>
    <w:rsid w:val="00214361"/>
    <w:pPr>
      <w:spacing w:before="240" w:after="60"/>
    </w:pPr>
    <w:rPr>
      <w:rFonts w:ascii="Times New Roman" w:hAnsi="Times New Roman"/>
      <w:b/>
      <w:sz w:val="28"/>
    </w:rPr>
  </w:style>
  <w:style w:type="character" w:customStyle="1" w:styleId="Underline">
    <w:name w:val="Underline"/>
    <w:basedOn w:val="DefaultParagraphFont"/>
    <w:qFormat/>
    <w:rsid w:val="00214361"/>
    <w:rPr>
      <w:u w:val="single"/>
    </w:rPr>
  </w:style>
  <w:style w:type="paragraph" w:styleId="BalloonText">
    <w:name w:val="Balloon Text"/>
    <w:basedOn w:val="Normal"/>
    <w:link w:val="BalloonTextChar"/>
    <w:rsid w:val="00214361"/>
    <w:rPr>
      <w:rFonts w:ascii="Tahoma" w:hAnsi="Tahoma" w:cs="Tahoma"/>
      <w:sz w:val="16"/>
      <w:szCs w:val="16"/>
    </w:rPr>
  </w:style>
  <w:style w:type="character" w:customStyle="1" w:styleId="BalloonTextChar">
    <w:name w:val="Balloon Text Char"/>
    <w:basedOn w:val="DefaultParagraphFont"/>
    <w:link w:val="BalloonText"/>
    <w:rsid w:val="002143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43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3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1834</Words>
  <Characters>11740</Characters>
  <Application>Microsoft Office Word</Application>
  <DocSecurity>0</DocSecurity>
  <Lines>385</Lines>
  <Paragraphs>206</Paragraphs>
  <ScaleCrop>false</ScaleCrop>
  <Company>Author-it Software Corporation Ltd.</Company>
  <LinksUpToDate>false</LinksUpToDate>
  <CharactersWithSpaces>13492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FPICOT2211B Produce pointed timber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