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22F" w:rsidP="003A022F">
      <w:pPr>
        <w:pStyle w:val="Title"/>
      </w:pPr>
      <w:r>
        <w:fldChar w:fldCharType="begin"/>
      </w:r>
      <w:r>
        <w:instrText xml:space="preserve"> TITLE   \* MERGEFORMAT </w:instrText>
      </w:r>
      <w:r>
        <w:fldChar w:fldCharType="separate"/>
      </w:r>
      <w:r>
        <w:t>FPICOT2203B Finish products</w:t>
      </w:r>
      <w:r>
        <w:fldChar w:fldCharType="end"/>
      </w:r>
    </w:p>
    <w:p w:rsidR="003A022F" w:rsidP="003A022F">
      <w:pPr>
        <w:pStyle w:val="Version"/>
        <w:sectPr w:rsidSect="001157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7AA" w:rsidP="001157AA">
      <w:pPr>
        <w:pStyle w:val="SuperHeading"/>
      </w:pPr>
      <w:r w:rsidRPr="001157AA">
        <w:t>FPICOT2203B Finish products</w:t>
      </w:r>
    </w:p>
    <w:p w:rsidR="00000000" w:rsidRPr="001157AA" w:rsidP="001157AA">
      <w:pPr>
        <w:pStyle w:val="Heading1"/>
      </w:pPr>
      <w:bookmarkStart w:id="1" w:name="O_270501"/>
      <w:bookmarkEnd w:id="1"/>
      <w:r w:rsidRPr="001157AA">
        <w:t>Modification History</w:t>
      </w:r>
    </w:p>
    <w:p w:rsidR="00000000" w:rsidRPr="001157AA" w:rsidP="001157AA">
      <w:pPr>
        <w:pStyle w:val="BodyText"/>
      </w:pPr>
      <w:r w:rsidRPr="001157AA">
        <w:t>Not Applicable</w:t>
      </w:r>
    </w:p>
    <w:p w:rsidR="00000000" w:rsidRPr="001157AA" w:rsidP="001157AA">
      <w:pPr>
        <w:pStyle w:val="AllowPageBreak"/>
      </w:pPr>
    </w:p>
    <w:p w:rsidR="00000000" w:rsidRPr="001157AA" w:rsidP="001157AA">
      <w:pPr>
        <w:pStyle w:val="Heading1"/>
      </w:pPr>
      <w:bookmarkStart w:id="2" w:name="O_203115"/>
      <w:bookmarkEnd w:id="2"/>
      <w:r w:rsidRPr="001157AA">
        <w:t>Unit Descriptor</w:t>
      </w:r>
    </w:p>
    <w:tbl>
      <w:tblPr>
        <w:tblW w:w="0" w:type="auto"/>
        <w:tblLayout w:type="fixed"/>
        <w:tblCellMar>
          <w:left w:w="62" w:type="dxa"/>
          <w:right w:w="62" w:type="dxa"/>
        </w:tblCellMar>
        <w:tblLook w:val="0000"/>
      </w:tblPr>
      <w:tblGrid>
        <w:gridCol w:w="2664"/>
        <w:gridCol w:w="5858"/>
      </w:tblGrid>
      <w:tr w:rsidTr="003A022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157AA" w:rsidP="001157AA">
            <w:pPr>
              <w:pStyle w:val="BodyText"/>
            </w:pPr>
            <w:r w:rsidRPr="001157AA">
              <w:t>This unit describes the outcomes required to set up and conduct the finishing process and pack products. The unit includes ma</w:t>
            </w:r>
            <w:r w:rsidRPr="001157AA">
              <w:t>chining and manual or machine coating products</w:t>
            </w:r>
          </w:p>
          <w:p w:rsidR="00000000" w:rsidRPr="001157AA" w:rsidP="001157AA">
            <w:pPr>
              <w:pStyle w:val="BodyText"/>
            </w:pPr>
            <w:r w:rsidRPr="001157AA">
              <w:t>General workplace legislative and regulatory requirements apply to this unit; however there are no specific licensing or certification requirements at the time of publication</w:t>
            </w:r>
          </w:p>
          <w:p w:rsidR="00000000" w:rsidRPr="001157AA" w:rsidP="001157AA">
            <w:pPr>
              <w:pStyle w:val="BodyText"/>
            </w:pPr>
            <w:r w:rsidRPr="001157AA">
              <w:t>This unit replaces FPICOT2203A Fin</w:t>
            </w:r>
            <w:r w:rsidRPr="001157AA">
              <w:t>ish products</w:t>
            </w:r>
          </w:p>
        </w:tc>
      </w:tr>
    </w:tbl>
    <w:p w:rsidR="003A022F" w:rsidP="001157AA">
      <w:pPr>
        <w:pStyle w:val="BodyText"/>
      </w:pPr>
    </w:p>
    <w:p w:rsidR="003A022F" w:rsidP="001157AA">
      <w:pPr>
        <w:pStyle w:val="BodyText"/>
      </w:pPr>
    </w:p>
    <w:p w:rsidR="00000000" w:rsidRPr="001157AA" w:rsidP="001157AA">
      <w:pPr>
        <w:pStyle w:val="Heading1"/>
      </w:pPr>
      <w:bookmarkStart w:id="3" w:name="O_203117"/>
      <w:bookmarkEnd w:id="3"/>
      <w:r w:rsidRPr="001157AA">
        <w:t>Application of the Unit</w:t>
      </w:r>
    </w:p>
    <w:tbl>
      <w:tblPr>
        <w:tblW w:w="0" w:type="auto"/>
        <w:tblLayout w:type="fixed"/>
        <w:tblCellMar>
          <w:left w:w="62" w:type="dxa"/>
          <w:right w:w="62" w:type="dxa"/>
        </w:tblCellMar>
        <w:tblLook w:val="0000"/>
      </w:tblPr>
      <w:tblGrid>
        <w:gridCol w:w="2755"/>
        <w:gridCol w:w="5767"/>
      </w:tblGrid>
      <w:tr w:rsidTr="003A022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157AA" w:rsidP="001157AA">
            <w:pPr>
              <w:pStyle w:val="BodyText"/>
            </w:pPr>
            <w:r w:rsidRPr="001157AA">
              <w:t>The unit involves finishing products in a forest products factory setting</w:t>
            </w:r>
          </w:p>
          <w:p w:rsidR="00000000" w:rsidRPr="001157AA" w:rsidP="001157AA">
            <w:pPr>
              <w:pStyle w:val="BodyText"/>
            </w:pPr>
            <w:r w:rsidRPr="001157AA">
              <w:t>The skills and knowledge required for compe</w:t>
            </w:r>
            <w:r w:rsidRPr="001157AA">
              <w:t>tent workplace performance are to be used within the scope of the person's job and authority</w:t>
            </w:r>
          </w:p>
        </w:tc>
      </w:tr>
    </w:tbl>
    <w:p w:rsidR="003A022F" w:rsidP="001157AA">
      <w:pPr>
        <w:pStyle w:val="BodyText"/>
      </w:pPr>
    </w:p>
    <w:p w:rsidR="003A022F" w:rsidP="001157AA">
      <w:pPr>
        <w:pStyle w:val="BodyText"/>
      </w:pPr>
    </w:p>
    <w:p w:rsidR="00000000" w:rsidRPr="001157AA" w:rsidP="001157AA">
      <w:pPr>
        <w:pStyle w:val="Heading1"/>
      </w:pPr>
      <w:bookmarkStart w:id="4" w:name="O_278761"/>
      <w:bookmarkEnd w:id="4"/>
      <w:r w:rsidRPr="001157AA">
        <w:t>Licensing/Regulatory Information</w:t>
      </w:r>
    </w:p>
    <w:p w:rsidR="00000000" w:rsidRPr="001157AA" w:rsidP="001157AA">
      <w:pPr>
        <w:pStyle w:val="BodyText"/>
      </w:pPr>
      <w:r w:rsidRPr="001157AA">
        <w:t>Refer to Unit Descriptor</w:t>
      </w:r>
    </w:p>
    <w:p w:rsidR="00000000" w:rsidRPr="001157AA" w:rsidP="001157AA">
      <w:pPr>
        <w:pStyle w:val="AllowPageBreak"/>
      </w:pPr>
    </w:p>
    <w:p w:rsidR="00000000" w:rsidRPr="001157AA" w:rsidP="001157AA">
      <w:pPr>
        <w:pStyle w:val="Heading1"/>
      </w:pPr>
      <w:bookmarkStart w:id="5" w:name="O_283674"/>
      <w:bookmarkEnd w:id="5"/>
      <w:r w:rsidRPr="001157AA">
        <w:t>Pre-Requisites</w:t>
      </w:r>
    </w:p>
    <w:p w:rsidR="00000000" w:rsidRPr="001157AA" w:rsidP="001157AA">
      <w:pPr>
        <w:pStyle w:val="BodyText"/>
      </w:pPr>
      <w:r w:rsidRPr="001157AA">
        <w:t>Not Applicable</w:t>
      </w:r>
    </w:p>
    <w:p w:rsidR="00000000" w:rsidRPr="001157AA" w:rsidP="001157AA">
      <w:pPr>
        <w:pStyle w:val="AllowPageBreak"/>
      </w:pPr>
    </w:p>
    <w:p w:rsidR="00000000" w:rsidRPr="001157AA" w:rsidP="001157AA">
      <w:pPr>
        <w:pStyle w:val="Heading1"/>
      </w:pPr>
      <w:bookmarkStart w:id="6" w:name="O_203116"/>
      <w:bookmarkEnd w:id="6"/>
      <w:r w:rsidRPr="001157AA">
        <w:t>E</w:t>
      </w:r>
      <w:r w:rsidRPr="001157AA">
        <w:t>mployability Skills Information</w:t>
      </w:r>
    </w:p>
    <w:tbl>
      <w:tblPr>
        <w:tblW w:w="0" w:type="auto"/>
        <w:tblLayout w:type="fixed"/>
        <w:tblCellMar>
          <w:left w:w="62" w:type="dxa"/>
          <w:right w:w="62" w:type="dxa"/>
        </w:tblCellMar>
        <w:tblLook w:val="0000"/>
      </w:tblPr>
      <w:tblGrid>
        <w:gridCol w:w="2802"/>
        <w:gridCol w:w="5720"/>
      </w:tblGrid>
      <w:tr w:rsidTr="003A022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157AA" w:rsidP="001157AA">
            <w:pPr>
              <w:pStyle w:val="BodyText"/>
            </w:pPr>
            <w:r w:rsidRPr="001157AA">
              <w:t>This unit contains employability skills</w:t>
            </w:r>
          </w:p>
        </w:tc>
      </w:tr>
    </w:tbl>
    <w:p w:rsidR="003A022F" w:rsidP="001157AA">
      <w:pPr>
        <w:pStyle w:val="BodyText"/>
      </w:pPr>
    </w:p>
    <w:p w:rsidR="003A022F" w:rsidP="001157AA">
      <w:pPr>
        <w:pStyle w:val="BodyText"/>
      </w:pPr>
    </w:p>
    <w:p w:rsidR="00000000" w:rsidRPr="001157AA" w:rsidP="001157AA">
      <w:pPr>
        <w:pStyle w:val="Heading1"/>
      </w:pPr>
      <w:bookmarkStart w:id="7" w:name="O_288547"/>
      <w:bookmarkEnd w:id="7"/>
      <w:r w:rsidRPr="001157AA">
        <w:t>Elements and Performance Criteria Pre-Content</w:t>
      </w:r>
    </w:p>
    <w:tbl>
      <w:tblPr>
        <w:tblW w:w="0" w:type="auto"/>
        <w:tblLayout w:type="fixed"/>
        <w:tblCellMar>
          <w:left w:w="62" w:type="dxa"/>
          <w:right w:w="62" w:type="dxa"/>
        </w:tblCellMar>
        <w:tblLook w:val="0000"/>
      </w:tblPr>
      <w:tblGrid>
        <w:gridCol w:w="2549"/>
        <w:gridCol w:w="5973"/>
      </w:tblGrid>
      <w:tr w:rsidTr="003A022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1157AA" w:rsidP="001157AA">
            <w:pPr>
              <w:pStyle w:val="BodyText"/>
            </w:pPr>
            <w:r w:rsidRPr="001157AA">
              <w:t>Performance criteria describe t</w:t>
            </w:r>
            <w:r w:rsidRPr="001157AA">
              <w:t>he performance needed to demonstrate achievement of the element. Where bold italicised text is used, further information is detailed in the required skills and knowledge section and the range statement. Assessment of performance is to be consistent with th</w:t>
            </w:r>
            <w:r w:rsidRPr="001157AA">
              <w:t>e evidence guide.</w:t>
            </w:r>
          </w:p>
        </w:tc>
      </w:tr>
    </w:tbl>
    <w:p w:rsidR="00000000" w:rsidRPr="001157AA" w:rsidP="001157AA">
      <w:pPr>
        <w:pStyle w:val="BodyText"/>
      </w:pPr>
    </w:p>
    <w:p w:rsidR="00000000" w:rsidRPr="001157AA" w:rsidP="001157AA">
      <w:pPr>
        <w:pStyle w:val="AllowPageBreak"/>
      </w:pPr>
    </w:p>
    <w:p w:rsidR="00000000" w:rsidRPr="001157AA" w:rsidP="001157AA">
      <w:pPr>
        <w:pStyle w:val="Heading1"/>
      </w:pPr>
      <w:bookmarkStart w:id="8" w:name="O_235214"/>
      <w:bookmarkEnd w:id="8"/>
      <w:r w:rsidRPr="001157AA">
        <w:t>Elements and Performance Criteria</w:t>
      </w:r>
    </w:p>
    <w:tbl>
      <w:tblPr>
        <w:tblW w:w="0" w:type="auto"/>
        <w:tblLayout w:type="fixed"/>
        <w:tblCellMar>
          <w:left w:w="62" w:type="dxa"/>
          <w:right w:w="62" w:type="dxa"/>
        </w:tblCellMar>
        <w:tblLook w:val="0000"/>
      </w:tblPr>
      <w:tblGrid>
        <w:gridCol w:w="2549"/>
        <w:gridCol w:w="5973"/>
      </w:tblGrid>
      <w:tr w:rsidTr="003A022F">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1157AA" w:rsidP="001157AA">
            <w:pPr>
              <w:pStyle w:val="BodyText"/>
            </w:pPr>
            <w:r w:rsidRPr="001157AA">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PERFORMANCE CRITERIA</w:t>
            </w:r>
          </w:p>
        </w:tc>
      </w:tr>
      <w:tr w:rsidTr="003A022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1157AA">
            <w:pPr>
              <w:pStyle w:val="List"/>
              <w:rPr>
                <w:lang w:val="en-NZ"/>
              </w:rPr>
            </w:pPr>
            <w:r w:rsidRPr="001157AA">
              <w:t>1.</w:t>
            </w:r>
            <w:r w:rsidRPr="001157AA">
              <w:tab/>
              <w:t>Set up production processes</w:t>
            </w:r>
          </w:p>
        </w:tc>
        <w:tc>
          <w:tcPr>
            <w:tcW w:w="5973" w:type="dxa"/>
            <w:tcBorders>
              <w:top w:val="nil"/>
              <w:left w:val="nil"/>
              <w:bottom w:val="nil"/>
              <w:right w:val="nil"/>
            </w:tcBorders>
            <w:tcMar>
              <w:top w:w="0" w:type="dxa"/>
              <w:left w:w="62" w:type="dxa"/>
              <w:bottom w:w="0" w:type="dxa"/>
              <w:right w:w="62" w:type="dxa"/>
            </w:tcMar>
          </w:tcPr>
          <w:p w:rsidR="00000000" w:rsidRPr="001157AA" w:rsidP="001157AA">
            <w:pPr>
              <w:pStyle w:val="List2"/>
            </w:pPr>
            <w:r w:rsidRPr="001157AA">
              <w:t>1.1.</w:t>
            </w:r>
            <w:r w:rsidRPr="001157AA">
              <w:tab/>
              <w:t xml:space="preserve">Applicable </w:t>
            </w:r>
            <w:r w:rsidRPr="001157AA">
              <w:rPr>
                <w:rStyle w:val="BoldandItalics"/>
              </w:rPr>
              <w:t>occupational health and safety</w:t>
            </w:r>
            <w:r w:rsidRPr="001157AA">
              <w:t xml:space="preserve"> (OHS), </w:t>
            </w:r>
            <w:r w:rsidRPr="001157AA">
              <w:rPr>
                <w:rStyle w:val="BoldandItalics"/>
              </w:rPr>
              <w:t>environmental</w:t>
            </w:r>
            <w:r w:rsidRPr="001157AA">
              <w:t xml:space="preserve">, </w:t>
            </w:r>
            <w:r w:rsidRPr="001157AA">
              <w:rPr>
                <w:rStyle w:val="BoldandItalics"/>
              </w:rPr>
              <w:t>legislative</w:t>
            </w:r>
            <w:r w:rsidRPr="001157AA">
              <w:t xml:space="preserve"> and </w:t>
            </w:r>
            <w:r w:rsidRPr="001157AA">
              <w:rPr>
                <w:rStyle w:val="BoldandItalics"/>
              </w:rPr>
              <w:t>organisational requirements</w:t>
            </w:r>
            <w:r w:rsidRPr="001157AA">
              <w:t xml:space="preserve"> relevant to finishing </w:t>
            </w:r>
            <w:r w:rsidRPr="001157AA">
              <w:rPr>
                <w:rStyle w:val="BoldandItalics"/>
              </w:rPr>
              <w:t>products</w:t>
            </w:r>
            <w:r w:rsidRPr="001157AA">
              <w:t xml:space="preserve"> are identified and followed</w:t>
            </w:r>
          </w:p>
          <w:p w:rsidR="00000000" w:rsidRPr="001157AA" w:rsidP="001157AA">
            <w:pPr>
              <w:pStyle w:val="List2"/>
            </w:pPr>
            <w:r w:rsidRPr="001157AA">
              <w:t>1.2.</w:t>
            </w:r>
            <w:r w:rsidRPr="001157AA">
              <w:tab/>
              <w:t>Products, processes and production requirements are identified in line with site procedures</w:t>
            </w:r>
          </w:p>
          <w:p w:rsidR="00000000" w:rsidRPr="001157AA" w:rsidP="001157AA">
            <w:pPr>
              <w:pStyle w:val="List2"/>
            </w:pPr>
            <w:r w:rsidRPr="001157AA">
              <w:t>1.3.</w:t>
            </w:r>
            <w:r w:rsidRPr="001157AA">
              <w:tab/>
            </w:r>
            <w:r w:rsidRPr="001157AA">
              <w:rPr>
                <w:rStyle w:val="BoldandItalics"/>
              </w:rPr>
              <w:t>Tools</w:t>
            </w:r>
            <w:r w:rsidRPr="001157AA">
              <w:t xml:space="preserve">, </w:t>
            </w:r>
            <w:r w:rsidRPr="001157AA">
              <w:rPr>
                <w:rStyle w:val="BoldandItalics"/>
              </w:rPr>
              <w:t>equipment</w:t>
            </w:r>
            <w:r w:rsidRPr="001157AA">
              <w:t xml:space="preserve"> and materials are identified, obtained and checked for operational effectiven</w:t>
            </w:r>
            <w:r w:rsidRPr="001157AA">
              <w:t>ess in line with production requirements and site procedures</w:t>
            </w:r>
          </w:p>
          <w:p w:rsidR="00000000" w:rsidRPr="001157AA" w:rsidP="001157AA">
            <w:pPr>
              <w:pStyle w:val="List2"/>
            </w:pPr>
            <w:r w:rsidRPr="001157AA">
              <w:t>1.4.</w:t>
            </w:r>
            <w:r w:rsidRPr="001157AA">
              <w:tab/>
              <w:t>Startup checks are completed on equipment in line with manufacturer recommendations and site procedures</w:t>
            </w:r>
          </w:p>
          <w:p w:rsidR="00000000" w:rsidRPr="001157AA" w:rsidP="001157AA">
            <w:pPr>
              <w:pStyle w:val="List2"/>
            </w:pPr>
            <w:r w:rsidRPr="001157AA">
              <w:t>1.5.</w:t>
            </w:r>
            <w:r w:rsidRPr="001157AA">
              <w:tab/>
              <w:t>Material is machined in line with setup processes and site requirements</w:t>
            </w:r>
          </w:p>
          <w:p w:rsidR="00000000" w:rsidRPr="001157AA" w:rsidP="001157AA">
            <w:pPr>
              <w:pStyle w:val="List2"/>
            </w:pPr>
            <w:r w:rsidRPr="001157AA">
              <w:t>1.6.</w:t>
            </w:r>
            <w:r w:rsidRPr="001157AA">
              <w:tab/>
              <w:t>Mach</w:t>
            </w:r>
            <w:r w:rsidRPr="001157AA">
              <w:t>ined product is checked for faults and setup is altered to rectify identified problems</w:t>
            </w:r>
          </w:p>
          <w:p w:rsidR="00000000" w:rsidP="001157AA">
            <w:pPr>
              <w:pStyle w:val="List2"/>
              <w:rPr>
                <w:lang w:val="en-NZ"/>
              </w:rPr>
            </w:pPr>
            <w:r w:rsidRPr="001157AA">
              <w:t>1.7.</w:t>
            </w:r>
            <w:r w:rsidRPr="001157AA">
              <w:tab/>
            </w:r>
            <w:r w:rsidRPr="001157AA">
              <w:rPr>
                <w:rStyle w:val="BoldandItalics"/>
              </w:rPr>
              <w:t>Communication</w:t>
            </w:r>
            <w:r w:rsidRPr="001157AA">
              <w:t xml:space="preserve"> with others is established and maintained in line with OHS requirements</w:t>
            </w:r>
          </w:p>
        </w:tc>
      </w:tr>
      <w:tr w:rsidTr="003A022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1157AA">
            <w:pPr>
              <w:pStyle w:val="List"/>
              <w:rPr>
                <w:lang w:val="en-NZ"/>
              </w:rPr>
            </w:pPr>
            <w:r w:rsidRPr="001157AA">
              <w:t>2.</w:t>
            </w:r>
            <w:r w:rsidRPr="001157AA">
              <w:tab/>
              <w:t>Conduct finishing operations</w:t>
            </w:r>
          </w:p>
        </w:tc>
        <w:tc>
          <w:tcPr>
            <w:tcW w:w="5973" w:type="dxa"/>
            <w:tcBorders>
              <w:top w:val="nil"/>
              <w:left w:val="nil"/>
              <w:bottom w:val="nil"/>
              <w:right w:val="nil"/>
            </w:tcBorders>
            <w:tcMar>
              <w:top w:w="0" w:type="dxa"/>
              <w:left w:w="62" w:type="dxa"/>
              <w:bottom w:w="0" w:type="dxa"/>
              <w:right w:w="62" w:type="dxa"/>
            </w:tcMar>
          </w:tcPr>
          <w:p w:rsidR="00000000" w:rsidRPr="001157AA" w:rsidP="001157AA">
            <w:pPr>
              <w:pStyle w:val="List2"/>
            </w:pPr>
            <w:r w:rsidRPr="001157AA">
              <w:t>2.1.</w:t>
            </w:r>
            <w:r w:rsidRPr="001157AA">
              <w:tab/>
            </w:r>
            <w:r w:rsidRPr="001157AA">
              <w:t xml:space="preserve">Material is measured and marked for processing in line with </w:t>
            </w:r>
            <w:r w:rsidRPr="001157AA">
              <w:rPr>
                <w:rStyle w:val="BoldandItalics"/>
              </w:rPr>
              <w:t>work order</w:t>
            </w:r>
            <w:r w:rsidRPr="001157AA">
              <w:t xml:space="preserve"> and in consultation with </w:t>
            </w:r>
            <w:r w:rsidRPr="001157AA">
              <w:rPr>
                <w:rStyle w:val="BoldandItalics"/>
              </w:rPr>
              <w:t>appropriate personnel</w:t>
            </w:r>
          </w:p>
          <w:p w:rsidR="00000000" w:rsidRPr="001157AA" w:rsidP="001157AA">
            <w:pPr>
              <w:pStyle w:val="List2"/>
            </w:pPr>
            <w:r w:rsidRPr="001157AA">
              <w:t>2.2.</w:t>
            </w:r>
            <w:r w:rsidRPr="001157AA">
              <w:tab/>
              <w:t xml:space="preserve">Material is machined and defects are identified, removed and repaired or </w:t>
            </w:r>
            <w:r w:rsidRPr="001157AA">
              <w:rPr>
                <w:rStyle w:val="BoldandItalics"/>
              </w:rPr>
              <w:t>disposed of</w:t>
            </w:r>
            <w:r w:rsidRPr="001157AA">
              <w:t xml:space="preserve"> in line with site procedures</w:t>
            </w:r>
          </w:p>
          <w:p w:rsidR="00000000" w:rsidRPr="001157AA" w:rsidP="001157AA">
            <w:pPr>
              <w:pStyle w:val="List2"/>
            </w:pPr>
            <w:r w:rsidRPr="001157AA">
              <w:t>2.3.</w:t>
            </w:r>
            <w:r w:rsidRPr="001157AA">
              <w:tab/>
              <w:t>Equipment faul</w:t>
            </w:r>
            <w:r w:rsidRPr="001157AA">
              <w:t>ts and routine problems are identified, investigated and resolved</w:t>
            </w:r>
          </w:p>
          <w:p w:rsidR="00000000" w:rsidP="001157AA">
            <w:pPr>
              <w:pStyle w:val="List2"/>
              <w:rPr>
                <w:lang w:val="en-NZ"/>
              </w:rPr>
            </w:pPr>
            <w:r w:rsidRPr="001157AA">
              <w:t>2.4.</w:t>
            </w:r>
            <w:r w:rsidRPr="001157AA">
              <w:tab/>
              <w:t>Work area is cleared and waste material disposed of in line with relevant environmental policies and procedures</w:t>
            </w:r>
          </w:p>
        </w:tc>
      </w:tr>
      <w:tr w:rsidTr="003A022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1157AA">
            <w:pPr>
              <w:pStyle w:val="List"/>
              <w:rPr>
                <w:lang w:val="en-NZ"/>
              </w:rPr>
            </w:pPr>
            <w:r w:rsidRPr="001157AA">
              <w:t>3.</w:t>
            </w:r>
            <w:r w:rsidRPr="001157AA">
              <w:tab/>
              <w:t>Coat products</w:t>
            </w:r>
          </w:p>
        </w:tc>
        <w:tc>
          <w:tcPr>
            <w:tcW w:w="5973" w:type="dxa"/>
            <w:tcBorders>
              <w:top w:val="nil"/>
              <w:left w:val="nil"/>
              <w:bottom w:val="nil"/>
              <w:right w:val="nil"/>
            </w:tcBorders>
            <w:tcMar>
              <w:top w:w="0" w:type="dxa"/>
              <w:left w:w="62" w:type="dxa"/>
              <w:bottom w:w="0" w:type="dxa"/>
              <w:right w:w="62" w:type="dxa"/>
            </w:tcMar>
          </w:tcPr>
          <w:p w:rsidR="00000000" w:rsidRPr="001157AA" w:rsidP="001157AA">
            <w:pPr>
              <w:pStyle w:val="List2"/>
            </w:pPr>
            <w:r w:rsidRPr="001157AA">
              <w:t>3.1.</w:t>
            </w:r>
            <w:r w:rsidRPr="001157AA">
              <w:tab/>
            </w:r>
            <w:r w:rsidRPr="001157AA">
              <w:rPr>
                <w:rStyle w:val="BoldandItalics"/>
              </w:rPr>
              <w:t>Coating requirements</w:t>
            </w:r>
            <w:r w:rsidRPr="001157AA">
              <w:t xml:space="preserve"> are identified and </w:t>
            </w:r>
            <w:r w:rsidRPr="001157AA">
              <w:rPr>
                <w:rStyle w:val="BoldandItalics"/>
              </w:rPr>
              <w:t>planned</w:t>
            </w:r>
            <w:r w:rsidRPr="001157AA">
              <w:t>, a</w:t>
            </w:r>
            <w:r w:rsidRPr="001157AA">
              <w:t>nd coat is selected in line with site procedures</w:t>
            </w:r>
          </w:p>
          <w:p w:rsidR="00000000" w:rsidRPr="001157AA" w:rsidP="001157AA">
            <w:pPr>
              <w:pStyle w:val="List2"/>
            </w:pPr>
            <w:r w:rsidRPr="001157AA">
              <w:t>3.2.</w:t>
            </w:r>
            <w:r w:rsidRPr="001157AA">
              <w:tab/>
              <w:t xml:space="preserve">Coating area is </w:t>
            </w:r>
            <w:r w:rsidRPr="001157AA">
              <w:rPr>
                <w:rStyle w:val="BoldandItalics"/>
              </w:rPr>
              <w:t>prepared</w:t>
            </w:r>
            <w:r w:rsidRPr="001157AA">
              <w:t xml:space="preserve"> to provide suitable clean area that minimises surface defects during drying, in line with site procedures</w:t>
            </w:r>
          </w:p>
          <w:p w:rsidR="00000000" w:rsidRPr="001157AA" w:rsidP="001157AA">
            <w:pPr>
              <w:pStyle w:val="List2"/>
            </w:pPr>
            <w:r w:rsidRPr="001157AA">
              <w:t>3.3.</w:t>
            </w:r>
            <w:r w:rsidRPr="001157AA">
              <w:tab/>
              <w:t>Coat is opened, decanted and mixed in line with manufacturer recom</w:t>
            </w:r>
            <w:r w:rsidRPr="001157AA">
              <w:t>mendations</w:t>
            </w:r>
          </w:p>
          <w:p w:rsidR="00000000" w:rsidRPr="001157AA" w:rsidP="001157AA">
            <w:pPr>
              <w:pStyle w:val="List2"/>
            </w:pPr>
            <w:r w:rsidRPr="001157AA">
              <w:t>3.4.</w:t>
            </w:r>
            <w:r w:rsidRPr="001157AA">
              <w:tab/>
              <w:t xml:space="preserve">Coat is applied according to planned </w:t>
            </w:r>
            <w:r w:rsidRPr="001157AA">
              <w:rPr>
                <w:rStyle w:val="BoldandItalics"/>
              </w:rPr>
              <w:t>method</w:t>
            </w:r>
            <w:r w:rsidRPr="001157AA">
              <w:t xml:space="preserve"> and sequence using equipment in line with manufacturer recommendations and site standards</w:t>
            </w:r>
          </w:p>
          <w:p w:rsidR="00000000" w:rsidRPr="001157AA" w:rsidP="001157AA">
            <w:pPr>
              <w:pStyle w:val="List2"/>
            </w:pPr>
            <w:r w:rsidRPr="001157AA">
              <w:t>3.5.</w:t>
            </w:r>
            <w:r w:rsidRPr="001157AA">
              <w:tab/>
              <w:t xml:space="preserve">Coat is regularly </w:t>
            </w:r>
            <w:r w:rsidRPr="001157AA">
              <w:rPr>
                <w:rStyle w:val="BoldandItalics"/>
              </w:rPr>
              <w:t>assessed</w:t>
            </w:r>
            <w:r w:rsidRPr="001157AA">
              <w:t xml:space="preserve"> and </w:t>
            </w:r>
            <w:r w:rsidRPr="001157AA">
              <w:rPr>
                <w:rStyle w:val="BoldandItalics"/>
              </w:rPr>
              <w:t>faults</w:t>
            </w:r>
            <w:r w:rsidRPr="001157AA">
              <w:t xml:space="preserve"> are identified and removed in line with site standards</w:t>
            </w:r>
          </w:p>
          <w:p w:rsidR="00000000" w:rsidP="001157AA">
            <w:pPr>
              <w:pStyle w:val="List2"/>
              <w:rPr>
                <w:lang w:val="en-NZ"/>
              </w:rPr>
            </w:pPr>
            <w:r w:rsidRPr="001157AA">
              <w:t>3.6.</w:t>
            </w:r>
            <w:r w:rsidRPr="001157AA">
              <w:tab/>
              <w:t>Pro</w:t>
            </w:r>
            <w:r w:rsidRPr="001157AA">
              <w:t>ducts with coat faults are disposed of in line with site procedures and environmental requirements</w:t>
            </w:r>
          </w:p>
        </w:tc>
      </w:tr>
      <w:tr w:rsidTr="003A022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1157AA">
            <w:pPr>
              <w:pStyle w:val="List"/>
              <w:rPr>
                <w:lang w:val="en-NZ"/>
              </w:rPr>
            </w:pPr>
            <w:r w:rsidRPr="001157AA">
              <w:t>4.</w:t>
            </w:r>
            <w:r w:rsidRPr="001157AA">
              <w:tab/>
              <w:t>Pack finished products</w:t>
            </w:r>
          </w:p>
        </w:tc>
        <w:tc>
          <w:tcPr>
            <w:tcW w:w="5973" w:type="dxa"/>
            <w:tcBorders>
              <w:top w:val="nil"/>
              <w:left w:val="nil"/>
              <w:bottom w:val="nil"/>
              <w:right w:val="nil"/>
            </w:tcBorders>
            <w:tcMar>
              <w:top w:w="0" w:type="dxa"/>
              <w:left w:w="62" w:type="dxa"/>
              <w:bottom w:w="0" w:type="dxa"/>
              <w:right w:w="62" w:type="dxa"/>
            </w:tcMar>
          </w:tcPr>
          <w:p w:rsidR="00000000" w:rsidRPr="001157AA" w:rsidP="001157AA">
            <w:pPr>
              <w:pStyle w:val="List2"/>
            </w:pPr>
            <w:r w:rsidRPr="001157AA">
              <w:t>4.1.</w:t>
            </w:r>
            <w:r w:rsidRPr="001157AA">
              <w:tab/>
              <w:t xml:space="preserve">Finished items are checked for faults and conformance, </w:t>
            </w:r>
            <w:r w:rsidRPr="001157AA">
              <w:rPr>
                <w:rStyle w:val="BoldandItalics"/>
              </w:rPr>
              <w:t>segregated</w:t>
            </w:r>
            <w:r w:rsidRPr="001157AA">
              <w:t xml:space="preserve"> and stored in line with workplace procedures and environmen</w:t>
            </w:r>
            <w:r w:rsidRPr="001157AA">
              <w:t>tal requirements</w:t>
            </w:r>
          </w:p>
          <w:p w:rsidR="00000000" w:rsidRPr="001157AA" w:rsidP="001157AA">
            <w:pPr>
              <w:pStyle w:val="List2"/>
            </w:pPr>
            <w:r w:rsidRPr="001157AA">
              <w:t>4.2.</w:t>
            </w:r>
            <w:r w:rsidRPr="001157AA">
              <w:tab/>
              <w:t>Packing requirements are identified from work orders and other related documentation and located</w:t>
            </w:r>
          </w:p>
          <w:p w:rsidR="00000000" w:rsidRPr="001157AA" w:rsidP="001157AA">
            <w:pPr>
              <w:pStyle w:val="List2"/>
            </w:pPr>
            <w:r w:rsidRPr="001157AA">
              <w:t>4.3.</w:t>
            </w:r>
            <w:r w:rsidRPr="001157AA">
              <w:tab/>
              <w:t>Finished items are packed in line with site procedures and work orders, using suitable packing materials</w:t>
            </w:r>
          </w:p>
          <w:p w:rsidR="00000000" w:rsidRPr="001157AA" w:rsidP="001157AA">
            <w:pPr>
              <w:pStyle w:val="List2"/>
            </w:pPr>
            <w:r w:rsidRPr="001157AA">
              <w:t>4.4.</w:t>
            </w:r>
            <w:r w:rsidRPr="001157AA">
              <w:tab/>
              <w:t xml:space="preserve">Packaged products are </w:t>
            </w:r>
            <w:r w:rsidRPr="001157AA">
              <w:t>identified and recorded in line with site procedures</w:t>
            </w:r>
          </w:p>
          <w:p w:rsidR="00000000" w:rsidRPr="001157AA" w:rsidP="001157AA">
            <w:pPr>
              <w:pStyle w:val="List2"/>
            </w:pPr>
            <w:r w:rsidRPr="001157AA">
              <w:t>4.5.</w:t>
            </w:r>
            <w:r w:rsidRPr="001157AA">
              <w:tab/>
              <w:t xml:space="preserve">Finishing process is </w:t>
            </w:r>
            <w:r w:rsidRPr="001157AA">
              <w:rPr>
                <w:rStyle w:val="BoldandItalics"/>
              </w:rPr>
              <w:t>recorded and reported</w:t>
            </w:r>
            <w:r w:rsidRPr="001157AA">
              <w:t xml:space="preserve"> to appropriate personnel</w:t>
            </w:r>
          </w:p>
        </w:tc>
      </w:tr>
    </w:tbl>
    <w:p w:rsidR="003A022F" w:rsidP="001157AA">
      <w:pPr>
        <w:pStyle w:val="BodyText"/>
      </w:pPr>
    </w:p>
    <w:p w:rsidR="003A022F" w:rsidP="001157AA">
      <w:pPr>
        <w:pStyle w:val="BodyText"/>
      </w:pPr>
    </w:p>
    <w:p w:rsidR="00000000" w:rsidRPr="001157AA" w:rsidP="001157AA">
      <w:pPr>
        <w:pStyle w:val="Heading1"/>
      </w:pPr>
      <w:bookmarkStart w:id="9" w:name="O_259164"/>
      <w:bookmarkEnd w:id="9"/>
      <w:r w:rsidRPr="001157AA">
        <w:t>Required Skills and Knowledge</w:t>
      </w:r>
    </w:p>
    <w:tbl>
      <w:tblPr>
        <w:tblW w:w="0" w:type="auto"/>
        <w:tblLayout w:type="fixed"/>
        <w:tblCellMar>
          <w:left w:w="62" w:type="dxa"/>
          <w:right w:w="62" w:type="dxa"/>
        </w:tblCellMar>
        <w:tblLook w:val="0000"/>
      </w:tblPr>
      <w:tblGrid>
        <w:gridCol w:w="8522"/>
      </w:tblGrid>
      <w:tr w:rsidTr="003A022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REQUIRED SKILLS AND KNOWLEDGE</w:t>
            </w:r>
          </w:p>
        </w:tc>
      </w:tr>
      <w:tr w:rsidTr="003A02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t>This describes the essential skills and knowledge and their level required for this unit.</w:t>
            </w:r>
          </w:p>
        </w:tc>
      </w:tr>
      <w:tr w:rsidTr="003A02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Required skills</w:t>
            </w:r>
          </w:p>
        </w:tc>
      </w:tr>
      <w:tr w:rsidTr="003A02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Technical skills sufficient to use and maintain relevant tools, machinery and equipment; efficiently and safely prepare and apply coats to products</w:t>
            </w:r>
          </w:p>
          <w:p w:rsidR="00000000" w:rsidRPr="001157AA" w:rsidP="001157AA">
            <w:pPr>
              <w:pStyle w:val="ListBullet"/>
            </w:pPr>
            <w:r w:rsidRPr="001157AA">
              <w:t>Communication skills and interpersonal techniques sufficient to interact appropriately with colleagues and others in the workplace; locate, record and report information</w:t>
            </w:r>
          </w:p>
          <w:p w:rsidR="00000000" w:rsidRPr="001157AA" w:rsidP="001157AA">
            <w:pPr>
              <w:pStyle w:val="ListBullet"/>
            </w:pPr>
            <w:r w:rsidRPr="001157AA">
              <w:t xml:space="preserve">Literacy skills sufficient to follow legislation, regulations, standards, codes of practice and established safe practices and procedures for finishing fabricated products </w:t>
            </w:r>
          </w:p>
          <w:p w:rsidR="00000000" w:rsidRPr="001157AA" w:rsidP="001157AA">
            <w:pPr>
              <w:pStyle w:val="ListBullet"/>
            </w:pPr>
            <w:r w:rsidRPr="001157AA">
              <w:t>Numeracy skills sufficient to estimate, measure and calculate time required to comp</w:t>
            </w:r>
            <w:r w:rsidRPr="001157AA">
              <w:t>lete a task</w:t>
            </w:r>
          </w:p>
          <w:p w:rsidR="00000000" w:rsidP="001157AA">
            <w:pPr>
              <w:pStyle w:val="ListBullet"/>
              <w:rPr>
                <w:lang w:val="en-NZ"/>
              </w:rPr>
            </w:pPr>
            <w:r w:rsidRPr="001157AA">
              <w:t>Problem solving skills sufficient to review and identify work requirements; identify problems and product faults; demonstrate appropriate response procedures</w:t>
            </w:r>
          </w:p>
        </w:tc>
      </w:tr>
      <w:tr w:rsidTr="003A02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Required knowledge</w:t>
            </w:r>
          </w:p>
        </w:tc>
      </w:tr>
      <w:tr w:rsidTr="003A02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Applicable commonwealth, state or territory legislation, regulat</w:t>
            </w:r>
            <w:r w:rsidRPr="001157AA">
              <w:t>ions, standards, codes of practice and established safe practices relevant to the full range of processes for finishing products</w:t>
            </w:r>
          </w:p>
          <w:p w:rsidR="00000000" w:rsidRPr="001157AA" w:rsidP="001157AA">
            <w:pPr>
              <w:pStyle w:val="ListBullet"/>
            </w:pPr>
            <w:r w:rsidRPr="001157AA">
              <w:t>Environmental protection requirements, including the safe disposal of waste material (including preservative treated timber), t</w:t>
            </w:r>
            <w:r w:rsidRPr="001157AA">
              <w:t>he safe use and storage of chemicals, and the cleaning of plant, tools and equipment</w:t>
            </w:r>
          </w:p>
          <w:p w:rsidR="00000000" w:rsidRPr="001157AA" w:rsidP="001157AA">
            <w:pPr>
              <w:pStyle w:val="ListBullet"/>
            </w:pPr>
            <w:r w:rsidRPr="001157AA">
              <w:t>Organisational and site standards, requirements, policies and procedures for finishing products</w:t>
            </w:r>
          </w:p>
          <w:p w:rsidR="00000000" w:rsidRPr="001157AA" w:rsidP="001157AA">
            <w:pPr>
              <w:pStyle w:val="ListBullet"/>
            </w:pPr>
            <w:r w:rsidRPr="001157AA">
              <w:t>Criteria for recycling and re-using material with defects</w:t>
            </w:r>
          </w:p>
          <w:p w:rsidR="00000000" w:rsidRPr="001157AA" w:rsidP="001157AA">
            <w:pPr>
              <w:pStyle w:val="ListBullet"/>
            </w:pPr>
            <w:r w:rsidRPr="001157AA">
              <w:t>Routine maintenan</w:t>
            </w:r>
            <w:r w:rsidRPr="001157AA">
              <w:t>ce procedures</w:t>
            </w:r>
          </w:p>
          <w:p w:rsidR="00000000" w:rsidRPr="001157AA" w:rsidP="001157AA">
            <w:pPr>
              <w:pStyle w:val="ListBullet"/>
            </w:pPr>
            <w:r w:rsidRPr="001157AA">
              <w:t>Hazards and risks associated with finishing and coating fabricated products, including environmental hazards and risks</w:t>
            </w:r>
          </w:p>
          <w:p w:rsidR="00000000" w:rsidRPr="001157AA" w:rsidP="001157AA">
            <w:pPr>
              <w:pStyle w:val="ListBullet"/>
            </w:pPr>
            <w:r w:rsidRPr="001157AA">
              <w:t>Established communication channels and protocols</w:t>
            </w:r>
          </w:p>
          <w:p w:rsidR="00000000" w:rsidRPr="001157AA" w:rsidP="001157AA">
            <w:pPr>
              <w:pStyle w:val="ListBullet"/>
            </w:pPr>
            <w:r w:rsidRPr="001157AA">
              <w:t>Problem identification and resolution strategies, common fault finding tec</w:t>
            </w:r>
            <w:r w:rsidRPr="001157AA">
              <w:t>hniques, and typical product and coat defects</w:t>
            </w:r>
          </w:p>
          <w:p w:rsidR="00000000" w:rsidRPr="001157AA" w:rsidP="001157AA">
            <w:pPr>
              <w:pStyle w:val="ListBullet"/>
            </w:pPr>
            <w:r w:rsidRPr="001157AA">
              <w:t>Types of tools and equipment, and procedures for their safe use, operation and maintenance</w:t>
            </w:r>
          </w:p>
          <w:p w:rsidR="00000000" w:rsidRPr="001157AA" w:rsidP="001157AA">
            <w:pPr>
              <w:pStyle w:val="ListBullet"/>
            </w:pPr>
            <w:r w:rsidRPr="001157AA">
              <w:t>Appropriate mathematical procedures for estimating and measuring, including calculating time to complete tasks</w:t>
            </w:r>
          </w:p>
          <w:p w:rsidR="00000000" w:rsidRPr="001157AA" w:rsidP="001157AA">
            <w:pPr>
              <w:pStyle w:val="ListBullet"/>
            </w:pPr>
            <w:r w:rsidRPr="001157AA">
              <w:t>Procedures for recording and reporting workplace information</w:t>
            </w:r>
          </w:p>
        </w:tc>
      </w:tr>
    </w:tbl>
    <w:p w:rsidR="003A022F" w:rsidP="001157AA">
      <w:pPr>
        <w:pStyle w:val="BodyText"/>
      </w:pPr>
    </w:p>
    <w:p w:rsidR="003A022F" w:rsidP="001157AA">
      <w:pPr>
        <w:pStyle w:val="BodyText"/>
      </w:pPr>
    </w:p>
    <w:p w:rsidR="00000000" w:rsidRPr="001157AA" w:rsidP="001157AA">
      <w:pPr>
        <w:pStyle w:val="AllowPageBreak"/>
      </w:pPr>
    </w:p>
    <w:p w:rsidR="00000000" w:rsidRPr="001157AA" w:rsidP="001157AA">
      <w:pPr>
        <w:pStyle w:val="Heading1"/>
      </w:pPr>
      <w:bookmarkStart w:id="10" w:name="O_243198"/>
      <w:bookmarkEnd w:id="10"/>
      <w:r w:rsidRPr="001157AA">
        <w:t>Evidence Guide</w:t>
      </w:r>
    </w:p>
    <w:tbl>
      <w:tblPr>
        <w:tblW w:w="9570" w:type="dxa"/>
        <w:tblLayout w:type="fixed"/>
        <w:tblCellMar>
          <w:left w:w="62" w:type="dxa"/>
          <w:right w:w="62" w:type="dxa"/>
        </w:tblCellMar>
        <w:tblLook w:val="0000"/>
      </w:tblPr>
      <w:tblGrid>
        <w:gridCol w:w="3908"/>
        <w:gridCol w:w="5662"/>
      </w:tblGrid>
      <w:tr w:rsidTr="003A022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EVIDENCE GUIDE</w:t>
            </w:r>
          </w:p>
        </w:tc>
      </w:tr>
      <w:tr w:rsidTr="003A022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t>The evidence guide provides advice on assessment and must be read in co</w:t>
            </w:r>
            <w:r w:rsidRPr="001157AA">
              <w:t>njunction with the performance criteria, required skills and knowledge, range statement and the Assessment Guidelines for the Training Package.</w:t>
            </w:r>
          </w:p>
        </w:tc>
      </w:tr>
      <w:tr w:rsidTr="003A022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RPr="001157AA" w:rsidP="001157AA">
            <w:pPr>
              <w:pStyle w:val="BodyText"/>
            </w:pPr>
            <w:r w:rsidRPr="001157AA">
              <w:t>A person who demonstrates competency in this unit must be able to provide evidence that they can safely and efficiently:</w:t>
            </w:r>
          </w:p>
          <w:p w:rsidR="00000000" w:rsidRPr="001157AA" w:rsidP="001157AA">
            <w:pPr>
              <w:pStyle w:val="ListBullet"/>
            </w:pPr>
            <w:r w:rsidRPr="001157AA">
              <w:t>set up production processes</w:t>
            </w:r>
          </w:p>
          <w:p w:rsidR="00000000" w:rsidRPr="001157AA" w:rsidP="001157AA">
            <w:pPr>
              <w:pStyle w:val="ListBullet"/>
            </w:pPr>
            <w:r w:rsidRPr="001157AA">
              <w:t>carry out finishing and coating operations</w:t>
            </w:r>
          </w:p>
          <w:p w:rsidR="00000000" w:rsidP="001157AA">
            <w:pPr>
              <w:pStyle w:val="ListBullet"/>
              <w:rPr>
                <w:lang w:val="en-NZ"/>
              </w:rPr>
            </w:pPr>
            <w:r w:rsidRPr="001157AA">
              <w:t>package finished products according to organisational guideline</w:t>
            </w:r>
            <w:r w:rsidRPr="001157AA">
              <w:t>s</w:t>
            </w:r>
          </w:p>
        </w:tc>
      </w:tr>
      <w:tr w:rsidTr="003A022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157AA" w:rsidP="001157AA">
            <w:pPr>
              <w:pStyle w:val="BodyText"/>
            </w:pPr>
            <w:r w:rsidRPr="001157AA">
              <w:t xml:space="preserve">The evidence required to demonstrate competency in this unit must be relevant to, and satisfy, all of the requirements of the elements of this unit and include </w:t>
            </w:r>
            <w:r w:rsidRPr="001157AA">
              <w:t xml:space="preserve">demonstration of: </w:t>
            </w:r>
          </w:p>
          <w:p w:rsidR="00000000" w:rsidRPr="001157AA" w:rsidP="001157AA">
            <w:pPr>
              <w:pStyle w:val="ListBullet"/>
            </w:pPr>
            <w:r w:rsidRPr="001157AA">
              <w:t>following applicable commonwealth, state or territory legislative and regulatory requirements and codes of practice relevant to finishing products</w:t>
            </w:r>
          </w:p>
          <w:p w:rsidR="00000000" w:rsidRPr="001157AA" w:rsidP="001157AA">
            <w:pPr>
              <w:pStyle w:val="ListBullet"/>
            </w:pPr>
            <w:r w:rsidRPr="001157AA">
              <w:t>following organisational policies and procedures relevant to finishing products</w:t>
            </w:r>
          </w:p>
          <w:p w:rsidR="00000000" w:rsidRPr="001157AA" w:rsidP="001157AA">
            <w:pPr>
              <w:pStyle w:val="ListBullet"/>
            </w:pPr>
            <w:r w:rsidRPr="001157AA">
              <w:t>selecting</w:t>
            </w:r>
            <w:r w:rsidRPr="001157AA">
              <w:t xml:space="preserve"> and using appropriate tools, equipment and materials over the full range of processes for finishing fabricated products </w:t>
            </w:r>
          </w:p>
          <w:p w:rsidR="00000000" w:rsidRPr="001157AA" w:rsidP="001157AA">
            <w:pPr>
              <w:pStyle w:val="ListBullet"/>
            </w:pPr>
            <w:r w:rsidRPr="001157AA">
              <w:t>packaging products using the full range of equipment and packaging materials</w:t>
            </w:r>
          </w:p>
          <w:p w:rsidR="00000000" w:rsidP="001157AA">
            <w:pPr>
              <w:pStyle w:val="ListBullet"/>
              <w:rPr>
                <w:lang w:val="en-NZ"/>
              </w:rPr>
            </w:pPr>
            <w:r w:rsidRPr="001157AA">
              <w:t>coating products ensuring accurate identification and cor</w:t>
            </w:r>
            <w:r w:rsidRPr="001157AA">
              <w:t>rection of defects and faults</w:t>
            </w:r>
          </w:p>
        </w:tc>
      </w:tr>
      <w:tr w:rsidTr="003A022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Competency is to be assessed in the workplace or realistically simulated workplace</w:t>
            </w:r>
          </w:p>
          <w:p w:rsidR="00000000" w:rsidRPr="001157AA" w:rsidP="001157AA">
            <w:pPr>
              <w:pStyle w:val="ListBullet"/>
            </w:pPr>
            <w:r w:rsidRPr="001157AA">
              <w:t>Assessment is to occur under standard and authorised work practices, safety requirements and environmental constraints</w:t>
            </w:r>
          </w:p>
          <w:p w:rsidR="00000000" w:rsidRPr="001157AA" w:rsidP="001157AA">
            <w:pPr>
              <w:pStyle w:val="ListBullet"/>
            </w:pPr>
            <w:r w:rsidRPr="001157AA">
              <w:t>Assessment of required knowledge, other than confirmatory questions, will usually be conducted in an off-site context</w:t>
            </w:r>
          </w:p>
          <w:p w:rsidR="00000000" w:rsidRPr="001157AA" w:rsidP="001157AA">
            <w:pPr>
              <w:pStyle w:val="ListBullet"/>
            </w:pPr>
            <w:r w:rsidRPr="001157AA">
              <w:t>Assessment is to fo</w:t>
            </w:r>
            <w:r w:rsidRPr="001157AA">
              <w:t>llow relevant regulatory or Australian Standards requirements</w:t>
            </w:r>
          </w:p>
          <w:p w:rsidR="00000000" w:rsidRPr="001157AA" w:rsidP="001157AA">
            <w:pPr>
              <w:pStyle w:val="ListBullet"/>
            </w:pPr>
            <w:r w:rsidRPr="001157AA">
              <w:t>The following resources should be made available:</w:t>
            </w:r>
          </w:p>
          <w:p w:rsidR="00000000" w:rsidRPr="001157AA" w:rsidP="001157AA">
            <w:pPr>
              <w:pStyle w:val="ListBullet3"/>
            </w:pPr>
            <w:r w:rsidRPr="001157AA">
              <w:t>workplace location or simulated workplace</w:t>
            </w:r>
          </w:p>
          <w:p w:rsidR="00000000" w:rsidRPr="001157AA" w:rsidP="001157AA">
            <w:pPr>
              <w:pStyle w:val="ListBullet3"/>
            </w:pPr>
            <w:r w:rsidRPr="001157AA">
              <w:t>materials and equipment relevant to undertaking work applicable to this unit</w:t>
            </w:r>
          </w:p>
          <w:p w:rsidR="00000000" w:rsidP="001157AA">
            <w:pPr>
              <w:pStyle w:val="ListBullet3"/>
              <w:rPr>
                <w:lang w:val="en-NZ"/>
              </w:rPr>
            </w:pPr>
            <w:r w:rsidRPr="001157AA">
              <w:t xml:space="preserve">specifications and work </w:t>
            </w:r>
            <w:r w:rsidRPr="001157AA">
              <w:t>instructions</w:t>
            </w:r>
          </w:p>
        </w:tc>
      </w:tr>
      <w:tr w:rsidTr="003A022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Assessment must satisfy the endorsed Assessment Guidelines of the FPI11 Training Package</w:t>
            </w:r>
          </w:p>
          <w:p w:rsidR="00000000" w:rsidRPr="001157AA" w:rsidP="001157AA">
            <w:pPr>
              <w:pStyle w:val="ListBullet"/>
            </w:pPr>
            <w:r w:rsidRPr="001157AA">
              <w:t>Assessment methods must confirm consistency and accuracy of performance (over time and in a range of workplace relevant contexts) together with application of required knowledge</w:t>
            </w:r>
          </w:p>
          <w:p w:rsidR="00000000" w:rsidRPr="001157AA" w:rsidP="001157AA">
            <w:pPr>
              <w:pStyle w:val="ListBullet"/>
            </w:pPr>
            <w:r w:rsidRPr="001157AA">
              <w:t>Assessment must be by direct observation of tasks, with questioning on require</w:t>
            </w:r>
            <w:r w:rsidRPr="001157AA">
              <w:t>d knowledge and it must also reinforce the integration of employability skills</w:t>
            </w:r>
          </w:p>
          <w:p w:rsidR="00000000" w:rsidRPr="001157AA" w:rsidP="001157AA">
            <w:pPr>
              <w:pStyle w:val="ListBullet"/>
            </w:pPr>
            <w:r w:rsidRPr="001157AA">
              <w:t>Assessment methods must confirm the ability to access and correctly interpret and apply the required knowledge</w:t>
            </w:r>
          </w:p>
          <w:p w:rsidR="00000000" w:rsidRPr="001157AA" w:rsidP="001157AA">
            <w:pPr>
              <w:pStyle w:val="ListBullet"/>
            </w:pPr>
            <w:r w:rsidRPr="001157AA">
              <w:t>Assessment may be applied under project-related conditions (real o</w:t>
            </w:r>
            <w:r w:rsidRPr="001157AA">
              <w:t>r simulated) and require evidence of process</w:t>
            </w:r>
          </w:p>
          <w:p w:rsidR="00000000" w:rsidRPr="001157AA" w:rsidP="001157AA">
            <w:pPr>
              <w:pStyle w:val="ListBullet"/>
            </w:pPr>
            <w:r w:rsidRPr="001157AA">
              <w:t>Assessment must confirm a reasonable inference that competency is able not only to be satisfied under the particular circumstance, but is able to be transferred to other circumstances</w:t>
            </w:r>
          </w:p>
          <w:p w:rsidR="00000000" w:rsidRPr="001157AA" w:rsidP="001157AA">
            <w:pPr>
              <w:pStyle w:val="ListBullet"/>
            </w:pPr>
            <w:r w:rsidRPr="001157AA">
              <w:t>Assessment may be in conjun</w:t>
            </w:r>
            <w:r w:rsidRPr="001157AA">
              <w:t>ction with assessment of other units of competency</w:t>
            </w:r>
          </w:p>
          <w:p w:rsidR="00000000" w:rsidRPr="001157AA" w:rsidP="001157AA">
            <w:pPr>
              <w:pStyle w:val="ListBullet"/>
            </w:pPr>
            <w:r w:rsidRPr="001157AA">
              <w:t>The assessment environment should not disadvantage the candidate</w:t>
            </w:r>
          </w:p>
          <w:p w:rsidR="00000000" w:rsidRPr="001157AA" w:rsidP="001157AA">
            <w:pPr>
              <w:pStyle w:val="ListBullet"/>
            </w:pPr>
            <w:r w:rsidRPr="001157AA">
              <w:t>Assessment practices should take into account any relevant language or cultural issues related to Aboriginality, gender or language backgrou</w:t>
            </w:r>
            <w:r w:rsidRPr="001157AA">
              <w:t>nds other than English</w:t>
            </w:r>
          </w:p>
          <w:p w:rsidR="00000000" w:rsidRPr="001157AA" w:rsidP="001157AA">
            <w:pPr>
              <w:pStyle w:val="ListBullet"/>
            </w:pPr>
            <w:r w:rsidRPr="001157AA">
              <w:t>Where the participant has a disability, reasonable adjustment may be applied during assessment</w:t>
            </w:r>
          </w:p>
          <w:p w:rsidR="00000000" w:rsidRPr="001157AA" w:rsidP="001157AA">
            <w:pPr>
              <w:pStyle w:val="ListBullet"/>
            </w:pPr>
            <w:r w:rsidRPr="001157AA">
              <w:t>Language and literacy demands of the assessment task should not be higher than those of the work role</w:t>
            </w:r>
          </w:p>
        </w:tc>
      </w:tr>
    </w:tbl>
    <w:p w:rsidR="003A022F" w:rsidP="001157AA">
      <w:pPr>
        <w:pStyle w:val="BodyText"/>
      </w:pPr>
    </w:p>
    <w:p w:rsidR="003A022F" w:rsidP="001157AA">
      <w:pPr>
        <w:pStyle w:val="BodyText"/>
      </w:pPr>
    </w:p>
    <w:p w:rsidR="00000000" w:rsidRPr="001157AA" w:rsidP="001157AA">
      <w:pPr>
        <w:pStyle w:val="Heading1"/>
      </w:pPr>
      <w:bookmarkStart w:id="11" w:name="O_251181"/>
      <w:bookmarkEnd w:id="11"/>
      <w:r w:rsidRPr="001157AA">
        <w:t>Range Statement</w:t>
      </w:r>
    </w:p>
    <w:tbl>
      <w:tblPr>
        <w:tblW w:w="0" w:type="auto"/>
        <w:tblLayout w:type="fixed"/>
        <w:tblCellMar>
          <w:left w:w="62" w:type="dxa"/>
          <w:right w:w="62" w:type="dxa"/>
        </w:tblCellMar>
        <w:tblLook w:val="0000"/>
      </w:tblPr>
      <w:tblGrid>
        <w:gridCol w:w="3537"/>
        <w:gridCol w:w="4985"/>
      </w:tblGrid>
      <w:tr w:rsidTr="003A022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RANGE STATEMENT</w:t>
            </w:r>
          </w:p>
        </w:tc>
      </w:tr>
      <w:tr w:rsidTr="003A022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t>The range statement relates to the unit of competency as a whole. It allows for different work environments and situations that may affect performance. Bold italicised wording, if used in the performance criteria, is detai</w:t>
            </w:r>
            <w:r w:rsidRPr="001157AA">
              <w:t>led below. Essential operating conditions that may be present with training and assessment (depending on the work situation, needs of the candidate, accessibility of the item, and local industry and regional contexts) may also be included.</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OHS requiremen</w:t>
            </w:r>
            <w:r w:rsidRPr="001157AA">
              <w:rPr>
                <w:rStyle w:val="SpecialBold"/>
              </w:rPr>
              <w:t>ts</w:t>
            </w:r>
            <w:r w:rsidRPr="001157AA">
              <w:t>:</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BodyText"/>
            </w:pPr>
            <w:r w:rsidRPr="001157AA">
              <w:t>are to be in line with applicable commonwealth, state or territory legislation and regulations, and organisational safety policies and procedures, and may include:</w:t>
            </w:r>
          </w:p>
          <w:p w:rsidR="00000000" w:rsidRPr="001157AA" w:rsidP="001157AA">
            <w:pPr>
              <w:pStyle w:val="ListBullet"/>
            </w:pPr>
            <w:r w:rsidRPr="001157AA">
              <w:t>personal protective equipment and clothing</w:t>
            </w:r>
          </w:p>
          <w:p w:rsidR="00000000" w:rsidRPr="001157AA" w:rsidP="001157AA">
            <w:pPr>
              <w:pStyle w:val="ListBullet"/>
            </w:pPr>
            <w:r w:rsidRPr="001157AA">
              <w:t>safety equipment</w:t>
            </w:r>
          </w:p>
          <w:p w:rsidR="00000000" w:rsidRPr="001157AA" w:rsidP="001157AA">
            <w:pPr>
              <w:pStyle w:val="ListBullet"/>
            </w:pPr>
            <w:r w:rsidRPr="001157AA">
              <w:t>first aid equipment</w:t>
            </w:r>
          </w:p>
          <w:p w:rsidR="00000000" w:rsidRPr="001157AA" w:rsidP="001157AA">
            <w:pPr>
              <w:pStyle w:val="ListBullet"/>
            </w:pPr>
            <w:r w:rsidRPr="001157AA">
              <w:t>fire fighting equipment</w:t>
            </w:r>
          </w:p>
          <w:p w:rsidR="00000000" w:rsidRPr="001157AA" w:rsidP="001157AA">
            <w:pPr>
              <w:pStyle w:val="ListBullet"/>
            </w:pPr>
            <w:r w:rsidRPr="001157AA">
              <w:t>hazard and risk control</w:t>
            </w:r>
          </w:p>
          <w:p w:rsidR="00000000" w:rsidRPr="001157AA" w:rsidP="001157AA">
            <w:pPr>
              <w:pStyle w:val="ListBullet"/>
            </w:pPr>
            <w:r w:rsidRPr="001157AA">
              <w:t>fatigue management</w:t>
            </w:r>
          </w:p>
          <w:p w:rsidR="00000000" w:rsidRPr="001157AA" w:rsidP="001157AA">
            <w:pPr>
              <w:pStyle w:val="ListBullet"/>
            </w:pPr>
            <w:r w:rsidRPr="001157AA">
              <w:t>elimination of hazardous materials and substances</w:t>
            </w:r>
          </w:p>
          <w:p w:rsidR="00000000" w:rsidP="001157AA">
            <w:pPr>
              <w:pStyle w:val="ListBullet"/>
              <w:rPr>
                <w:lang w:val="en-NZ"/>
              </w:rPr>
            </w:pPr>
            <w:r w:rsidRPr="001157AA">
              <w:t>manual handling including shifting, lifting and carrying</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Environmental requirements may include</w:t>
            </w:r>
            <w:r w:rsidRPr="001157AA">
              <w:t>:</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legislation</w:t>
            </w:r>
          </w:p>
          <w:p w:rsidR="00000000" w:rsidRPr="001157AA" w:rsidP="001157AA">
            <w:pPr>
              <w:pStyle w:val="ListBullet"/>
            </w:pPr>
            <w:r w:rsidRPr="001157AA">
              <w:t xml:space="preserve">organisational policies and </w:t>
            </w:r>
            <w:r w:rsidRPr="001157AA">
              <w:t>procedures</w:t>
            </w:r>
          </w:p>
          <w:p w:rsidR="00000000" w:rsidP="001157AA">
            <w:pPr>
              <w:pStyle w:val="ListBullet"/>
              <w:rPr>
                <w:lang w:val="en-NZ"/>
              </w:rPr>
            </w:pPr>
            <w:r w:rsidRPr="001157AA">
              <w:t>workplace practices</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Legislative requirements</w:t>
            </w:r>
            <w:r w:rsidRPr="001157AA">
              <w:t>:</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BodyText"/>
            </w:pPr>
            <w:r w:rsidRPr="001157AA">
              <w:t>are to be in line with applicable commonwealth, state or territory legislation, regulations, certification requirements and codes of practice and may include:</w:t>
            </w:r>
          </w:p>
          <w:p w:rsidR="00000000" w:rsidRPr="001157AA" w:rsidP="001157AA">
            <w:pPr>
              <w:pStyle w:val="ListBullet"/>
            </w:pPr>
            <w:r w:rsidRPr="001157AA">
              <w:t>award and enterprise agreements</w:t>
            </w:r>
          </w:p>
          <w:p w:rsidR="00000000" w:rsidRPr="001157AA" w:rsidP="001157AA">
            <w:pPr>
              <w:pStyle w:val="ListBullet"/>
            </w:pPr>
            <w:r w:rsidRPr="001157AA">
              <w:t>industrial relations</w:t>
            </w:r>
          </w:p>
          <w:p w:rsidR="00000000" w:rsidRPr="001157AA" w:rsidP="001157AA">
            <w:pPr>
              <w:pStyle w:val="ListBullet"/>
            </w:pPr>
            <w:r w:rsidRPr="001157AA">
              <w:t>Australian Standards</w:t>
            </w:r>
          </w:p>
          <w:p w:rsidR="00000000" w:rsidRPr="001157AA" w:rsidP="001157AA">
            <w:pPr>
              <w:pStyle w:val="ListBullet"/>
            </w:pPr>
            <w:r w:rsidRPr="001157AA">
              <w:t>confidentiality and privacy</w:t>
            </w:r>
          </w:p>
          <w:p w:rsidR="00000000" w:rsidRPr="001157AA" w:rsidP="001157AA">
            <w:pPr>
              <w:pStyle w:val="ListBullet"/>
            </w:pPr>
            <w:r w:rsidRPr="001157AA">
              <w:t>OHS</w:t>
            </w:r>
          </w:p>
          <w:p w:rsidR="00000000" w:rsidRPr="001157AA" w:rsidP="001157AA">
            <w:pPr>
              <w:pStyle w:val="ListBullet"/>
            </w:pPr>
            <w:r w:rsidRPr="001157AA">
              <w:t>the environment</w:t>
            </w:r>
          </w:p>
          <w:p w:rsidR="00000000" w:rsidRPr="001157AA" w:rsidP="001157AA">
            <w:pPr>
              <w:pStyle w:val="ListBullet"/>
            </w:pPr>
            <w:r w:rsidRPr="001157AA">
              <w:t>equal opportunity</w:t>
            </w:r>
          </w:p>
          <w:p w:rsidR="00000000" w:rsidRPr="001157AA" w:rsidP="001157AA">
            <w:pPr>
              <w:pStyle w:val="ListBullet"/>
            </w:pPr>
            <w:r w:rsidRPr="001157AA">
              <w:t>anti-discrimination</w:t>
            </w:r>
          </w:p>
          <w:p w:rsidR="00000000" w:rsidRPr="001157AA" w:rsidP="001157AA">
            <w:pPr>
              <w:pStyle w:val="ListBullet"/>
            </w:pPr>
            <w:r w:rsidRPr="001157AA">
              <w:t>relevant industry codes of practice</w:t>
            </w:r>
          </w:p>
          <w:p w:rsidR="00000000" w:rsidP="001157AA">
            <w:pPr>
              <w:pStyle w:val="ListBullet"/>
              <w:rPr>
                <w:lang w:val="en-NZ"/>
              </w:rPr>
            </w:pPr>
            <w:r w:rsidRPr="001157AA">
              <w:t>duty of care</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Organisational requirements</w:t>
            </w:r>
            <w:r w:rsidRPr="001157A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 xml:space="preserve">legal </w:t>
            </w:r>
          </w:p>
          <w:p w:rsidR="00000000" w:rsidRPr="001157AA" w:rsidP="001157AA">
            <w:pPr>
              <w:pStyle w:val="ListBullet"/>
            </w:pPr>
            <w:r w:rsidRPr="001157AA">
              <w:t>organisational and site guide</w:t>
            </w:r>
            <w:r w:rsidRPr="001157AA">
              <w:t>lines</w:t>
            </w:r>
          </w:p>
          <w:p w:rsidR="00000000" w:rsidRPr="001157AA" w:rsidP="001157AA">
            <w:pPr>
              <w:pStyle w:val="ListBullet"/>
            </w:pPr>
            <w:r w:rsidRPr="001157AA">
              <w:t>policies and procedures relating to own role and responsibility</w:t>
            </w:r>
          </w:p>
          <w:p w:rsidR="00000000" w:rsidRPr="001157AA" w:rsidP="001157AA">
            <w:pPr>
              <w:pStyle w:val="ListBullet"/>
            </w:pPr>
            <w:r w:rsidRPr="001157AA">
              <w:t>quality assurance</w:t>
            </w:r>
          </w:p>
          <w:p w:rsidR="00000000" w:rsidRPr="001157AA" w:rsidP="001157AA">
            <w:pPr>
              <w:pStyle w:val="ListBullet"/>
            </w:pPr>
            <w:r w:rsidRPr="001157AA">
              <w:t>procedural manuals</w:t>
            </w:r>
          </w:p>
          <w:p w:rsidR="00000000" w:rsidRPr="001157AA" w:rsidP="001157AA">
            <w:pPr>
              <w:pStyle w:val="ListBullet"/>
            </w:pPr>
            <w:r w:rsidRPr="001157AA">
              <w:t>quality and continuous improvement processes and standards</w:t>
            </w:r>
          </w:p>
          <w:p w:rsidR="00000000" w:rsidRPr="001157AA" w:rsidP="001157AA">
            <w:pPr>
              <w:pStyle w:val="ListBullet"/>
            </w:pPr>
            <w:r w:rsidRPr="001157AA">
              <w:t>OHS, emergency and evacuation procedures</w:t>
            </w:r>
          </w:p>
          <w:p w:rsidR="00000000" w:rsidRPr="001157AA" w:rsidP="001157AA">
            <w:pPr>
              <w:pStyle w:val="ListBullet"/>
            </w:pPr>
            <w:r w:rsidRPr="001157AA">
              <w:t>ethical standards</w:t>
            </w:r>
          </w:p>
          <w:p w:rsidR="00000000" w:rsidRPr="001157AA" w:rsidP="001157AA">
            <w:pPr>
              <w:pStyle w:val="ListBullet"/>
            </w:pPr>
            <w:r w:rsidRPr="001157AA">
              <w:t>recording and reporting requirements</w:t>
            </w:r>
          </w:p>
          <w:p w:rsidR="00000000" w:rsidRPr="001157AA" w:rsidP="001157AA">
            <w:pPr>
              <w:pStyle w:val="ListBullet"/>
            </w:pPr>
            <w:r w:rsidRPr="001157AA">
              <w:t>equipment use, maintenance and storage requirements</w:t>
            </w:r>
          </w:p>
          <w:p w:rsidR="00000000" w:rsidP="001157AA">
            <w:pPr>
              <w:pStyle w:val="ListBullet"/>
              <w:rPr>
                <w:lang w:val="en-NZ"/>
              </w:rPr>
            </w:pPr>
            <w:r w:rsidRPr="001157AA">
              <w:t>environmental management requirements (waste minimisation and disposal, recycling and re-use guidelines)</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Products</w:t>
            </w:r>
            <w:r w:rsidRPr="001157A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laminated items</w:t>
            </w:r>
          </w:p>
          <w:p w:rsidR="00000000" w:rsidP="001157AA">
            <w:pPr>
              <w:pStyle w:val="ListBullet"/>
              <w:rPr>
                <w:lang w:val="en-NZ"/>
              </w:rPr>
            </w:pPr>
            <w:r w:rsidRPr="001157AA">
              <w:t>components and items r</w:t>
            </w:r>
            <w:r w:rsidRPr="001157AA">
              <w:t>equiring special finishing operations</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Tools and equipment</w:t>
            </w:r>
            <w:r w:rsidRPr="001157A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standard or special production tooling drills</w:t>
            </w:r>
          </w:p>
          <w:p w:rsidR="00000000" w:rsidRPr="001157AA" w:rsidP="001157AA">
            <w:pPr>
              <w:pStyle w:val="ListBullet"/>
            </w:pPr>
            <w:r w:rsidRPr="001157AA">
              <w:t>router bits</w:t>
            </w:r>
          </w:p>
          <w:p w:rsidR="00000000" w:rsidRPr="001157AA" w:rsidP="001157AA">
            <w:pPr>
              <w:pStyle w:val="ListBullet"/>
            </w:pPr>
            <w:r w:rsidRPr="001157AA">
              <w:t>clamps</w:t>
            </w:r>
          </w:p>
          <w:p w:rsidR="00000000" w:rsidRPr="001157AA" w:rsidP="001157AA">
            <w:pPr>
              <w:pStyle w:val="ListBullet"/>
            </w:pPr>
            <w:r w:rsidRPr="001157AA">
              <w:t>jigs and templates</w:t>
            </w:r>
          </w:p>
          <w:p w:rsidR="00000000" w:rsidRPr="001157AA" w:rsidP="001157AA">
            <w:pPr>
              <w:pStyle w:val="ListBullet"/>
            </w:pPr>
            <w:r w:rsidRPr="001157AA">
              <w:t>drill press</w:t>
            </w:r>
          </w:p>
          <w:p w:rsidR="00000000" w:rsidRPr="001157AA" w:rsidP="001157AA">
            <w:pPr>
              <w:pStyle w:val="ListBullet"/>
            </w:pPr>
            <w:r w:rsidRPr="001157AA">
              <w:t>sanders</w:t>
            </w:r>
          </w:p>
          <w:p w:rsidR="00000000" w:rsidRPr="001157AA" w:rsidP="001157AA">
            <w:pPr>
              <w:pStyle w:val="ListBullet"/>
            </w:pPr>
            <w:r w:rsidRPr="001157AA">
              <w:t>routers</w:t>
            </w:r>
          </w:p>
          <w:p w:rsidR="00000000" w:rsidRPr="001157AA" w:rsidP="001157AA">
            <w:pPr>
              <w:pStyle w:val="ListBullet"/>
            </w:pPr>
            <w:r w:rsidRPr="001157AA">
              <w:t>surface planers</w:t>
            </w:r>
          </w:p>
          <w:p w:rsidR="00000000" w:rsidRPr="001157AA" w:rsidP="001157AA">
            <w:pPr>
              <w:pStyle w:val="ListBullet"/>
            </w:pPr>
            <w:r w:rsidRPr="001157AA">
              <w:t>portable power tools</w:t>
            </w:r>
          </w:p>
          <w:p w:rsidR="00000000" w:rsidRPr="001157AA" w:rsidP="001157AA">
            <w:pPr>
              <w:pStyle w:val="ListBullet"/>
            </w:pPr>
            <w:r w:rsidRPr="001157AA">
              <w:t>hand tools</w:t>
            </w:r>
          </w:p>
          <w:p w:rsidR="00000000" w:rsidRPr="001157AA" w:rsidP="001157AA">
            <w:pPr>
              <w:pStyle w:val="ListBullet"/>
            </w:pPr>
            <w:r w:rsidRPr="001157AA">
              <w:t>nail guns</w:t>
            </w:r>
          </w:p>
          <w:p w:rsidR="00000000" w:rsidRPr="001157AA" w:rsidP="001157AA">
            <w:pPr>
              <w:pStyle w:val="ListBullet"/>
            </w:pPr>
            <w:r w:rsidRPr="001157AA">
              <w:t>pneumatic fastener and saws</w:t>
            </w:r>
          </w:p>
          <w:p w:rsidR="00000000" w:rsidRPr="001157AA" w:rsidP="001157AA">
            <w:pPr>
              <w:pStyle w:val="ListBullet"/>
            </w:pPr>
            <w:r w:rsidRPr="001157AA">
              <w:t>tooling</w:t>
            </w:r>
          </w:p>
          <w:p w:rsidR="00000000" w:rsidRPr="001157AA" w:rsidP="001157AA">
            <w:pPr>
              <w:pStyle w:val="ListBullet"/>
            </w:pPr>
            <w:r w:rsidRPr="001157AA">
              <w:t>cambers</w:t>
            </w:r>
          </w:p>
          <w:p w:rsidR="00000000" w:rsidP="001157AA">
            <w:pPr>
              <w:pStyle w:val="ListBullet"/>
              <w:rPr>
                <w:lang w:val="en-NZ"/>
              </w:rPr>
            </w:pPr>
            <w:r w:rsidRPr="001157AA">
              <w:t>coating machine</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Communication</w:t>
            </w:r>
            <w:r w:rsidRPr="001157A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verbal and non-verbal language</w:t>
            </w:r>
          </w:p>
          <w:p w:rsidR="00000000" w:rsidRPr="001157AA" w:rsidP="001157AA">
            <w:pPr>
              <w:pStyle w:val="ListBullet"/>
            </w:pPr>
            <w:r w:rsidRPr="001157AA">
              <w:t>constructive feedback</w:t>
            </w:r>
          </w:p>
          <w:p w:rsidR="00000000" w:rsidRPr="001157AA" w:rsidP="001157AA">
            <w:pPr>
              <w:pStyle w:val="ListBullet"/>
            </w:pPr>
            <w:r w:rsidRPr="001157AA">
              <w:t>active listening</w:t>
            </w:r>
          </w:p>
          <w:p w:rsidR="00000000" w:rsidRPr="001157AA" w:rsidP="001157AA">
            <w:pPr>
              <w:pStyle w:val="ListBullet"/>
            </w:pPr>
            <w:r w:rsidRPr="001157AA">
              <w:t>questioning to clarify and confirm understanding</w:t>
            </w:r>
          </w:p>
          <w:p w:rsidR="00000000" w:rsidRPr="001157AA" w:rsidP="001157AA">
            <w:pPr>
              <w:pStyle w:val="ListBullet"/>
            </w:pPr>
            <w:r w:rsidRPr="001157AA">
              <w:t>use of positive, confident and cooperative language</w:t>
            </w:r>
          </w:p>
          <w:p w:rsidR="00000000" w:rsidRPr="001157AA" w:rsidP="001157AA">
            <w:pPr>
              <w:pStyle w:val="ListBullet"/>
            </w:pPr>
            <w:r w:rsidRPr="001157AA">
              <w:t>use of language and concepts appropriate to individual social and cultural differences</w:t>
            </w:r>
          </w:p>
          <w:p w:rsidR="00000000" w:rsidP="001157AA">
            <w:pPr>
              <w:pStyle w:val="ListBullet"/>
              <w:rPr>
                <w:lang w:val="en-NZ"/>
              </w:rPr>
            </w:pPr>
            <w:r w:rsidRPr="001157AA">
              <w:t>control of tone of voice</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Work order</w:t>
            </w:r>
            <w:r w:rsidRPr="001157A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type, size and quantity of products to be finished and packed</w:t>
            </w:r>
          </w:p>
          <w:p w:rsidR="00000000" w:rsidRPr="001157AA" w:rsidP="001157AA">
            <w:pPr>
              <w:pStyle w:val="ListBullet"/>
            </w:pPr>
            <w:r w:rsidRPr="001157AA">
              <w:t>draw</w:t>
            </w:r>
            <w:r w:rsidRPr="001157AA">
              <w:t>ings</w:t>
            </w:r>
          </w:p>
          <w:p w:rsidR="00000000" w:rsidRPr="001157AA" w:rsidP="001157AA">
            <w:pPr>
              <w:pStyle w:val="ListBullet"/>
            </w:pPr>
            <w:r w:rsidRPr="001157AA">
              <w:t>packing documentation</w:t>
            </w:r>
          </w:p>
          <w:p w:rsidR="00000000" w:rsidRPr="001157AA" w:rsidP="001157AA">
            <w:pPr>
              <w:pStyle w:val="ListBullet"/>
            </w:pPr>
            <w:r w:rsidRPr="001157AA">
              <w:t>type of packing material</w:t>
            </w:r>
          </w:p>
          <w:p w:rsidR="00000000" w:rsidRPr="001157AA" w:rsidP="001157AA">
            <w:pPr>
              <w:pStyle w:val="ListBullet"/>
            </w:pPr>
            <w:r w:rsidRPr="001157AA">
              <w:t>instructions for the environmental monitoring of work and procedures</w:t>
            </w:r>
          </w:p>
          <w:p w:rsidR="00000000" w:rsidP="001157AA">
            <w:pPr>
              <w:pStyle w:val="ListBullet"/>
              <w:rPr>
                <w:lang w:val="en-NZ"/>
              </w:rPr>
            </w:pPr>
            <w:r w:rsidRPr="001157AA">
              <w:t>environmental care requirements relevant to the work</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Appropriate personnel</w:t>
            </w:r>
            <w:r w:rsidRPr="001157A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supervisors</w:t>
            </w:r>
          </w:p>
          <w:p w:rsidR="00000000" w:rsidRPr="001157AA" w:rsidP="001157AA">
            <w:pPr>
              <w:pStyle w:val="ListBullet"/>
            </w:pPr>
            <w:r w:rsidRPr="001157AA">
              <w:t>suppliers</w:t>
            </w:r>
          </w:p>
          <w:p w:rsidR="00000000" w:rsidRPr="001157AA" w:rsidP="001157AA">
            <w:pPr>
              <w:pStyle w:val="ListBullet"/>
            </w:pPr>
            <w:r w:rsidRPr="001157AA">
              <w:t>clients</w:t>
            </w:r>
          </w:p>
          <w:p w:rsidR="00000000" w:rsidRPr="001157AA" w:rsidP="001157AA">
            <w:pPr>
              <w:pStyle w:val="ListBullet"/>
            </w:pPr>
            <w:r w:rsidRPr="001157AA">
              <w:t>colleagues</w:t>
            </w:r>
          </w:p>
          <w:p w:rsidR="00000000" w:rsidP="001157AA">
            <w:pPr>
              <w:pStyle w:val="ListBullet"/>
              <w:rPr>
                <w:lang w:val="en-NZ"/>
              </w:rPr>
            </w:pPr>
            <w:r w:rsidRPr="001157AA">
              <w:t>managers</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Disposing of</w:t>
            </w:r>
            <w:r w:rsidRPr="001157A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recycling material with defects that cannot be repaired, waste material, or products with coat faults</w:t>
            </w:r>
          </w:p>
          <w:p w:rsidR="00000000" w:rsidRPr="001157AA" w:rsidP="001157AA">
            <w:pPr>
              <w:pStyle w:val="ListBullet"/>
            </w:pPr>
            <w:r w:rsidRPr="001157AA">
              <w:t>re-using material with defects that cannot be repaired, waste material, or products with coat faults</w:t>
            </w:r>
          </w:p>
          <w:p w:rsidR="00000000" w:rsidP="001157AA">
            <w:pPr>
              <w:pStyle w:val="ListBullet"/>
              <w:rPr>
                <w:lang w:val="en-NZ"/>
              </w:rPr>
            </w:pPr>
            <w:r w:rsidRPr="001157AA">
              <w:t>redirecting mate</w:t>
            </w:r>
            <w:r w:rsidRPr="001157AA">
              <w:t>rial with defects that cannot be repaired, waste material, or products with coat faults for energy recovery</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Coating</w:t>
            </w:r>
            <w:r w:rsidRPr="001157AA">
              <w:t xml:space="preserve"> may be: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by machine or manual</w:t>
            </w:r>
          </w:p>
          <w:p w:rsidR="00000000" w:rsidRPr="001157AA" w:rsidP="001157AA">
            <w:pPr>
              <w:pStyle w:val="ListBullet"/>
            </w:pPr>
            <w:r w:rsidRPr="001157AA">
              <w:t>by brush</w:t>
            </w:r>
          </w:p>
          <w:p w:rsidR="00000000" w:rsidP="001157AA">
            <w:pPr>
              <w:pStyle w:val="ListBullet"/>
              <w:rPr>
                <w:lang w:val="en-NZ"/>
              </w:rPr>
            </w:pPr>
            <w:r w:rsidRPr="001157AA">
              <w:t>by spraying and dipping</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Coating requirements</w:t>
            </w:r>
            <w:r w:rsidRPr="001157A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products, such as paints, sealants, timber stains and primers</w:t>
            </w:r>
          </w:p>
          <w:p w:rsidR="00000000" w:rsidRPr="001157AA" w:rsidP="001157AA">
            <w:pPr>
              <w:pStyle w:val="ListBullet"/>
            </w:pPr>
            <w:r w:rsidRPr="001157AA">
              <w:t>coat characteristics</w:t>
            </w:r>
          </w:p>
          <w:p w:rsidR="00000000" w:rsidRPr="001157AA" w:rsidP="001157AA">
            <w:pPr>
              <w:pStyle w:val="ListBullet"/>
            </w:pPr>
            <w:r w:rsidRPr="001157AA">
              <w:t>colour and finish</w:t>
            </w:r>
          </w:p>
          <w:p w:rsidR="00000000" w:rsidP="001157AA">
            <w:pPr>
              <w:pStyle w:val="ListBullet"/>
              <w:rPr>
                <w:lang w:val="en-NZ"/>
              </w:rPr>
            </w:pPr>
            <w:r w:rsidRPr="001157AA">
              <w:t>equipment, such as brush and spray equipment, including airless or compressed air-operated</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Planned</w:t>
            </w:r>
            <w:r w:rsidRPr="001157AA">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number of separate coat applications</w:t>
            </w:r>
          </w:p>
          <w:p w:rsidR="00000000" w:rsidRPr="001157AA" w:rsidP="001157AA">
            <w:pPr>
              <w:pStyle w:val="ListBullet"/>
            </w:pPr>
            <w:r w:rsidRPr="001157AA">
              <w:t>nu</w:t>
            </w:r>
            <w:r w:rsidRPr="001157AA">
              <w:t>mber of coats</w:t>
            </w:r>
          </w:p>
          <w:p w:rsidR="00000000" w:rsidRPr="001157AA" w:rsidP="001157AA">
            <w:pPr>
              <w:pStyle w:val="ListBullet"/>
            </w:pPr>
            <w:r w:rsidRPr="001157AA">
              <w:t>coating sequence</w:t>
            </w:r>
          </w:p>
          <w:p w:rsidR="00000000" w:rsidP="001157AA">
            <w:pPr>
              <w:pStyle w:val="ListBullet"/>
              <w:rPr>
                <w:lang w:val="en-NZ"/>
              </w:rPr>
            </w:pPr>
            <w:r w:rsidRPr="001157AA">
              <w:t>stands and supports to minimise coating time and handling damage</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Prepared</w:t>
            </w:r>
            <w:r w:rsidRPr="001157AA">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 xml:space="preserve">product surfaces </w:t>
            </w:r>
          </w:p>
          <w:p w:rsidR="00000000" w:rsidRPr="001157AA" w:rsidP="001157AA">
            <w:pPr>
              <w:pStyle w:val="BodyText"/>
            </w:pPr>
            <w:r w:rsidRPr="001157AA">
              <w:t>and is to include:</w:t>
            </w:r>
          </w:p>
          <w:p w:rsidR="00000000" w:rsidRPr="001157AA" w:rsidP="001157AA">
            <w:pPr>
              <w:pStyle w:val="ListBullet"/>
            </w:pPr>
            <w:r w:rsidRPr="001157AA">
              <w:t>sanding</w:t>
            </w:r>
          </w:p>
          <w:p w:rsidR="00000000" w:rsidRPr="001157AA" w:rsidP="001157AA">
            <w:pPr>
              <w:pStyle w:val="ListBullet"/>
            </w:pPr>
            <w:r w:rsidRPr="001157AA">
              <w:t>rubbing</w:t>
            </w:r>
          </w:p>
          <w:p w:rsidR="00000000" w:rsidRPr="001157AA" w:rsidP="001157AA">
            <w:pPr>
              <w:pStyle w:val="ListBullet"/>
            </w:pPr>
            <w:r w:rsidRPr="001157AA">
              <w:t xml:space="preserve">scraping </w:t>
            </w:r>
          </w:p>
          <w:p w:rsidR="00000000" w:rsidP="001157AA">
            <w:pPr>
              <w:pStyle w:val="ListBullet"/>
              <w:rPr>
                <w:lang w:val="en-NZ"/>
              </w:rPr>
            </w:pPr>
            <w:r w:rsidRPr="001157AA">
              <w:t>cleaning by hand</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Method</w:t>
            </w:r>
            <w:r w:rsidRPr="001157AA">
              <w:t xml:space="preserve"> may be selected to suit:</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coat</w:t>
            </w:r>
          </w:p>
          <w:p w:rsidR="00000000" w:rsidRPr="001157AA" w:rsidP="001157AA">
            <w:pPr>
              <w:pStyle w:val="ListBullet"/>
            </w:pPr>
            <w:r w:rsidRPr="001157AA">
              <w:t>product</w:t>
            </w:r>
          </w:p>
          <w:p w:rsidR="00000000" w:rsidRPr="001157AA" w:rsidP="001157AA">
            <w:pPr>
              <w:pStyle w:val="ListBullet"/>
            </w:pPr>
            <w:r w:rsidRPr="001157AA">
              <w:t xml:space="preserve">surface to be coated </w:t>
            </w:r>
          </w:p>
          <w:p w:rsidR="00000000" w:rsidRPr="001157AA" w:rsidP="001157AA">
            <w:pPr>
              <w:pStyle w:val="ListBullet"/>
            </w:pPr>
            <w:r w:rsidRPr="001157AA">
              <w:t xml:space="preserve">required coat finish </w:t>
            </w:r>
          </w:p>
          <w:p w:rsidR="00000000" w:rsidP="001157AA">
            <w:pPr>
              <w:pStyle w:val="ListBullet"/>
              <w:rPr>
                <w:lang w:val="en-NZ"/>
              </w:rPr>
            </w:pPr>
            <w:r w:rsidRPr="001157AA">
              <w:t>minimal application time</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Assessed</w:t>
            </w:r>
            <w:r w:rsidRPr="001157AA">
              <w:t xml:space="preserve"> may cover:</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 xml:space="preserve">timber species </w:t>
            </w:r>
          </w:p>
          <w:p w:rsidR="00000000" w:rsidRPr="001157AA" w:rsidP="001157AA">
            <w:pPr>
              <w:pStyle w:val="ListBullet"/>
            </w:pPr>
            <w:r w:rsidRPr="001157AA">
              <w:t>manufactured product type</w:t>
            </w:r>
          </w:p>
          <w:p w:rsidR="00000000" w:rsidRPr="001157AA" w:rsidP="001157AA">
            <w:pPr>
              <w:pStyle w:val="ListBullet"/>
            </w:pPr>
            <w:r w:rsidRPr="001157AA">
              <w:t>surface finish</w:t>
            </w:r>
          </w:p>
          <w:p w:rsidR="00000000" w:rsidRPr="001157AA" w:rsidP="001157AA">
            <w:pPr>
              <w:pStyle w:val="ListBullet"/>
            </w:pPr>
            <w:r w:rsidRPr="001157AA">
              <w:t>cleanliness</w:t>
            </w:r>
          </w:p>
          <w:p w:rsidR="00000000" w:rsidP="001157AA">
            <w:pPr>
              <w:pStyle w:val="ListBullet"/>
              <w:rPr>
                <w:lang w:val="en-NZ"/>
              </w:rPr>
            </w:pPr>
            <w:r w:rsidRPr="001157AA">
              <w:t>moisture level</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Faults</w:t>
            </w:r>
            <w:r w:rsidRPr="001157A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incomplete cover</w:t>
            </w:r>
          </w:p>
          <w:p w:rsidR="00000000" w:rsidRPr="001157AA" w:rsidP="001157AA">
            <w:pPr>
              <w:pStyle w:val="ListBullet"/>
            </w:pPr>
            <w:r w:rsidRPr="001157AA">
              <w:t>orange peel</w:t>
            </w:r>
          </w:p>
          <w:p w:rsidR="00000000" w:rsidRPr="001157AA" w:rsidP="001157AA">
            <w:pPr>
              <w:pStyle w:val="ListBullet"/>
            </w:pPr>
            <w:r w:rsidRPr="001157AA">
              <w:t>solvent boil</w:t>
            </w:r>
          </w:p>
          <w:p w:rsidR="00000000" w:rsidRPr="001157AA" w:rsidP="001157AA">
            <w:pPr>
              <w:pStyle w:val="ListBullet"/>
            </w:pPr>
            <w:r w:rsidRPr="001157AA">
              <w:t>base product faults</w:t>
            </w:r>
          </w:p>
          <w:p w:rsidR="00000000" w:rsidRPr="001157AA" w:rsidP="001157AA">
            <w:pPr>
              <w:pStyle w:val="ListBullet"/>
            </w:pPr>
            <w:r w:rsidRPr="001157AA">
              <w:t>contamination</w:t>
            </w:r>
          </w:p>
          <w:p w:rsidR="00000000" w:rsidP="001157AA">
            <w:pPr>
              <w:pStyle w:val="ListBullet"/>
              <w:rPr>
                <w:lang w:val="en-NZ"/>
              </w:rPr>
            </w:pPr>
            <w:r w:rsidRPr="001157AA">
              <w:t>coating defects</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Segregating</w:t>
            </w:r>
            <w:r w:rsidRPr="001157A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recycling finished items with faults or items that do not conform</w:t>
            </w:r>
          </w:p>
          <w:p w:rsidR="00000000" w:rsidP="001157AA">
            <w:pPr>
              <w:pStyle w:val="ListBullet"/>
              <w:rPr>
                <w:lang w:val="en-NZ"/>
              </w:rPr>
            </w:pPr>
            <w:r w:rsidRPr="001157AA">
              <w:t>re-using finished items with faults or items that do not conform</w:t>
            </w:r>
          </w:p>
        </w:tc>
      </w:tr>
      <w:tr w:rsidTr="003A02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Records and reports</w:t>
            </w:r>
            <w:r w:rsidRPr="001157A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157AA" w:rsidP="001157AA">
            <w:pPr>
              <w:pStyle w:val="ListBullet"/>
            </w:pPr>
            <w:r w:rsidRPr="001157AA">
              <w:t>tally sheets</w:t>
            </w:r>
          </w:p>
          <w:p w:rsidR="00000000" w:rsidRPr="001157AA" w:rsidP="001157AA">
            <w:pPr>
              <w:pStyle w:val="ListBullet"/>
            </w:pPr>
            <w:r w:rsidRPr="001157AA">
              <w:t>quality sheets and forms</w:t>
            </w:r>
          </w:p>
          <w:p w:rsidR="00000000" w:rsidRPr="001157AA" w:rsidP="001157AA">
            <w:pPr>
              <w:pStyle w:val="ListBullet"/>
            </w:pPr>
            <w:r w:rsidRPr="001157AA">
              <w:t>production sheets and downtime sheets</w:t>
            </w:r>
          </w:p>
          <w:p w:rsidR="00000000" w:rsidRPr="001157AA" w:rsidP="001157AA">
            <w:pPr>
              <w:pStyle w:val="BodyText"/>
            </w:pPr>
            <w:r w:rsidRPr="001157AA">
              <w:t xml:space="preserve">and may relate to: </w:t>
            </w:r>
          </w:p>
          <w:p w:rsidR="00000000" w:rsidRPr="001157AA" w:rsidP="001157AA">
            <w:pPr>
              <w:pStyle w:val="ListBullet"/>
            </w:pPr>
            <w:r w:rsidRPr="001157AA">
              <w:t>production details</w:t>
            </w:r>
          </w:p>
          <w:p w:rsidR="00000000" w:rsidRPr="001157AA" w:rsidP="001157AA">
            <w:pPr>
              <w:pStyle w:val="ListBullet"/>
            </w:pPr>
            <w:r w:rsidRPr="001157AA">
              <w:t>maintenance details</w:t>
            </w:r>
          </w:p>
          <w:p w:rsidR="00000000" w:rsidRPr="001157AA" w:rsidP="001157AA">
            <w:pPr>
              <w:pStyle w:val="ListBullet"/>
            </w:pPr>
            <w:r w:rsidRPr="001157AA">
              <w:t>breakdowns or equipment faults</w:t>
            </w:r>
          </w:p>
          <w:p w:rsidR="00000000" w:rsidRPr="001157AA" w:rsidP="001157AA">
            <w:pPr>
              <w:pStyle w:val="ListBullet"/>
            </w:pPr>
            <w:r w:rsidRPr="001157AA">
              <w:t>computer problems</w:t>
            </w:r>
          </w:p>
          <w:p w:rsidR="00000000" w:rsidRPr="001157AA" w:rsidP="001157AA">
            <w:pPr>
              <w:pStyle w:val="ListBullet"/>
            </w:pPr>
            <w:r w:rsidRPr="001157AA">
              <w:t>interruptions to production</w:t>
            </w:r>
          </w:p>
          <w:p w:rsidR="00000000" w:rsidRPr="001157AA" w:rsidP="001157AA">
            <w:pPr>
              <w:pStyle w:val="BodyText"/>
            </w:pPr>
            <w:r w:rsidRPr="001157AA">
              <w:t xml:space="preserve">and may be: </w:t>
            </w:r>
          </w:p>
          <w:p w:rsidR="00000000" w:rsidRPr="001157AA" w:rsidP="001157AA">
            <w:pPr>
              <w:pStyle w:val="ListBullet"/>
            </w:pPr>
            <w:r w:rsidRPr="001157AA">
              <w:t>manual</w:t>
            </w:r>
          </w:p>
          <w:p w:rsidR="00000000" w:rsidRPr="001157AA" w:rsidP="001157AA">
            <w:pPr>
              <w:pStyle w:val="ListBullet"/>
            </w:pPr>
            <w:r w:rsidRPr="001157AA">
              <w:t>computer-based system</w:t>
            </w:r>
          </w:p>
          <w:p w:rsidR="00000000" w:rsidRPr="001157AA" w:rsidP="001157AA">
            <w:pPr>
              <w:pStyle w:val="ListBullet"/>
            </w:pPr>
            <w:r w:rsidRPr="001157AA">
              <w:t>other appropriate organisational communication system</w:t>
            </w:r>
          </w:p>
        </w:tc>
      </w:tr>
    </w:tbl>
    <w:p w:rsidR="003A022F" w:rsidP="001157AA">
      <w:pPr>
        <w:pStyle w:val="BodyText"/>
      </w:pPr>
    </w:p>
    <w:p w:rsidR="003A022F" w:rsidP="001157AA">
      <w:pPr>
        <w:pStyle w:val="BodyText"/>
      </w:pPr>
    </w:p>
    <w:p w:rsidR="00000000" w:rsidRPr="001157AA" w:rsidP="001157AA">
      <w:pPr>
        <w:pStyle w:val="Heading1"/>
      </w:pPr>
      <w:bookmarkStart w:id="12" w:name="O_294522"/>
      <w:bookmarkEnd w:id="12"/>
      <w:r w:rsidRPr="001157AA">
        <w:t>Unit Sector(s)</w:t>
      </w:r>
    </w:p>
    <w:p w:rsidR="00000000" w:rsidRPr="001157AA" w:rsidP="001157AA">
      <w:pPr>
        <w:pStyle w:val="BodyText"/>
      </w:pPr>
      <w:r w:rsidRPr="001157AA">
        <w:t>Not Applicable</w:t>
      </w:r>
    </w:p>
    <w:p w:rsidR="00000000" w:rsidRPr="001157AA" w:rsidP="001157AA">
      <w:pPr>
        <w:pStyle w:val="AllowPageBreak"/>
      </w:pPr>
    </w:p>
    <w:p w:rsidR="00000000" w:rsidRPr="001157AA" w:rsidP="001157AA">
      <w:pPr>
        <w:pStyle w:val="Heading1"/>
      </w:pPr>
      <w:bookmarkStart w:id="13" w:name="O_203118"/>
      <w:bookmarkEnd w:id="13"/>
      <w:r w:rsidRPr="001157AA">
        <w:t>Competency field</w:t>
      </w:r>
    </w:p>
    <w:tbl>
      <w:tblPr>
        <w:tblW w:w="0" w:type="auto"/>
        <w:tblLayout w:type="fixed"/>
        <w:tblCellMar>
          <w:left w:w="62" w:type="dxa"/>
          <w:right w:w="62" w:type="dxa"/>
        </w:tblCellMar>
        <w:tblLook w:val="0000"/>
      </w:tblPr>
      <w:tblGrid>
        <w:gridCol w:w="2777"/>
        <w:gridCol w:w="5745"/>
      </w:tblGrid>
      <w:tr w:rsidTr="003A022F">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1157AA">
            <w:pPr>
              <w:pStyle w:val="BodyText"/>
              <w:rPr>
                <w:lang w:val="en-NZ"/>
              </w:rPr>
            </w:pPr>
            <w:r w:rsidRPr="001157AA">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1157AA" w:rsidP="001157AA">
            <w:pPr>
              <w:pStyle w:val="BodyText"/>
            </w:pPr>
            <w:r w:rsidRPr="001157AA">
              <w:t>Common Technical</w:t>
            </w:r>
          </w:p>
        </w:tc>
      </w:tr>
    </w:tbl>
    <w:p w:rsidR="003A022F" w:rsidP="001157AA">
      <w:pPr>
        <w:pStyle w:val="BodyText"/>
      </w:pPr>
    </w:p>
    <w:p w:rsidR="003A022F" w:rsidP="001157AA">
      <w:pPr>
        <w:pStyle w:val="BodyText"/>
      </w:pPr>
    </w:p>
    <w:p w:rsidR="00000000" w:rsidRPr="001157AA" w:rsidP="001157AA"/>
    <w:sectPr w:rsidSect="001157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7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22F" w:rsidP="003A02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7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2F" w:rsidP="001157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A022F" w:rsidP="001157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A022F" w:rsidP="001157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7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22F" w:rsidP="003A02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7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2F" w:rsidP="001157AA">
    <w:pPr>
      <w:pStyle w:val="Header"/>
      <w:framePr w:wrap="around"/>
    </w:pPr>
    <w:r>
      <w:fldChar w:fldCharType="begin"/>
    </w:r>
    <w:r>
      <w:instrText xml:space="preserve"> TITLE   \* MERGEFORMAT </w:instrText>
    </w:r>
    <w:r>
      <w:fldChar w:fldCharType="separate"/>
    </w:r>
    <w:r>
      <w:t>FPICOT2203B Finish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022F" w:rsidP="001157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5A3B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6443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7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7AA"/>
    <w:pPr>
      <w:spacing w:before="360" w:after="60"/>
      <w:outlineLvl w:val="0"/>
    </w:pPr>
    <w:rPr>
      <w:sz w:val="32"/>
    </w:rPr>
  </w:style>
  <w:style w:type="paragraph" w:styleId="Heading2">
    <w:name w:val="heading 2"/>
    <w:basedOn w:val="HeadingBase"/>
    <w:next w:val="BodyText"/>
    <w:link w:val="Heading2Char"/>
    <w:qFormat/>
    <w:rsid w:val="001157AA"/>
    <w:pPr>
      <w:keepLines/>
      <w:spacing w:before="240" w:after="120"/>
      <w:outlineLvl w:val="1"/>
    </w:pPr>
    <w:rPr>
      <w:sz w:val="28"/>
      <w:szCs w:val="40"/>
    </w:rPr>
  </w:style>
  <w:style w:type="paragraph" w:styleId="Heading3">
    <w:name w:val="heading 3"/>
    <w:basedOn w:val="HeadingBase"/>
    <w:next w:val="BodyText"/>
    <w:link w:val="Heading3Char"/>
    <w:qFormat/>
    <w:rsid w:val="001157AA"/>
    <w:pPr>
      <w:spacing w:before="180" w:after="120"/>
      <w:outlineLvl w:val="2"/>
    </w:pPr>
    <w:rPr>
      <w:spacing w:val="-10"/>
      <w:kern w:val="32"/>
    </w:rPr>
  </w:style>
  <w:style w:type="paragraph" w:styleId="Heading4">
    <w:name w:val="heading 4"/>
    <w:basedOn w:val="HeadingBase"/>
    <w:next w:val="BodyText"/>
    <w:link w:val="Heading4Char"/>
    <w:qFormat/>
    <w:rsid w:val="001157AA"/>
    <w:pPr>
      <w:spacing w:before="160" w:after="120"/>
      <w:outlineLvl w:val="3"/>
    </w:pPr>
    <w:rPr>
      <w:sz w:val="22"/>
    </w:rPr>
  </w:style>
  <w:style w:type="paragraph" w:styleId="Heading5">
    <w:name w:val="heading 5"/>
    <w:basedOn w:val="HeadingBase"/>
    <w:next w:val="Normal"/>
    <w:link w:val="Heading5Char"/>
    <w:qFormat/>
    <w:rsid w:val="001157AA"/>
    <w:pPr>
      <w:spacing w:before="80"/>
      <w:outlineLvl w:val="4"/>
    </w:pPr>
    <w:rPr>
      <w:color w:val="918585"/>
      <w:sz w:val="20"/>
    </w:rPr>
  </w:style>
  <w:style w:type="paragraph" w:styleId="Heading6">
    <w:name w:val="heading 6"/>
    <w:basedOn w:val="HeadingBase"/>
    <w:next w:val="Normal"/>
    <w:link w:val="Heading6Char"/>
    <w:qFormat/>
    <w:rsid w:val="001157AA"/>
    <w:pPr>
      <w:spacing w:before="60"/>
      <w:outlineLvl w:val="5"/>
    </w:pPr>
    <w:rPr>
      <w:color w:val="918585"/>
      <w:sz w:val="20"/>
    </w:rPr>
  </w:style>
  <w:style w:type="paragraph" w:styleId="Heading7">
    <w:name w:val="heading 7"/>
    <w:basedOn w:val="Normal"/>
    <w:next w:val="Normal"/>
    <w:link w:val="Heading7Char"/>
    <w:qFormat/>
    <w:rsid w:val="001157AA"/>
    <w:pPr>
      <w:ind w:left="720"/>
      <w:outlineLvl w:val="6"/>
    </w:pPr>
    <w:rPr>
      <w:i/>
    </w:rPr>
  </w:style>
  <w:style w:type="paragraph" w:styleId="Heading8">
    <w:name w:val="heading 8"/>
    <w:basedOn w:val="Normal"/>
    <w:next w:val="Normal"/>
    <w:link w:val="Heading8Char"/>
    <w:qFormat/>
    <w:rsid w:val="001157AA"/>
    <w:pPr>
      <w:ind w:left="720"/>
      <w:outlineLvl w:val="7"/>
    </w:pPr>
    <w:rPr>
      <w:i/>
    </w:rPr>
  </w:style>
  <w:style w:type="paragraph" w:styleId="Heading9">
    <w:name w:val="heading 9"/>
    <w:basedOn w:val="Normal"/>
    <w:next w:val="Normal"/>
    <w:link w:val="Heading9Char"/>
    <w:qFormat/>
    <w:rsid w:val="001157AA"/>
    <w:pPr>
      <w:ind w:left="720"/>
      <w:outlineLvl w:val="8"/>
    </w:pPr>
    <w:rPr>
      <w:i/>
    </w:rPr>
  </w:style>
  <w:style w:type="character" w:default="1" w:styleId="DefaultParagraphFont">
    <w:name w:val="Default Paragraph Font"/>
    <w:uiPriority w:val="1"/>
    <w:unhideWhenUsed/>
    <w:rsid w:val="00115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7AA"/>
  </w:style>
  <w:style w:type="character" w:customStyle="1" w:styleId="Heading1Char">
    <w:name w:val="Heading 1 Char"/>
    <w:basedOn w:val="DefaultParagraphFont"/>
    <w:link w:val="Heading1"/>
    <w:rsid w:val="001157AA"/>
    <w:rPr>
      <w:rFonts w:ascii="Times New Roman" w:eastAsia="Times New Roman" w:hAnsi="Times New Roman" w:cs="Times New Roman"/>
      <w:b/>
      <w:sz w:val="32"/>
      <w:szCs w:val="20"/>
      <w:lang w:eastAsia="en-US"/>
    </w:rPr>
  </w:style>
  <w:style w:type="paragraph" w:styleId="BodyText">
    <w:name w:val="Body Text"/>
    <w:basedOn w:val="Normal"/>
    <w:link w:val="BodyTextChar"/>
    <w:rsid w:val="001157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7AA"/>
    <w:rPr>
      <w:rFonts w:ascii="Times New Roman" w:eastAsia="Times New Roman" w:hAnsi="Times New Roman" w:cs="Times New Roman"/>
      <w:sz w:val="24"/>
      <w:lang w:val="en-US" w:eastAsia="en-US"/>
    </w:rPr>
  </w:style>
  <w:style w:type="paragraph" w:styleId="Footer">
    <w:name w:val="footer"/>
    <w:basedOn w:val="Normal"/>
    <w:link w:val="FooterChar"/>
    <w:rsid w:val="001157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7AA"/>
    <w:rPr>
      <w:rFonts w:ascii="Times New Roman" w:eastAsia="Times New Roman" w:hAnsi="Times New Roman" w:cs="Times New Roman"/>
      <w:sz w:val="16"/>
      <w:lang w:val="en-US" w:eastAsia="en-US"/>
    </w:rPr>
  </w:style>
  <w:style w:type="paragraph" w:styleId="List">
    <w:name w:val="List"/>
    <w:basedOn w:val="BodyText"/>
    <w:next w:val="BodyText"/>
    <w:rsid w:val="001157AA"/>
    <w:pPr>
      <w:tabs>
        <w:tab w:val="left" w:pos="340"/>
      </w:tabs>
      <w:spacing w:before="60" w:after="60"/>
      <w:ind w:left="340" w:hanging="340"/>
    </w:pPr>
  </w:style>
  <w:style w:type="paragraph" w:styleId="ListBullet">
    <w:name w:val="List Bullet"/>
    <w:basedOn w:val="List"/>
    <w:rsid w:val="001157AA"/>
    <w:pPr>
      <w:numPr>
        <w:numId w:val="13"/>
      </w:numPr>
      <w:tabs>
        <w:tab w:val="clear" w:pos="340"/>
      </w:tabs>
      <w:spacing w:before="40" w:after="40"/>
    </w:pPr>
  </w:style>
  <w:style w:type="character" w:customStyle="1" w:styleId="SpecialBold">
    <w:name w:val="Special Bold"/>
    <w:basedOn w:val="DefaultParagraphFont"/>
    <w:rsid w:val="001157AA"/>
    <w:rPr>
      <w:b/>
      <w:spacing w:val="0"/>
    </w:rPr>
  </w:style>
  <w:style w:type="paragraph" w:styleId="Header">
    <w:name w:val="header"/>
    <w:basedOn w:val="Normal"/>
    <w:link w:val="HeaderChar"/>
    <w:rsid w:val="001157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7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7AA"/>
    <w:pPr>
      <w:spacing w:before="240" w:after="120"/>
      <w:outlineLvl w:val="0"/>
    </w:pPr>
    <w:rPr>
      <w:rFonts w:ascii="Times New Roman" w:hAnsi="Times New Roman"/>
      <w:b/>
      <w:sz w:val="28"/>
    </w:rPr>
  </w:style>
  <w:style w:type="paragraph" w:customStyle="1" w:styleId="AllowPageBreak">
    <w:name w:val="AllowPageBreak"/>
    <w:rsid w:val="001157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57AA"/>
    <w:pPr>
      <w:tabs>
        <w:tab w:val="left" w:pos="680"/>
      </w:tabs>
      <w:spacing w:before="60" w:after="60"/>
      <w:ind w:left="680" w:hanging="340"/>
    </w:pPr>
  </w:style>
  <w:style w:type="paragraph" w:styleId="ListBullet3">
    <w:name w:val="List Bullet 3"/>
    <w:basedOn w:val="List3"/>
    <w:rsid w:val="001157AA"/>
    <w:pPr>
      <w:numPr>
        <w:numId w:val="2"/>
      </w:numPr>
      <w:tabs>
        <w:tab w:val="clear" w:pos="1021"/>
      </w:tabs>
      <w:ind w:left="1037" w:hanging="357"/>
    </w:pPr>
  </w:style>
  <w:style w:type="character" w:customStyle="1" w:styleId="BoldandItalics">
    <w:name w:val="Bold and Italics"/>
    <w:qFormat/>
    <w:rsid w:val="001157AA"/>
    <w:rPr>
      <w:b/>
      <w:i/>
      <w:u w:val="none"/>
    </w:rPr>
  </w:style>
  <w:style w:type="character" w:customStyle="1" w:styleId="Heading2Char">
    <w:name w:val="Heading 2 Char"/>
    <w:basedOn w:val="DefaultParagraphFont"/>
    <w:link w:val="Heading2"/>
    <w:rsid w:val="001157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7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7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7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7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7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7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7AA"/>
    <w:rPr>
      <w:rFonts w:ascii="Courier New" w:eastAsia="Times New Roman" w:hAnsi="Courier New" w:cs="Times New Roman"/>
      <w:i/>
      <w:szCs w:val="20"/>
      <w:lang w:val="en-US" w:eastAsia="en-US"/>
    </w:rPr>
  </w:style>
  <w:style w:type="paragraph" w:customStyle="1" w:styleId="HeadingBase">
    <w:name w:val="Heading Base"/>
    <w:rsid w:val="001157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7AA"/>
    <w:pPr>
      <w:tabs>
        <w:tab w:val="right" w:leader="dot" w:pos="9072"/>
      </w:tabs>
      <w:ind w:left="567"/>
    </w:pPr>
    <w:rPr>
      <w:szCs w:val="22"/>
    </w:rPr>
  </w:style>
  <w:style w:type="paragraph" w:customStyle="1" w:styleId="TOCBase">
    <w:name w:val="TOC Base"/>
    <w:rsid w:val="001157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7AA"/>
    <w:pPr>
      <w:tabs>
        <w:tab w:val="right" w:leader="dot" w:pos="9072"/>
      </w:tabs>
      <w:spacing w:before="40" w:after="40"/>
      <w:ind w:left="284"/>
    </w:pPr>
    <w:rPr>
      <w:rFonts w:ascii="Times New Roman" w:hAnsi="Times New Roman"/>
    </w:rPr>
  </w:style>
  <w:style w:type="paragraph" w:styleId="TOC1">
    <w:name w:val="toc 1"/>
    <w:basedOn w:val="TOCBase"/>
    <w:next w:val="Normal"/>
    <w:rsid w:val="001157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7AA"/>
    <w:pPr>
      <w:spacing w:before="5040"/>
      <w:jc w:val="center"/>
    </w:pPr>
    <w:rPr>
      <w:sz w:val="48"/>
      <w:szCs w:val="72"/>
      <w:lang w:val="en-US"/>
    </w:rPr>
  </w:style>
  <w:style w:type="character" w:customStyle="1" w:styleId="TitleChar">
    <w:name w:val="Title Char"/>
    <w:basedOn w:val="DefaultParagraphFont"/>
    <w:link w:val="Title"/>
    <w:rsid w:val="001157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7AA"/>
    <w:pPr>
      <w:tabs>
        <w:tab w:val="left" w:pos="3600"/>
        <w:tab w:val="left" w:pos="3958"/>
      </w:tabs>
    </w:pPr>
  </w:style>
  <w:style w:type="paragraph" w:customStyle="1" w:styleId="Note">
    <w:name w:val="Note"/>
    <w:basedOn w:val="BodyText"/>
    <w:rsid w:val="001157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7AA"/>
    <w:pPr>
      <w:framePr w:wrap="auto" w:hAnchor="text" w:y="6049"/>
    </w:pPr>
    <w:rPr>
      <w:color w:val="000000"/>
      <w:sz w:val="40"/>
    </w:rPr>
  </w:style>
  <w:style w:type="paragraph" w:customStyle="1" w:styleId="TOCTitle">
    <w:name w:val="TOCTitle"/>
    <w:basedOn w:val="Heading1"/>
    <w:rsid w:val="001157AA"/>
    <w:pPr>
      <w:spacing w:after="240"/>
      <w:jc w:val="center"/>
      <w:outlineLvl w:val="9"/>
    </w:pPr>
    <w:rPr>
      <w:caps/>
    </w:rPr>
  </w:style>
  <w:style w:type="paragraph" w:customStyle="1" w:styleId="Version">
    <w:name w:val="Version"/>
    <w:rsid w:val="001157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7AA"/>
    <w:pPr>
      <w:numPr>
        <w:numId w:val="14"/>
      </w:numPr>
      <w:tabs>
        <w:tab w:val="clear" w:pos="680"/>
      </w:tabs>
    </w:pPr>
  </w:style>
  <w:style w:type="paragraph" w:styleId="Index1">
    <w:name w:val="index 1"/>
    <w:basedOn w:val="Normal"/>
    <w:next w:val="Normal"/>
    <w:semiHidden/>
    <w:rsid w:val="001157AA"/>
    <w:pPr>
      <w:keepNext w:val="0"/>
      <w:tabs>
        <w:tab w:val="right" w:pos="4176"/>
      </w:tabs>
      <w:ind w:left="198" w:hanging="198"/>
    </w:pPr>
    <w:rPr>
      <w:rFonts w:ascii="Garamond" w:hAnsi="Garamond"/>
    </w:rPr>
  </w:style>
  <w:style w:type="paragraph" w:styleId="IndexHeading">
    <w:name w:val="index heading"/>
    <w:basedOn w:val="Normal"/>
    <w:next w:val="Index1"/>
    <w:semiHidden/>
    <w:rsid w:val="001157AA"/>
    <w:pPr>
      <w:spacing w:before="120" w:after="120"/>
    </w:pPr>
    <w:rPr>
      <w:rFonts w:ascii="Arial" w:hAnsi="Arial"/>
      <w:b/>
      <w:color w:val="918585"/>
      <w:sz w:val="24"/>
    </w:rPr>
  </w:style>
  <w:style w:type="paragraph" w:customStyle="1" w:styleId="Chapter">
    <w:name w:val="Chapter"/>
    <w:basedOn w:val="Normal"/>
    <w:rsid w:val="001157AA"/>
    <w:pPr>
      <w:spacing w:before="240"/>
    </w:pPr>
    <w:rPr>
      <w:rFonts w:ascii="Times New Roman" w:hAnsi="Times New Roman"/>
      <w:smallCaps/>
      <w:spacing w:val="80"/>
      <w:sz w:val="28"/>
    </w:rPr>
  </w:style>
  <w:style w:type="paragraph" w:customStyle="1" w:styleId="InChapter">
    <w:name w:val="InChapter"/>
    <w:basedOn w:val="Heading3"/>
    <w:rsid w:val="001157AA"/>
    <w:pPr>
      <w:spacing w:after="240"/>
      <w:outlineLvl w:val="9"/>
    </w:pPr>
    <w:rPr>
      <w:noProof/>
    </w:rPr>
  </w:style>
  <w:style w:type="paragraph" w:styleId="Index2">
    <w:name w:val="index 2"/>
    <w:basedOn w:val="Normal"/>
    <w:next w:val="Normal"/>
    <w:semiHidden/>
    <w:rsid w:val="001157AA"/>
    <w:pPr>
      <w:tabs>
        <w:tab w:val="right" w:pos="4176"/>
      </w:tabs>
      <w:ind w:left="568" w:hanging="284"/>
    </w:pPr>
    <w:rPr>
      <w:rFonts w:ascii="Garamond" w:hAnsi="Garamond"/>
    </w:rPr>
  </w:style>
  <w:style w:type="paragraph" w:customStyle="1" w:styleId="Byline">
    <w:name w:val="Byline"/>
    <w:rsid w:val="001157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7AA"/>
    <w:pPr>
      <w:tabs>
        <w:tab w:val="clear" w:pos="3600"/>
        <w:tab w:val="clear" w:pos="3958"/>
      </w:tabs>
      <w:jc w:val="right"/>
    </w:pPr>
  </w:style>
  <w:style w:type="character" w:styleId="Emphasis">
    <w:name w:val="Emphasis"/>
    <w:basedOn w:val="DefaultParagraphFont"/>
    <w:qFormat/>
    <w:rsid w:val="001157AA"/>
    <w:rPr>
      <w:i/>
    </w:rPr>
  </w:style>
  <w:style w:type="paragraph" w:styleId="Caption">
    <w:name w:val="caption"/>
    <w:basedOn w:val="BodyText"/>
    <w:next w:val="Normal"/>
    <w:qFormat/>
    <w:rsid w:val="001157AA"/>
    <w:pPr>
      <w:framePr w:w="2268" w:hSpace="181" w:vSpace="181" w:wrap="around" w:vAnchor="text" w:hAnchor="page" w:x="1135" w:y="285" w:anchorLock="1"/>
    </w:pPr>
    <w:rPr>
      <w:i/>
    </w:rPr>
  </w:style>
  <w:style w:type="paragraph" w:customStyle="1" w:styleId="MiniTOCTitle">
    <w:name w:val="MiniTOCTitle"/>
    <w:basedOn w:val="Heading4"/>
    <w:rsid w:val="001157AA"/>
    <w:pPr>
      <w:spacing w:before="240"/>
      <w:outlineLvl w:val="9"/>
    </w:pPr>
    <w:rPr>
      <w:noProof/>
      <w:sz w:val="24"/>
    </w:rPr>
  </w:style>
  <w:style w:type="paragraph" w:customStyle="1" w:styleId="MiniTOCItem">
    <w:name w:val="MiniTOCItem"/>
    <w:basedOn w:val="ListBullet"/>
    <w:rsid w:val="001157AA"/>
    <w:pPr>
      <w:numPr>
        <w:numId w:val="0"/>
      </w:numPr>
      <w:tabs>
        <w:tab w:val="right" w:leader="dot" w:pos="6521"/>
      </w:tabs>
      <w:spacing w:before="0" w:after="0"/>
    </w:pPr>
  </w:style>
  <w:style w:type="paragraph" w:customStyle="1" w:styleId="TOFTitle">
    <w:name w:val="TOFTitle"/>
    <w:basedOn w:val="TOCTitle"/>
    <w:rsid w:val="001157AA"/>
  </w:style>
  <w:style w:type="paragraph" w:styleId="TableofFigures">
    <w:name w:val="table of figures"/>
    <w:basedOn w:val="Normal"/>
    <w:next w:val="Normal"/>
    <w:semiHidden/>
    <w:rsid w:val="001157AA"/>
    <w:pPr>
      <w:tabs>
        <w:tab w:val="right" w:leader="dot" w:pos="9072"/>
      </w:tabs>
      <w:ind w:left="970" w:hanging="403"/>
    </w:pPr>
    <w:rPr>
      <w:rFonts w:ascii="Times New Roman" w:hAnsi="Times New Roman"/>
      <w:b/>
    </w:rPr>
  </w:style>
  <w:style w:type="paragraph" w:styleId="ListNumber">
    <w:name w:val="List Number"/>
    <w:basedOn w:val="List"/>
    <w:rsid w:val="001157AA"/>
    <w:pPr>
      <w:numPr>
        <w:numId w:val="11"/>
      </w:numPr>
    </w:pPr>
  </w:style>
  <w:style w:type="character" w:customStyle="1" w:styleId="WingdingSymbols">
    <w:name w:val="Wingding Symbols"/>
    <w:rsid w:val="001157AA"/>
    <w:rPr>
      <w:rFonts w:ascii="Wingdings" w:hAnsi="Wingdings"/>
    </w:rPr>
  </w:style>
  <w:style w:type="paragraph" w:customStyle="1" w:styleId="TableHeading">
    <w:name w:val="Table Heading"/>
    <w:basedOn w:val="HeadingBase"/>
    <w:rsid w:val="001157AA"/>
    <w:pPr>
      <w:keepLines/>
      <w:pBdr>
        <w:bottom w:val="single" w:sz="6" w:space="1" w:color="918585"/>
      </w:pBdr>
      <w:spacing w:before="240"/>
    </w:pPr>
  </w:style>
  <w:style w:type="character" w:customStyle="1" w:styleId="HotSpot">
    <w:name w:val="HotSpot"/>
    <w:rsid w:val="001157AA"/>
    <w:rPr>
      <w:color w:val="0033CC"/>
      <w:u w:val="none"/>
    </w:rPr>
  </w:style>
  <w:style w:type="paragraph" w:customStyle="1" w:styleId="BodyTextRight">
    <w:name w:val="Body Text Right"/>
    <w:basedOn w:val="BodyText"/>
    <w:rsid w:val="001157AA"/>
    <w:pPr>
      <w:spacing w:before="0" w:after="0"/>
      <w:jc w:val="right"/>
    </w:pPr>
  </w:style>
  <w:style w:type="paragraph" w:styleId="Index3">
    <w:name w:val="index 3"/>
    <w:basedOn w:val="ListNumber2"/>
    <w:next w:val="Normal"/>
    <w:semiHidden/>
    <w:rsid w:val="001157AA"/>
    <w:pPr>
      <w:numPr>
        <w:numId w:val="0"/>
      </w:numPr>
      <w:tabs>
        <w:tab w:val="right" w:leader="dot" w:pos="4176"/>
      </w:tabs>
    </w:pPr>
  </w:style>
  <w:style w:type="paragraph" w:styleId="ListNumber2">
    <w:name w:val="List Number 2"/>
    <w:basedOn w:val="List2"/>
    <w:rsid w:val="001157AA"/>
    <w:pPr>
      <w:numPr>
        <w:numId w:val="10"/>
      </w:numPr>
      <w:tabs>
        <w:tab w:val="clear" w:pos="1060"/>
      </w:tabs>
    </w:pPr>
  </w:style>
  <w:style w:type="paragraph" w:customStyle="1" w:styleId="MarginNote">
    <w:name w:val="Margin Note"/>
    <w:basedOn w:val="BodyText"/>
    <w:rsid w:val="001157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7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7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7AA"/>
    <w:rPr>
      <w:sz w:val="32"/>
    </w:rPr>
  </w:style>
  <w:style w:type="paragraph" w:customStyle="1" w:styleId="HeadingProcedure">
    <w:name w:val="Heading Procedure"/>
    <w:basedOn w:val="HeadingBase"/>
    <w:next w:val="Normal"/>
    <w:rsid w:val="001157AA"/>
    <w:pPr>
      <w:tabs>
        <w:tab w:val="left" w:pos="0"/>
      </w:tabs>
      <w:spacing w:before="120" w:after="60"/>
    </w:pPr>
    <w:rPr>
      <w:i/>
      <w:color w:val="918585"/>
      <w:sz w:val="22"/>
    </w:rPr>
  </w:style>
  <w:style w:type="paragraph" w:customStyle="1" w:styleId="TableBodyText">
    <w:name w:val="Table Body Text"/>
    <w:basedOn w:val="BodyText"/>
    <w:rsid w:val="001157AA"/>
    <w:pPr>
      <w:spacing w:before="60" w:after="60"/>
    </w:pPr>
  </w:style>
  <w:style w:type="paragraph" w:styleId="ListContinue">
    <w:name w:val="List Continue"/>
    <w:basedOn w:val="List"/>
    <w:rsid w:val="001157AA"/>
    <w:pPr>
      <w:ind w:firstLine="0"/>
    </w:pPr>
  </w:style>
  <w:style w:type="paragraph" w:customStyle="1" w:styleId="ListNote">
    <w:name w:val="List Note"/>
    <w:basedOn w:val="List"/>
    <w:rsid w:val="001157AA"/>
    <w:pPr>
      <w:pBdr>
        <w:top w:val="single" w:sz="6" w:space="2" w:color="918585"/>
        <w:bottom w:val="single" w:sz="6" w:space="2" w:color="918585"/>
      </w:pBdr>
      <w:tabs>
        <w:tab w:val="left" w:pos="1021"/>
      </w:tabs>
      <w:ind w:firstLine="0"/>
    </w:pPr>
  </w:style>
  <w:style w:type="paragraph" w:customStyle="1" w:styleId="Warning">
    <w:name w:val="Warning"/>
    <w:basedOn w:val="BodyText"/>
    <w:rsid w:val="001157AA"/>
    <w:pPr>
      <w:shd w:val="clear" w:color="auto" w:fill="D9D9D9"/>
      <w:tabs>
        <w:tab w:val="left" w:pos="992"/>
      </w:tabs>
      <w:ind w:left="119" w:right="119"/>
    </w:pPr>
    <w:rPr>
      <w:sz w:val="20"/>
    </w:rPr>
  </w:style>
  <w:style w:type="paragraph" w:customStyle="1" w:styleId="MarginIcons">
    <w:name w:val="Margin Icons"/>
    <w:basedOn w:val="BodyText"/>
    <w:rsid w:val="001157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7AA"/>
    <w:rPr>
      <w:rFonts w:ascii="Courier New" w:hAnsi="Courier New"/>
    </w:rPr>
  </w:style>
  <w:style w:type="paragraph" w:customStyle="1" w:styleId="NoteBullet">
    <w:name w:val="Note Bullet"/>
    <w:basedOn w:val="Note"/>
    <w:rsid w:val="001157AA"/>
    <w:pPr>
      <w:tabs>
        <w:tab w:val="clear" w:pos="680"/>
      </w:tabs>
      <w:spacing w:before="60" w:after="60"/>
    </w:pPr>
  </w:style>
  <w:style w:type="paragraph" w:customStyle="1" w:styleId="SubHeading2">
    <w:name w:val="SubHeading2"/>
    <w:basedOn w:val="HeadingBase"/>
    <w:rsid w:val="001157AA"/>
    <w:pPr>
      <w:spacing w:before="240" w:after="60"/>
    </w:pPr>
    <w:rPr>
      <w:sz w:val="20"/>
    </w:rPr>
  </w:style>
  <w:style w:type="paragraph" w:customStyle="1" w:styleId="SubHeading1">
    <w:name w:val="SubHeading1"/>
    <w:basedOn w:val="HeadingBase"/>
    <w:rsid w:val="001157AA"/>
    <w:pPr>
      <w:spacing w:before="240" w:after="60"/>
    </w:pPr>
    <w:rPr>
      <w:color w:val="918585"/>
      <w:sz w:val="22"/>
    </w:rPr>
  </w:style>
  <w:style w:type="paragraph" w:customStyle="1" w:styleId="SideHeading">
    <w:name w:val="Side Heading"/>
    <w:basedOn w:val="HeadingBase"/>
    <w:rsid w:val="001157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7AA"/>
    <w:pPr>
      <w:numPr>
        <w:numId w:val="12"/>
      </w:numPr>
    </w:pPr>
  </w:style>
  <w:style w:type="paragraph" w:styleId="PlainText">
    <w:name w:val="Plain Text"/>
    <w:basedOn w:val="Normal"/>
    <w:link w:val="PlainTextChar"/>
    <w:rsid w:val="001157AA"/>
    <w:rPr>
      <w:sz w:val="20"/>
    </w:rPr>
  </w:style>
  <w:style w:type="character" w:customStyle="1" w:styleId="PlainTextChar">
    <w:name w:val="Plain Text Char"/>
    <w:basedOn w:val="DefaultParagraphFont"/>
    <w:link w:val="PlainText"/>
    <w:rsid w:val="001157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57AA"/>
    <w:rPr>
      <w:b/>
      <w:smallCaps/>
    </w:rPr>
  </w:style>
  <w:style w:type="paragraph" w:customStyle="1" w:styleId="TableListNumber">
    <w:name w:val="Table List Number"/>
    <w:basedOn w:val="ListNumber"/>
    <w:rsid w:val="001157AA"/>
    <w:pPr>
      <w:numPr>
        <w:numId w:val="0"/>
      </w:numPr>
    </w:pPr>
  </w:style>
  <w:style w:type="paragraph" w:styleId="TOC4">
    <w:name w:val="toc 4"/>
    <w:basedOn w:val="TOCBase"/>
    <w:next w:val="Normal"/>
    <w:semiHidden/>
    <w:rsid w:val="001157AA"/>
    <w:pPr>
      <w:tabs>
        <w:tab w:val="right" w:leader="dot" w:pos="9071"/>
      </w:tabs>
      <w:ind w:left="1701"/>
    </w:pPr>
  </w:style>
  <w:style w:type="paragraph" w:customStyle="1" w:styleId="ListAlpha">
    <w:name w:val="List Alpha"/>
    <w:basedOn w:val="List"/>
    <w:rsid w:val="001157AA"/>
    <w:pPr>
      <w:numPr>
        <w:numId w:val="9"/>
      </w:numPr>
    </w:pPr>
  </w:style>
  <w:style w:type="paragraph" w:customStyle="1" w:styleId="ListAlpha2">
    <w:name w:val="List Alpha 2"/>
    <w:basedOn w:val="List2"/>
    <w:rsid w:val="001157AA"/>
    <w:pPr>
      <w:numPr>
        <w:numId w:val="8"/>
      </w:numPr>
    </w:pPr>
  </w:style>
  <w:style w:type="paragraph" w:styleId="List3">
    <w:name w:val="List 3"/>
    <w:basedOn w:val="BodyText"/>
    <w:rsid w:val="001157AA"/>
    <w:pPr>
      <w:tabs>
        <w:tab w:val="left" w:pos="1021"/>
      </w:tabs>
      <w:spacing w:before="60" w:after="60"/>
      <w:ind w:left="1020" w:hanging="340"/>
    </w:pPr>
  </w:style>
  <w:style w:type="paragraph" w:styleId="List4">
    <w:name w:val="List 4"/>
    <w:basedOn w:val="BodyText"/>
    <w:rsid w:val="001157AA"/>
    <w:pPr>
      <w:tabs>
        <w:tab w:val="left" w:pos="1361"/>
      </w:tabs>
      <w:spacing w:before="60" w:after="60"/>
      <w:ind w:left="1361" w:hanging="340"/>
    </w:pPr>
  </w:style>
  <w:style w:type="paragraph" w:styleId="List5">
    <w:name w:val="List 5"/>
    <w:basedOn w:val="BodyText"/>
    <w:rsid w:val="001157AA"/>
    <w:pPr>
      <w:tabs>
        <w:tab w:val="left" w:pos="1701"/>
      </w:tabs>
      <w:spacing w:before="60" w:after="60"/>
      <w:ind w:left="1701" w:hanging="340"/>
    </w:pPr>
  </w:style>
  <w:style w:type="paragraph" w:styleId="ListBullet4">
    <w:name w:val="List Bullet 4"/>
    <w:basedOn w:val="List4"/>
    <w:rsid w:val="001157AA"/>
    <w:pPr>
      <w:numPr>
        <w:numId w:val="3"/>
      </w:numPr>
    </w:pPr>
  </w:style>
  <w:style w:type="paragraph" w:styleId="ListBullet5">
    <w:name w:val="List Bullet 5"/>
    <w:basedOn w:val="List5"/>
    <w:rsid w:val="001157AA"/>
    <w:pPr>
      <w:numPr>
        <w:numId w:val="4"/>
      </w:numPr>
    </w:pPr>
  </w:style>
  <w:style w:type="paragraph" w:styleId="ListContinue2">
    <w:name w:val="List Continue 2"/>
    <w:basedOn w:val="List2"/>
    <w:rsid w:val="001157AA"/>
    <w:pPr>
      <w:ind w:firstLine="0"/>
    </w:pPr>
  </w:style>
  <w:style w:type="paragraph" w:styleId="ListContinue3">
    <w:name w:val="List Continue 3"/>
    <w:basedOn w:val="List3"/>
    <w:rsid w:val="001157AA"/>
    <w:pPr>
      <w:ind w:left="1021" w:firstLine="0"/>
    </w:pPr>
  </w:style>
  <w:style w:type="paragraph" w:styleId="ListContinue4">
    <w:name w:val="List Continue 4"/>
    <w:basedOn w:val="List4"/>
    <w:rsid w:val="001157AA"/>
    <w:pPr>
      <w:ind w:firstLine="0"/>
    </w:pPr>
  </w:style>
  <w:style w:type="paragraph" w:styleId="ListContinue5">
    <w:name w:val="List Continue 5"/>
    <w:basedOn w:val="List5"/>
    <w:rsid w:val="001157AA"/>
    <w:pPr>
      <w:ind w:firstLine="0"/>
    </w:pPr>
  </w:style>
  <w:style w:type="paragraph" w:styleId="ListNumber3">
    <w:name w:val="List Number 3"/>
    <w:basedOn w:val="List3"/>
    <w:rsid w:val="001157AA"/>
    <w:pPr>
      <w:numPr>
        <w:numId w:val="5"/>
      </w:numPr>
    </w:pPr>
  </w:style>
  <w:style w:type="paragraph" w:styleId="ListNumber4">
    <w:name w:val="List Number 4"/>
    <w:basedOn w:val="List4"/>
    <w:rsid w:val="001157AA"/>
    <w:pPr>
      <w:numPr>
        <w:numId w:val="6"/>
      </w:numPr>
    </w:pPr>
  </w:style>
  <w:style w:type="paragraph" w:styleId="ListNumber5">
    <w:name w:val="List Number 5"/>
    <w:basedOn w:val="List5"/>
    <w:rsid w:val="001157AA"/>
    <w:pPr>
      <w:numPr>
        <w:numId w:val="7"/>
      </w:numPr>
    </w:pPr>
  </w:style>
  <w:style w:type="paragraph" w:styleId="BlockText">
    <w:name w:val="Block Text"/>
    <w:basedOn w:val="Normal"/>
    <w:rsid w:val="001157AA"/>
    <w:pPr>
      <w:spacing w:after="120"/>
      <w:ind w:left="1440" w:right="1440"/>
    </w:pPr>
  </w:style>
  <w:style w:type="character" w:customStyle="1" w:styleId="Subscript">
    <w:name w:val="Subscript"/>
    <w:basedOn w:val="DefaultParagraphFont"/>
    <w:rsid w:val="001157AA"/>
    <w:rPr>
      <w:sz w:val="16"/>
      <w:vertAlign w:val="subscript"/>
    </w:rPr>
  </w:style>
  <w:style w:type="character" w:customStyle="1" w:styleId="Superscript">
    <w:name w:val="Superscript"/>
    <w:basedOn w:val="DefaultParagraphFont"/>
    <w:rsid w:val="001157AA"/>
    <w:rPr>
      <w:sz w:val="16"/>
      <w:vertAlign w:val="superscript"/>
    </w:rPr>
  </w:style>
  <w:style w:type="character" w:customStyle="1" w:styleId="Symbols">
    <w:name w:val="Symbols"/>
    <w:basedOn w:val="DefaultParagraphFont"/>
    <w:rsid w:val="001157AA"/>
    <w:rPr>
      <w:rFonts w:ascii="Symbol" w:hAnsi="Symbol"/>
    </w:rPr>
  </w:style>
  <w:style w:type="character" w:customStyle="1" w:styleId="MenuOptions">
    <w:name w:val="Menu Options"/>
    <w:basedOn w:val="DefaultParagraphFont"/>
    <w:rsid w:val="001157AA"/>
    <w:rPr>
      <w:rFonts w:ascii="Arial Narrow" w:hAnsi="Arial Narrow"/>
      <w:smallCaps/>
    </w:rPr>
  </w:style>
  <w:style w:type="character" w:customStyle="1" w:styleId="Buttons">
    <w:name w:val="Buttons"/>
    <w:basedOn w:val="DefaultParagraphFont"/>
    <w:rsid w:val="001157AA"/>
    <w:rPr>
      <w:b/>
    </w:rPr>
  </w:style>
  <w:style w:type="character" w:customStyle="1" w:styleId="Underlined">
    <w:name w:val="Underlined"/>
    <w:basedOn w:val="DefaultParagraphFont"/>
    <w:rsid w:val="001157AA"/>
    <w:rPr>
      <w:u w:val="single"/>
    </w:rPr>
  </w:style>
  <w:style w:type="paragraph" w:customStyle="1" w:styleId="TableBodyTextRight">
    <w:name w:val="Table Body Text Right"/>
    <w:basedOn w:val="TableBodyText"/>
    <w:rsid w:val="001157AA"/>
    <w:pPr>
      <w:widowControl w:val="0"/>
      <w:autoSpaceDE w:val="0"/>
      <w:autoSpaceDN w:val="0"/>
      <w:adjustRightInd w:val="0"/>
      <w:jc w:val="right"/>
    </w:pPr>
    <w:rPr>
      <w:rFonts w:cs="Arial"/>
      <w:szCs w:val="18"/>
    </w:rPr>
  </w:style>
  <w:style w:type="paragraph" w:customStyle="1" w:styleId="CopyrightText">
    <w:name w:val="Copyright Text"/>
    <w:basedOn w:val="BodyText"/>
    <w:rsid w:val="001157AA"/>
    <w:rPr>
      <w:sz w:val="18"/>
    </w:rPr>
  </w:style>
  <w:style w:type="paragraph" w:customStyle="1" w:styleId="BodySmallRight">
    <w:name w:val="Body Small Right"/>
    <w:basedOn w:val="BodyTextRight"/>
    <w:rsid w:val="001157AA"/>
    <w:rPr>
      <w:sz w:val="18"/>
      <w:szCs w:val="18"/>
    </w:rPr>
  </w:style>
  <w:style w:type="paragraph" w:customStyle="1" w:styleId="MarginEdition">
    <w:name w:val="Margin Edition"/>
    <w:basedOn w:val="MarginNote"/>
    <w:rsid w:val="001157AA"/>
    <w:pPr>
      <w:spacing w:before="0" w:after="0"/>
    </w:pPr>
    <w:rPr>
      <w:rFonts w:ascii="Times New Roman" w:hAnsi="Times New Roman"/>
      <w:color w:val="999999"/>
    </w:rPr>
  </w:style>
  <w:style w:type="paragraph" w:customStyle="1" w:styleId="Spacer">
    <w:name w:val="Spacer"/>
    <w:basedOn w:val="Normal"/>
    <w:rsid w:val="001157AA"/>
    <w:rPr>
      <w:sz w:val="2"/>
      <w:szCs w:val="2"/>
    </w:rPr>
  </w:style>
  <w:style w:type="character" w:customStyle="1" w:styleId="Small">
    <w:name w:val="Small"/>
    <w:basedOn w:val="DefaultParagraphFont"/>
    <w:rsid w:val="001157AA"/>
    <w:rPr>
      <w:sz w:val="16"/>
    </w:rPr>
  </w:style>
  <w:style w:type="paragraph" w:customStyle="1" w:styleId="WideTable">
    <w:name w:val="Wide Table"/>
    <w:basedOn w:val="Normal"/>
    <w:rsid w:val="001157AA"/>
    <w:pPr>
      <w:ind w:left="-1418"/>
    </w:pPr>
    <w:rPr>
      <w:sz w:val="2"/>
      <w:szCs w:val="2"/>
    </w:rPr>
  </w:style>
  <w:style w:type="character" w:styleId="PageNumber">
    <w:name w:val="page number"/>
    <w:basedOn w:val="DefaultParagraphFont"/>
    <w:rsid w:val="001157AA"/>
  </w:style>
  <w:style w:type="paragraph" w:styleId="Quote">
    <w:name w:val="Quote"/>
    <w:basedOn w:val="Heading1"/>
    <w:link w:val="QuoteChar"/>
    <w:qFormat/>
    <w:rsid w:val="001157AA"/>
    <w:rPr>
      <w:b w:val="0"/>
      <w:sz w:val="72"/>
      <w:szCs w:val="72"/>
      <w:lang w:val="en-NZ"/>
    </w:rPr>
  </w:style>
  <w:style w:type="character" w:customStyle="1" w:styleId="QuoteChar">
    <w:name w:val="Quote Char"/>
    <w:basedOn w:val="DefaultParagraphFont"/>
    <w:link w:val="Quote"/>
    <w:rsid w:val="001157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7AA"/>
    <w:pPr>
      <w:pageBreakBefore/>
    </w:pPr>
  </w:style>
  <w:style w:type="paragraph" w:customStyle="1" w:styleId="Border">
    <w:name w:val="Border"/>
    <w:basedOn w:val="Normal"/>
    <w:qFormat/>
    <w:rsid w:val="001157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7AA"/>
    <w:rPr>
      <w:b/>
      <w:bCs/>
      <w:i/>
      <w:iCs/>
      <w:color w:val="auto"/>
    </w:rPr>
  </w:style>
  <w:style w:type="paragraph" w:styleId="IntenseQuote">
    <w:name w:val="Intense Quote"/>
    <w:basedOn w:val="Normal"/>
    <w:next w:val="Normal"/>
    <w:link w:val="IntenseQuoteChar"/>
    <w:uiPriority w:val="30"/>
    <w:qFormat/>
    <w:rsid w:val="001157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7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57AA"/>
    <w:rPr>
      <w:smallCaps/>
      <w:color w:val="auto"/>
      <w:u w:val="single"/>
    </w:rPr>
  </w:style>
  <w:style w:type="character" w:styleId="IntenseReference">
    <w:name w:val="Intense Reference"/>
    <w:basedOn w:val="DefaultParagraphFont"/>
    <w:uiPriority w:val="32"/>
    <w:qFormat/>
    <w:rsid w:val="001157AA"/>
    <w:rPr>
      <w:b/>
      <w:bCs/>
      <w:smallCaps/>
      <w:color w:val="auto"/>
      <w:spacing w:val="5"/>
      <w:u w:val="single"/>
    </w:rPr>
  </w:style>
  <w:style w:type="paragraph" w:customStyle="1" w:styleId="2ColumnHeading">
    <w:name w:val="2Column Heading"/>
    <w:basedOn w:val="BodyText"/>
    <w:qFormat/>
    <w:rsid w:val="001157AA"/>
    <w:pPr>
      <w:spacing w:after="60"/>
      <w:ind w:left="-2268"/>
    </w:pPr>
    <w:rPr>
      <w:b/>
    </w:rPr>
  </w:style>
  <w:style w:type="paragraph" w:customStyle="1" w:styleId="Heading1TOC">
    <w:name w:val="Heading1 TOC"/>
    <w:basedOn w:val="Normal"/>
    <w:qFormat/>
    <w:rsid w:val="001157AA"/>
    <w:pPr>
      <w:spacing w:before="240" w:after="120"/>
    </w:pPr>
    <w:rPr>
      <w:rFonts w:ascii="Times New Roman" w:hAnsi="Times New Roman"/>
      <w:b/>
      <w:sz w:val="32"/>
    </w:rPr>
  </w:style>
  <w:style w:type="paragraph" w:customStyle="1" w:styleId="Heading2TOC">
    <w:name w:val="Heading2 TOC"/>
    <w:basedOn w:val="Normal"/>
    <w:qFormat/>
    <w:rsid w:val="001157AA"/>
    <w:pPr>
      <w:spacing w:before="240" w:after="60"/>
    </w:pPr>
    <w:rPr>
      <w:rFonts w:ascii="Times New Roman" w:hAnsi="Times New Roman"/>
      <w:b/>
      <w:sz w:val="28"/>
    </w:rPr>
  </w:style>
  <w:style w:type="character" w:customStyle="1" w:styleId="Underline">
    <w:name w:val="Underline"/>
    <w:basedOn w:val="DefaultParagraphFont"/>
    <w:qFormat/>
    <w:rsid w:val="001157AA"/>
    <w:rPr>
      <w:u w:val="single"/>
    </w:rPr>
  </w:style>
  <w:style w:type="paragraph" w:styleId="BalloonText">
    <w:name w:val="Balloon Text"/>
    <w:basedOn w:val="Normal"/>
    <w:link w:val="BalloonTextChar"/>
    <w:rsid w:val="001157AA"/>
    <w:rPr>
      <w:rFonts w:ascii="Tahoma" w:hAnsi="Tahoma" w:cs="Tahoma"/>
      <w:sz w:val="16"/>
      <w:szCs w:val="16"/>
    </w:rPr>
  </w:style>
  <w:style w:type="character" w:customStyle="1" w:styleId="BalloonTextChar">
    <w:name w:val="Balloon Text Char"/>
    <w:basedOn w:val="DefaultParagraphFont"/>
    <w:link w:val="BalloonText"/>
    <w:rsid w:val="001157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7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7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1944</Words>
  <Characters>12351</Characters>
  <Application>Microsoft Office Word</Application>
  <DocSecurity>0</DocSecurity>
  <Lines>438</Lines>
  <Paragraphs>257</Paragraphs>
  <ScaleCrop>false</ScaleCrop>
  <Company>Author-it Software Corporation Ltd.</Company>
  <LinksUpToDate>false</LinksUpToDate>
  <CharactersWithSpaces>14206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FPICOT2203B Finish products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2012-05-26T07:01:00Z</dcterms:created>
  <dcterms:modified xsi:type="dcterms:W3CDTF">2012-05-26T07:01:00Z</dcterms:modified>
</cp:coreProperties>
</file>