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FD4" w:rsidP="00F27FD4">
      <w:pPr>
        <w:pStyle w:val="Title"/>
      </w:pPr>
      <w:r>
        <w:fldChar w:fldCharType="begin"/>
      </w:r>
      <w:r>
        <w:instrText xml:space="preserve"> TITLE   \* MERGEFORMAT </w:instrText>
      </w:r>
      <w:r>
        <w:fldChar w:fldCharType="separate"/>
      </w:r>
      <w:r>
        <w:t>FPICOR6202A Implement practices to maximise value from wood residues</w:t>
      </w:r>
      <w:r>
        <w:fldChar w:fldCharType="end"/>
      </w:r>
    </w:p>
    <w:p w:rsidR="00F27FD4" w:rsidP="00F27FD4">
      <w:pPr>
        <w:pStyle w:val="Version"/>
        <w:sectPr w:rsidSect="00BA0C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C18" w:rsidP="00BA0C18">
      <w:pPr>
        <w:pStyle w:val="SuperHeading"/>
      </w:pPr>
      <w:r w:rsidRPr="00BA0C18">
        <w:t>FPICOR6202A Implement practices to maximise value from wood residues</w:t>
      </w:r>
    </w:p>
    <w:p w:rsidR="00000000" w:rsidRPr="00BA0C18" w:rsidP="00BA0C18">
      <w:pPr>
        <w:pStyle w:val="Heading1"/>
      </w:pPr>
      <w:bookmarkStart w:id="1" w:name="O_270498"/>
      <w:bookmarkEnd w:id="1"/>
      <w:r w:rsidRPr="00BA0C18">
        <w:t>Modification History</w:t>
      </w:r>
    </w:p>
    <w:p w:rsidR="00000000" w:rsidRPr="00BA0C18" w:rsidP="00BA0C18">
      <w:pPr>
        <w:pStyle w:val="BodyText"/>
      </w:pPr>
      <w:r w:rsidRPr="00BA0C18">
        <w:t>Not Applicable</w:t>
      </w:r>
    </w:p>
    <w:p w:rsidR="00000000" w:rsidRPr="00BA0C18" w:rsidP="00BA0C18">
      <w:pPr>
        <w:pStyle w:val="AllowPageBreak"/>
      </w:pPr>
    </w:p>
    <w:p w:rsidR="00000000" w:rsidRPr="00BA0C18" w:rsidP="00BA0C18">
      <w:pPr>
        <w:pStyle w:val="Heading1"/>
      </w:pPr>
      <w:bookmarkStart w:id="2" w:name="O_203103"/>
      <w:bookmarkEnd w:id="2"/>
      <w:r w:rsidRPr="00BA0C18">
        <w:t>Unit Descriptor</w:t>
      </w:r>
    </w:p>
    <w:tbl>
      <w:tblPr>
        <w:tblW w:w="0" w:type="auto"/>
        <w:tblLayout w:type="fixed"/>
        <w:tblCellMar>
          <w:left w:w="62" w:type="dxa"/>
          <w:right w:w="62" w:type="dxa"/>
        </w:tblCellMar>
        <w:tblLook w:val="0000"/>
      </w:tblPr>
      <w:tblGrid>
        <w:gridCol w:w="2651"/>
        <w:gridCol w:w="5871"/>
      </w:tblGrid>
      <w:tr w:rsidTr="00F27FD4">
        <w:tblPrEx>
          <w:tblW w:w="0" w:type="auto"/>
          <w:tblLayout w:type="fixed"/>
          <w:tblCellMar>
            <w:left w:w="62" w:type="dxa"/>
            <w:right w:w="62" w:type="dxa"/>
          </w:tblCellMar>
          <w:tblLook w:val="0000"/>
        </w:tblPrEx>
        <w:tc>
          <w:tcPr>
            <w:tcW w:w="2651"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Unit descriptor</w:t>
            </w:r>
          </w:p>
        </w:tc>
        <w:tc>
          <w:tcPr>
            <w:tcW w:w="5871" w:type="dxa"/>
            <w:tcBorders>
              <w:top w:val="nil"/>
              <w:left w:val="nil"/>
              <w:bottom w:val="nil"/>
              <w:right w:val="nil"/>
            </w:tcBorders>
            <w:tcMar>
              <w:top w:w="0" w:type="dxa"/>
              <w:left w:w="62" w:type="dxa"/>
              <w:bottom w:w="0" w:type="dxa"/>
              <w:right w:w="62" w:type="dxa"/>
            </w:tcMar>
          </w:tcPr>
          <w:p w:rsidR="00000000" w:rsidRPr="00BA0C18" w:rsidP="00BA0C18">
            <w:pPr>
              <w:pStyle w:val="BodyText"/>
            </w:pPr>
            <w:r w:rsidRPr="00BA0C18">
              <w:t>This unit describes the outcomes required to evaluate and implement effective wood</w:t>
            </w:r>
            <w:r w:rsidRPr="00BA0C18">
              <w:t xml:space="preserve"> management practices that ensure maximum product value recovery and adherence to environmentally sustainable principles</w:t>
            </w:r>
          </w:p>
          <w:p w:rsidR="00000000" w:rsidRPr="00BA0C18" w:rsidP="00BA0C18">
            <w:pPr>
              <w:pStyle w:val="BodyText"/>
            </w:pPr>
            <w:r w:rsidRPr="00BA0C18">
              <w:t>General workplace legislative and regulatory requirements apply to this unit. Subject to enterprise requirements specific licences/cert</w:t>
            </w:r>
            <w:r w:rsidRPr="00BA0C18">
              <w:t>ification may be required in the following areas: Forest sustainability certification, Chain of Custody certification</w:t>
            </w:r>
          </w:p>
        </w:tc>
      </w:tr>
    </w:tbl>
    <w:p w:rsidR="00F27FD4" w:rsidP="00BA0C18">
      <w:pPr>
        <w:pStyle w:val="BodyText"/>
      </w:pPr>
    </w:p>
    <w:p w:rsidR="00F27FD4" w:rsidP="00BA0C18">
      <w:pPr>
        <w:pStyle w:val="BodyText"/>
      </w:pPr>
    </w:p>
    <w:p w:rsidR="00000000" w:rsidRPr="00BA0C18" w:rsidP="00BA0C18">
      <w:pPr>
        <w:pStyle w:val="Heading1"/>
      </w:pPr>
      <w:bookmarkStart w:id="3" w:name="O_203105"/>
      <w:bookmarkEnd w:id="3"/>
      <w:r w:rsidRPr="00BA0C18">
        <w:t>Application of the Unit</w:t>
      </w:r>
    </w:p>
    <w:tbl>
      <w:tblPr>
        <w:tblW w:w="0" w:type="auto"/>
        <w:tblLayout w:type="fixed"/>
        <w:tblCellMar>
          <w:left w:w="62" w:type="dxa"/>
          <w:right w:w="62" w:type="dxa"/>
        </w:tblCellMar>
        <w:tblLook w:val="0000"/>
      </w:tblPr>
      <w:tblGrid>
        <w:gridCol w:w="2743"/>
        <w:gridCol w:w="5779"/>
      </w:tblGrid>
      <w:tr w:rsidTr="00F27FD4">
        <w:tblPrEx>
          <w:tblW w:w="0" w:type="auto"/>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Application of the unit</w:t>
            </w:r>
          </w:p>
        </w:tc>
        <w:tc>
          <w:tcPr>
            <w:tcW w:w="5779" w:type="dxa"/>
            <w:tcBorders>
              <w:top w:val="nil"/>
              <w:left w:val="nil"/>
              <w:bottom w:val="nil"/>
              <w:right w:val="nil"/>
            </w:tcBorders>
            <w:tcMar>
              <w:top w:w="0" w:type="dxa"/>
              <w:left w:w="62" w:type="dxa"/>
              <w:bottom w:w="0" w:type="dxa"/>
              <w:right w:w="62" w:type="dxa"/>
            </w:tcMar>
          </w:tcPr>
          <w:p w:rsidR="00000000" w:rsidRPr="00BA0C18" w:rsidP="00BA0C18">
            <w:pPr>
              <w:pStyle w:val="BodyText"/>
            </w:pPr>
            <w:r w:rsidRPr="00BA0C18">
              <w:t>The unit involves implementing practices to maximise value from wood and residues in a variety of work settings including</w:t>
            </w:r>
          </w:p>
          <w:p w:rsidR="00000000" w:rsidRPr="00BA0C18" w:rsidP="00BA0C18">
            <w:pPr>
              <w:pStyle w:val="ListBullet"/>
            </w:pPr>
            <w:r w:rsidRPr="00BA0C18">
              <w:t>forest /plantation environment</w:t>
            </w:r>
          </w:p>
          <w:p w:rsidR="00000000" w:rsidRPr="00BA0C18" w:rsidP="00BA0C18">
            <w:pPr>
              <w:pStyle w:val="ListBullet"/>
            </w:pPr>
            <w:r w:rsidRPr="00BA0C18">
              <w:t>saw mill</w:t>
            </w:r>
          </w:p>
          <w:p w:rsidR="00000000" w:rsidRPr="00BA0C18" w:rsidP="00BA0C18">
            <w:pPr>
              <w:pStyle w:val="ListBullet"/>
            </w:pPr>
            <w:r w:rsidRPr="00BA0C18">
              <w:t>wood chip mill</w:t>
            </w:r>
          </w:p>
          <w:p w:rsidR="00000000" w:rsidRPr="00BA0C18" w:rsidP="00BA0C18">
            <w:pPr>
              <w:pStyle w:val="ListBullet"/>
            </w:pPr>
            <w:r w:rsidRPr="00BA0C18">
              <w:t>veneer mill</w:t>
            </w:r>
          </w:p>
          <w:p w:rsidR="00000000" w:rsidRPr="00BA0C18" w:rsidP="00BA0C18">
            <w:pPr>
              <w:pStyle w:val="ListBullet"/>
            </w:pPr>
            <w:r w:rsidRPr="00BA0C18">
              <w:t>board/plywood mill</w:t>
            </w:r>
          </w:p>
          <w:p w:rsidR="00000000" w:rsidRPr="00BA0C18" w:rsidP="00BA0C18">
            <w:pPr>
              <w:pStyle w:val="ListBullet"/>
            </w:pPr>
            <w:r w:rsidRPr="00BA0C18">
              <w:t>timber treatment plants</w:t>
            </w:r>
          </w:p>
          <w:p w:rsidR="00000000" w:rsidRPr="00BA0C18" w:rsidP="00BA0C18">
            <w:pPr>
              <w:pStyle w:val="ListBullet"/>
            </w:pPr>
            <w:r w:rsidRPr="00BA0C18">
              <w:t>downstream processing o</w:t>
            </w:r>
            <w:r w:rsidRPr="00BA0C18">
              <w:t>f timber</w:t>
            </w:r>
          </w:p>
          <w:p w:rsidR="00000000" w:rsidRPr="00BA0C18" w:rsidP="00BA0C18">
            <w:pPr>
              <w:pStyle w:val="ListBullet"/>
            </w:pPr>
            <w:r w:rsidRPr="00BA0C18">
              <w:t>timber and wood products production</w:t>
            </w:r>
          </w:p>
          <w:p w:rsidR="00000000" w:rsidRPr="00BA0C18" w:rsidP="00BA0C18">
            <w:pPr>
              <w:pStyle w:val="ListBullet"/>
            </w:pPr>
            <w:r w:rsidRPr="00BA0C18">
              <w:t>timber and wood products sales and service</w:t>
            </w:r>
          </w:p>
          <w:p w:rsidR="00000000" w:rsidRPr="00BA0C18" w:rsidP="00BA0C18">
            <w:pPr>
              <w:pStyle w:val="ListBullet"/>
            </w:pPr>
            <w:r w:rsidRPr="00BA0C18">
              <w:t>other settings, such as farms, agriculture, workshops, domestic, nursery, local council applications, as applicable to the unit</w:t>
            </w:r>
          </w:p>
          <w:p w:rsidR="00000000" w:rsidRPr="00BA0C18" w:rsidP="00BA0C18">
            <w:pPr>
              <w:pStyle w:val="BodyText"/>
            </w:pPr>
          </w:p>
          <w:p w:rsidR="00000000" w:rsidRPr="00BA0C18" w:rsidP="00BA0C18">
            <w:pPr>
              <w:pStyle w:val="BodyText"/>
            </w:pPr>
            <w:r w:rsidRPr="00BA0C18">
              <w:t>The skills and knowledge required for competent workplace performance are to be used within the scope of the person's job and authority</w:t>
            </w:r>
          </w:p>
        </w:tc>
      </w:tr>
    </w:tbl>
    <w:p w:rsidR="00F27FD4" w:rsidP="00BA0C18">
      <w:pPr>
        <w:pStyle w:val="BodyText"/>
      </w:pPr>
    </w:p>
    <w:p w:rsidR="00F27FD4" w:rsidP="00BA0C18">
      <w:pPr>
        <w:pStyle w:val="BodyText"/>
      </w:pPr>
    </w:p>
    <w:p w:rsidR="00000000" w:rsidRPr="00BA0C18" w:rsidP="00BA0C18">
      <w:pPr>
        <w:pStyle w:val="Heading1"/>
      </w:pPr>
      <w:bookmarkStart w:id="4" w:name="O_278758"/>
      <w:bookmarkEnd w:id="4"/>
      <w:r w:rsidRPr="00BA0C18">
        <w:t>Licensing/Regulatory Information</w:t>
      </w:r>
    </w:p>
    <w:p w:rsidR="00000000" w:rsidRPr="00BA0C18" w:rsidP="00BA0C18">
      <w:pPr>
        <w:pStyle w:val="BodyText"/>
      </w:pPr>
      <w:r w:rsidRPr="00BA0C18">
        <w:t>Not Applicable</w:t>
      </w:r>
    </w:p>
    <w:p w:rsidR="00000000" w:rsidRPr="00BA0C18" w:rsidP="00BA0C18">
      <w:pPr>
        <w:pStyle w:val="AllowPageBreak"/>
      </w:pPr>
    </w:p>
    <w:p w:rsidR="00000000" w:rsidRPr="00BA0C18" w:rsidP="00BA0C18">
      <w:pPr>
        <w:pStyle w:val="Heading1"/>
      </w:pPr>
      <w:bookmarkStart w:id="5" w:name="O_283671"/>
      <w:bookmarkEnd w:id="5"/>
      <w:r w:rsidRPr="00BA0C18">
        <w:t>Pre-Requisites</w:t>
      </w:r>
    </w:p>
    <w:p w:rsidR="00000000" w:rsidRPr="00BA0C18" w:rsidP="00BA0C18">
      <w:pPr>
        <w:pStyle w:val="BodyText"/>
      </w:pPr>
      <w:r w:rsidRPr="00BA0C18">
        <w:t>Not Applicable</w:t>
      </w:r>
    </w:p>
    <w:p w:rsidR="00000000" w:rsidRPr="00BA0C18" w:rsidP="00BA0C18">
      <w:pPr>
        <w:pStyle w:val="AllowPageBreak"/>
      </w:pPr>
    </w:p>
    <w:p w:rsidR="00000000" w:rsidRPr="00BA0C18" w:rsidP="00BA0C18">
      <w:pPr>
        <w:pStyle w:val="Heading1"/>
      </w:pPr>
      <w:bookmarkStart w:id="6" w:name="O_203104"/>
      <w:bookmarkEnd w:id="6"/>
      <w:r w:rsidRPr="00BA0C18">
        <w:t>Employability Skills Information</w:t>
      </w:r>
    </w:p>
    <w:tbl>
      <w:tblPr>
        <w:tblW w:w="0" w:type="auto"/>
        <w:tblLayout w:type="fixed"/>
        <w:tblCellMar>
          <w:left w:w="62" w:type="dxa"/>
          <w:right w:w="62" w:type="dxa"/>
        </w:tblCellMar>
        <w:tblLook w:val="0000"/>
      </w:tblPr>
      <w:tblGrid>
        <w:gridCol w:w="2802"/>
        <w:gridCol w:w="5720"/>
      </w:tblGrid>
      <w:tr w:rsidTr="00F27FD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A0C18" w:rsidP="00BA0C18">
            <w:pPr>
              <w:pStyle w:val="BodyText"/>
            </w:pPr>
            <w:r w:rsidRPr="00BA0C18">
              <w:t>This unit contains employability skills</w:t>
            </w:r>
          </w:p>
        </w:tc>
      </w:tr>
    </w:tbl>
    <w:p w:rsidR="00F27FD4" w:rsidP="00BA0C18">
      <w:pPr>
        <w:pStyle w:val="BodyText"/>
      </w:pPr>
    </w:p>
    <w:p w:rsidR="00F27FD4" w:rsidP="00BA0C18">
      <w:pPr>
        <w:pStyle w:val="BodyText"/>
      </w:pPr>
    </w:p>
    <w:p w:rsidR="00000000" w:rsidRPr="00BA0C18" w:rsidP="00BA0C18">
      <w:pPr>
        <w:pStyle w:val="Heading1"/>
      </w:pPr>
      <w:bookmarkStart w:id="7" w:name="O_288544"/>
      <w:bookmarkEnd w:id="7"/>
      <w:r w:rsidRPr="00BA0C18">
        <w:t>Elements and Performance Criteria Pre-Content</w:t>
      </w:r>
    </w:p>
    <w:tbl>
      <w:tblPr>
        <w:tblW w:w="0" w:type="auto"/>
        <w:tblLayout w:type="fixed"/>
        <w:tblCellMar>
          <w:left w:w="62" w:type="dxa"/>
          <w:right w:w="62" w:type="dxa"/>
        </w:tblCellMar>
        <w:tblLook w:val="0000"/>
      </w:tblPr>
      <w:tblGrid>
        <w:gridCol w:w="2590"/>
        <w:gridCol w:w="5932"/>
      </w:tblGrid>
      <w:tr w:rsidTr="00F27FD4">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t>Elements describe the essential outcomes of a unit of competency.</w:t>
            </w:r>
          </w:p>
        </w:tc>
        <w:tc>
          <w:tcPr>
            <w:tcW w:w="5932" w:type="dxa"/>
            <w:tcBorders>
              <w:top w:val="nil"/>
              <w:left w:val="nil"/>
              <w:bottom w:val="nil"/>
              <w:right w:val="nil"/>
            </w:tcBorders>
            <w:tcMar>
              <w:top w:w="0" w:type="dxa"/>
              <w:left w:w="62" w:type="dxa"/>
              <w:bottom w:w="0" w:type="dxa"/>
              <w:right w:w="62" w:type="dxa"/>
            </w:tcMar>
          </w:tcPr>
          <w:p w:rsidR="00000000" w:rsidRPr="00BA0C18" w:rsidP="00BA0C18">
            <w:pPr>
              <w:pStyle w:val="BodyText"/>
            </w:pPr>
            <w:r w:rsidRPr="00BA0C18">
              <w:t>Performance cr</w:t>
            </w:r>
            <w:r w:rsidRPr="00BA0C18">
              <w:t>iteria describe the performance needed to demonstrate achievement of the element. Where bold italicised text is used, further information is detailed in the required skills and knowledge section and the range statement. Assessment of performance is to be c</w:t>
            </w:r>
            <w:r w:rsidRPr="00BA0C18">
              <w:t>onsistent with the evidence guide.</w:t>
            </w:r>
          </w:p>
        </w:tc>
      </w:tr>
    </w:tbl>
    <w:p w:rsidR="00000000" w:rsidRPr="00BA0C18" w:rsidP="00BA0C18">
      <w:pPr>
        <w:pStyle w:val="BodyText"/>
      </w:pPr>
    </w:p>
    <w:p w:rsidR="00000000" w:rsidRPr="00BA0C18" w:rsidP="00BA0C18">
      <w:pPr>
        <w:pStyle w:val="AllowPageBreak"/>
      </w:pPr>
    </w:p>
    <w:p w:rsidR="00000000" w:rsidRPr="00BA0C18" w:rsidP="00BA0C18">
      <w:pPr>
        <w:pStyle w:val="Heading1"/>
      </w:pPr>
      <w:bookmarkStart w:id="8" w:name="O_235211"/>
      <w:bookmarkEnd w:id="8"/>
      <w:r w:rsidRPr="00BA0C18">
        <w:t>Elements and Performance Criteria</w:t>
      </w:r>
    </w:p>
    <w:tbl>
      <w:tblPr>
        <w:tblW w:w="0" w:type="auto"/>
        <w:tblLayout w:type="fixed"/>
        <w:tblCellMar>
          <w:left w:w="62" w:type="dxa"/>
          <w:right w:w="62" w:type="dxa"/>
        </w:tblCellMar>
        <w:tblLook w:val="0000"/>
      </w:tblPr>
      <w:tblGrid>
        <w:gridCol w:w="2590"/>
        <w:gridCol w:w="5932"/>
      </w:tblGrid>
      <w:tr w:rsidTr="00F27FD4">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RPr="00BA0C18" w:rsidP="00BA0C18">
            <w:pPr>
              <w:pStyle w:val="BodyText"/>
            </w:pPr>
            <w:r w:rsidRPr="00BA0C18">
              <w:rPr>
                <w:rStyle w:val="SpecialBold"/>
              </w:rPr>
              <w:t>ELEMENT</w:t>
            </w:r>
          </w:p>
        </w:tc>
        <w:tc>
          <w:tcPr>
            <w:tcW w:w="5932"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PERFORMANCE CRITERIA</w:t>
            </w:r>
          </w:p>
        </w:tc>
      </w:tr>
      <w:tr w:rsidTr="00F27FD4">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BA0C18">
            <w:pPr>
              <w:pStyle w:val="List"/>
              <w:rPr>
                <w:lang w:val="en-NZ"/>
              </w:rPr>
            </w:pPr>
            <w:r w:rsidRPr="00BA0C18">
              <w:t>1.</w:t>
            </w:r>
            <w:r w:rsidRPr="00BA0C18">
              <w:tab/>
              <w:t>Develop a value maximisation plan</w:t>
            </w:r>
          </w:p>
        </w:tc>
        <w:tc>
          <w:tcPr>
            <w:tcW w:w="5932" w:type="dxa"/>
            <w:tcBorders>
              <w:top w:val="nil"/>
              <w:left w:val="nil"/>
              <w:bottom w:val="nil"/>
              <w:right w:val="nil"/>
            </w:tcBorders>
            <w:tcMar>
              <w:top w:w="0" w:type="dxa"/>
              <w:left w:w="62" w:type="dxa"/>
              <w:bottom w:w="0" w:type="dxa"/>
              <w:right w:w="62" w:type="dxa"/>
            </w:tcMar>
          </w:tcPr>
          <w:p w:rsidR="00000000" w:rsidRPr="00BA0C18" w:rsidP="00BA0C18">
            <w:pPr>
              <w:pStyle w:val="List2"/>
            </w:pPr>
            <w:r w:rsidRPr="00BA0C18">
              <w:t>1.1.</w:t>
            </w:r>
            <w:r w:rsidRPr="00BA0C18">
              <w:tab/>
              <w:t xml:space="preserve">Applicable </w:t>
            </w:r>
            <w:r w:rsidRPr="00BA0C18">
              <w:rPr>
                <w:rStyle w:val="BoldandItalics"/>
              </w:rPr>
              <w:t>Occupational Health and Safety</w:t>
            </w:r>
            <w:r w:rsidRPr="00BA0C18">
              <w:t xml:space="preserve"> (OHS), </w:t>
            </w:r>
            <w:r w:rsidRPr="00BA0C18">
              <w:rPr>
                <w:rStyle w:val="BoldandItalics"/>
              </w:rPr>
              <w:t>environmental</w:t>
            </w:r>
            <w:r w:rsidRPr="00BA0C18">
              <w:t xml:space="preserve">, </w:t>
            </w:r>
            <w:r w:rsidRPr="00BA0C18">
              <w:rPr>
                <w:rStyle w:val="BoldandItalics"/>
              </w:rPr>
              <w:t>legislative</w:t>
            </w:r>
            <w:r w:rsidRPr="00BA0C18">
              <w:t xml:space="preserve"> and </w:t>
            </w:r>
            <w:r w:rsidRPr="00BA0C18">
              <w:rPr>
                <w:rStyle w:val="BoldandItalics"/>
              </w:rPr>
              <w:t>organisational requirements</w:t>
            </w:r>
            <w:r w:rsidRPr="00BA0C18">
              <w:t xml:space="preserve"> relevant to implementing practices to maximise value from wood and wood residue are identified and followed</w:t>
            </w:r>
          </w:p>
          <w:p w:rsidR="00000000" w:rsidRPr="00BA0C18" w:rsidP="00BA0C18">
            <w:pPr>
              <w:pStyle w:val="List2"/>
            </w:pPr>
            <w:r w:rsidRPr="00BA0C18">
              <w:t>1.2.</w:t>
            </w:r>
            <w:r w:rsidRPr="00BA0C18">
              <w:tab/>
              <w:t>Management plans and priorities for site are reviewed</w:t>
            </w:r>
          </w:p>
          <w:p w:rsidR="00000000" w:rsidRPr="00BA0C18" w:rsidP="00BA0C18">
            <w:pPr>
              <w:pStyle w:val="List2"/>
            </w:pPr>
            <w:r w:rsidRPr="00BA0C18">
              <w:t>1.3.</w:t>
            </w:r>
            <w:r w:rsidRPr="00BA0C18">
              <w:tab/>
              <w:t>Site environmental protection measures are identified an</w:t>
            </w:r>
            <w:r w:rsidRPr="00BA0C18">
              <w:t>d adhered to in line with relevant legislation and regulations</w:t>
            </w:r>
          </w:p>
          <w:p w:rsidR="00000000" w:rsidRPr="00BA0C18" w:rsidP="00BA0C18">
            <w:pPr>
              <w:pStyle w:val="List2"/>
            </w:pPr>
            <w:r w:rsidRPr="00BA0C18">
              <w:t>1.4.</w:t>
            </w:r>
            <w:r w:rsidRPr="00BA0C18">
              <w:tab/>
            </w:r>
            <w:r w:rsidRPr="00BA0C18">
              <w:rPr>
                <w:rStyle w:val="BoldandItalics"/>
              </w:rPr>
              <w:t>Timeline</w:t>
            </w:r>
            <w:r w:rsidRPr="00BA0C18">
              <w:t xml:space="preserve"> and budget are established and checked with </w:t>
            </w:r>
            <w:r w:rsidRPr="00BA0C18">
              <w:rPr>
                <w:rStyle w:val="BoldandItalics"/>
              </w:rPr>
              <w:t>appropriate personnel</w:t>
            </w:r>
          </w:p>
          <w:p w:rsidR="00000000" w:rsidRPr="00BA0C18" w:rsidP="00BA0C18">
            <w:pPr>
              <w:pStyle w:val="List2"/>
            </w:pPr>
            <w:r w:rsidRPr="00BA0C18">
              <w:t>1.5.</w:t>
            </w:r>
            <w:r w:rsidRPr="00BA0C18">
              <w:tab/>
            </w:r>
            <w:r w:rsidRPr="00BA0C18">
              <w:rPr>
                <w:rStyle w:val="BoldandItalics"/>
              </w:rPr>
              <w:t>Applications</w:t>
            </w:r>
            <w:r w:rsidRPr="00BA0C18">
              <w:t xml:space="preserve"> and </w:t>
            </w:r>
            <w:r w:rsidRPr="00BA0C18">
              <w:rPr>
                <w:rStyle w:val="BoldandItalics"/>
              </w:rPr>
              <w:t>demand</w:t>
            </w:r>
            <w:r w:rsidRPr="00BA0C18">
              <w:t xml:space="preserve"> for wood and residue material are determined and documented in line with site requir</w:t>
            </w:r>
            <w:r w:rsidRPr="00BA0C18">
              <w:t>ements</w:t>
            </w:r>
          </w:p>
          <w:p w:rsidR="00000000" w:rsidRPr="00BA0C18" w:rsidP="00BA0C18">
            <w:pPr>
              <w:pStyle w:val="List2"/>
            </w:pPr>
            <w:r w:rsidRPr="00BA0C18">
              <w:t>1.6.</w:t>
            </w:r>
            <w:r w:rsidRPr="00BA0C18">
              <w:tab/>
            </w:r>
            <w:r w:rsidRPr="00BA0C18">
              <w:rPr>
                <w:rStyle w:val="BoldandItalics"/>
              </w:rPr>
              <w:t>Product value chain</w:t>
            </w:r>
            <w:r w:rsidRPr="00BA0C18">
              <w:t xml:space="preserve"> is determined and documented in line with site requirements</w:t>
            </w:r>
          </w:p>
          <w:p w:rsidR="00000000" w:rsidRPr="00BA0C18" w:rsidP="00BA0C18">
            <w:pPr>
              <w:pStyle w:val="List2"/>
            </w:pPr>
            <w:r w:rsidRPr="00BA0C18">
              <w:t>1.7.</w:t>
            </w:r>
            <w:r w:rsidRPr="00BA0C18">
              <w:tab/>
            </w:r>
            <w:r w:rsidRPr="00BA0C18">
              <w:rPr>
                <w:rStyle w:val="BoldandItalics"/>
              </w:rPr>
              <w:t>Consultative processes</w:t>
            </w:r>
            <w:r w:rsidRPr="00BA0C18">
              <w:t xml:space="preserve"> are used to obtain input to the plan in line with site requirements</w:t>
            </w:r>
          </w:p>
          <w:p w:rsidR="00000000" w:rsidP="00BA0C18">
            <w:pPr>
              <w:pStyle w:val="List2"/>
              <w:rPr>
                <w:lang w:val="en-NZ"/>
              </w:rPr>
            </w:pPr>
            <w:r w:rsidRPr="00BA0C18">
              <w:t>1.8.</w:t>
            </w:r>
            <w:r w:rsidRPr="00BA0C18">
              <w:tab/>
              <w:t>Most appropriate value maximisation options for the site are de</w:t>
            </w:r>
            <w:r w:rsidRPr="00BA0C18">
              <w:t>termined and documented</w:t>
            </w:r>
          </w:p>
        </w:tc>
      </w:tr>
      <w:tr w:rsidTr="00F27FD4">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BA0C18">
            <w:pPr>
              <w:pStyle w:val="List"/>
              <w:rPr>
                <w:lang w:val="en-NZ"/>
              </w:rPr>
            </w:pPr>
            <w:r w:rsidRPr="00BA0C18">
              <w:t>2.</w:t>
            </w:r>
            <w:r w:rsidRPr="00BA0C18">
              <w:tab/>
              <w:t>Determine appropriate value maximisation practices</w:t>
            </w:r>
          </w:p>
        </w:tc>
        <w:tc>
          <w:tcPr>
            <w:tcW w:w="5932" w:type="dxa"/>
            <w:tcBorders>
              <w:top w:val="nil"/>
              <w:left w:val="nil"/>
              <w:bottom w:val="nil"/>
              <w:right w:val="nil"/>
            </w:tcBorders>
            <w:tcMar>
              <w:top w:w="0" w:type="dxa"/>
              <w:left w:w="62" w:type="dxa"/>
              <w:bottom w:w="0" w:type="dxa"/>
              <w:right w:w="62" w:type="dxa"/>
            </w:tcMar>
          </w:tcPr>
          <w:p w:rsidR="00000000" w:rsidRPr="00BA0C18" w:rsidP="00BA0C18">
            <w:pPr>
              <w:pStyle w:val="List2"/>
            </w:pPr>
            <w:r w:rsidRPr="00BA0C18">
              <w:t>2.1.</w:t>
            </w:r>
            <w:r w:rsidRPr="00BA0C18">
              <w:tab/>
              <w:t>Legislative, organisational and best practice parameters governing wood management practices are identified</w:t>
            </w:r>
          </w:p>
          <w:p w:rsidR="00000000" w:rsidRPr="00BA0C18" w:rsidP="00BA0C18">
            <w:pPr>
              <w:pStyle w:val="List2"/>
            </w:pPr>
            <w:r w:rsidRPr="00BA0C18">
              <w:t>2.2.</w:t>
            </w:r>
            <w:r w:rsidRPr="00BA0C18">
              <w:tab/>
              <w:t>Management plans and priorities for the site are reviewed</w:t>
            </w:r>
          </w:p>
          <w:p w:rsidR="00000000" w:rsidRPr="00BA0C18" w:rsidP="00BA0C18">
            <w:pPr>
              <w:pStyle w:val="List2"/>
            </w:pPr>
            <w:r w:rsidRPr="00BA0C18">
              <w:t>2.3.</w:t>
            </w:r>
            <w:r w:rsidRPr="00BA0C18">
              <w:tab/>
              <w:t>Most appropriate value maximisation practices for the site are determined</w:t>
            </w:r>
          </w:p>
          <w:p w:rsidR="00000000" w:rsidRPr="00BA0C18" w:rsidP="00BA0C18">
            <w:pPr>
              <w:pStyle w:val="List2"/>
            </w:pPr>
            <w:r w:rsidRPr="00BA0C18">
              <w:t>2.4.</w:t>
            </w:r>
            <w:r w:rsidRPr="00BA0C18">
              <w:tab/>
              <w:t xml:space="preserve">Technology, materials and </w:t>
            </w:r>
            <w:r w:rsidRPr="00BA0C18">
              <w:rPr>
                <w:rStyle w:val="BoldandItalics"/>
              </w:rPr>
              <w:t>resources</w:t>
            </w:r>
            <w:r w:rsidRPr="00BA0C18">
              <w:t xml:space="preserve"> required for implementation are defined</w:t>
            </w:r>
          </w:p>
          <w:p w:rsidR="00000000" w:rsidP="00BA0C18">
            <w:pPr>
              <w:pStyle w:val="List2"/>
              <w:rPr>
                <w:lang w:val="en-NZ"/>
              </w:rPr>
            </w:pPr>
            <w:r w:rsidRPr="00BA0C18">
              <w:t>2.5.</w:t>
            </w:r>
            <w:r w:rsidRPr="00BA0C18">
              <w:tab/>
              <w:t>Value maximisation plan is developed and submitted to the appropriate personnel for approva</w:t>
            </w:r>
            <w:r w:rsidRPr="00BA0C18">
              <w:t>l</w:t>
            </w:r>
          </w:p>
        </w:tc>
      </w:tr>
      <w:tr w:rsidTr="00F27FD4">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BA0C18">
            <w:pPr>
              <w:pStyle w:val="List"/>
              <w:rPr>
                <w:lang w:val="en-NZ"/>
              </w:rPr>
            </w:pPr>
            <w:r w:rsidRPr="00BA0C18">
              <w:t>3.</w:t>
            </w:r>
            <w:r w:rsidRPr="00BA0C18">
              <w:tab/>
              <w:t>Implement value maximisation practices</w:t>
            </w:r>
          </w:p>
        </w:tc>
        <w:tc>
          <w:tcPr>
            <w:tcW w:w="5932" w:type="dxa"/>
            <w:tcBorders>
              <w:top w:val="nil"/>
              <w:left w:val="nil"/>
              <w:bottom w:val="nil"/>
              <w:right w:val="nil"/>
            </w:tcBorders>
            <w:tcMar>
              <w:top w:w="0" w:type="dxa"/>
              <w:left w:w="62" w:type="dxa"/>
              <w:bottom w:w="0" w:type="dxa"/>
              <w:right w:w="62" w:type="dxa"/>
            </w:tcMar>
          </w:tcPr>
          <w:p w:rsidR="00000000" w:rsidRPr="00BA0C18" w:rsidP="00BA0C18">
            <w:pPr>
              <w:pStyle w:val="List2"/>
            </w:pPr>
            <w:r w:rsidRPr="00BA0C18">
              <w:t>3.1.</w:t>
            </w:r>
            <w:r w:rsidRPr="00BA0C18">
              <w:tab/>
              <w:t xml:space="preserve">Value maximisation plan is implemented in line with </w:t>
            </w:r>
            <w:r w:rsidRPr="00BA0C18">
              <w:rPr>
                <w:rStyle w:val="BoldandItalics"/>
              </w:rPr>
              <w:t>methodology</w:t>
            </w:r>
            <w:r w:rsidRPr="00BA0C18">
              <w:t>, schedule, budget and legislative requirements</w:t>
            </w:r>
          </w:p>
          <w:p w:rsidR="00000000" w:rsidRPr="00BA0C18" w:rsidP="00BA0C18">
            <w:pPr>
              <w:pStyle w:val="List2"/>
            </w:pPr>
            <w:r w:rsidRPr="00BA0C18">
              <w:t>3.2.</w:t>
            </w:r>
            <w:r w:rsidRPr="00BA0C18">
              <w:tab/>
              <w:t xml:space="preserve">Required technology, materials, resources and </w:t>
            </w:r>
            <w:r w:rsidRPr="00BA0C18">
              <w:rPr>
                <w:rStyle w:val="BoldandItalics"/>
              </w:rPr>
              <w:t>authorisations</w:t>
            </w:r>
            <w:r w:rsidRPr="00BA0C18">
              <w:t xml:space="preserve"> are obtained in line with org</w:t>
            </w:r>
            <w:r w:rsidRPr="00BA0C18">
              <w:t>anisational and legislative requirements</w:t>
            </w:r>
          </w:p>
          <w:p w:rsidR="00000000" w:rsidRPr="00BA0C18" w:rsidP="00BA0C18">
            <w:pPr>
              <w:pStyle w:val="List2"/>
            </w:pPr>
            <w:r w:rsidRPr="00BA0C18">
              <w:t>3.3.</w:t>
            </w:r>
            <w:r w:rsidRPr="00BA0C18">
              <w:tab/>
            </w:r>
            <w:r w:rsidRPr="00BA0C18">
              <w:rPr>
                <w:rStyle w:val="BoldandItalics"/>
              </w:rPr>
              <w:t>Production schedule</w:t>
            </w:r>
            <w:r w:rsidRPr="00BA0C18">
              <w:t xml:space="preserve"> for the value maximisation plan is </w:t>
            </w:r>
            <w:r w:rsidRPr="00BA0C18">
              <w:rPr>
                <w:rStyle w:val="BoldandItalics"/>
              </w:rPr>
              <w:t>communicated</w:t>
            </w:r>
            <w:r w:rsidRPr="00BA0C18">
              <w:t xml:space="preserve"> to appropriate personnel</w:t>
            </w:r>
          </w:p>
          <w:p w:rsidR="00000000" w:rsidP="00BA0C18">
            <w:pPr>
              <w:pStyle w:val="List2"/>
              <w:rPr>
                <w:lang w:val="en-NZ"/>
              </w:rPr>
            </w:pPr>
            <w:r w:rsidRPr="00BA0C18">
              <w:t>3.4.</w:t>
            </w:r>
            <w:r w:rsidRPr="00BA0C18">
              <w:tab/>
              <w:t>Processes to monitor implementation of the plan are established</w:t>
            </w:r>
          </w:p>
        </w:tc>
      </w:tr>
      <w:tr w:rsidTr="00F27FD4">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BA0C18">
            <w:pPr>
              <w:pStyle w:val="List"/>
              <w:rPr>
                <w:lang w:val="en-NZ"/>
              </w:rPr>
            </w:pPr>
            <w:r w:rsidRPr="00BA0C18">
              <w:t>4.</w:t>
            </w:r>
            <w:r w:rsidRPr="00BA0C18">
              <w:tab/>
              <w:t>Review and improve value maximisation practi</w:t>
            </w:r>
            <w:r w:rsidRPr="00BA0C18">
              <w:t>ces</w:t>
            </w:r>
          </w:p>
        </w:tc>
        <w:tc>
          <w:tcPr>
            <w:tcW w:w="5932" w:type="dxa"/>
            <w:tcBorders>
              <w:top w:val="nil"/>
              <w:left w:val="nil"/>
              <w:bottom w:val="nil"/>
              <w:right w:val="nil"/>
            </w:tcBorders>
            <w:tcMar>
              <w:top w:w="0" w:type="dxa"/>
              <w:left w:w="62" w:type="dxa"/>
              <w:bottom w:w="0" w:type="dxa"/>
              <w:right w:w="62" w:type="dxa"/>
            </w:tcMar>
          </w:tcPr>
          <w:p w:rsidR="00000000" w:rsidRPr="00BA0C18" w:rsidP="00BA0C18">
            <w:pPr>
              <w:pStyle w:val="List2"/>
            </w:pPr>
            <w:r w:rsidRPr="00BA0C18">
              <w:t>4.1.</w:t>
            </w:r>
            <w:r w:rsidRPr="00BA0C18">
              <w:tab/>
              <w:t xml:space="preserve">Value maximisation plan is </w:t>
            </w:r>
            <w:r w:rsidRPr="00BA0C18">
              <w:rPr>
                <w:rStyle w:val="BoldandItalics"/>
              </w:rPr>
              <w:t>monitored</w:t>
            </w:r>
            <w:r w:rsidRPr="00BA0C18">
              <w:t xml:space="preserve"> and </w:t>
            </w:r>
            <w:r w:rsidRPr="00BA0C18">
              <w:rPr>
                <w:rStyle w:val="BoldandItalics"/>
              </w:rPr>
              <w:t>reviewed</w:t>
            </w:r>
            <w:r w:rsidRPr="00BA0C18">
              <w:t xml:space="preserve"> against methodology and production schedule in line with organisational requirements</w:t>
            </w:r>
          </w:p>
          <w:p w:rsidR="00000000" w:rsidRPr="00BA0C18" w:rsidP="00BA0C18">
            <w:pPr>
              <w:pStyle w:val="List2"/>
            </w:pPr>
            <w:r w:rsidRPr="00BA0C18">
              <w:t>4.2.</w:t>
            </w:r>
            <w:r w:rsidRPr="00BA0C18">
              <w:tab/>
            </w:r>
            <w:r w:rsidRPr="00BA0C18">
              <w:rPr>
                <w:rStyle w:val="BoldandItalics"/>
              </w:rPr>
              <w:t>Information and data</w:t>
            </w:r>
            <w:r w:rsidRPr="00BA0C18">
              <w:t xml:space="preserve"> is </w:t>
            </w:r>
            <w:r w:rsidRPr="00BA0C18">
              <w:rPr>
                <w:rStyle w:val="BoldandItalics"/>
              </w:rPr>
              <w:t>analysed</w:t>
            </w:r>
            <w:r w:rsidRPr="00BA0C18">
              <w:t xml:space="preserve"> to determine effectiveness of the value maximisation practices and improve</w:t>
            </w:r>
            <w:r w:rsidRPr="00BA0C18">
              <w:t>ment opportunities are determined</w:t>
            </w:r>
          </w:p>
          <w:p w:rsidR="00000000" w:rsidRPr="00BA0C18" w:rsidP="00BA0C18">
            <w:pPr>
              <w:pStyle w:val="List2"/>
            </w:pPr>
            <w:r w:rsidRPr="00BA0C18">
              <w:t>4.3.</w:t>
            </w:r>
            <w:r w:rsidRPr="00BA0C18">
              <w:tab/>
            </w:r>
            <w:r w:rsidRPr="00BA0C18">
              <w:rPr>
                <w:rStyle w:val="BoldandItalics"/>
              </w:rPr>
              <w:t>Improvement recommendations</w:t>
            </w:r>
            <w:r w:rsidRPr="00BA0C18">
              <w:t xml:space="preserve"> are prepared based on information, data analysis and consultative processes</w:t>
            </w:r>
          </w:p>
          <w:p w:rsidR="00000000" w:rsidRPr="00BA0C18" w:rsidP="00BA0C18">
            <w:pPr>
              <w:pStyle w:val="List2"/>
            </w:pPr>
            <w:r w:rsidRPr="00BA0C18">
              <w:t>4.4.</w:t>
            </w:r>
            <w:r w:rsidRPr="00BA0C18">
              <w:tab/>
              <w:t xml:space="preserve">Outcomes are </w:t>
            </w:r>
            <w:r w:rsidRPr="00BA0C18">
              <w:rPr>
                <w:rStyle w:val="BoldandItalics"/>
              </w:rPr>
              <w:t>recorded and reported</w:t>
            </w:r>
            <w:r w:rsidRPr="00BA0C18">
              <w:t xml:space="preserve"> to appropriate personnel</w:t>
            </w:r>
          </w:p>
        </w:tc>
      </w:tr>
    </w:tbl>
    <w:p w:rsidR="00F27FD4" w:rsidP="00BA0C18">
      <w:pPr>
        <w:pStyle w:val="BodyText"/>
      </w:pPr>
    </w:p>
    <w:p w:rsidR="00F27FD4" w:rsidP="00BA0C18">
      <w:pPr>
        <w:pStyle w:val="BodyText"/>
      </w:pPr>
    </w:p>
    <w:p w:rsidR="00000000" w:rsidRPr="00BA0C18" w:rsidP="00BA0C18">
      <w:pPr>
        <w:pStyle w:val="Heading1"/>
      </w:pPr>
      <w:bookmarkStart w:id="9" w:name="O_259161"/>
      <w:bookmarkEnd w:id="9"/>
      <w:r w:rsidRPr="00BA0C18">
        <w:t>Required Skills and Knowledge</w:t>
      </w:r>
    </w:p>
    <w:tbl>
      <w:tblPr>
        <w:tblW w:w="0" w:type="auto"/>
        <w:tblLayout w:type="fixed"/>
        <w:tblCellMar>
          <w:left w:w="62" w:type="dxa"/>
          <w:right w:w="62" w:type="dxa"/>
        </w:tblCellMar>
        <w:tblLook w:val="0000"/>
      </w:tblPr>
      <w:tblGrid>
        <w:gridCol w:w="8522"/>
      </w:tblGrid>
      <w:tr w:rsidTr="00F27FD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REQUIRED SKILLS AND KNOWLEDGE</w:t>
            </w:r>
          </w:p>
        </w:tc>
      </w:tr>
      <w:tr w:rsidTr="00F27F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t>This describes the essential skills and knowledge and their level required for this unit</w:t>
            </w:r>
          </w:p>
        </w:tc>
      </w:tr>
      <w:tr w:rsidTr="00F27F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Required skills</w:t>
            </w:r>
          </w:p>
        </w:tc>
      </w:tr>
      <w:tr w:rsidTr="00F27F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0C18" w:rsidP="00BA0C18">
            <w:pPr>
              <w:pStyle w:val="ListBullet"/>
            </w:pPr>
            <w:r w:rsidRPr="00BA0C18">
              <w:t xml:space="preserve">Technical skills sufficient to use practices to maximise wood product value and </w:t>
            </w:r>
            <w:r w:rsidRPr="00BA0C18">
              <w:t>avoid or minimise residue production</w:t>
            </w:r>
          </w:p>
          <w:p w:rsidR="00000000" w:rsidRPr="00BA0C18" w:rsidP="00BA0C18">
            <w:pPr>
              <w:pStyle w:val="ListBullet"/>
            </w:pPr>
            <w:r w:rsidRPr="00BA0C18">
              <w:t>Communication skills sufficient to use consultative, communicative, interpersonal and reporting techniques with colleagues and contractors</w:t>
            </w:r>
          </w:p>
          <w:p w:rsidR="00000000" w:rsidRPr="00BA0C18" w:rsidP="00BA0C18">
            <w:pPr>
              <w:pStyle w:val="ListBullet"/>
            </w:pPr>
            <w:r w:rsidRPr="00BA0C18">
              <w:t>Literacy skills sufficient to prepare and present written and oral information t</w:t>
            </w:r>
            <w:r w:rsidRPr="00BA0C18">
              <w:t>o colleagues and contractors</w:t>
            </w:r>
          </w:p>
          <w:p w:rsidR="00000000" w:rsidRPr="00BA0C18" w:rsidP="00BA0C18">
            <w:pPr>
              <w:pStyle w:val="ListBullet"/>
            </w:pPr>
            <w:r w:rsidRPr="00BA0C18">
              <w:t>Numeracy skills sufficient to analyse qualitative and quantitative information and data</w:t>
            </w:r>
          </w:p>
          <w:p w:rsidR="00000000" w:rsidRPr="00BA0C18" w:rsidP="00BA0C18">
            <w:pPr>
              <w:pStyle w:val="ListBullet"/>
            </w:pPr>
            <w:r w:rsidRPr="00BA0C18">
              <w:t>Problem solving skills sufficient to identify potential uses for wood products; identify market demand; demonstrate time and project manage</w:t>
            </w:r>
            <w:r w:rsidRPr="00BA0C18">
              <w:t>ment</w:t>
            </w:r>
          </w:p>
          <w:p w:rsidR="00000000" w:rsidP="00BA0C18">
            <w:pPr>
              <w:pStyle w:val="ListBullet"/>
              <w:rPr>
                <w:lang w:val="en-NZ"/>
              </w:rPr>
            </w:pPr>
            <w:r w:rsidRPr="00BA0C18">
              <w:t>Planning and organisational skills sufficient to coordinate the acquisition of required resources, authorisations and approvals; implement management practices</w:t>
            </w:r>
          </w:p>
        </w:tc>
      </w:tr>
      <w:tr w:rsidTr="00F27F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Required knowledge</w:t>
            </w:r>
          </w:p>
        </w:tc>
      </w:tr>
      <w:tr w:rsidTr="00F27F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0C18" w:rsidP="00BA0C18">
            <w:pPr>
              <w:pStyle w:val="ListBullet"/>
            </w:pPr>
            <w:r w:rsidRPr="00BA0C18">
              <w:t>Applicable Commonwealth, State or Territory legislation, regulations, standards, codes of practice and established safe practices relevant to the full range of processes for implement practices to maximise value from wood products</w:t>
            </w:r>
          </w:p>
          <w:p w:rsidR="00000000" w:rsidRPr="00BA0C18" w:rsidP="00BA0C18">
            <w:pPr>
              <w:pStyle w:val="ListBullet"/>
            </w:pPr>
            <w:r w:rsidRPr="00BA0C18">
              <w:t xml:space="preserve">Environmental protection </w:t>
            </w:r>
            <w:r w:rsidRPr="00BA0C18">
              <w:t>requirements, including the safe disposal of waste material</w:t>
            </w:r>
          </w:p>
          <w:p w:rsidR="00000000" w:rsidRPr="00BA0C18" w:rsidP="00BA0C18">
            <w:pPr>
              <w:pStyle w:val="ListBullet"/>
            </w:pPr>
            <w:r w:rsidRPr="00BA0C18">
              <w:t>Organisational and site standards, requirements, policies and procedures for implementing practices to maximise value from wood and residues</w:t>
            </w:r>
          </w:p>
          <w:p w:rsidR="00000000" w:rsidRPr="00BA0C18" w:rsidP="00BA0C18">
            <w:pPr>
              <w:pStyle w:val="ListBullet"/>
            </w:pPr>
            <w:r w:rsidRPr="00BA0C18">
              <w:t>Environmental risks and hazards</w:t>
            </w:r>
          </w:p>
          <w:p w:rsidR="00000000" w:rsidRPr="00BA0C18" w:rsidP="00BA0C18">
            <w:pPr>
              <w:pStyle w:val="ListBullet"/>
            </w:pPr>
            <w:r w:rsidRPr="00BA0C18">
              <w:t>Role of wood or waste p</w:t>
            </w:r>
            <w:r w:rsidRPr="00BA0C18">
              <w:t>roducts in generating renewable energy through biomass</w:t>
            </w:r>
          </w:p>
          <w:p w:rsidR="00000000" w:rsidRPr="00BA0C18" w:rsidP="00BA0C18">
            <w:pPr>
              <w:pStyle w:val="ListBullet"/>
            </w:pPr>
            <w:r w:rsidRPr="00BA0C18">
              <w:t>Minimising environmental impact</w:t>
            </w:r>
          </w:p>
          <w:p w:rsidR="00000000" w:rsidRPr="00BA0C18" w:rsidP="00BA0C18">
            <w:pPr>
              <w:pStyle w:val="ListBullet"/>
            </w:pPr>
            <w:r w:rsidRPr="00BA0C18">
              <w:t>Using energy effectively and efficiently</w:t>
            </w:r>
          </w:p>
          <w:p w:rsidR="00000000" w:rsidRPr="00BA0C18" w:rsidP="00BA0C18">
            <w:pPr>
              <w:pStyle w:val="ListBullet"/>
            </w:pPr>
            <w:r w:rsidRPr="00BA0C18">
              <w:t>Using material effectively and efficiently</w:t>
            </w:r>
          </w:p>
          <w:p w:rsidR="00000000" w:rsidRPr="00BA0C18" w:rsidP="00BA0C18">
            <w:pPr>
              <w:pStyle w:val="ListBullet"/>
            </w:pPr>
            <w:r w:rsidRPr="00BA0C18">
              <w:t>Extensive range of wood products, uses, markets and values</w:t>
            </w:r>
          </w:p>
          <w:p w:rsidR="00000000" w:rsidRPr="00BA0C18" w:rsidP="00BA0C18">
            <w:pPr>
              <w:pStyle w:val="ListBullet"/>
            </w:pPr>
            <w:r w:rsidRPr="00BA0C18">
              <w:t xml:space="preserve">Work practices that avoid </w:t>
            </w:r>
            <w:r w:rsidRPr="00BA0C18">
              <w:t>or reduce wood residues</w:t>
            </w:r>
          </w:p>
          <w:p w:rsidR="00000000" w:rsidRPr="00BA0C18" w:rsidP="00BA0C18">
            <w:pPr>
              <w:pStyle w:val="ListBullet"/>
            </w:pPr>
            <w:r w:rsidRPr="00BA0C18">
              <w:t>Potential uses for wood residues and by products</w:t>
            </w:r>
          </w:p>
          <w:p w:rsidR="00000000" w:rsidRPr="00BA0C18" w:rsidP="00BA0C18">
            <w:pPr>
              <w:pStyle w:val="ListBullet"/>
            </w:pPr>
            <w:r w:rsidRPr="00BA0C18">
              <w:t>Data collection and analysis methods</w:t>
            </w:r>
          </w:p>
          <w:p w:rsidR="00000000" w:rsidRPr="00BA0C18" w:rsidP="00BA0C18">
            <w:pPr>
              <w:pStyle w:val="ListBullet"/>
            </w:pPr>
            <w:r w:rsidRPr="00BA0C18">
              <w:t>Established communication channels and protocols</w:t>
            </w:r>
          </w:p>
          <w:p w:rsidR="00000000" w:rsidRPr="00BA0C18" w:rsidP="00BA0C18">
            <w:pPr>
              <w:pStyle w:val="ListBullet"/>
            </w:pPr>
            <w:r w:rsidRPr="00BA0C18">
              <w:t xml:space="preserve">Problem identification and resolution strategies </w:t>
            </w:r>
          </w:p>
          <w:p w:rsidR="00000000" w:rsidRPr="00BA0C18" w:rsidP="00BA0C18">
            <w:pPr>
              <w:pStyle w:val="ListBullet"/>
            </w:pPr>
            <w:r w:rsidRPr="00BA0C18">
              <w:t>Types of tools and equipment, and procedures for their safe use and maintenance</w:t>
            </w:r>
          </w:p>
          <w:p w:rsidR="00000000" w:rsidRPr="00BA0C18" w:rsidP="00BA0C18">
            <w:pPr>
              <w:pStyle w:val="ListBullet"/>
            </w:pPr>
            <w:r w:rsidRPr="00BA0C18">
              <w:t>Appropriate mathematical procedures for analysing, estimating and measuring, including calculating time to complete tasks</w:t>
            </w:r>
          </w:p>
          <w:p w:rsidR="00000000" w:rsidRPr="00BA0C18" w:rsidP="00BA0C18">
            <w:pPr>
              <w:pStyle w:val="ListBullet"/>
            </w:pPr>
            <w:r w:rsidRPr="00BA0C18">
              <w:t>Procedures for recording and reporting workplace infor</w:t>
            </w:r>
            <w:r w:rsidRPr="00BA0C18">
              <w:t>mation</w:t>
            </w:r>
          </w:p>
        </w:tc>
      </w:tr>
    </w:tbl>
    <w:p w:rsidR="00F27FD4" w:rsidP="00BA0C18">
      <w:pPr>
        <w:pStyle w:val="BodyText"/>
      </w:pPr>
    </w:p>
    <w:p w:rsidR="00F27FD4" w:rsidP="00BA0C18">
      <w:pPr>
        <w:pStyle w:val="BodyText"/>
      </w:pPr>
    </w:p>
    <w:p w:rsidR="00000000" w:rsidRPr="00BA0C18" w:rsidP="00BA0C18">
      <w:pPr>
        <w:pStyle w:val="AllowPageBreak"/>
      </w:pPr>
    </w:p>
    <w:p w:rsidR="00000000" w:rsidRPr="00BA0C18" w:rsidP="00BA0C18">
      <w:pPr>
        <w:pStyle w:val="Heading1"/>
      </w:pPr>
      <w:bookmarkStart w:id="10" w:name="O_243195"/>
      <w:bookmarkEnd w:id="10"/>
      <w:r w:rsidRPr="00BA0C18">
        <w:t>Evidence Guide</w:t>
      </w:r>
    </w:p>
    <w:tbl>
      <w:tblPr>
        <w:tblW w:w="9570" w:type="dxa"/>
        <w:tblLayout w:type="fixed"/>
        <w:tblCellMar>
          <w:left w:w="62" w:type="dxa"/>
          <w:right w:w="62" w:type="dxa"/>
        </w:tblCellMar>
        <w:tblLook w:val="0000"/>
      </w:tblPr>
      <w:tblGrid>
        <w:gridCol w:w="3908"/>
        <w:gridCol w:w="5662"/>
      </w:tblGrid>
      <w:tr w:rsidTr="00F27FD4">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EVIDENCE GUIDE</w:t>
            </w:r>
          </w:p>
        </w:tc>
      </w:tr>
      <w:tr w:rsidTr="00F27FD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t xml:space="preserve">The evidence guide provides advice on assessment and must be read in conjunction with the performance criteria, required skills and knowledge, </w:t>
            </w:r>
            <w:r w:rsidRPr="00BA0C18">
              <w:t>range statement and the Assessment Guidelines for the Training Package.</w:t>
            </w:r>
          </w:p>
        </w:tc>
      </w:tr>
      <w:tr w:rsidTr="00F27FD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t xml:space="preserve">A person who demonstrates competency in this unit must be able to provide evidence that they can safely and efficiently implement practices </w:t>
            </w:r>
            <w:r w:rsidRPr="00BA0C18">
              <w:t>to maximise value of wood products and residues</w:t>
            </w:r>
          </w:p>
        </w:tc>
      </w:tr>
      <w:tr w:rsidTr="00F27FD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A0C18" w:rsidP="00BA0C18">
            <w:pPr>
              <w:pStyle w:val="BodyText"/>
            </w:pPr>
            <w:r w:rsidRPr="00BA0C18">
              <w:t>The evidence required to demonstrate competency in this unit must be relevant to, and satisfy, all of the requirem</w:t>
            </w:r>
            <w:r w:rsidRPr="00BA0C18">
              <w:t xml:space="preserve">ents of the elements of this unit and include demonstration of: </w:t>
            </w:r>
          </w:p>
          <w:p w:rsidR="00000000" w:rsidRPr="00BA0C18" w:rsidP="00BA0C18">
            <w:pPr>
              <w:pStyle w:val="ListBullet"/>
            </w:pPr>
            <w:r w:rsidRPr="00BA0C18">
              <w:t>following applicable Commonwealth, State or Territory legislative and regulatory requirements and codes of practice relevant to implementing practices to maximise value from wood and residue</w:t>
            </w:r>
            <w:r w:rsidRPr="00BA0C18">
              <w:t>s</w:t>
            </w:r>
          </w:p>
          <w:p w:rsidR="00000000" w:rsidRPr="00BA0C18" w:rsidP="00BA0C18">
            <w:pPr>
              <w:pStyle w:val="ListBullet"/>
            </w:pPr>
            <w:r w:rsidRPr="00BA0C18">
              <w:t>following organisational policies and procedures relevant to implementing practices to maximise value from wood and residues</w:t>
            </w:r>
          </w:p>
          <w:p w:rsidR="00000000" w:rsidP="00BA0C18">
            <w:pPr>
              <w:pStyle w:val="ListBullet"/>
              <w:rPr>
                <w:lang w:val="en-NZ"/>
              </w:rPr>
            </w:pPr>
            <w:r w:rsidRPr="00BA0C18">
              <w:t>practical implementation of practices to maximise value from wood and wood residues</w:t>
            </w:r>
          </w:p>
        </w:tc>
      </w:tr>
      <w:tr w:rsidTr="00F27FD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A0C18" w:rsidP="00BA0C18">
            <w:pPr>
              <w:pStyle w:val="ListBullet"/>
            </w:pPr>
            <w:r w:rsidRPr="00BA0C18">
              <w:t>Competency is to be assessed in the workplace or realistically simulated workplace</w:t>
            </w:r>
          </w:p>
          <w:p w:rsidR="00000000" w:rsidRPr="00BA0C18" w:rsidP="00BA0C18">
            <w:pPr>
              <w:pStyle w:val="ListBullet"/>
            </w:pPr>
            <w:r w:rsidRPr="00BA0C18">
              <w:t>Assessment is to occur under standard and authorised work practices, safety requirements and environmental constraints</w:t>
            </w:r>
          </w:p>
          <w:p w:rsidR="00000000" w:rsidRPr="00BA0C18" w:rsidP="00BA0C18">
            <w:pPr>
              <w:pStyle w:val="ListBullet"/>
            </w:pPr>
            <w:r w:rsidRPr="00BA0C18">
              <w:t>Asse</w:t>
            </w:r>
            <w:r w:rsidRPr="00BA0C18">
              <w:t>ssment of required knowledge, other than confirmatory questions, will usually be conducted in an off-site context</w:t>
            </w:r>
          </w:p>
          <w:p w:rsidR="00000000" w:rsidRPr="00BA0C18" w:rsidP="00BA0C18">
            <w:pPr>
              <w:pStyle w:val="ListBullet"/>
            </w:pPr>
            <w:r w:rsidRPr="00BA0C18">
              <w:t>Assessment is to follow relevant regulatory or Australian Standards requirements</w:t>
            </w:r>
          </w:p>
          <w:p w:rsidR="00000000" w:rsidRPr="00BA0C18" w:rsidP="00BA0C18">
            <w:pPr>
              <w:pStyle w:val="ListBullet"/>
            </w:pPr>
            <w:r w:rsidRPr="00BA0C18">
              <w:t>The following resources should be made available:</w:t>
            </w:r>
          </w:p>
          <w:p w:rsidR="00000000" w:rsidRPr="00BA0C18" w:rsidP="00BA0C18">
            <w:pPr>
              <w:pStyle w:val="ListBullet3"/>
            </w:pPr>
            <w:r w:rsidRPr="00BA0C18">
              <w:t xml:space="preserve">workplace </w:t>
            </w:r>
            <w:r w:rsidRPr="00BA0C18">
              <w:t>location or simulated workplace</w:t>
            </w:r>
          </w:p>
          <w:p w:rsidR="00000000" w:rsidRPr="00BA0C18" w:rsidP="00BA0C18">
            <w:pPr>
              <w:pStyle w:val="ListBullet3"/>
            </w:pPr>
            <w:r w:rsidRPr="00BA0C18">
              <w:t>materials and equipment relevant to undertaking work applicable to this unit</w:t>
            </w:r>
          </w:p>
          <w:p w:rsidR="00000000" w:rsidP="00BA0C18">
            <w:pPr>
              <w:pStyle w:val="ListBullet3"/>
              <w:rPr>
                <w:lang w:val="en-NZ"/>
              </w:rPr>
            </w:pPr>
            <w:r w:rsidRPr="00BA0C18">
              <w:t>specifications and work instructions</w:t>
            </w:r>
          </w:p>
        </w:tc>
      </w:tr>
      <w:tr w:rsidTr="00F27FD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A0C18" w:rsidP="00BA0C18">
            <w:pPr>
              <w:pStyle w:val="ListBullet"/>
            </w:pPr>
            <w:r w:rsidRPr="00BA0C18">
              <w:t xml:space="preserve">Assessment must satisfy the endorsed Assessment Guidelines of the FPI11 Training </w:t>
            </w:r>
            <w:r w:rsidRPr="00BA0C18">
              <w:t>Package</w:t>
            </w:r>
          </w:p>
          <w:p w:rsidR="00000000" w:rsidRPr="00BA0C18" w:rsidP="00BA0C18">
            <w:pPr>
              <w:pStyle w:val="ListBullet"/>
            </w:pPr>
            <w:r w:rsidRPr="00BA0C18">
              <w:t>Assessment methods must confirm consistency and accuracy of performance (over time and in a range of workplace relevant contexts) together with application of required knowledge</w:t>
            </w:r>
          </w:p>
          <w:p w:rsidR="00000000" w:rsidRPr="00BA0C18" w:rsidP="00BA0C18">
            <w:pPr>
              <w:pStyle w:val="ListBullet"/>
            </w:pPr>
            <w:r w:rsidRPr="00BA0C18">
              <w:t>Assessment must be by direct observation of tasks, with questioning on required knowledge and it must also reinforce the integration of key competencies</w:t>
            </w:r>
          </w:p>
          <w:p w:rsidR="00000000" w:rsidRPr="00BA0C18" w:rsidP="00BA0C18">
            <w:pPr>
              <w:pStyle w:val="ListBullet"/>
            </w:pPr>
            <w:r w:rsidRPr="00BA0C18">
              <w:t>Assessment methods must confirm the ability to access and correctly interpret and apply the required kn</w:t>
            </w:r>
            <w:r w:rsidRPr="00BA0C18">
              <w:t>owledge</w:t>
            </w:r>
          </w:p>
          <w:p w:rsidR="00000000" w:rsidRPr="00BA0C18" w:rsidP="00BA0C18">
            <w:pPr>
              <w:pStyle w:val="ListBullet"/>
            </w:pPr>
            <w:r w:rsidRPr="00BA0C18">
              <w:t>Assessment may be applied under project-related conditions (real or simulated) and require evidence of process</w:t>
            </w:r>
          </w:p>
          <w:p w:rsidR="00000000" w:rsidRPr="00BA0C18" w:rsidP="00BA0C18">
            <w:pPr>
              <w:pStyle w:val="ListBullet"/>
            </w:pPr>
            <w:r w:rsidRPr="00BA0C18">
              <w:t>Assessment must confirm a reasonable inference that competency is able not only to be satisfied under the particular circumstance, but is</w:t>
            </w:r>
            <w:r w:rsidRPr="00BA0C18">
              <w:t xml:space="preserve"> able to be transferred to other circumstances</w:t>
            </w:r>
          </w:p>
          <w:p w:rsidR="00000000" w:rsidRPr="00BA0C18" w:rsidP="00BA0C18">
            <w:pPr>
              <w:pStyle w:val="ListBullet"/>
            </w:pPr>
            <w:r w:rsidRPr="00BA0C18">
              <w:t>Assessment may be in conjunction with assessment of other units of competency</w:t>
            </w:r>
          </w:p>
          <w:p w:rsidR="00000000" w:rsidRPr="00BA0C18" w:rsidP="00BA0C18">
            <w:pPr>
              <w:pStyle w:val="ListBullet"/>
            </w:pPr>
            <w:r w:rsidRPr="00BA0C18">
              <w:t>The assessment environment should not disadvantage the candidate</w:t>
            </w:r>
          </w:p>
          <w:p w:rsidR="00000000" w:rsidRPr="00BA0C18" w:rsidP="00BA0C18">
            <w:pPr>
              <w:pStyle w:val="ListBullet"/>
            </w:pPr>
            <w:r w:rsidRPr="00BA0C18">
              <w:t>Assessment practices should take into account any relevant languag</w:t>
            </w:r>
            <w:r w:rsidRPr="00BA0C18">
              <w:t>e or cultural issues related to Aboriginality, gender or language backgrounds other than English</w:t>
            </w:r>
          </w:p>
          <w:p w:rsidR="00000000" w:rsidRPr="00BA0C18" w:rsidP="00BA0C18">
            <w:pPr>
              <w:pStyle w:val="ListBullet"/>
            </w:pPr>
            <w:r w:rsidRPr="00BA0C18">
              <w:t>Where the participant has a disability, reasonable adjustment may be applied during assessment</w:t>
            </w:r>
          </w:p>
          <w:p w:rsidR="00000000" w:rsidRPr="00BA0C18" w:rsidP="00BA0C18">
            <w:pPr>
              <w:pStyle w:val="ListBullet"/>
            </w:pPr>
            <w:r w:rsidRPr="00BA0C18">
              <w:t xml:space="preserve">Language and literacy demands of the assessment task should not </w:t>
            </w:r>
            <w:r w:rsidRPr="00BA0C18">
              <w:t>be higher than those of the work role</w:t>
            </w:r>
          </w:p>
        </w:tc>
      </w:tr>
    </w:tbl>
    <w:p w:rsidR="00F27FD4" w:rsidP="00BA0C18">
      <w:pPr>
        <w:pStyle w:val="BodyText"/>
      </w:pPr>
    </w:p>
    <w:p w:rsidR="00F27FD4" w:rsidP="00BA0C18">
      <w:pPr>
        <w:pStyle w:val="BodyText"/>
      </w:pPr>
    </w:p>
    <w:p w:rsidR="00000000" w:rsidRPr="00BA0C18" w:rsidP="00BA0C18">
      <w:pPr>
        <w:pStyle w:val="Heading1"/>
      </w:pPr>
      <w:bookmarkStart w:id="11" w:name="O_251178"/>
      <w:bookmarkEnd w:id="11"/>
      <w:r w:rsidRPr="00BA0C18">
        <w:t>Range Statement</w:t>
      </w:r>
    </w:p>
    <w:tbl>
      <w:tblPr>
        <w:tblW w:w="0" w:type="auto"/>
        <w:tblLayout w:type="fixed"/>
        <w:tblCellMar>
          <w:left w:w="62" w:type="dxa"/>
          <w:right w:w="62" w:type="dxa"/>
        </w:tblCellMar>
        <w:tblLook w:val="0000"/>
      </w:tblPr>
      <w:tblGrid>
        <w:gridCol w:w="3514"/>
        <w:gridCol w:w="5008"/>
      </w:tblGrid>
      <w:tr w:rsidTr="00F27FD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RANGE STATEMENT</w:t>
            </w:r>
          </w:p>
        </w:tc>
      </w:tr>
      <w:tr w:rsidTr="00F27FD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t xml:space="preserve">The range statement relates to the unit of competency as a whole. It allows for different work environments and situations that may affect </w:t>
            </w:r>
            <w:r w:rsidRPr="00BA0C18">
              <w:t>performance. Bold italicised wording, if used in the performance criteria, is detailed below. Essential operating conditions that may be present with training and assessment (depending on the work situation, needs of the candidate, accessibility of the ite</w:t>
            </w:r>
            <w:r w:rsidRPr="00BA0C18">
              <w:t>m, and local industry and regional contexts) may also be included.</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OHS requirements</w:t>
            </w:r>
            <w:r w:rsidRPr="00BA0C18">
              <w:t>:</w:t>
            </w:r>
          </w:p>
        </w:tc>
        <w:tc>
          <w:tcPr>
            <w:tcW w:w="5008" w:type="dxa"/>
            <w:tcBorders>
              <w:top w:val="nil"/>
              <w:left w:val="nil"/>
              <w:bottom w:val="nil"/>
              <w:right w:val="nil"/>
            </w:tcBorders>
            <w:tcMar>
              <w:top w:w="0" w:type="dxa"/>
              <w:left w:w="62" w:type="dxa"/>
              <w:bottom w:w="0" w:type="dxa"/>
              <w:right w:w="62" w:type="dxa"/>
            </w:tcMar>
          </w:tcPr>
          <w:p w:rsidR="00000000" w:rsidRPr="00BA0C18" w:rsidP="00BA0C18">
            <w:pPr>
              <w:pStyle w:val="BodyText"/>
            </w:pPr>
            <w:r w:rsidRPr="00BA0C18">
              <w:t>are to be in line with applicable Commonwealth, State or Territory legislation and regulations, and organisational safety policies and procedures, and may include:</w:t>
            </w:r>
          </w:p>
          <w:p w:rsidR="00000000" w:rsidRPr="00BA0C18" w:rsidP="00BA0C18">
            <w:pPr>
              <w:pStyle w:val="ListBullet"/>
            </w:pPr>
            <w:r w:rsidRPr="00BA0C18">
              <w:t>pers</w:t>
            </w:r>
            <w:r w:rsidRPr="00BA0C18">
              <w:t>onal protective equipment and clothing</w:t>
            </w:r>
          </w:p>
          <w:p w:rsidR="00000000" w:rsidRPr="00BA0C18" w:rsidP="00BA0C18">
            <w:pPr>
              <w:pStyle w:val="ListBullet"/>
            </w:pPr>
            <w:r w:rsidRPr="00BA0C18">
              <w:t>safety equipment</w:t>
            </w:r>
          </w:p>
          <w:p w:rsidR="00000000" w:rsidRPr="00BA0C18" w:rsidP="00BA0C18">
            <w:pPr>
              <w:pStyle w:val="ListBullet"/>
            </w:pPr>
            <w:r w:rsidRPr="00BA0C18">
              <w:t>first aid equipment</w:t>
            </w:r>
          </w:p>
          <w:p w:rsidR="00000000" w:rsidRPr="00BA0C18" w:rsidP="00BA0C18">
            <w:pPr>
              <w:pStyle w:val="ListBullet"/>
            </w:pPr>
            <w:r w:rsidRPr="00BA0C18">
              <w:t>fire fighting equipment</w:t>
            </w:r>
          </w:p>
          <w:p w:rsidR="00000000" w:rsidRPr="00BA0C18" w:rsidP="00BA0C18">
            <w:pPr>
              <w:pStyle w:val="ListBullet"/>
            </w:pPr>
            <w:r w:rsidRPr="00BA0C18">
              <w:t>fatigue management</w:t>
            </w:r>
          </w:p>
          <w:p w:rsidR="00000000" w:rsidRPr="00BA0C18" w:rsidP="00BA0C18">
            <w:pPr>
              <w:pStyle w:val="ListBullet"/>
            </w:pPr>
            <w:r w:rsidRPr="00BA0C18">
              <w:t>hazard and risk control</w:t>
            </w:r>
          </w:p>
          <w:p w:rsidR="00000000" w:rsidRPr="00BA0C18" w:rsidP="00BA0C18">
            <w:pPr>
              <w:pStyle w:val="ListBullet"/>
            </w:pPr>
            <w:r w:rsidRPr="00BA0C18">
              <w:t>elimination of hazardous materials and substances</w:t>
            </w:r>
          </w:p>
          <w:p w:rsidR="00000000" w:rsidRPr="00BA0C18" w:rsidP="00BA0C18">
            <w:pPr>
              <w:pStyle w:val="ListBullet"/>
            </w:pPr>
            <w:r w:rsidRPr="00BA0C18">
              <w:t>safe forest practices including required actions relating to forest fire</w:t>
            </w:r>
          </w:p>
          <w:p w:rsidR="00000000" w:rsidP="00BA0C18">
            <w:pPr>
              <w:pStyle w:val="ListBullet"/>
              <w:rPr>
                <w:lang w:val="en-NZ"/>
              </w:rPr>
            </w:pPr>
            <w:r w:rsidRPr="00BA0C18">
              <w:t>manual handling including shifting, lifting and carrying</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Environmental requirements may include</w:t>
            </w:r>
            <w:r w:rsidRPr="00BA0C18">
              <w:t>:</w:t>
            </w:r>
          </w:p>
        </w:tc>
        <w:tc>
          <w:tcPr>
            <w:tcW w:w="5008" w:type="dxa"/>
            <w:tcBorders>
              <w:top w:val="nil"/>
              <w:left w:val="nil"/>
              <w:bottom w:val="nil"/>
              <w:right w:val="nil"/>
            </w:tcBorders>
            <w:tcMar>
              <w:top w:w="0" w:type="dxa"/>
              <w:left w:w="62" w:type="dxa"/>
              <w:bottom w:w="0" w:type="dxa"/>
              <w:right w:w="62" w:type="dxa"/>
            </w:tcMar>
          </w:tcPr>
          <w:p w:rsidR="00000000" w:rsidRPr="00BA0C18" w:rsidP="00BA0C18">
            <w:pPr>
              <w:pStyle w:val="ListBullet"/>
            </w:pPr>
            <w:r w:rsidRPr="00BA0C18">
              <w:t>legislation</w:t>
            </w:r>
          </w:p>
          <w:p w:rsidR="00000000" w:rsidRPr="00BA0C18" w:rsidP="00BA0C18">
            <w:pPr>
              <w:pStyle w:val="ListBullet"/>
            </w:pPr>
            <w:r w:rsidRPr="00BA0C18">
              <w:t>organisational policies and procedures</w:t>
            </w:r>
          </w:p>
          <w:p w:rsidR="00000000" w:rsidP="00BA0C18">
            <w:pPr>
              <w:pStyle w:val="ListBullet"/>
              <w:rPr>
                <w:lang w:val="en-NZ"/>
              </w:rPr>
            </w:pPr>
            <w:r w:rsidRPr="00BA0C18">
              <w:t>workplace practices</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 xml:space="preserve">Legislative </w:t>
            </w:r>
            <w:r w:rsidRPr="00BA0C18">
              <w:rPr>
                <w:rStyle w:val="SpecialBold"/>
              </w:rPr>
              <w:t>requirements</w:t>
            </w:r>
            <w:r w:rsidRPr="00BA0C18">
              <w:t>:</w:t>
            </w:r>
          </w:p>
        </w:tc>
        <w:tc>
          <w:tcPr>
            <w:tcW w:w="5008" w:type="dxa"/>
            <w:tcBorders>
              <w:top w:val="nil"/>
              <w:left w:val="nil"/>
              <w:bottom w:val="nil"/>
              <w:right w:val="nil"/>
            </w:tcBorders>
            <w:tcMar>
              <w:top w:w="0" w:type="dxa"/>
              <w:left w:w="62" w:type="dxa"/>
              <w:bottom w:w="0" w:type="dxa"/>
              <w:right w:w="62" w:type="dxa"/>
            </w:tcMar>
          </w:tcPr>
          <w:p w:rsidR="00000000" w:rsidRPr="00BA0C18" w:rsidP="00BA0C18">
            <w:pPr>
              <w:pStyle w:val="BodyText"/>
            </w:pPr>
            <w:r w:rsidRPr="00BA0C18">
              <w:t>are to be in line with applicable Commonwealth, State or Territory legislation, regulations, certification requirements and codes of practice and may include:</w:t>
            </w:r>
          </w:p>
          <w:p w:rsidR="00000000" w:rsidRPr="00BA0C18" w:rsidP="00BA0C18">
            <w:pPr>
              <w:pStyle w:val="ListBullet"/>
            </w:pPr>
            <w:r w:rsidRPr="00BA0C18">
              <w:t>award and enterprise agreements</w:t>
            </w:r>
          </w:p>
          <w:p w:rsidR="00000000" w:rsidRPr="00BA0C18" w:rsidP="00BA0C18">
            <w:pPr>
              <w:pStyle w:val="ListBullet"/>
            </w:pPr>
            <w:r w:rsidRPr="00BA0C18">
              <w:t>industrial relations</w:t>
            </w:r>
          </w:p>
          <w:p w:rsidR="00000000" w:rsidRPr="00BA0C18" w:rsidP="00BA0C18">
            <w:pPr>
              <w:pStyle w:val="ListBullet"/>
            </w:pPr>
            <w:r w:rsidRPr="00BA0C18">
              <w:t>Australian Standards</w:t>
            </w:r>
          </w:p>
          <w:p w:rsidR="00000000" w:rsidRPr="00BA0C18" w:rsidP="00BA0C18">
            <w:pPr>
              <w:pStyle w:val="ListBullet"/>
            </w:pPr>
            <w:r w:rsidRPr="00BA0C18">
              <w:t>confidentiality and privacy</w:t>
            </w:r>
          </w:p>
          <w:p w:rsidR="00000000" w:rsidRPr="00BA0C18" w:rsidP="00BA0C18">
            <w:pPr>
              <w:pStyle w:val="ListBullet"/>
            </w:pPr>
            <w:r w:rsidRPr="00BA0C18">
              <w:t>OHS</w:t>
            </w:r>
          </w:p>
          <w:p w:rsidR="00000000" w:rsidRPr="00BA0C18" w:rsidP="00BA0C18">
            <w:pPr>
              <w:pStyle w:val="ListBullet"/>
            </w:pPr>
            <w:r w:rsidRPr="00BA0C18">
              <w:t>the environment</w:t>
            </w:r>
          </w:p>
          <w:p w:rsidR="00000000" w:rsidRPr="00BA0C18" w:rsidP="00BA0C18">
            <w:pPr>
              <w:pStyle w:val="ListBullet"/>
            </w:pPr>
            <w:r w:rsidRPr="00BA0C18">
              <w:t>equal opportunity</w:t>
            </w:r>
          </w:p>
          <w:p w:rsidR="00000000" w:rsidRPr="00BA0C18" w:rsidP="00BA0C18">
            <w:pPr>
              <w:pStyle w:val="ListBullet"/>
            </w:pPr>
            <w:r w:rsidRPr="00BA0C18">
              <w:t>anti-discrimination</w:t>
            </w:r>
          </w:p>
          <w:p w:rsidR="00000000" w:rsidRPr="00BA0C18" w:rsidP="00BA0C18">
            <w:pPr>
              <w:pStyle w:val="ListBullet"/>
            </w:pPr>
            <w:r w:rsidRPr="00BA0C18">
              <w:t>relevant industry codes of practice</w:t>
            </w:r>
          </w:p>
          <w:p w:rsidR="00000000" w:rsidP="00BA0C18">
            <w:pPr>
              <w:pStyle w:val="ListBullet"/>
              <w:rPr>
                <w:lang w:val="en-NZ"/>
              </w:rPr>
            </w:pPr>
            <w:r w:rsidRPr="00BA0C18">
              <w:t>duty of care</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Organisational requirements</w:t>
            </w:r>
            <w:r w:rsidRPr="00BA0C18">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BA0C18" w:rsidP="00BA0C18">
            <w:pPr>
              <w:pStyle w:val="ListBullet"/>
            </w:pPr>
            <w:r w:rsidRPr="00BA0C18">
              <w:t xml:space="preserve">legal </w:t>
            </w:r>
          </w:p>
          <w:p w:rsidR="00000000" w:rsidRPr="00BA0C18" w:rsidP="00BA0C18">
            <w:pPr>
              <w:pStyle w:val="ListBullet"/>
            </w:pPr>
            <w:r w:rsidRPr="00BA0C18">
              <w:t>organisational and site guidelines</w:t>
            </w:r>
          </w:p>
          <w:p w:rsidR="00000000" w:rsidRPr="00BA0C18" w:rsidP="00BA0C18">
            <w:pPr>
              <w:pStyle w:val="ListBullet"/>
            </w:pPr>
            <w:r w:rsidRPr="00BA0C18">
              <w:t>policies and procedures relating to own role and responsibility</w:t>
            </w:r>
          </w:p>
          <w:p w:rsidR="00000000" w:rsidRPr="00BA0C18" w:rsidP="00BA0C18">
            <w:pPr>
              <w:pStyle w:val="ListBullet"/>
            </w:pPr>
            <w:r w:rsidRPr="00BA0C18">
              <w:t>quality assurance</w:t>
            </w:r>
          </w:p>
          <w:p w:rsidR="00000000" w:rsidRPr="00BA0C18" w:rsidP="00BA0C18">
            <w:pPr>
              <w:pStyle w:val="ListBullet"/>
            </w:pPr>
            <w:r w:rsidRPr="00BA0C18">
              <w:t>procedural manuals</w:t>
            </w:r>
          </w:p>
          <w:p w:rsidR="00000000" w:rsidRPr="00BA0C18" w:rsidP="00BA0C18">
            <w:pPr>
              <w:pStyle w:val="ListBullet"/>
            </w:pPr>
            <w:r w:rsidRPr="00BA0C18">
              <w:t>quality and continuous improvement processes and standards</w:t>
            </w:r>
          </w:p>
          <w:p w:rsidR="00000000" w:rsidRPr="00BA0C18" w:rsidP="00BA0C18">
            <w:pPr>
              <w:pStyle w:val="ListBullet"/>
            </w:pPr>
            <w:r w:rsidRPr="00BA0C18">
              <w:t>OHS, emergency and evacuation procedures</w:t>
            </w:r>
          </w:p>
          <w:p w:rsidR="00000000" w:rsidRPr="00BA0C18" w:rsidP="00BA0C18">
            <w:pPr>
              <w:pStyle w:val="ListBullet"/>
            </w:pPr>
            <w:r w:rsidRPr="00BA0C18">
              <w:t>ethical standards</w:t>
            </w:r>
          </w:p>
          <w:p w:rsidR="00000000" w:rsidRPr="00BA0C18" w:rsidP="00BA0C18">
            <w:pPr>
              <w:pStyle w:val="ListBullet"/>
            </w:pPr>
            <w:r w:rsidRPr="00BA0C18">
              <w:t>recording and reporting requirements</w:t>
            </w:r>
          </w:p>
          <w:p w:rsidR="00000000" w:rsidRPr="00BA0C18" w:rsidP="00BA0C18">
            <w:pPr>
              <w:pStyle w:val="ListBullet"/>
            </w:pPr>
            <w:r w:rsidRPr="00BA0C18">
              <w:t>equipment use, maintenance and storage requirements</w:t>
            </w:r>
          </w:p>
          <w:p w:rsidR="00000000" w:rsidP="00BA0C18">
            <w:pPr>
              <w:pStyle w:val="ListBullet"/>
              <w:rPr>
                <w:lang w:val="en-NZ"/>
              </w:rPr>
            </w:pPr>
            <w:r w:rsidRPr="00BA0C18">
              <w:t>environmental management requirements (waste minimisation and disposal, recycling and re-use guidelines)</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Timeline</w:t>
            </w:r>
          </w:p>
        </w:tc>
        <w:tc>
          <w:tcPr>
            <w:tcW w:w="5008" w:type="dxa"/>
            <w:tcBorders>
              <w:top w:val="nil"/>
              <w:left w:val="nil"/>
              <w:bottom w:val="nil"/>
              <w:right w:val="nil"/>
            </w:tcBorders>
            <w:tcMar>
              <w:top w:w="0" w:type="dxa"/>
              <w:left w:w="62" w:type="dxa"/>
              <w:bottom w:w="0" w:type="dxa"/>
              <w:right w:w="62" w:type="dxa"/>
            </w:tcMar>
          </w:tcPr>
          <w:p w:rsidR="00000000" w:rsidRPr="00BA0C18" w:rsidP="00BA0C18">
            <w:pPr>
              <w:pStyle w:val="ListBullet"/>
            </w:pPr>
            <w:r w:rsidRPr="00BA0C18">
              <w:t xml:space="preserve">may be critical to the success of the program </w:t>
            </w:r>
          </w:p>
          <w:p w:rsidR="00000000" w:rsidP="00BA0C18">
            <w:pPr>
              <w:pStyle w:val="ListBullet"/>
              <w:rPr>
                <w:lang w:val="en-NZ"/>
              </w:rPr>
            </w:pPr>
            <w:r w:rsidRPr="00BA0C18">
              <w:t>must identify any environmental restricti</w:t>
            </w:r>
            <w:r w:rsidRPr="00BA0C18">
              <w:t>ons such as excessive heat or rain impacting on production</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Appropriate personnel</w:t>
            </w:r>
            <w:r w:rsidRPr="00BA0C18">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BA0C18" w:rsidP="00BA0C18">
            <w:pPr>
              <w:pStyle w:val="ListBullet"/>
            </w:pPr>
            <w:r w:rsidRPr="00BA0C18">
              <w:t>coordinating or operational personnel</w:t>
            </w:r>
          </w:p>
          <w:p w:rsidR="00000000" w:rsidRPr="00BA0C18" w:rsidP="00BA0C18">
            <w:pPr>
              <w:pStyle w:val="ListBullet"/>
            </w:pPr>
            <w:r w:rsidRPr="00BA0C18">
              <w:t>management</w:t>
            </w:r>
          </w:p>
          <w:p w:rsidR="00000000" w:rsidRPr="00BA0C18" w:rsidP="00BA0C18">
            <w:pPr>
              <w:pStyle w:val="ListBullet"/>
            </w:pPr>
            <w:r w:rsidRPr="00BA0C18">
              <w:t>colleagues</w:t>
            </w:r>
          </w:p>
          <w:p w:rsidR="00000000" w:rsidRPr="00BA0C18" w:rsidP="00BA0C18">
            <w:pPr>
              <w:pStyle w:val="ListBullet"/>
            </w:pPr>
            <w:r w:rsidRPr="00BA0C18">
              <w:t>clients</w:t>
            </w:r>
          </w:p>
          <w:p w:rsidR="00000000" w:rsidP="00BA0C18">
            <w:pPr>
              <w:pStyle w:val="ListBullet"/>
              <w:rPr>
                <w:lang w:val="en-NZ"/>
              </w:rPr>
            </w:pPr>
            <w:r w:rsidRPr="00BA0C18">
              <w:t>relevant groups</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Applications</w:t>
            </w:r>
          </w:p>
        </w:tc>
        <w:tc>
          <w:tcPr>
            <w:tcW w:w="5008" w:type="dxa"/>
            <w:tcBorders>
              <w:top w:val="nil"/>
              <w:left w:val="nil"/>
              <w:bottom w:val="nil"/>
              <w:right w:val="nil"/>
            </w:tcBorders>
            <w:tcMar>
              <w:top w:w="0" w:type="dxa"/>
              <w:left w:w="62" w:type="dxa"/>
              <w:bottom w:w="0" w:type="dxa"/>
              <w:right w:w="62" w:type="dxa"/>
            </w:tcMar>
          </w:tcPr>
          <w:p w:rsidR="00000000" w:rsidRPr="00BA0C18" w:rsidP="00BA0C18">
            <w:pPr>
              <w:pStyle w:val="ListBullet"/>
            </w:pPr>
            <w:r w:rsidRPr="00BA0C18">
              <w:t xml:space="preserve">are the uses for wood and residues </w:t>
            </w:r>
          </w:p>
          <w:p w:rsidR="00000000" w:rsidRPr="00BA0C18" w:rsidP="00BA0C18">
            <w:pPr>
              <w:pStyle w:val="BodyText"/>
            </w:pPr>
            <w:r w:rsidRPr="00BA0C18">
              <w:t>and may include:</w:t>
            </w:r>
          </w:p>
          <w:p w:rsidR="00000000" w:rsidRPr="00BA0C18" w:rsidP="00BA0C18">
            <w:pPr>
              <w:pStyle w:val="ListBullet"/>
            </w:pPr>
            <w:r w:rsidRPr="00BA0C18">
              <w:t>poles</w:t>
            </w:r>
          </w:p>
          <w:p w:rsidR="00000000" w:rsidRPr="00BA0C18" w:rsidP="00BA0C18">
            <w:pPr>
              <w:pStyle w:val="ListBullet"/>
            </w:pPr>
            <w:r w:rsidRPr="00BA0C18">
              <w:t>piles and bridge timbers</w:t>
            </w:r>
          </w:p>
          <w:p w:rsidR="00000000" w:rsidRPr="00BA0C18" w:rsidP="00BA0C18">
            <w:pPr>
              <w:pStyle w:val="ListBullet"/>
            </w:pPr>
            <w:r w:rsidRPr="00BA0C18">
              <w:t>veneer logs</w:t>
            </w:r>
          </w:p>
          <w:p w:rsidR="00000000" w:rsidRPr="00BA0C18" w:rsidP="00BA0C18">
            <w:pPr>
              <w:pStyle w:val="ListBullet"/>
            </w:pPr>
            <w:r w:rsidRPr="00BA0C18">
              <w:t>saw logs</w:t>
            </w:r>
          </w:p>
          <w:p w:rsidR="00000000" w:rsidRPr="00BA0C18" w:rsidP="00BA0C18">
            <w:pPr>
              <w:pStyle w:val="ListBullet"/>
            </w:pPr>
            <w:r w:rsidRPr="00BA0C18">
              <w:t>chip logs</w:t>
            </w:r>
          </w:p>
          <w:p w:rsidR="00000000" w:rsidRPr="00BA0C18" w:rsidP="00BA0C18">
            <w:pPr>
              <w:pStyle w:val="ListBullet"/>
            </w:pPr>
            <w:r w:rsidRPr="00BA0C18">
              <w:t>charcoal logs</w:t>
            </w:r>
          </w:p>
          <w:p w:rsidR="00000000" w:rsidRPr="00BA0C18" w:rsidP="00BA0C18">
            <w:pPr>
              <w:pStyle w:val="ListBullet"/>
            </w:pPr>
            <w:r w:rsidRPr="00BA0C18">
              <w:t>woody biomass</w:t>
            </w:r>
          </w:p>
          <w:p w:rsidR="00000000" w:rsidRPr="00BA0C18" w:rsidP="00BA0C18">
            <w:pPr>
              <w:pStyle w:val="ListBullet"/>
            </w:pPr>
            <w:r w:rsidRPr="00BA0C18">
              <w:t>structural and non-structural timbers</w:t>
            </w:r>
          </w:p>
          <w:p w:rsidR="00000000" w:rsidRPr="00BA0C18" w:rsidP="00BA0C18">
            <w:pPr>
              <w:pStyle w:val="ListBullet"/>
            </w:pPr>
            <w:r w:rsidRPr="00BA0C18">
              <w:t>timber composites</w:t>
            </w:r>
          </w:p>
          <w:p w:rsidR="00000000" w:rsidRPr="00BA0C18" w:rsidP="00BA0C18">
            <w:pPr>
              <w:pStyle w:val="ListBullet"/>
            </w:pPr>
            <w:r w:rsidRPr="00BA0C18">
              <w:t>timber panel products</w:t>
            </w:r>
          </w:p>
          <w:p w:rsidR="00000000" w:rsidRPr="00BA0C18" w:rsidP="00BA0C18">
            <w:pPr>
              <w:pStyle w:val="ListBullet"/>
            </w:pPr>
            <w:r w:rsidRPr="00BA0C18">
              <w:t>timber engineered products</w:t>
            </w:r>
          </w:p>
          <w:p w:rsidR="00000000" w:rsidRPr="00BA0C18" w:rsidP="00BA0C18">
            <w:pPr>
              <w:pStyle w:val="ListBullet"/>
            </w:pPr>
            <w:r w:rsidRPr="00BA0C18">
              <w:t>carbon storage</w:t>
            </w:r>
          </w:p>
          <w:p w:rsidR="00000000" w:rsidRPr="00BA0C18" w:rsidP="00BA0C18">
            <w:pPr>
              <w:pStyle w:val="ListBullet"/>
            </w:pPr>
            <w:r w:rsidRPr="00BA0C18">
              <w:t>eucalyptus oil</w:t>
            </w:r>
          </w:p>
          <w:p w:rsidR="00000000" w:rsidP="00BA0C18">
            <w:pPr>
              <w:pStyle w:val="ListBullet"/>
              <w:rPr>
                <w:lang w:val="en-NZ"/>
              </w:rPr>
            </w:pPr>
            <w:r w:rsidRPr="00BA0C18">
              <w:t>extractives</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Demand</w:t>
            </w:r>
          </w:p>
        </w:tc>
        <w:tc>
          <w:tcPr>
            <w:tcW w:w="5008" w:type="dxa"/>
            <w:tcBorders>
              <w:top w:val="nil"/>
              <w:left w:val="nil"/>
              <w:bottom w:val="nil"/>
              <w:right w:val="nil"/>
            </w:tcBorders>
            <w:tcMar>
              <w:top w:w="0" w:type="dxa"/>
              <w:left w:w="62" w:type="dxa"/>
              <w:bottom w:w="0" w:type="dxa"/>
              <w:right w:w="62" w:type="dxa"/>
            </w:tcMar>
          </w:tcPr>
          <w:p w:rsidR="00000000" w:rsidRPr="00BA0C18" w:rsidP="00BA0C18">
            <w:pPr>
              <w:pStyle w:val="ListBullet"/>
            </w:pPr>
            <w:r w:rsidRPr="00BA0C18">
              <w:t xml:space="preserve">is market demand </w:t>
            </w:r>
          </w:p>
          <w:p w:rsidR="00000000" w:rsidRPr="00BA0C18" w:rsidP="00BA0C18">
            <w:pPr>
              <w:pStyle w:val="BodyText"/>
            </w:pPr>
            <w:r w:rsidRPr="00BA0C18">
              <w:t>and must include assessment of:</w:t>
            </w:r>
          </w:p>
          <w:p w:rsidR="00000000" w:rsidRPr="00BA0C18" w:rsidP="00BA0C18">
            <w:pPr>
              <w:pStyle w:val="ListBullet"/>
            </w:pPr>
            <w:r w:rsidRPr="00BA0C18">
              <w:t>volume</w:t>
            </w:r>
          </w:p>
          <w:p w:rsidR="00000000" w:rsidRPr="00BA0C18" w:rsidP="00BA0C18">
            <w:pPr>
              <w:pStyle w:val="ListBullet"/>
            </w:pPr>
            <w:r w:rsidRPr="00BA0C18">
              <w:t xml:space="preserve">price </w:t>
            </w:r>
          </w:p>
          <w:p w:rsidR="00000000" w:rsidP="00BA0C18">
            <w:pPr>
              <w:pStyle w:val="ListBullet"/>
              <w:rPr>
                <w:lang w:val="en-NZ"/>
              </w:rPr>
            </w:pPr>
            <w:r w:rsidRPr="00BA0C18">
              <w:t>special process requirements</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Product value chain</w:t>
            </w:r>
          </w:p>
        </w:tc>
        <w:tc>
          <w:tcPr>
            <w:tcW w:w="5008"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t>is a summary of the obtainable products and their market value</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Consultative processes</w:t>
            </w:r>
            <w:r w:rsidRPr="00BA0C18">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BA0C18" w:rsidP="00BA0C18">
            <w:pPr>
              <w:pStyle w:val="ListBullet"/>
            </w:pPr>
            <w:r w:rsidRPr="00BA0C18">
              <w:t>face-to-face meetings</w:t>
            </w:r>
          </w:p>
          <w:p w:rsidR="00000000" w:rsidRPr="00BA0C18" w:rsidP="00BA0C18">
            <w:pPr>
              <w:pStyle w:val="ListBullet"/>
            </w:pPr>
            <w:r w:rsidRPr="00BA0C18">
              <w:t>telephone</w:t>
            </w:r>
          </w:p>
          <w:p w:rsidR="00000000" w:rsidRPr="00BA0C18" w:rsidP="00BA0C18">
            <w:pPr>
              <w:pStyle w:val="ListBullet"/>
            </w:pPr>
            <w:r w:rsidRPr="00BA0C18">
              <w:t>fax, written and email communication</w:t>
            </w:r>
          </w:p>
          <w:p w:rsidR="00000000" w:rsidRPr="00BA0C18" w:rsidP="00BA0C18">
            <w:pPr>
              <w:pStyle w:val="BodyText"/>
            </w:pPr>
            <w:r w:rsidRPr="00BA0C18">
              <w:t>and may be with:</w:t>
            </w:r>
          </w:p>
          <w:p w:rsidR="00000000" w:rsidRPr="00BA0C18" w:rsidP="00BA0C18">
            <w:pPr>
              <w:pStyle w:val="ListBullet"/>
            </w:pPr>
            <w:r w:rsidRPr="00BA0C18">
              <w:t>clients</w:t>
            </w:r>
          </w:p>
          <w:p w:rsidR="00000000" w:rsidRPr="00BA0C18" w:rsidP="00BA0C18">
            <w:pPr>
              <w:pStyle w:val="ListBullet"/>
            </w:pPr>
            <w:r w:rsidRPr="00BA0C18">
              <w:t>technical operators</w:t>
            </w:r>
          </w:p>
          <w:p w:rsidR="00000000" w:rsidRPr="00BA0C18" w:rsidP="00BA0C18">
            <w:pPr>
              <w:pStyle w:val="ListBullet"/>
            </w:pPr>
            <w:r w:rsidRPr="00BA0C18">
              <w:t>marketing groups</w:t>
            </w:r>
          </w:p>
          <w:p w:rsidR="00000000" w:rsidRPr="00BA0C18" w:rsidP="00BA0C18">
            <w:pPr>
              <w:pStyle w:val="ListBullet"/>
            </w:pPr>
            <w:r w:rsidRPr="00BA0C18">
              <w:t>operational personnel</w:t>
            </w:r>
          </w:p>
          <w:p w:rsidR="00000000" w:rsidRPr="00BA0C18" w:rsidP="00BA0C18">
            <w:pPr>
              <w:pStyle w:val="ListBullet"/>
            </w:pPr>
            <w:r w:rsidRPr="00BA0C18">
              <w:t>colleagues</w:t>
            </w:r>
          </w:p>
          <w:p w:rsidR="00000000" w:rsidRPr="00BA0C18" w:rsidP="00BA0C18">
            <w:pPr>
              <w:pStyle w:val="ListBullet"/>
            </w:pPr>
            <w:r w:rsidRPr="00BA0C18">
              <w:t>relevant groups such as environmental groups</w:t>
            </w:r>
          </w:p>
          <w:p w:rsidR="00000000" w:rsidRPr="00BA0C18" w:rsidP="00BA0C18">
            <w:pPr>
              <w:pStyle w:val="ListBullet"/>
            </w:pPr>
            <w:r w:rsidRPr="00BA0C18">
              <w:t>local, State/Territory and federal government bodies</w:t>
            </w:r>
          </w:p>
          <w:p w:rsidR="00000000" w:rsidP="00BA0C18">
            <w:pPr>
              <w:pStyle w:val="ListBullet"/>
              <w:rPr>
                <w:lang w:val="en-NZ"/>
              </w:rPr>
            </w:pPr>
            <w:r w:rsidRPr="00BA0C18">
              <w:t>internal policy groups</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Resources</w:t>
            </w:r>
          </w:p>
        </w:tc>
        <w:tc>
          <w:tcPr>
            <w:tcW w:w="5008" w:type="dxa"/>
            <w:tcBorders>
              <w:top w:val="nil"/>
              <w:left w:val="nil"/>
              <w:bottom w:val="nil"/>
              <w:right w:val="nil"/>
            </w:tcBorders>
            <w:tcMar>
              <w:top w:w="0" w:type="dxa"/>
              <w:left w:w="62" w:type="dxa"/>
              <w:bottom w:w="0" w:type="dxa"/>
              <w:right w:w="62" w:type="dxa"/>
            </w:tcMar>
          </w:tcPr>
          <w:p w:rsidR="00000000" w:rsidRPr="00BA0C18" w:rsidP="00BA0C18">
            <w:pPr>
              <w:pStyle w:val="ListBullet"/>
            </w:pPr>
            <w:r w:rsidRPr="00BA0C18">
              <w:t xml:space="preserve">are the resources needed to implement the plan </w:t>
            </w:r>
          </w:p>
          <w:p w:rsidR="00000000" w:rsidRPr="00BA0C18" w:rsidP="00BA0C18">
            <w:pPr>
              <w:pStyle w:val="BodyText"/>
            </w:pPr>
            <w:r w:rsidRPr="00BA0C18">
              <w:t>and may include:</w:t>
            </w:r>
          </w:p>
          <w:p w:rsidR="00000000" w:rsidRPr="00BA0C18" w:rsidP="00BA0C18">
            <w:pPr>
              <w:pStyle w:val="ListBullet"/>
            </w:pPr>
            <w:r w:rsidRPr="00BA0C18">
              <w:t>staff</w:t>
            </w:r>
          </w:p>
          <w:p w:rsidR="00000000" w:rsidRPr="00BA0C18" w:rsidP="00BA0C18">
            <w:pPr>
              <w:pStyle w:val="ListBullet"/>
            </w:pPr>
            <w:r w:rsidRPr="00BA0C18">
              <w:t>production</w:t>
            </w:r>
          </w:p>
          <w:p w:rsidR="00000000" w:rsidRPr="00BA0C18" w:rsidP="00BA0C18">
            <w:pPr>
              <w:pStyle w:val="ListBullet"/>
            </w:pPr>
            <w:r w:rsidRPr="00BA0C18">
              <w:t>technical</w:t>
            </w:r>
          </w:p>
          <w:p w:rsidR="00000000" w:rsidP="00BA0C18">
            <w:pPr>
              <w:pStyle w:val="ListBullet"/>
              <w:rPr>
                <w:lang w:val="en-NZ"/>
              </w:rPr>
            </w:pPr>
            <w:r w:rsidRPr="00BA0C18">
              <w:t>subcontractors</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Methodology</w:t>
            </w:r>
          </w:p>
        </w:tc>
        <w:tc>
          <w:tcPr>
            <w:tcW w:w="5008" w:type="dxa"/>
            <w:tcBorders>
              <w:top w:val="nil"/>
              <w:left w:val="nil"/>
              <w:bottom w:val="nil"/>
              <w:right w:val="nil"/>
            </w:tcBorders>
            <w:tcMar>
              <w:top w:w="0" w:type="dxa"/>
              <w:left w:w="62" w:type="dxa"/>
              <w:bottom w:w="0" w:type="dxa"/>
              <w:right w:w="62" w:type="dxa"/>
            </w:tcMar>
          </w:tcPr>
          <w:p w:rsidR="00000000" w:rsidRPr="00BA0C18" w:rsidP="00BA0C18">
            <w:pPr>
              <w:pStyle w:val="ListBullet"/>
            </w:pPr>
            <w:r w:rsidRPr="00BA0C18">
              <w:t xml:space="preserve">is the system of practices to be implemented to maximise value </w:t>
            </w:r>
          </w:p>
          <w:p w:rsidR="00000000" w:rsidRPr="00BA0C18" w:rsidP="00BA0C18">
            <w:pPr>
              <w:pStyle w:val="BodyText"/>
            </w:pPr>
            <w:r w:rsidRPr="00BA0C18">
              <w:t>and may include:</w:t>
            </w:r>
          </w:p>
          <w:p w:rsidR="00000000" w:rsidRPr="00BA0C18" w:rsidP="00BA0C18">
            <w:pPr>
              <w:pStyle w:val="ListBullet"/>
            </w:pPr>
            <w:r w:rsidRPr="00BA0C18">
              <w:t>avoiding production of residues</w:t>
            </w:r>
          </w:p>
          <w:p w:rsidR="00000000" w:rsidRPr="00BA0C18" w:rsidP="00BA0C18">
            <w:pPr>
              <w:pStyle w:val="ListBullet"/>
            </w:pPr>
            <w:r w:rsidRPr="00BA0C18">
              <w:t>reducing the volume of residues</w:t>
            </w:r>
          </w:p>
          <w:p w:rsidR="00000000" w:rsidRPr="00BA0C18" w:rsidP="00BA0C18">
            <w:pPr>
              <w:pStyle w:val="ListBullet"/>
            </w:pPr>
            <w:r w:rsidRPr="00BA0C18">
              <w:t>marketing practices</w:t>
            </w:r>
          </w:p>
          <w:p w:rsidR="00000000" w:rsidRPr="00BA0C18" w:rsidP="00BA0C18">
            <w:pPr>
              <w:pStyle w:val="ListBullet"/>
            </w:pPr>
            <w:r w:rsidRPr="00BA0C18">
              <w:t>sales practices</w:t>
            </w:r>
          </w:p>
          <w:p w:rsidR="00000000" w:rsidP="00BA0C18">
            <w:pPr>
              <w:pStyle w:val="ListBullet"/>
              <w:rPr>
                <w:lang w:val="en-NZ"/>
              </w:rPr>
            </w:pPr>
            <w:r w:rsidRPr="00BA0C18">
              <w:t>new work practices</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Authorisations</w:t>
            </w:r>
            <w:r w:rsidRPr="00BA0C18">
              <w:t xml:space="preserve"> must include:</w:t>
            </w:r>
          </w:p>
        </w:tc>
        <w:tc>
          <w:tcPr>
            <w:tcW w:w="5008" w:type="dxa"/>
            <w:tcBorders>
              <w:top w:val="nil"/>
              <w:left w:val="nil"/>
              <w:bottom w:val="nil"/>
              <w:right w:val="nil"/>
            </w:tcBorders>
            <w:tcMar>
              <w:top w:w="0" w:type="dxa"/>
              <w:left w:w="62" w:type="dxa"/>
              <w:bottom w:w="0" w:type="dxa"/>
              <w:right w:w="62" w:type="dxa"/>
            </w:tcMar>
          </w:tcPr>
          <w:p w:rsidR="00000000" w:rsidRPr="00BA0C18" w:rsidP="00BA0C18">
            <w:pPr>
              <w:pStyle w:val="ListBullet"/>
            </w:pPr>
            <w:r w:rsidRPr="00BA0C18">
              <w:t>permits and licences relating to:</w:t>
            </w:r>
          </w:p>
          <w:p w:rsidR="00000000" w:rsidRPr="00BA0C18" w:rsidP="00BA0C18">
            <w:pPr>
              <w:pStyle w:val="ListBullet2"/>
            </w:pPr>
            <w:r w:rsidRPr="00BA0C18">
              <w:t>sites or properties</w:t>
            </w:r>
          </w:p>
          <w:p w:rsidR="00000000" w:rsidRPr="00BA0C18" w:rsidP="00BA0C18">
            <w:pPr>
              <w:pStyle w:val="ListBullet2"/>
            </w:pPr>
            <w:r w:rsidRPr="00BA0C18">
              <w:t>hours of operation</w:t>
            </w:r>
          </w:p>
          <w:p w:rsidR="00000000" w:rsidRPr="00BA0C18" w:rsidP="00BA0C18">
            <w:pPr>
              <w:pStyle w:val="ListBullet2"/>
            </w:pPr>
            <w:r w:rsidRPr="00BA0C18">
              <w:t>use and application of chemicals</w:t>
            </w:r>
          </w:p>
          <w:p w:rsidR="00000000" w:rsidP="00BA0C18">
            <w:pPr>
              <w:pStyle w:val="ListBullet2"/>
              <w:rPr>
                <w:lang w:val="en-NZ"/>
              </w:rPr>
            </w:pPr>
            <w:r w:rsidRPr="00BA0C18">
              <w:t>environmental issues</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Production schedule</w:t>
            </w:r>
          </w:p>
        </w:tc>
        <w:tc>
          <w:tcPr>
            <w:tcW w:w="5008"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t>is the anticipated timing, volume and product range to be produced from an area</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Communication</w:t>
            </w:r>
          </w:p>
        </w:tc>
        <w:tc>
          <w:tcPr>
            <w:tcW w:w="5008"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t>see consultative processes</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Monitored</w:t>
            </w:r>
            <w:r w:rsidRPr="00BA0C18">
              <w:t xml:space="preserve"> may be:</w:t>
            </w:r>
          </w:p>
        </w:tc>
        <w:tc>
          <w:tcPr>
            <w:tcW w:w="5008" w:type="dxa"/>
            <w:tcBorders>
              <w:top w:val="nil"/>
              <w:left w:val="nil"/>
              <w:bottom w:val="nil"/>
              <w:right w:val="nil"/>
            </w:tcBorders>
            <w:tcMar>
              <w:top w:w="0" w:type="dxa"/>
              <w:left w:w="62" w:type="dxa"/>
              <w:bottom w:w="0" w:type="dxa"/>
              <w:right w:w="62" w:type="dxa"/>
            </w:tcMar>
          </w:tcPr>
          <w:p w:rsidR="00000000" w:rsidRPr="00BA0C18" w:rsidP="00BA0C18">
            <w:pPr>
              <w:pStyle w:val="ListBullet"/>
            </w:pPr>
            <w:r w:rsidRPr="00BA0C18">
              <w:t>time-based</w:t>
            </w:r>
          </w:p>
          <w:p w:rsidR="00000000" w:rsidRPr="00BA0C18" w:rsidP="00BA0C18">
            <w:pPr>
              <w:pStyle w:val="ListBullet"/>
            </w:pPr>
            <w:r w:rsidRPr="00BA0C18">
              <w:t xml:space="preserve">frequency-based </w:t>
            </w:r>
          </w:p>
          <w:p w:rsidR="00000000" w:rsidP="00BA0C18">
            <w:pPr>
              <w:pStyle w:val="ListBullet"/>
              <w:rPr>
                <w:lang w:val="en-NZ"/>
              </w:rPr>
            </w:pPr>
            <w:r w:rsidRPr="00BA0C18">
              <w:t>value-based</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Reviewed</w:t>
            </w:r>
            <w:r w:rsidRPr="00BA0C18">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BA0C18" w:rsidP="00BA0C18">
            <w:pPr>
              <w:pStyle w:val="ListBullet"/>
            </w:pPr>
            <w:r w:rsidRPr="00BA0C18">
              <w:t>compliance with OHS, leg</w:t>
            </w:r>
            <w:r w:rsidRPr="00BA0C18">
              <w:t>islative and environmental regulations, procedures, practices and precautions</w:t>
            </w:r>
          </w:p>
          <w:p w:rsidR="00000000" w:rsidRPr="00BA0C18" w:rsidP="00BA0C18">
            <w:pPr>
              <w:pStyle w:val="ListBullet"/>
            </w:pPr>
            <w:r w:rsidRPr="00BA0C18">
              <w:t>adherence to site imperatives, specifications, quality and performance targets</w:t>
            </w:r>
          </w:p>
          <w:p w:rsidR="00000000" w:rsidP="00BA0C18">
            <w:pPr>
              <w:pStyle w:val="ListBullet"/>
              <w:rPr>
                <w:lang w:val="en-NZ"/>
              </w:rPr>
            </w:pPr>
            <w:r w:rsidRPr="00BA0C18">
              <w:t>completion and submission of documentation as required</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Information and data</w:t>
            </w:r>
          </w:p>
        </w:tc>
        <w:tc>
          <w:tcPr>
            <w:tcW w:w="5008" w:type="dxa"/>
            <w:tcBorders>
              <w:top w:val="nil"/>
              <w:left w:val="nil"/>
              <w:bottom w:val="nil"/>
              <w:right w:val="nil"/>
            </w:tcBorders>
            <w:tcMar>
              <w:top w:w="0" w:type="dxa"/>
              <w:left w:w="62" w:type="dxa"/>
              <w:bottom w:w="0" w:type="dxa"/>
              <w:right w:w="62" w:type="dxa"/>
            </w:tcMar>
          </w:tcPr>
          <w:p w:rsidR="00000000" w:rsidRPr="00BA0C18" w:rsidP="00BA0C18">
            <w:pPr>
              <w:pStyle w:val="ListBullet"/>
            </w:pPr>
            <w:r w:rsidRPr="00BA0C18">
              <w:t>will relate to the op</w:t>
            </w:r>
            <w:r w:rsidRPr="00BA0C18">
              <w:t xml:space="preserve">erational area and methodologies employed </w:t>
            </w:r>
          </w:p>
          <w:p w:rsidR="00000000" w:rsidRPr="00BA0C18" w:rsidP="00BA0C18">
            <w:pPr>
              <w:pStyle w:val="BodyText"/>
            </w:pPr>
            <w:r w:rsidRPr="00BA0C18">
              <w:t>and may include:</w:t>
            </w:r>
          </w:p>
          <w:p w:rsidR="00000000" w:rsidRPr="00BA0C18" w:rsidP="00BA0C18">
            <w:pPr>
              <w:pStyle w:val="ListBullet"/>
            </w:pPr>
            <w:r w:rsidRPr="00BA0C18">
              <w:t>data</w:t>
            </w:r>
          </w:p>
          <w:p w:rsidR="00000000" w:rsidRPr="00BA0C18" w:rsidP="00BA0C18">
            <w:pPr>
              <w:pStyle w:val="ListBullet"/>
            </w:pPr>
            <w:r w:rsidRPr="00BA0C18">
              <w:t>previous reports</w:t>
            </w:r>
          </w:p>
          <w:p w:rsidR="00000000" w:rsidRPr="00BA0C18" w:rsidP="00BA0C18">
            <w:pPr>
              <w:pStyle w:val="ListBullet"/>
            </w:pPr>
            <w:r w:rsidRPr="00BA0C18">
              <w:t>management information systems data</w:t>
            </w:r>
          </w:p>
          <w:p w:rsidR="00000000" w:rsidRPr="00BA0C18" w:rsidP="00BA0C18">
            <w:pPr>
              <w:pStyle w:val="ListBullet"/>
            </w:pPr>
            <w:r w:rsidRPr="00BA0C18">
              <w:t>marketing</w:t>
            </w:r>
          </w:p>
          <w:p w:rsidR="00000000" w:rsidP="00BA0C18">
            <w:pPr>
              <w:pStyle w:val="ListBullet"/>
              <w:rPr>
                <w:lang w:val="en-NZ"/>
              </w:rPr>
            </w:pPr>
            <w:r w:rsidRPr="00BA0C18">
              <w:t>strategic and business plans, and associated implementation issues</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Analysed</w:t>
            </w:r>
            <w:r w:rsidRPr="00BA0C18">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BA0C18" w:rsidP="00BA0C18">
            <w:pPr>
              <w:pStyle w:val="ListBullet"/>
            </w:pPr>
            <w:r w:rsidRPr="00BA0C18">
              <w:t>assessment and judgement of:</w:t>
            </w:r>
          </w:p>
          <w:p w:rsidR="00000000" w:rsidRPr="00BA0C18" w:rsidP="00BA0C18">
            <w:pPr>
              <w:pStyle w:val="ListBullet2"/>
            </w:pPr>
            <w:r w:rsidRPr="00BA0C18">
              <w:t>quantitative and qualitative data</w:t>
            </w:r>
          </w:p>
          <w:p w:rsidR="00000000" w:rsidRPr="00BA0C18" w:rsidP="00BA0C18">
            <w:pPr>
              <w:pStyle w:val="ListBullet2"/>
            </w:pPr>
            <w:r w:rsidRPr="00BA0C18">
              <w:t>performance</w:t>
            </w:r>
          </w:p>
          <w:p w:rsidR="00000000" w:rsidRPr="00BA0C18" w:rsidP="00BA0C18">
            <w:pPr>
              <w:pStyle w:val="ListBullet2"/>
            </w:pPr>
            <w:r w:rsidRPr="00BA0C18">
              <w:t>adherence to work practices</w:t>
            </w:r>
          </w:p>
          <w:p w:rsidR="00000000" w:rsidP="00BA0C18">
            <w:pPr>
              <w:pStyle w:val="ListBullet2"/>
              <w:rPr>
                <w:lang w:val="en-NZ"/>
              </w:rPr>
            </w:pPr>
            <w:r w:rsidRPr="00BA0C18">
              <w:t>value judgements</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Improvement recommendations</w:t>
            </w:r>
          </w:p>
        </w:tc>
        <w:tc>
          <w:tcPr>
            <w:tcW w:w="5008"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t>are recommendations for adjustment to practices based on analysis</w:t>
            </w:r>
          </w:p>
        </w:tc>
      </w:tr>
      <w:tr w:rsidTr="00F27FD4">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Records and reports</w:t>
            </w:r>
            <w:r w:rsidRPr="00BA0C18">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BA0C18" w:rsidP="00BA0C18">
            <w:pPr>
              <w:pStyle w:val="ListBullet"/>
            </w:pPr>
            <w:r w:rsidRPr="00BA0C18">
              <w:t>results</w:t>
            </w:r>
          </w:p>
          <w:p w:rsidR="00000000" w:rsidRPr="00BA0C18" w:rsidP="00BA0C18">
            <w:pPr>
              <w:pStyle w:val="ListBullet"/>
            </w:pPr>
            <w:r w:rsidRPr="00BA0C18">
              <w:t>costs</w:t>
            </w:r>
          </w:p>
          <w:p w:rsidR="00000000" w:rsidRPr="00BA0C18" w:rsidP="00BA0C18">
            <w:pPr>
              <w:pStyle w:val="ListBullet"/>
            </w:pPr>
            <w:r w:rsidRPr="00BA0C18">
              <w:t>data analysis</w:t>
            </w:r>
          </w:p>
          <w:p w:rsidR="00000000" w:rsidRPr="00BA0C18" w:rsidP="00BA0C18">
            <w:pPr>
              <w:pStyle w:val="ListBullet"/>
            </w:pPr>
            <w:r w:rsidRPr="00BA0C18">
              <w:t>recommendations for future work</w:t>
            </w:r>
          </w:p>
          <w:p w:rsidR="00000000" w:rsidRPr="00BA0C18" w:rsidP="00BA0C18">
            <w:pPr>
              <w:pStyle w:val="ListBullet"/>
            </w:pPr>
            <w:r w:rsidRPr="00BA0C18">
              <w:t>planning and implementation difficulties or issues faced</w:t>
            </w:r>
          </w:p>
          <w:p w:rsidR="00000000" w:rsidRPr="00BA0C18" w:rsidP="00BA0C18">
            <w:pPr>
              <w:pStyle w:val="BodyText"/>
            </w:pPr>
            <w:r w:rsidRPr="00BA0C18">
              <w:t>and may be:</w:t>
            </w:r>
          </w:p>
          <w:p w:rsidR="00000000" w:rsidRPr="00BA0C18" w:rsidP="00BA0C18">
            <w:pPr>
              <w:pStyle w:val="ListBullet"/>
            </w:pPr>
            <w:r w:rsidRPr="00BA0C18">
              <w:t>manual</w:t>
            </w:r>
          </w:p>
          <w:p w:rsidR="00000000" w:rsidRPr="00BA0C18" w:rsidP="00BA0C18">
            <w:pPr>
              <w:pStyle w:val="ListBullet"/>
            </w:pPr>
            <w:r w:rsidRPr="00BA0C18">
              <w:t>computer based</w:t>
            </w:r>
          </w:p>
        </w:tc>
      </w:tr>
    </w:tbl>
    <w:p w:rsidR="00F27FD4" w:rsidP="00BA0C18">
      <w:pPr>
        <w:pStyle w:val="BodyText"/>
      </w:pPr>
    </w:p>
    <w:p w:rsidR="00F27FD4" w:rsidP="00BA0C18">
      <w:pPr>
        <w:pStyle w:val="BodyText"/>
      </w:pPr>
    </w:p>
    <w:p w:rsidR="00000000" w:rsidRPr="00BA0C18" w:rsidP="00BA0C18">
      <w:pPr>
        <w:pStyle w:val="Heading1"/>
      </w:pPr>
      <w:bookmarkStart w:id="12" w:name="O_294519"/>
      <w:bookmarkEnd w:id="12"/>
      <w:r w:rsidRPr="00BA0C18">
        <w:t>Unit Sector(s)</w:t>
      </w:r>
    </w:p>
    <w:p w:rsidR="00000000" w:rsidRPr="00BA0C18" w:rsidP="00BA0C18">
      <w:pPr>
        <w:pStyle w:val="BodyText"/>
      </w:pPr>
      <w:r w:rsidRPr="00BA0C18">
        <w:t>Not Applicable</w:t>
      </w:r>
    </w:p>
    <w:p w:rsidR="00000000" w:rsidRPr="00BA0C18" w:rsidP="00BA0C18">
      <w:pPr>
        <w:pStyle w:val="AllowPageBreak"/>
      </w:pPr>
    </w:p>
    <w:p w:rsidR="00000000" w:rsidRPr="00BA0C18" w:rsidP="00BA0C18">
      <w:pPr>
        <w:pStyle w:val="Heading1"/>
      </w:pPr>
      <w:bookmarkStart w:id="13" w:name="O_203106"/>
      <w:bookmarkEnd w:id="13"/>
      <w:r w:rsidRPr="00BA0C18">
        <w:t>Competency field</w:t>
      </w:r>
    </w:p>
    <w:tbl>
      <w:tblPr>
        <w:tblW w:w="0" w:type="auto"/>
        <w:tblLayout w:type="fixed"/>
        <w:tblCellMar>
          <w:left w:w="62" w:type="dxa"/>
          <w:right w:w="62" w:type="dxa"/>
        </w:tblCellMar>
        <w:tblLook w:val="0000"/>
      </w:tblPr>
      <w:tblGrid>
        <w:gridCol w:w="2779"/>
        <w:gridCol w:w="5743"/>
      </w:tblGrid>
      <w:tr w:rsidTr="00F27FD4">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BA0C18">
            <w:pPr>
              <w:pStyle w:val="BodyText"/>
              <w:rPr>
                <w:lang w:val="en-NZ"/>
              </w:rPr>
            </w:pPr>
            <w:r w:rsidRPr="00BA0C18">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BA0C18" w:rsidP="00BA0C18">
            <w:pPr>
              <w:pStyle w:val="BodyText"/>
            </w:pPr>
            <w:r w:rsidRPr="00BA0C18">
              <w:t>Core Unit</w:t>
            </w:r>
          </w:p>
        </w:tc>
      </w:tr>
    </w:tbl>
    <w:p w:rsidR="00F27FD4" w:rsidP="00BA0C18">
      <w:pPr>
        <w:pStyle w:val="BodyText"/>
      </w:pPr>
    </w:p>
    <w:p w:rsidR="00F27FD4" w:rsidP="00BA0C18">
      <w:pPr>
        <w:pStyle w:val="BodyText"/>
      </w:pPr>
    </w:p>
    <w:p w:rsidR="00000000" w:rsidRPr="00BA0C18" w:rsidP="00BA0C18"/>
    <w:sectPr w:rsidSect="00BA0C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7FD4" w:rsidP="00F27F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FD4" w:rsidP="00BA0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27FD4" w:rsidP="00BA0C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27FD4" w:rsidP="00BA0C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7FD4" w:rsidP="00F27F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FD4" w:rsidP="00BA0C18">
    <w:pPr>
      <w:pStyle w:val="Header"/>
      <w:framePr w:wrap="around"/>
    </w:pPr>
    <w:r>
      <w:fldChar w:fldCharType="begin"/>
    </w:r>
    <w:r>
      <w:instrText xml:space="preserve"> TITLE   \* MERGEFORMAT </w:instrText>
    </w:r>
    <w:r>
      <w:fldChar w:fldCharType="separate"/>
    </w:r>
    <w:r>
      <w:t>FPICOR6202A Implement practices to maximise value from wood residues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7FD4" w:rsidP="00BA0C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3824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1A0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D886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C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0C18"/>
    <w:pPr>
      <w:spacing w:before="360" w:after="60"/>
      <w:outlineLvl w:val="0"/>
    </w:pPr>
    <w:rPr>
      <w:sz w:val="32"/>
    </w:rPr>
  </w:style>
  <w:style w:type="paragraph" w:styleId="Heading2">
    <w:name w:val="heading 2"/>
    <w:basedOn w:val="HeadingBase"/>
    <w:next w:val="BodyText"/>
    <w:link w:val="Heading2Char"/>
    <w:qFormat/>
    <w:rsid w:val="00BA0C18"/>
    <w:pPr>
      <w:keepLines/>
      <w:spacing w:before="240" w:after="120"/>
      <w:outlineLvl w:val="1"/>
    </w:pPr>
    <w:rPr>
      <w:sz w:val="28"/>
      <w:szCs w:val="40"/>
    </w:rPr>
  </w:style>
  <w:style w:type="paragraph" w:styleId="Heading3">
    <w:name w:val="heading 3"/>
    <w:basedOn w:val="HeadingBase"/>
    <w:next w:val="BodyText"/>
    <w:link w:val="Heading3Char"/>
    <w:qFormat/>
    <w:rsid w:val="00BA0C18"/>
    <w:pPr>
      <w:spacing w:before="180" w:after="120"/>
      <w:outlineLvl w:val="2"/>
    </w:pPr>
    <w:rPr>
      <w:spacing w:val="-10"/>
      <w:kern w:val="32"/>
    </w:rPr>
  </w:style>
  <w:style w:type="paragraph" w:styleId="Heading4">
    <w:name w:val="heading 4"/>
    <w:basedOn w:val="HeadingBase"/>
    <w:next w:val="BodyText"/>
    <w:link w:val="Heading4Char"/>
    <w:qFormat/>
    <w:rsid w:val="00BA0C18"/>
    <w:pPr>
      <w:spacing w:before="160" w:after="120"/>
      <w:outlineLvl w:val="3"/>
    </w:pPr>
    <w:rPr>
      <w:sz w:val="22"/>
    </w:rPr>
  </w:style>
  <w:style w:type="paragraph" w:styleId="Heading5">
    <w:name w:val="heading 5"/>
    <w:basedOn w:val="HeadingBase"/>
    <w:next w:val="Normal"/>
    <w:link w:val="Heading5Char"/>
    <w:qFormat/>
    <w:rsid w:val="00BA0C18"/>
    <w:pPr>
      <w:spacing w:before="80"/>
      <w:outlineLvl w:val="4"/>
    </w:pPr>
    <w:rPr>
      <w:color w:val="918585"/>
      <w:sz w:val="20"/>
    </w:rPr>
  </w:style>
  <w:style w:type="paragraph" w:styleId="Heading6">
    <w:name w:val="heading 6"/>
    <w:basedOn w:val="HeadingBase"/>
    <w:next w:val="Normal"/>
    <w:link w:val="Heading6Char"/>
    <w:qFormat/>
    <w:rsid w:val="00BA0C18"/>
    <w:pPr>
      <w:spacing w:before="60"/>
      <w:outlineLvl w:val="5"/>
    </w:pPr>
    <w:rPr>
      <w:color w:val="918585"/>
      <w:sz w:val="20"/>
    </w:rPr>
  </w:style>
  <w:style w:type="paragraph" w:styleId="Heading7">
    <w:name w:val="heading 7"/>
    <w:basedOn w:val="Normal"/>
    <w:next w:val="Normal"/>
    <w:link w:val="Heading7Char"/>
    <w:qFormat/>
    <w:rsid w:val="00BA0C18"/>
    <w:pPr>
      <w:ind w:left="720"/>
      <w:outlineLvl w:val="6"/>
    </w:pPr>
    <w:rPr>
      <w:i/>
    </w:rPr>
  </w:style>
  <w:style w:type="paragraph" w:styleId="Heading8">
    <w:name w:val="heading 8"/>
    <w:basedOn w:val="Normal"/>
    <w:next w:val="Normal"/>
    <w:link w:val="Heading8Char"/>
    <w:qFormat/>
    <w:rsid w:val="00BA0C18"/>
    <w:pPr>
      <w:ind w:left="720"/>
      <w:outlineLvl w:val="7"/>
    </w:pPr>
    <w:rPr>
      <w:i/>
    </w:rPr>
  </w:style>
  <w:style w:type="paragraph" w:styleId="Heading9">
    <w:name w:val="heading 9"/>
    <w:basedOn w:val="Normal"/>
    <w:next w:val="Normal"/>
    <w:link w:val="Heading9Char"/>
    <w:qFormat/>
    <w:rsid w:val="00BA0C18"/>
    <w:pPr>
      <w:ind w:left="720"/>
      <w:outlineLvl w:val="8"/>
    </w:pPr>
    <w:rPr>
      <w:i/>
    </w:rPr>
  </w:style>
  <w:style w:type="character" w:default="1" w:styleId="DefaultParagraphFont">
    <w:name w:val="Default Paragraph Font"/>
    <w:uiPriority w:val="1"/>
    <w:unhideWhenUsed/>
    <w:rsid w:val="00BA0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C18"/>
  </w:style>
  <w:style w:type="character" w:customStyle="1" w:styleId="Heading1Char">
    <w:name w:val="Heading 1 Char"/>
    <w:basedOn w:val="DefaultParagraphFont"/>
    <w:link w:val="Heading1"/>
    <w:rsid w:val="00BA0C18"/>
    <w:rPr>
      <w:rFonts w:ascii="Times New Roman" w:eastAsia="Times New Roman" w:hAnsi="Times New Roman" w:cs="Times New Roman"/>
      <w:b/>
      <w:sz w:val="32"/>
      <w:szCs w:val="20"/>
      <w:lang w:eastAsia="en-US"/>
    </w:rPr>
  </w:style>
  <w:style w:type="paragraph" w:styleId="BodyText">
    <w:name w:val="Body Text"/>
    <w:basedOn w:val="Normal"/>
    <w:link w:val="BodyTextChar"/>
    <w:rsid w:val="00BA0C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0C18"/>
    <w:rPr>
      <w:rFonts w:ascii="Times New Roman" w:eastAsia="Times New Roman" w:hAnsi="Times New Roman" w:cs="Times New Roman"/>
      <w:sz w:val="24"/>
      <w:lang w:val="en-US" w:eastAsia="en-US"/>
    </w:rPr>
  </w:style>
  <w:style w:type="paragraph" w:styleId="Footer">
    <w:name w:val="footer"/>
    <w:basedOn w:val="Normal"/>
    <w:link w:val="FooterChar"/>
    <w:rsid w:val="00BA0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C18"/>
    <w:rPr>
      <w:rFonts w:ascii="Times New Roman" w:eastAsia="Times New Roman" w:hAnsi="Times New Roman" w:cs="Times New Roman"/>
      <w:sz w:val="16"/>
      <w:lang w:val="en-US" w:eastAsia="en-US"/>
    </w:rPr>
  </w:style>
  <w:style w:type="paragraph" w:styleId="List">
    <w:name w:val="List"/>
    <w:basedOn w:val="BodyText"/>
    <w:next w:val="BodyText"/>
    <w:rsid w:val="00BA0C18"/>
    <w:pPr>
      <w:tabs>
        <w:tab w:val="left" w:pos="340"/>
      </w:tabs>
      <w:spacing w:before="60" w:after="60"/>
      <w:ind w:left="340" w:hanging="340"/>
    </w:pPr>
  </w:style>
  <w:style w:type="paragraph" w:styleId="ListBullet">
    <w:name w:val="List Bullet"/>
    <w:basedOn w:val="List"/>
    <w:rsid w:val="00BA0C18"/>
    <w:pPr>
      <w:numPr>
        <w:numId w:val="14"/>
      </w:numPr>
      <w:tabs>
        <w:tab w:val="clear" w:pos="340"/>
      </w:tabs>
      <w:spacing w:before="40" w:after="40"/>
    </w:pPr>
  </w:style>
  <w:style w:type="character" w:customStyle="1" w:styleId="SpecialBold">
    <w:name w:val="Special Bold"/>
    <w:basedOn w:val="DefaultParagraphFont"/>
    <w:rsid w:val="00BA0C18"/>
    <w:rPr>
      <w:b/>
      <w:spacing w:val="0"/>
    </w:rPr>
  </w:style>
  <w:style w:type="paragraph" w:styleId="ListBullet2">
    <w:name w:val="List Bullet 2"/>
    <w:basedOn w:val="List2"/>
    <w:rsid w:val="00BA0C18"/>
    <w:pPr>
      <w:numPr>
        <w:numId w:val="15"/>
      </w:numPr>
      <w:tabs>
        <w:tab w:val="clear" w:pos="680"/>
      </w:tabs>
    </w:pPr>
  </w:style>
  <w:style w:type="paragraph" w:styleId="Header">
    <w:name w:val="header"/>
    <w:basedOn w:val="Normal"/>
    <w:link w:val="HeaderChar"/>
    <w:rsid w:val="00BA0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C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0C18"/>
    <w:pPr>
      <w:spacing w:before="240" w:after="120"/>
      <w:outlineLvl w:val="0"/>
    </w:pPr>
    <w:rPr>
      <w:rFonts w:ascii="Times New Roman" w:hAnsi="Times New Roman"/>
      <w:b/>
      <w:sz w:val="28"/>
    </w:rPr>
  </w:style>
  <w:style w:type="paragraph" w:customStyle="1" w:styleId="AllowPageBreak">
    <w:name w:val="AllowPageBreak"/>
    <w:rsid w:val="00BA0C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0C18"/>
    <w:pPr>
      <w:tabs>
        <w:tab w:val="left" w:pos="680"/>
      </w:tabs>
      <w:spacing w:before="60" w:after="60"/>
      <w:ind w:left="680" w:hanging="340"/>
    </w:pPr>
  </w:style>
  <w:style w:type="paragraph" w:styleId="ListBullet3">
    <w:name w:val="List Bullet 3"/>
    <w:basedOn w:val="List3"/>
    <w:rsid w:val="00BA0C18"/>
    <w:pPr>
      <w:numPr>
        <w:numId w:val="3"/>
      </w:numPr>
      <w:tabs>
        <w:tab w:val="clear" w:pos="1021"/>
      </w:tabs>
      <w:ind w:left="1037" w:hanging="357"/>
    </w:pPr>
  </w:style>
  <w:style w:type="character" w:customStyle="1" w:styleId="BoldandItalics">
    <w:name w:val="Bold and Italics"/>
    <w:qFormat/>
    <w:rsid w:val="00BA0C18"/>
    <w:rPr>
      <w:b/>
      <w:i/>
      <w:u w:val="none"/>
    </w:rPr>
  </w:style>
  <w:style w:type="character" w:customStyle="1" w:styleId="Heading2Char">
    <w:name w:val="Heading 2 Char"/>
    <w:basedOn w:val="DefaultParagraphFont"/>
    <w:link w:val="Heading2"/>
    <w:rsid w:val="00BA0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C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0C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0C18"/>
    <w:rPr>
      <w:rFonts w:ascii="Courier New" w:eastAsia="Times New Roman" w:hAnsi="Courier New" w:cs="Times New Roman"/>
      <w:i/>
      <w:szCs w:val="20"/>
      <w:lang w:val="en-US" w:eastAsia="en-US"/>
    </w:rPr>
  </w:style>
  <w:style w:type="paragraph" w:customStyle="1" w:styleId="HeadingBase">
    <w:name w:val="Heading Base"/>
    <w:rsid w:val="00BA0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C18"/>
    <w:pPr>
      <w:tabs>
        <w:tab w:val="right" w:leader="dot" w:pos="9072"/>
      </w:tabs>
      <w:ind w:left="567"/>
    </w:pPr>
    <w:rPr>
      <w:szCs w:val="22"/>
    </w:rPr>
  </w:style>
  <w:style w:type="paragraph" w:customStyle="1" w:styleId="TOCBase">
    <w:name w:val="TOC Base"/>
    <w:rsid w:val="00BA0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C18"/>
    <w:pPr>
      <w:tabs>
        <w:tab w:val="right" w:leader="dot" w:pos="9072"/>
      </w:tabs>
      <w:spacing w:before="40" w:after="40"/>
      <w:ind w:left="284"/>
    </w:pPr>
    <w:rPr>
      <w:rFonts w:ascii="Times New Roman" w:hAnsi="Times New Roman"/>
    </w:rPr>
  </w:style>
  <w:style w:type="paragraph" w:styleId="TOC1">
    <w:name w:val="toc 1"/>
    <w:basedOn w:val="TOCBase"/>
    <w:next w:val="Normal"/>
    <w:rsid w:val="00BA0C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0C18"/>
    <w:pPr>
      <w:spacing w:before="5040"/>
      <w:jc w:val="center"/>
    </w:pPr>
    <w:rPr>
      <w:sz w:val="48"/>
      <w:szCs w:val="72"/>
      <w:lang w:val="en-US"/>
    </w:rPr>
  </w:style>
  <w:style w:type="character" w:customStyle="1" w:styleId="TitleChar">
    <w:name w:val="Title Char"/>
    <w:basedOn w:val="DefaultParagraphFont"/>
    <w:link w:val="Title"/>
    <w:rsid w:val="00BA0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C18"/>
    <w:pPr>
      <w:tabs>
        <w:tab w:val="left" w:pos="3600"/>
        <w:tab w:val="left" w:pos="3958"/>
      </w:tabs>
    </w:pPr>
  </w:style>
  <w:style w:type="paragraph" w:customStyle="1" w:styleId="Note">
    <w:name w:val="Note"/>
    <w:basedOn w:val="BodyText"/>
    <w:rsid w:val="00BA0C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C18"/>
    <w:pPr>
      <w:framePr w:wrap="auto" w:hAnchor="text" w:y="6049"/>
    </w:pPr>
    <w:rPr>
      <w:color w:val="000000"/>
      <w:sz w:val="40"/>
    </w:rPr>
  </w:style>
  <w:style w:type="paragraph" w:customStyle="1" w:styleId="TOCTitle">
    <w:name w:val="TOCTitle"/>
    <w:basedOn w:val="Heading1"/>
    <w:rsid w:val="00BA0C18"/>
    <w:pPr>
      <w:spacing w:after="240"/>
      <w:jc w:val="center"/>
      <w:outlineLvl w:val="9"/>
    </w:pPr>
    <w:rPr>
      <w:caps/>
    </w:rPr>
  </w:style>
  <w:style w:type="paragraph" w:customStyle="1" w:styleId="Version">
    <w:name w:val="Version"/>
    <w:rsid w:val="00BA0C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0C18"/>
    <w:pPr>
      <w:keepNext w:val="0"/>
      <w:tabs>
        <w:tab w:val="right" w:pos="4176"/>
      </w:tabs>
      <w:ind w:left="198" w:hanging="198"/>
    </w:pPr>
    <w:rPr>
      <w:rFonts w:ascii="Garamond" w:hAnsi="Garamond"/>
    </w:rPr>
  </w:style>
  <w:style w:type="paragraph" w:styleId="IndexHeading">
    <w:name w:val="index heading"/>
    <w:basedOn w:val="Normal"/>
    <w:next w:val="Index1"/>
    <w:semiHidden/>
    <w:rsid w:val="00BA0C18"/>
    <w:pPr>
      <w:spacing w:before="120" w:after="120"/>
    </w:pPr>
    <w:rPr>
      <w:rFonts w:ascii="Arial" w:hAnsi="Arial"/>
      <w:b/>
      <w:color w:val="918585"/>
      <w:sz w:val="24"/>
    </w:rPr>
  </w:style>
  <w:style w:type="paragraph" w:customStyle="1" w:styleId="Chapter">
    <w:name w:val="Chapter"/>
    <w:basedOn w:val="Normal"/>
    <w:rsid w:val="00BA0C18"/>
    <w:pPr>
      <w:spacing w:before="240"/>
    </w:pPr>
    <w:rPr>
      <w:rFonts w:ascii="Times New Roman" w:hAnsi="Times New Roman"/>
      <w:smallCaps/>
      <w:spacing w:val="80"/>
      <w:sz w:val="28"/>
    </w:rPr>
  </w:style>
  <w:style w:type="paragraph" w:customStyle="1" w:styleId="InChapter">
    <w:name w:val="InChapter"/>
    <w:basedOn w:val="Heading3"/>
    <w:rsid w:val="00BA0C18"/>
    <w:pPr>
      <w:spacing w:after="240"/>
      <w:outlineLvl w:val="9"/>
    </w:pPr>
    <w:rPr>
      <w:noProof/>
    </w:rPr>
  </w:style>
  <w:style w:type="paragraph" w:styleId="Index2">
    <w:name w:val="index 2"/>
    <w:basedOn w:val="Normal"/>
    <w:next w:val="Normal"/>
    <w:semiHidden/>
    <w:rsid w:val="00BA0C18"/>
    <w:pPr>
      <w:tabs>
        <w:tab w:val="right" w:pos="4176"/>
      </w:tabs>
      <w:ind w:left="568" w:hanging="284"/>
    </w:pPr>
    <w:rPr>
      <w:rFonts w:ascii="Garamond" w:hAnsi="Garamond"/>
    </w:rPr>
  </w:style>
  <w:style w:type="paragraph" w:customStyle="1" w:styleId="Byline">
    <w:name w:val="Byline"/>
    <w:rsid w:val="00BA0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C18"/>
    <w:pPr>
      <w:tabs>
        <w:tab w:val="clear" w:pos="3600"/>
        <w:tab w:val="clear" w:pos="3958"/>
      </w:tabs>
      <w:jc w:val="right"/>
    </w:pPr>
  </w:style>
  <w:style w:type="character" w:styleId="Emphasis">
    <w:name w:val="Emphasis"/>
    <w:basedOn w:val="DefaultParagraphFont"/>
    <w:qFormat/>
    <w:rsid w:val="00BA0C18"/>
    <w:rPr>
      <w:i/>
    </w:rPr>
  </w:style>
  <w:style w:type="paragraph" w:styleId="Caption">
    <w:name w:val="caption"/>
    <w:basedOn w:val="BodyText"/>
    <w:next w:val="Normal"/>
    <w:qFormat/>
    <w:rsid w:val="00BA0C18"/>
    <w:pPr>
      <w:framePr w:w="2268" w:hSpace="181" w:vSpace="181" w:wrap="around" w:vAnchor="text" w:hAnchor="page" w:x="1135" w:y="285" w:anchorLock="1"/>
    </w:pPr>
    <w:rPr>
      <w:i/>
    </w:rPr>
  </w:style>
  <w:style w:type="paragraph" w:customStyle="1" w:styleId="MiniTOCTitle">
    <w:name w:val="MiniTOCTitle"/>
    <w:basedOn w:val="Heading4"/>
    <w:rsid w:val="00BA0C18"/>
    <w:pPr>
      <w:spacing w:before="240"/>
      <w:outlineLvl w:val="9"/>
    </w:pPr>
    <w:rPr>
      <w:noProof/>
      <w:sz w:val="24"/>
    </w:rPr>
  </w:style>
  <w:style w:type="paragraph" w:customStyle="1" w:styleId="MiniTOCItem">
    <w:name w:val="MiniTOCItem"/>
    <w:basedOn w:val="ListBullet"/>
    <w:rsid w:val="00BA0C18"/>
    <w:pPr>
      <w:numPr>
        <w:numId w:val="0"/>
      </w:numPr>
      <w:tabs>
        <w:tab w:val="right" w:leader="dot" w:pos="6521"/>
      </w:tabs>
      <w:spacing w:before="0" w:after="0"/>
    </w:pPr>
  </w:style>
  <w:style w:type="paragraph" w:customStyle="1" w:styleId="TOFTitle">
    <w:name w:val="TOFTitle"/>
    <w:basedOn w:val="TOCTitle"/>
    <w:rsid w:val="00BA0C18"/>
  </w:style>
  <w:style w:type="paragraph" w:styleId="TableofFigures">
    <w:name w:val="table of figures"/>
    <w:basedOn w:val="Normal"/>
    <w:next w:val="Normal"/>
    <w:semiHidden/>
    <w:rsid w:val="00BA0C18"/>
    <w:pPr>
      <w:tabs>
        <w:tab w:val="right" w:leader="dot" w:pos="9072"/>
      </w:tabs>
      <w:ind w:left="970" w:hanging="403"/>
    </w:pPr>
    <w:rPr>
      <w:rFonts w:ascii="Times New Roman" w:hAnsi="Times New Roman"/>
      <w:b/>
    </w:rPr>
  </w:style>
  <w:style w:type="paragraph" w:styleId="ListNumber">
    <w:name w:val="List Number"/>
    <w:basedOn w:val="List"/>
    <w:rsid w:val="00BA0C18"/>
    <w:pPr>
      <w:numPr>
        <w:numId w:val="12"/>
      </w:numPr>
    </w:pPr>
  </w:style>
  <w:style w:type="character" w:customStyle="1" w:styleId="WingdingSymbols">
    <w:name w:val="Wingding Symbols"/>
    <w:rsid w:val="00BA0C18"/>
    <w:rPr>
      <w:rFonts w:ascii="Wingdings" w:hAnsi="Wingdings"/>
    </w:rPr>
  </w:style>
  <w:style w:type="paragraph" w:customStyle="1" w:styleId="TableHeading">
    <w:name w:val="Table Heading"/>
    <w:basedOn w:val="HeadingBase"/>
    <w:rsid w:val="00BA0C18"/>
    <w:pPr>
      <w:keepLines/>
      <w:pBdr>
        <w:bottom w:val="single" w:sz="6" w:space="1" w:color="918585"/>
      </w:pBdr>
      <w:spacing w:before="240"/>
    </w:pPr>
  </w:style>
  <w:style w:type="character" w:customStyle="1" w:styleId="HotSpot">
    <w:name w:val="HotSpot"/>
    <w:rsid w:val="00BA0C18"/>
    <w:rPr>
      <w:color w:val="0033CC"/>
      <w:u w:val="none"/>
    </w:rPr>
  </w:style>
  <w:style w:type="paragraph" w:customStyle="1" w:styleId="BodyTextRight">
    <w:name w:val="Body Text Right"/>
    <w:basedOn w:val="BodyText"/>
    <w:rsid w:val="00BA0C18"/>
    <w:pPr>
      <w:spacing w:before="0" w:after="0"/>
      <w:jc w:val="right"/>
    </w:pPr>
  </w:style>
  <w:style w:type="paragraph" w:styleId="Index3">
    <w:name w:val="index 3"/>
    <w:basedOn w:val="ListNumber2"/>
    <w:next w:val="Normal"/>
    <w:semiHidden/>
    <w:rsid w:val="00BA0C18"/>
    <w:pPr>
      <w:numPr>
        <w:numId w:val="0"/>
      </w:numPr>
      <w:tabs>
        <w:tab w:val="right" w:leader="dot" w:pos="4176"/>
      </w:tabs>
    </w:pPr>
  </w:style>
  <w:style w:type="paragraph" w:styleId="ListNumber2">
    <w:name w:val="List Number 2"/>
    <w:basedOn w:val="List2"/>
    <w:rsid w:val="00BA0C18"/>
    <w:pPr>
      <w:numPr>
        <w:numId w:val="11"/>
      </w:numPr>
      <w:tabs>
        <w:tab w:val="clear" w:pos="1060"/>
      </w:tabs>
    </w:pPr>
  </w:style>
  <w:style w:type="paragraph" w:customStyle="1" w:styleId="MarginNote">
    <w:name w:val="Margin Note"/>
    <w:basedOn w:val="BodyText"/>
    <w:rsid w:val="00BA0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C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0C18"/>
    <w:rPr>
      <w:sz w:val="32"/>
    </w:rPr>
  </w:style>
  <w:style w:type="paragraph" w:customStyle="1" w:styleId="HeadingProcedure">
    <w:name w:val="Heading Procedure"/>
    <w:basedOn w:val="HeadingBase"/>
    <w:next w:val="Normal"/>
    <w:rsid w:val="00BA0C18"/>
    <w:pPr>
      <w:tabs>
        <w:tab w:val="left" w:pos="0"/>
      </w:tabs>
      <w:spacing w:before="120" w:after="60"/>
    </w:pPr>
    <w:rPr>
      <w:i/>
      <w:color w:val="918585"/>
      <w:sz w:val="22"/>
    </w:rPr>
  </w:style>
  <w:style w:type="paragraph" w:customStyle="1" w:styleId="TableBodyText">
    <w:name w:val="Table Body Text"/>
    <w:basedOn w:val="BodyText"/>
    <w:rsid w:val="00BA0C18"/>
    <w:pPr>
      <w:spacing w:before="60" w:after="60"/>
    </w:pPr>
  </w:style>
  <w:style w:type="paragraph" w:styleId="ListContinue">
    <w:name w:val="List Continue"/>
    <w:basedOn w:val="List"/>
    <w:rsid w:val="00BA0C18"/>
    <w:pPr>
      <w:ind w:firstLine="0"/>
    </w:pPr>
  </w:style>
  <w:style w:type="paragraph" w:customStyle="1" w:styleId="ListNote">
    <w:name w:val="List Note"/>
    <w:basedOn w:val="List"/>
    <w:rsid w:val="00BA0C18"/>
    <w:pPr>
      <w:pBdr>
        <w:top w:val="single" w:sz="6" w:space="2" w:color="918585"/>
        <w:bottom w:val="single" w:sz="6" w:space="2" w:color="918585"/>
      </w:pBdr>
      <w:tabs>
        <w:tab w:val="left" w:pos="1021"/>
      </w:tabs>
      <w:ind w:firstLine="0"/>
    </w:pPr>
  </w:style>
  <w:style w:type="paragraph" w:customStyle="1" w:styleId="Warning">
    <w:name w:val="Warning"/>
    <w:basedOn w:val="BodyText"/>
    <w:rsid w:val="00BA0C18"/>
    <w:pPr>
      <w:shd w:val="clear" w:color="auto" w:fill="D9D9D9"/>
      <w:tabs>
        <w:tab w:val="left" w:pos="992"/>
      </w:tabs>
      <w:ind w:left="119" w:right="119"/>
    </w:pPr>
    <w:rPr>
      <w:sz w:val="20"/>
    </w:rPr>
  </w:style>
  <w:style w:type="paragraph" w:customStyle="1" w:styleId="MarginIcons">
    <w:name w:val="Margin Icons"/>
    <w:basedOn w:val="BodyText"/>
    <w:rsid w:val="00BA0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C18"/>
    <w:rPr>
      <w:rFonts w:ascii="Courier New" w:hAnsi="Courier New"/>
    </w:rPr>
  </w:style>
  <w:style w:type="paragraph" w:customStyle="1" w:styleId="NoteBullet">
    <w:name w:val="Note Bullet"/>
    <w:basedOn w:val="Note"/>
    <w:rsid w:val="00BA0C18"/>
    <w:pPr>
      <w:tabs>
        <w:tab w:val="clear" w:pos="680"/>
      </w:tabs>
      <w:spacing w:before="60" w:after="60"/>
    </w:pPr>
  </w:style>
  <w:style w:type="paragraph" w:customStyle="1" w:styleId="SubHeading2">
    <w:name w:val="SubHeading2"/>
    <w:basedOn w:val="HeadingBase"/>
    <w:rsid w:val="00BA0C18"/>
    <w:pPr>
      <w:spacing w:before="240" w:after="60"/>
    </w:pPr>
    <w:rPr>
      <w:sz w:val="20"/>
    </w:rPr>
  </w:style>
  <w:style w:type="paragraph" w:customStyle="1" w:styleId="SubHeading1">
    <w:name w:val="SubHeading1"/>
    <w:basedOn w:val="HeadingBase"/>
    <w:rsid w:val="00BA0C18"/>
    <w:pPr>
      <w:spacing w:before="240" w:after="60"/>
    </w:pPr>
    <w:rPr>
      <w:color w:val="918585"/>
      <w:sz w:val="22"/>
    </w:rPr>
  </w:style>
  <w:style w:type="paragraph" w:customStyle="1" w:styleId="SideHeading">
    <w:name w:val="Side Heading"/>
    <w:basedOn w:val="HeadingBase"/>
    <w:rsid w:val="00BA0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C18"/>
    <w:pPr>
      <w:numPr>
        <w:numId w:val="13"/>
      </w:numPr>
    </w:pPr>
  </w:style>
  <w:style w:type="paragraph" w:styleId="PlainText">
    <w:name w:val="Plain Text"/>
    <w:basedOn w:val="Normal"/>
    <w:link w:val="PlainTextChar"/>
    <w:rsid w:val="00BA0C18"/>
    <w:rPr>
      <w:sz w:val="20"/>
    </w:rPr>
  </w:style>
  <w:style w:type="character" w:customStyle="1" w:styleId="PlainTextChar">
    <w:name w:val="Plain Text Char"/>
    <w:basedOn w:val="DefaultParagraphFont"/>
    <w:link w:val="PlainText"/>
    <w:rsid w:val="00BA0C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0C18"/>
    <w:rPr>
      <w:b/>
      <w:smallCaps/>
    </w:rPr>
  </w:style>
  <w:style w:type="paragraph" w:customStyle="1" w:styleId="TableListNumber">
    <w:name w:val="Table List Number"/>
    <w:basedOn w:val="ListNumber"/>
    <w:rsid w:val="00BA0C18"/>
    <w:pPr>
      <w:numPr>
        <w:numId w:val="0"/>
      </w:numPr>
    </w:pPr>
  </w:style>
  <w:style w:type="paragraph" w:styleId="TOC4">
    <w:name w:val="toc 4"/>
    <w:basedOn w:val="TOCBase"/>
    <w:next w:val="Normal"/>
    <w:semiHidden/>
    <w:rsid w:val="00BA0C18"/>
    <w:pPr>
      <w:tabs>
        <w:tab w:val="right" w:leader="dot" w:pos="9071"/>
      </w:tabs>
      <w:ind w:left="1701"/>
    </w:pPr>
  </w:style>
  <w:style w:type="paragraph" w:customStyle="1" w:styleId="ListAlpha">
    <w:name w:val="List Alpha"/>
    <w:basedOn w:val="List"/>
    <w:rsid w:val="00BA0C18"/>
    <w:pPr>
      <w:numPr>
        <w:numId w:val="10"/>
      </w:numPr>
    </w:pPr>
  </w:style>
  <w:style w:type="paragraph" w:customStyle="1" w:styleId="ListAlpha2">
    <w:name w:val="List Alpha 2"/>
    <w:basedOn w:val="List2"/>
    <w:rsid w:val="00BA0C18"/>
    <w:pPr>
      <w:numPr>
        <w:numId w:val="9"/>
      </w:numPr>
    </w:pPr>
  </w:style>
  <w:style w:type="paragraph" w:styleId="List3">
    <w:name w:val="List 3"/>
    <w:basedOn w:val="BodyText"/>
    <w:rsid w:val="00BA0C18"/>
    <w:pPr>
      <w:tabs>
        <w:tab w:val="left" w:pos="1021"/>
      </w:tabs>
      <w:spacing w:before="60" w:after="60"/>
      <w:ind w:left="1020" w:hanging="340"/>
    </w:pPr>
  </w:style>
  <w:style w:type="paragraph" w:styleId="List4">
    <w:name w:val="List 4"/>
    <w:basedOn w:val="BodyText"/>
    <w:rsid w:val="00BA0C18"/>
    <w:pPr>
      <w:tabs>
        <w:tab w:val="left" w:pos="1361"/>
      </w:tabs>
      <w:spacing w:before="60" w:after="60"/>
      <w:ind w:left="1361" w:hanging="340"/>
    </w:pPr>
  </w:style>
  <w:style w:type="paragraph" w:styleId="List5">
    <w:name w:val="List 5"/>
    <w:basedOn w:val="BodyText"/>
    <w:rsid w:val="00BA0C18"/>
    <w:pPr>
      <w:tabs>
        <w:tab w:val="left" w:pos="1701"/>
      </w:tabs>
      <w:spacing w:before="60" w:after="60"/>
      <w:ind w:left="1701" w:hanging="340"/>
    </w:pPr>
  </w:style>
  <w:style w:type="paragraph" w:styleId="ListBullet4">
    <w:name w:val="List Bullet 4"/>
    <w:basedOn w:val="List4"/>
    <w:rsid w:val="00BA0C18"/>
    <w:pPr>
      <w:numPr>
        <w:numId w:val="4"/>
      </w:numPr>
    </w:pPr>
  </w:style>
  <w:style w:type="paragraph" w:styleId="ListBullet5">
    <w:name w:val="List Bullet 5"/>
    <w:basedOn w:val="List5"/>
    <w:rsid w:val="00BA0C18"/>
    <w:pPr>
      <w:numPr>
        <w:numId w:val="5"/>
      </w:numPr>
    </w:pPr>
  </w:style>
  <w:style w:type="paragraph" w:styleId="ListContinue2">
    <w:name w:val="List Continue 2"/>
    <w:basedOn w:val="List2"/>
    <w:rsid w:val="00BA0C18"/>
    <w:pPr>
      <w:ind w:firstLine="0"/>
    </w:pPr>
  </w:style>
  <w:style w:type="paragraph" w:styleId="ListContinue3">
    <w:name w:val="List Continue 3"/>
    <w:basedOn w:val="List3"/>
    <w:rsid w:val="00BA0C18"/>
    <w:pPr>
      <w:ind w:left="1021" w:firstLine="0"/>
    </w:pPr>
  </w:style>
  <w:style w:type="paragraph" w:styleId="ListContinue4">
    <w:name w:val="List Continue 4"/>
    <w:basedOn w:val="List4"/>
    <w:rsid w:val="00BA0C18"/>
    <w:pPr>
      <w:ind w:firstLine="0"/>
    </w:pPr>
  </w:style>
  <w:style w:type="paragraph" w:styleId="ListContinue5">
    <w:name w:val="List Continue 5"/>
    <w:basedOn w:val="List5"/>
    <w:rsid w:val="00BA0C18"/>
    <w:pPr>
      <w:ind w:firstLine="0"/>
    </w:pPr>
  </w:style>
  <w:style w:type="paragraph" w:styleId="ListNumber3">
    <w:name w:val="List Number 3"/>
    <w:basedOn w:val="List3"/>
    <w:rsid w:val="00BA0C18"/>
    <w:pPr>
      <w:numPr>
        <w:numId w:val="6"/>
      </w:numPr>
    </w:pPr>
  </w:style>
  <w:style w:type="paragraph" w:styleId="ListNumber4">
    <w:name w:val="List Number 4"/>
    <w:basedOn w:val="List4"/>
    <w:rsid w:val="00BA0C18"/>
    <w:pPr>
      <w:numPr>
        <w:numId w:val="7"/>
      </w:numPr>
    </w:pPr>
  </w:style>
  <w:style w:type="paragraph" w:styleId="ListNumber5">
    <w:name w:val="List Number 5"/>
    <w:basedOn w:val="List5"/>
    <w:rsid w:val="00BA0C18"/>
    <w:pPr>
      <w:numPr>
        <w:numId w:val="8"/>
      </w:numPr>
    </w:pPr>
  </w:style>
  <w:style w:type="paragraph" w:styleId="BlockText">
    <w:name w:val="Block Text"/>
    <w:basedOn w:val="Normal"/>
    <w:rsid w:val="00BA0C18"/>
    <w:pPr>
      <w:spacing w:after="120"/>
      <w:ind w:left="1440" w:right="1440"/>
    </w:pPr>
  </w:style>
  <w:style w:type="character" w:customStyle="1" w:styleId="Subscript">
    <w:name w:val="Subscript"/>
    <w:basedOn w:val="DefaultParagraphFont"/>
    <w:rsid w:val="00BA0C18"/>
    <w:rPr>
      <w:sz w:val="16"/>
      <w:vertAlign w:val="subscript"/>
    </w:rPr>
  </w:style>
  <w:style w:type="character" w:customStyle="1" w:styleId="Superscript">
    <w:name w:val="Superscript"/>
    <w:basedOn w:val="DefaultParagraphFont"/>
    <w:rsid w:val="00BA0C18"/>
    <w:rPr>
      <w:sz w:val="16"/>
      <w:vertAlign w:val="superscript"/>
    </w:rPr>
  </w:style>
  <w:style w:type="character" w:customStyle="1" w:styleId="Symbols">
    <w:name w:val="Symbols"/>
    <w:basedOn w:val="DefaultParagraphFont"/>
    <w:rsid w:val="00BA0C18"/>
    <w:rPr>
      <w:rFonts w:ascii="Symbol" w:hAnsi="Symbol"/>
    </w:rPr>
  </w:style>
  <w:style w:type="character" w:customStyle="1" w:styleId="MenuOptions">
    <w:name w:val="Menu Options"/>
    <w:basedOn w:val="DefaultParagraphFont"/>
    <w:rsid w:val="00BA0C18"/>
    <w:rPr>
      <w:rFonts w:ascii="Arial Narrow" w:hAnsi="Arial Narrow"/>
      <w:smallCaps/>
    </w:rPr>
  </w:style>
  <w:style w:type="character" w:customStyle="1" w:styleId="Buttons">
    <w:name w:val="Buttons"/>
    <w:basedOn w:val="DefaultParagraphFont"/>
    <w:rsid w:val="00BA0C18"/>
    <w:rPr>
      <w:b/>
    </w:rPr>
  </w:style>
  <w:style w:type="character" w:customStyle="1" w:styleId="Underlined">
    <w:name w:val="Underlined"/>
    <w:basedOn w:val="DefaultParagraphFont"/>
    <w:rsid w:val="00BA0C18"/>
    <w:rPr>
      <w:u w:val="single"/>
    </w:rPr>
  </w:style>
  <w:style w:type="paragraph" w:customStyle="1" w:styleId="TableBodyTextRight">
    <w:name w:val="Table Body Text Right"/>
    <w:basedOn w:val="TableBodyText"/>
    <w:rsid w:val="00BA0C18"/>
    <w:pPr>
      <w:widowControl w:val="0"/>
      <w:autoSpaceDE w:val="0"/>
      <w:autoSpaceDN w:val="0"/>
      <w:adjustRightInd w:val="0"/>
      <w:jc w:val="right"/>
    </w:pPr>
    <w:rPr>
      <w:rFonts w:cs="Arial"/>
      <w:szCs w:val="18"/>
    </w:rPr>
  </w:style>
  <w:style w:type="paragraph" w:customStyle="1" w:styleId="CopyrightText">
    <w:name w:val="Copyright Text"/>
    <w:basedOn w:val="BodyText"/>
    <w:rsid w:val="00BA0C18"/>
    <w:rPr>
      <w:sz w:val="18"/>
    </w:rPr>
  </w:style>
  <w:style w:type="paragraph" w:customStyle="1" w:styleId="BodySmallRight">
    <w:name w:val="Body Small Right"/>
    <w:basedOn w:val="BodyTextRight"/>
    <w:rsid w:val="00BA0C18"/>
    <w:rPr>
      <w:sz w:val="18"/>
      <w:szCs w:val="18"/>
    </w:rPr>
  </w:style>
  <w:style w:type="paragraph" w:customStyle="1" w:styleId="MarginEdition">
    <w:name w:val="Margin Edition"/>
    <w:basedOn w:val="MarginNote"/>
    <w:rsid w:val="00BA0C18"/>
    <w:pPr>
      <w:spacing w:before="0" w:after="0"/>
    </w:pPr>
    <w:rPr>
      <w:rFonts w:ascii="Times New Roman" w:hAnsi="Times New Roman"/>
      <w:color w:val="999999"/>
    </w:rPr>
  </w:style>
  <w:style w:type="paragraph" w:customStyle="1" w:styleId="Spacer">
    <w:name w:val="Spacer"/>
    <w:basedOn w:val="Normal"/>
    <w:rsid w:val="00BA0C18"/>
    <w:rPr>
      <w:sz w:val="2"/>
      <w:szCs w:val="2"/>
    </w:rPr>
  </w:style>
  <w:style w:type="character" w:customStyle="1" w:styleId="Small">
    <w:name w:val="Small"/>
    <w:basedOn w:val="DefaultParagraphFont"/>
    <w:rsid w:val="00BA0C18"/>
    <w:rPr>
      <w:sz w:val="16"/>
    </w:rPr>
  </w:style>
  <w:style w:type="paragraph" w:customStyle="1" w:styleId="WideTable">
    <w:name w:val="Wide Table"/>
    <w:basedOn w:val="Normal"/>
    <w:rsid w:val="00BA0C18"/>
    <w:pPr>
      <w:ind w:left="-1418"/>
    </w:pPr>
    <w:rPr>
      <w:sz w:val="2"/>
      <w:szCs w:val="2"/>
    </w:rPr>
  </w:style>
  <w:style w:type="character" w:styleId="PageNumber">
    <w:name w:val="page number"/>
    <w:basedOn w:val="DefaultParagraphFont"/>
    <w:rsid w:val="00BA0C18"/>
  </w:style>
  <w:style w:type="paragraph" w:styleId="Quote">
    <w:name w:val="Quote"/>
    <w:basedOn w:val="Heading1"/>
    <w:link w:val="QuoteChar"/>
    <w:qFormat/>
    <w:rsid w:val="00BA0C18"/>
    <w:rPr>
      <w:b w:val="0"/>
      <w:sz w:val="72"/>
      <w:szCs w:val="72"/>
      <w:lang w:val="en-NZ"/>
    </w:rPr>
  </w:style>
  <w:style w:type="character" w:customStyle="1" w:styleId="QuoteChar">
    <w:name w:val="Quote Char"/>
    <w:basedOn w:val="DefaultParagraphFont"/>
    <w:link w:val="Quote"/>
    <w:rsid w:val="00BA0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C18"/>
    <w:pPr>
      <w:pageBreakBefore/>
    </w:pPr>
  </w:style>
  <w:style w:type="paragraph" w:customStyle="1" w:styleId="Border">
    <w:name w:val="Border"/>
    <w:basedOn w:val="Normal"/>
    <w:qFormat/>
    <w:rsid w:val="00BA0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C18"/>
    <w:rPr>
      <w:b/>
      <w:bCs/>
      <w:i/>
      <w:iCs/>
      <w:color w:val="auto"/>
    </w:rPr>
  </w:style>
  <w:style w:type="paragraph" w:styleId="IntenseQuote">
    <w:name w:val="Intense Quote"/>
    <w:basedOn w:val="Normal"/>
    <w:next w:val="Normal"/>
    <w:link w:val="IntenseQuoteChar"/>
    <w:uiPriority w:val="30"/>
    <w:qFormat/>
    <w:rsid w:val="00BA0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C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0C18"/>
    <w:rPr>
      <w:smallCaps/>
      <w:color w:val="auto"/>
      <w:u w:val="single"/>
    </w:rPr>
  </w:style>
  <w:style w:type="character" w:styleId="IntenseReference">
    <w:name w:val="Intense Reference"/>
    <w:basedOn w:val="DefaultParagraphFont"/>
    <w:uiPriority w:val="32"/>
    <w:qFormat/>
    <w:rsid w:val="00BA0C18"/>
    <w:rPr>
      <w:b/>
      <w:bCs/>
      <w:smallCaps/>
      <w:color w:val="auto"/>
      <w:spacing w:val="5"/>
      <w:u w:val="single"/>
    </w:rPr>
  </w:style>
  <w:style w:type="paragraph" w:customStyle="1" w:styleId="2ColumnHeading">
    <w:name w:val="2Column Heading"/>
    <w:basedOn w:val="BodyText"/>
    <w:qFormat/>
    <w:rsid w:val="00BA0C18"/>
    <w:pPr>
      <w:spacing w:after="60"/>
      <w:ind w:left="-2268"/>
    </w:pPr>
    <w:rPr>
      <w:b/>
    </w:rPr>
  </w:style>
  <w:style w:type="paragraph" w:customStyle="1" w:styleId="Heading1TOC">
    <w:name w:val="Heading1 TOC"/>
    <w:basedOn w:val="Normal"/>
    <w:qFormat/>
    <w:rsid w:val="00BA0C18"/>
    <w:pPr>
      <w:spacing w:before="240" w:after="120"/>
    </w:pPr>
    <w:rPr>
      <w:rFonts w:ascii="Times New Roman" w:hAnsi="Times New Roman"/>
      <w:b/>
      <w:sz w:val="32"/>
    </w:rPr>
  </w:style>
  <w:style w:type="paragraph" w:customStyle="1" w:styleId="Heading2TOC">
    <w:name w:val="Heading2 TOC"/>
    <w:basedOn w:val="Normal"/>
    <w:qFormat/>
    <w:rsid w:val="00BA0C18"/>
    <w:pPr>
      <w:spacing w:before="240" w:after="60"/>
    </w:pPr>
    <w:rPr>
      <w:rFonts w:ascii="Times New Roman" w:hAnsi="Times New Roman"/>
      <w:b/>
      <w:sz w:val="28"/>
    </w:rPr>
  </w:style>
  <w:style w:type="character" w:customStyle="1" w:styleId="Underline">
    <w:name w:val="Underline"/>
    <w:basedOn w:val="DefaultParagraphFont"/>
    <w:qFormat/>
    <w:rsid w:val="00BA0C18"/>
    <w:rPr>
      <w:u w:val="single"/>
    </w:rPr>
  </w:style>
  <w:style w:type="paragraph" w:styleId="BalloonText">
    <w:name w:val="Balloon Text"/>
    <w:basedOn w:val="Normal"/>
    <w:link w:val="BalloonTextChar"/>
    <w:rsid w:val="00BA0C18"/>
    <w:rPr>
      <w:rFonts w:ascii="Tahoma" w:hAnsi="Tahoma" w:cs="Tahoma"/>
      <w:sz w:val="16"/>
      <w:szCs w:val="16"/>
    </w:rPr>
  </w:style>
  <w:style w:type="character" w:customStyle="1" w:styleId="BalloonTextChar">
    <w:name w:val="Balloon Text Char"/>
    <w:basedOn w:val="DefaultParagraphFont"/>
    <w:link w:val="BalloonText"/>
    <w:rsid w:val="00BA0C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0C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0C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1937</Words>
  <Characters>12646</Characters>
  <Application>Microsoft Office Word</Application>
  <DocSecurity>0</DocSecurity>
  <Lines>451</Lines>
  <Paragraphs>272</Paragraphs>
  <ScaleCrop>false</ScaleCrop>
  <Company>Author-it Software Corporation Ltd.</Company>
  <LinksUpToDate>false</LinksUpToDate>
  <CharactersWithSpaces>14486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FPICOR6202A Implement practices to maximise value from wood residues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2012-05-26T07:01:00Z</dcterms:created>
  <dcterms:modified xsi:type="dcterms:W3CDTF">2012-05-26T07:01:00Z</dcterms:modified>
</cp:coreProperties>
</file>