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451AA" w:rsidP="009451AA">
      <w:pPr>
        <w:pStyle w:val="Title"/>
      </w:pPr>
      <w:r>
        <w:fldChar w:fldCharType="begin"/>
      </w:r>
      <w:r>
        <w:instrText xml:space="preserve"> TITLE   \* MERGEFORMAT </w:instrText>
      </w:r>
      <w:r>
        <w:fldChar w:fldCharType="separate"/>
      </w:r>
      <w:r>
        <w:t>FPICOR4202B Monitor and review forestry operations</w:t>
      </w:r>
      <w:r>
        <w:fldChar w:fldCharType="end"/>
      </w:r>
    </w:p>
    <w:p w:rsidR="009451AA" w:rsidP="009451AA">
      <w:pPr>
        <w:pStyle w:val="Version"/>
        <w:sectPr w:rsidSect="007C5D0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C5D0D" w:rsidP="007C5D0D">
      <w:pPr>
        <w:pStyle w:val="SuperHeading"/>
      </w:pPr>
      <w:r w:rsidRPr="007C5D0D">
        <w:t>FPICOR4202B Monitor and review forestry operations</w:t>
      </w:r>
    </w:p>
    <w:p w:rsidR="00000000" w:rsidRPr="007C5D0D" w:rsidP="007C5D0D">
      <w:pPr>
        <w:pStyle w:val="Heading1"/>
      </w:pPr>
      <w:bookmarkStart w:id="1" w:name="O_270495"/>
      <w:bookmarkEnd w:id="1"/>
      <w:r w:rsidRPr="007C5D0D">
        <w:t>Modification History</w:t>
      </w:r>
    </w:p>
    <w:p w:rsidR="00000000" w:rsidRPr="007C5D0D" w:rsidP="007C5D0D">
      <w:pPr>
        <w:pStyle w:val="BodyText"/>
      </w:pPr>
      <w:r w:rsidRPr="007C5D0D">
        <w:t>Not Applicable</w:t>
      </w:r>
    </w:p>
    <w:p w:rsidR="00000000" w:rsidRPr="007C5D0D" w:rsidP="007C5D0D">
      <w:pPr>
        <w:pStyle w:val="AllowPageBreak"/>
      </w:pPr>
    </w:p>
    <w:p w:rsidR="00000000" w:rsidRPr="007C5D0D" w:rsidP="007C5D0D">
      <w:pPr>
        <w:pStyle w:val="Heading1"/>
      </w:pPr>
      <w:bookmarkStart w:id="2" w:name="O_203091"/>
      <w:bookmarkEnd w:id="2"/>
      <w:r w:rsidRPr="007C5D0D">
        <w:t>Unit Descriptor</w:t>
      </w:r>
    </w:p>
    <w:tbl>
      <w:tblPr>
        <w:tblW w:w="0" w:type="auto"/>
        <w:tblLayout w:type="fixed"/>
        <w:tblCellMar>
          <w:left w:w="62" w:type="dxa"/>
          <w:right w:w="62" w:type="dxa"/>
        </w:tblCellMar>
        <w:tblLook w:val="0000"/>
      </w:tblPr>
      <w:tblGrid>
        <w:gridCol w:w="2658"/>
        <w:gridCol w:w="5864"/>
      </w:tblGrid>
      <w:tr w:rsidTr="009451AA">
        <w:tblPrEx>
          <w:tblW w:w="0" w:type="auto"/>
          <w:tblLayout w:type="fixed"/>
          <w:tblCellMar>
            <w:left w:w="62" w:type="dxa"/>
            <w:right w:w="62" w:type="dxa"/>
          </w:tblCellMar>
          <w:tblLook w:val="0000"/>
        </w:tblPrEx>
        <w:tc>
          <w:tcPr>
            <w:tcW w:w="2658" w:type="dxa"/>
            <w:tcBorders>
              <w:top w:val="nil"/>
              <w:left w:val="nil"/>
              <w:bottom w:val="nil"/>
              <w:right w:val="nil"/>
            </w:tcBorders>
            <w:tcMar>
              <w:top w:w="0" w:type="dxa"/>
              <w:left w:w="62" w:type="dxa"/>
              <w:bottom w:w="0" w:type="dxa"/>
              <w:right w:w="62" w:type="dxa"/>
            </w:tcMar>
          </w:tcPr>
          <w:p w:rsidR="00000000" w:rsidP="007C5D0D">
            <w:pPr>
              <w:pStyle w:val="BodyText"/>
              <w:rPr>
                <w:lang w:val="en-NZ"/>
              </w:rPr>
            </w:pPr>
            <w:r w:rsidRPr="007C5D0D">
              <w:rPr>
                <w:rStyle w:val="SpecialBold"/>
              </w:rPr>
              <w:t>Unit descriptor</w:t>
            </w:r>
          </w:p>
        </w:tc>
        <w:tc>
          <w:tcPr>
            <w:tcW w:w="5864" w:type="dxa"/>
            <w:tcBorders>
              <w:top w:val="nil"/>
              <w:left w:val="nil"/>
              <w:bottom w:val="nil"/>
              <w:right w:val="nil"/>
            </w:tcBorders>
            <w:tcMar>
              <w:top w:w="0" w:type="dxa"/>
              <w:left w:w="62" w:type="dxa"/>
              <w:bottom w:w="0" w:type="dxa"/>
              <w:right w:w="62" w:type="dxa"/>
            </w:tcMar>
          </w:tcPr>
          <w:p w:rsidR="00000000" w:rsidRPr="007C5D0D" w:rsidP="007C5D0D">
            <w:pPr>
              <w:pStyle w:val="BodyText"/>
            </w:pPr>
            <w:r w:rsidRPr="007C5D0D">
              <w:t>This unit describes the outcomes required to monitor and review forestry operations on a</w:t>
            </w:r>
            <w:r w:rsidRPr="007C5D0D">
              <w:t xml:space="preserve"> site with regard to setting improvement recommendations and developing new and flexible approaches</w:t>
            </w:r>
          </w:p>
          <w:p w:rsidR="00000000" w:rsidRPr="007C5D0D" w:rsidP="007C5D0D">
            <w:pPr>
              <w:pStyle w:val="BodyText"/>
            </w:pPr>
            <w:r w:rsidRPr="007C5D0D">
              <w:t>General workplace legislative and regulatory requirements apply to this unit; however there are no specific licensing or certification requirements at the t</w:t>
            </w:r>
            <w:r w:rsidRPr="007C5D0D">
              <w:t>ime of publication</w:t>
            </w:r>
          </w:p>
          <w:p w:rsidR="00000000" w:rsidRPr="007C5D0D" w:rsidP="007C5D0D">
            <w:pPr>
              <w:pStyle w:val="BodyText"/>
            </w:pPr>
            <w:r w:rsidRPr="007C5D0D">
              <w:t>This unit replaces FPICOR4202A Monitor and review forestry operations</w:t>
            </w:r>
          </w:p>
        </w:tc>
      </w:tr>
    </w:tbl>
    <w:p w:rsidR="009451AA" w:rsidP="007C5D0D">
      <w:pPr>
        <w:pStyle w:val="BodyText"/>
      </w:pPr>
    </w:p>
    <w:p w:rsidR="009451AA" w:rsidP="007C5D0D">
      <w:pPr>
        <w:pStyle w:val="BodyText"/>
      </w:pPr>
    </w:p>
    <w:p w:rsidR="00000000" w:rsidRPr="007C5D0D" w:rsidP="007C5D0D">
      <w:pPr>
        <w:pStyle w:val="Heading1"/>
      </w:pPr>
      <w:bookmarkStart w:id="3" w:name="O_203093"/>
      <w:bookmarkEnd w:id="3"/>
      <w:r w:rsidRPr="007C5D0D">
        <w:t>Application of the Unit</w:t>
      </w:r>
    </w:p>
    <w:tbl>
      <w:tblPr>
        <w:tblW w:w="0" w:type="auto"/>
        <w:tblLayout w:type="fixed"/>
        <w:tblCellMar>
          <w:left w:w="62" w:type="dxa"/>
          <w:right w:w="62" w:type="dxa"/>
        </w:tblCellMar>
        <w:tblLook w:val="0000"/>
      </w:tblPr>
      <w:tblGrid>
        <w:gridCol w:w="2751"/>
        <w:gridCol w:w="5771"/>
      </w:tblGrid>
      <w:tr w:rsidTr="009451AA">
        <w:tblPrEx>
          <w:tblW w:w="0" w:type="auto"/>
          <w:tblLayout w:type="fixed"/>
          <w:tblCellMar>
            <w:left w:w="62" w:type="dxa"/>
            <w:right w:w="62" w:type="dxa"/>
          </w:tblCellMar>
          <w:tblLook w:val="0000"/>
        </w:tblPrEx>
        <w:tc>
          <w:tcPr>
            <w:tcW w:w="2751" w:type="dxa"/>
            <w:tcBorders>
              <w:top w:val="nil"/>
              <w:left w:val="nil"/>
              <w:bottom w:val="nil"/>
              <w:right w:val="nil"/>
            </w:tcBorders>
            <w:tcMar>
              <w:top w:w="0" w:type="dxa"/>
              <w:left w:w="62" w:type="dxa"/>
              <w:bottom w:w="0" w:type="dxa"/>
              <w:right w:w="62" w:type="dxa"/>
            </w:tcMar>
          </w:tcPr>
          <w:p w:rsidR="00000000" w:rsidP="007C5D0D">
            <w:pPr>
              <w:pStyle w:val="BodyText"/>
              <w:rPr>
                <w:lang w:val="en-NZ"/>
              </w:rPr>
            </w:pPr>
            <w:r w:rsidRPr="007C5D0D">
              <w:rPr>
                <w:rStyle w:val="SpecialBold"/>
              </w:rPr>
              <w:t>Application of the unit</w:t>
            </w:r>
          </w:p>
        </w:tc>
        <w:tc>
          <w:tcPr>
            <w:tcW w:w="5771" w:type="dxa"/>
            <w:tcBorders>
              <w:top w:val="nil"/>
              <w:left w:val="nil"/>
              <w:bottom w:val="nil"/>
              <w:right w:val="nil"/>
            </w:tcBorders>
            <w:tcMar>
              <w:top w:w="0" w:type="dxa"/>
              <w:left w:w="62" w:type="dxa"/>
              <w:bottom w:w="0" w:type="dxa"/>
              <w:right w:w="62" w:type="dxa"/>
            </w:tcMar>
          </w:tcPr>
          <w:p w:rsidR="00000000" w:rsidRPr="007C5D0D" w:rsidP="007C5D0D">
            <w:pPr>
              <w:pStyle w:val="BodyText"/>
            </w:pPr>
            <w:r w:rsidRPr="007C5D0D">
              <w:t>The unit involves monitoring and reviewing forestry opera</w:t>
            </w:r>
            <w:r w:rsidRPr="007C5D0D">
              <w:t>tions in a variety of work settings including a forest environment, saw mill, wood chip mill, veneer mill, board/plywood mill, timber treatment plants, downstream processing of timber, forest products factory, forest products sales and service, horticultur</w:t>
            </w:r>
            <w:r w:rsidRPr="007C5D0D">
              <w:t>al, domestic, local council, emergency services environment</w:t>
            </w:r>
          </w:p>
          <w:p w:rsidR="00000000" w:rsidRPr="007C5D0D" w:rsidP="007C5D0D">
            <w:pPr>
              <w:pStyle w:val="BodyText"/>
            </w:pPr>
            <w:r w:rsidRPr="007C5D0D">
              <w:t>The skills and knowledge required for competent workplace performance are to be used within the scope of the person's job and authority</w:t>
            </w:r>
          </w:p>
        </w:tc>
      </w:tr>
    </w:tbl>
    <w:p w:rsidR="009451AA" w:rsidP="007C5D0D">
      <w:pPr>
        <w:pStyle w:val="BodyText"/>
      </w:pPr>
    </w:p>
    <w:p w:rsidR="009451AA" w:rsidP="007C5D0D">
      <w:pPr>
        <w:pStyle w:val="BodyText"/>
      </w:pPr>
    </w:p>
    <w:p w:rsidR="00000000" w:rsidRPr="007C5D0D" w:rsidP="007C5D0D">
      <w:pPr>
        <w:pStyle w:val="Heading1"/>
      </w:pPr>
      <w:bookmarkStart w:id="4" w:name="O_278755"/>
      <w:bookmarkEnd w:id="4"/>
      <w:r w:rsidRPr="007C5D0D">
        <w:t>Licensing/Regulatory Information</w:t>
      </w:r>
    </w:p>
    <w:p w:rsidR="00000000" w:rsidRPr="007C5D0D" w:rsidP="007C5D0D">
      <w:pPr>
        <w:pStyle w:val="BodyText"/>
      </w:pPr>
      <w:r w:rsidRPr="007C5D0D">
        <w:t>Refer t</w:t>
      </w:r>
      <w:r w:rsidRPr="007C5D0D">
        <w:t>o Unit Descriptor</w:t>
      </w:r>
    </w:p>
    <w:p w:rsidR="00000000" w:rsidRPr="007C5D0D" w:rsidP="007C5D0D">
      <w:pPr>
        <w:pStyle w:val="AllowPageBreak"/>
      </w:pPr>
    </w:p>
    <w:p w:rsidR="00000000" w:rsidRPr="007C5D0D" w:rsidP="007C5D0D">
      <w:pPr>
        <w:pStyle w:val="Heading1"/>
      </w:pPr>
      <w:bookmarkStart w:id="5" w:name="O_283668"/>
      <w:bookmarkEnd w:id="5"/>
      <w:r w:rsidRPr="007C5D0D">
        <w:t>Pre-Requisites</w:t>
      </w:r>
    </w:p>
    <w:p w:rsidR="00000000" w:rsidRPr="007C5D0D" w:rsidP="007C5D0D">
      <w:pPr>
        <w:pStyle w:val="BodyText"/>
      </w:pPr>
      <w:r w:rsidRPr="007C5D0D">
        <w:t>Not Applicable</w:t>
      </w:r>
    </w:p>
    <w:p w:rsidR="00000000" w:rsidRPr="007C5D0D" w:rsidP="007C5D0D">
      <w:pPr>
        <w:pStyle w:val="AllowPageBreak"/>
      </w:pPr>
    </w:p>
    <w:p w:rsidR="00000000" w:rsidRPr="007C5D0D" w:rsidP="007C5D0D">
      <w:pPr>
        <w:pStyle w:val="Heading1"/>
      </w:pPr>
      <w:bookmarkStart w:id="6" w:name="O_203092"/>
      <w:bookmarkEnd w:id="6"/>
      <w:r w:rsidRPr="007C5D0D">
        <w:t>Employability Skills Information</w:t>
      </w:r>
    </w:p>
    <w:tbl>
      <w:tblPr>
        <w:tblW w:w="0" w:type="auto"/>
        <w:tblLayout w:type="fixed"/>
        <w:tblCellMar>
          <w:left w:w="62" w:type="dxa"/>
          <w:right w:w="62" w:type="dxa"/>
        </w:tblCellMar>
        <w:tblLook w:val="0000"/>
      </w:tblPr>
      <w:tblGrid>
        <w:gridCol w:w="2802"/>
        <w:gridCol w:w="5720"/>
      </w:tblGrid>
      <w:tr w:rsidTr="009451AA">
        <w:tblPrEx>
          <w:tblW w:w="0" w:type="auto"/>
          <w:tblLayout w:type="fixed"/>
          <w:tblCellMar>
            <w:left w:w="62" w:type="dxa"/>
            <w:right w:w="62" w:type="dxa"/>
          </w:tblCellMar>
          <w:tblLook w:val="0000"/>
        </w:tblPrEx>
        <w:trPr>
          <w:tblHeader/>
        </w:trPr>
        <w:tc>
          <w:tcPr>
            <w:tcW w:w="2802" w:type="dxa"/>
            <w:tcBorders>
              <w:top w:val="nil"/>
              <w:left w:val="nil"/>
              <w:bottom w:val="nil"/>
              <w:right w:val="nil"/>
            </w:tcBorders>
            <w:tcMar>
              <w:top w:w="0" w:type="dxa"/>
              <w:left w:w="62" w:type="dxa"/>
              <w:bottom w:w="0" w:type="dxa"/>
              <w:right w:w="62" w:type="dxa"/>
            </w:tcMar>
          </w:tcPr>
          <w:p w:rsidR="00000000" w:rsidP="007C5D0D">
            <w:pPr>
              <w:pStyle w:val="BodyText"/>
              <w:rPr>
                <w:lang w:val="en-NZ"/>
              </w:rPr>
            </w:pPr>
            <w:r w:rsidRPr="007C5D0D">
              <w:rPr>
                <w:rStyle w:val="SpecialBold"/>
              </w:rPr>
              <w:t>Employability skills</w:t>
            </w:r>
          </w:p>
        </w:tc>
        <w:tc>
          <w:tcPr>
            <w:tcW w:w="5720" w:type="dxa"/>
            <w:tcBorders>
              <w:top w:val="nil"/>
              <w:left w:val="nil"/>
              <w:bottom w:val="nil"/>
              <w:right w:val="nil"/>
            </w:tcBorders>
            <w:tcMar>
              <w:top w:w="0" w:type="dxa"/>
              <w:left w:w="62" w:type="dxa"/>
              <w:bottom w:w="0" w:type="dxa"/>
              <w:right w:w="62" w:type="dxa"/>
            </w:tcMar>
          </w:tcPr>
          <w:p w:rsidR="00000000" w:rsidRPr="007C5D0D" w:rsidP="007C5D0D">
            <w:pPr>
              <w:pStyle w:val="BodyText"/>
            </w:pPr>
            <w:r w:rsidRPr="007C5D0D">
              <w:t>This unit contains employability skills</w:t>
            </w:r>
          </w:p>
        </w:tc>
      </w:tr>
    </w:tbl>
    <w:p w:rsidR="009451AA" w:rsidP="007C5D0D">
      <w:pPr>
        <w:pStyle w:val="BodyText"/>
      </w:pPr>
    </w:p>
    <w:p w:rsidR="009451AA" w:rsidP="007C5D0D">
      <w:pPr>
        <w:pStyle w:val="BodyText"/>
      </w:pPr>
    </w:p>
    <w:p w:rsidR="00000000" w:rsidRPr="007C5D0D" w:rsidP="007C5D0D">
      <w:pPr>
        <w:pStyle w:val="Heading1"/>
      </w:pPr>
      <w:bookmarkStart w:id="7" w:name="O_288541"/>
      <w:bookmarkEnd w:id="7"/>
      <w:r w:rsidRPr="007C5D0D">
        <w:t>Elements and Performance Criteria Pre-Content</w:t>
      </w:r>
    </w:p>
    <w:tbl>
      <w:tblPr>
        <w:tblW w:w="0" w:type="auto"/>
        <w:tblLayout w:type="fixed"/>
        <w:tblCellMar>
          <w:left w:w="62" w:type="dxa"/>
          <w:right w:w="62" w:type="dxa"/>
        </w:tblCellMar>
        <w:tblLook w:val="0000"/>
      </w:tblPr>
      <w:tblGrid>
        <w:gridCol w:w="2555"/>
        <w:gridCol w:w="5967"/>
      </w:tblGrid>
      <w:tr w:rsidTr="009451AA">
        <w:tblPrEx>
          <w:tblW w:w="0" w:type="auto"/>
          <w:tblLayout w:type="fixed"/>
          <w:tblCellMar>
            <w:left w:w="62" w:type="dxa"/>
            <w:right w:w="62" w:type="dxa"/>
          </w:tblCellMar>
          <w:tblLook w:val="0000"/>
        </w:tblPrEx>
        <w:tc>
          <w:tcPr>
            <w:tcW w:w="2555" w:type="dxa"/>
            <w:tcBorders>
              <w:top w:val="nil"/>
              <w:left w:val="nil"/>
              <w:bottom w:val="nil"/>
              <w:right w:val="nil"/>
            </w:tcBorders>
            <w:tcMar>
              <w:top w:w="0" w:type="dxa"/>
              <w:left w:w="62" w:type="dxa"/>
              <w:bottom w:w="0" w:type="dxa"/>
              <w:right w:w="62" w:type="dxa"/>
            </w:tcMar>
          </w:tcPr>
          <w:p w:rsidR="00000000" w:rsidP="007C5D0D">
            <w:pPr>
              <w:pStyle w:val="BodyText"/>
              <w:rPr>
                <w:lang w:val="en-NZ"/>
              </w:rPr>
            </w:pPr>
            <w:r w:rsidRPr="007C5D0D">
              <w:t>Elements describe the essential outcomes of a unit of competency.</w:t>
            </w:r>
          </w:p>
        </w:tc>
        <w:tc>
          <w:tcPr>
            <w:tcW w:w="5967" w:type="dxa"/>
            <w:tcBorders>
              <w:top w:val="nil"/>
              <w:left w:val="nil"/>
              <w:bottom w:val="nil"/>
              <w:right w:val="nil"/>
            </w:tcBorders>
            <w:tcMar>
              <w:top w:w="0" w:type="dxa"/>
              <w:left w:w="62" w:type="dxa"/>
              <w:bottom w:w="0" w:type="dxa"/>
              <w:right w:w="62" w:type="dxa"/>
            </w:tcMar>
          </w:tcPr>
          <w:p w:rsidR="00000000" w:rsidRPr="007C5D0D" w:rsidP="007C5D0D">
            <w:pPr>
              <w:pStyle w:val="BodyText"/>
            </w:pPr>
            <w:r w:rsidRPr="007C5D0D">
              <w:t>Performance criteria describe the performance needed to demonstrate achievement of the element. Where bold italicised text is used, further information is detailed in the required skills and</w:t>
            </w:r>
            <w:r w:rsidRPr="007C5D0D">
              <w:t xml:space="preserve"> knowledge section and the range statement. Assessment of performance is to be consistent with the evidence guide.</w:t>
            </w:r>
          </w:p>
        </w:tc>
      </w:tr>
    </w:tbl>
    <w:p w:rsidR="00000000" w:rsidRPr="007C5D0D" w:rsidP="007C5D0D">
      <w:pPr>
        <w:pStyle w:val="BodyText"/>
      </w:pPr>
    </w:p>
    <w:p w:rsidR="00000000" w:rsidRPr="007C5D0D" w:rsidP="007C5D0D">
      <w:pPr>
        <w:pStyle w:val="AllowPageBreak"/>
      </w:pPr>
    </w:p>
    <w:p w:rsidR="00000000" w:rsidRPr="007C5D0D" w:rsidP="007C5D0D">
      <w:pPr>
        <w:pStyle w:val="Heading1"/>
      </w:pPr>
      <w:bookmarkStart w:id="8" w:name="O_235208"/>
      <w:bookmarkEnd w:id="8"/>
      <w:r w:rsidRPr="007C5D0D">
        <w:t>Elements and Performance Criteria</w:t>
      </w:r>
    </w:p>
    <w:tbl>
      <w:tblPr>
        <w:tblW w:w="0" w:type="auto"/>
        <w:tblLayout w:type="fixed"/>
        <w:tblCellMar>
          <w:left w:w="62" w:type="dxa"/>
          <w:right w:w="62" w:type="dxa"/>
        </w:tblCellMar>
        <w:tblLook w:val="0000"/>
      </w:tblPr>
      <w:tblGrid>
        <w:gridCol w:w="2555"/>
        <w:gridCol w:w="5967"/>
      </w:tblGrid>
      <w:tr w:rsidTr="009451AA">
        <w:tblPrEx>
          <w:tblW w:w="0" w:type="auto"/>
          <w:tblLayout w:type="fixed"/>
          <w:tblCellMar>
            <w:left w:w="62" w:type="dxa"/>
            <w:right w:w="62" w:type="dxa"/>
          </w:tblCellMar>
          <w:tblLook w:val="0000"/>
        </w:tblPrEx>
        <w:trPr>
          <w:tblHeader/>
        </w:trPr>
        <w:tc>
          <w:tcPr>
            <w:tcW w:w="2555" w:type="dxa"/>
            <w:tcBorders>
              <w:top w:val="nil"/>
              <w:left w:val="nil"/>
              <w:bottom w:val="nil"/>
              <w:right w:val="nil"/>
            </w:tcBorders>
            <w:tcMar>
              <w:top w:w="0" w:type="dxa"/>
              <w:left w:w="62" w:type="dxa"/>
              <w:bottom w:w="0" w:type="dxa"/>
              <w:right w:w="62" w:type="dxa"/>
            </w:tcMar>
          </w:tcPr>
          <w:p w:rsidR="00000000" w:rsidRPr="007C5D0D" w:rsidP="007C5D0D">
            <w:pPr>
              <w:pStyle w:val="BodyText"/>
            </w:pPr>
            <w:r w:rsidRPr="007C5D0D">
              <w:rPr>
                <w:rStyle w:val="SpecialBold"/>
              </w:rPr>
              <w:t>ELEMENT</w:t>
            </w:r>
          </w:p>
        </w:tc>
        <w:tc>
          <w:tcPr>
            <w:tcW w:w="5967" w:type="dxa"/>
            <w:tcBorders>
              <w:top w:val="nil"/>
              <w:left w:val="nil"/>
              <w:bottom w:val="nil"/>
              <w:right w:val="nil"/>
            </w:tcBorders>
            <w:tcMar>
              <w:top w:w="0" w:type="dxa"/>
              <w:left w:w="62" w:type="dxa"/>
              <w:bottom w:w="0" w:type="dxa"/>
              <w:right w:w="62" w:type="dxa"/>
            </w:tcMar>
          </w:tcPr>
          <w:p w:rsidR="00000000" w:rsidP="007C5D0D">
            <w:pPr>
              <w:pStyle w:val="BodyText"/>
              <w:rPr>
                <w:lang w:val="en-NZ"/>
              </w:rPr>
            </w:pPr>
            <w:r w:rsidRPr="007C5D0D">
              <w:rPr>
                <w:rStyle w:val="SpecialBold"/>
              </w:rPr>
              <w:t>PERFORMANCE CRITERIA</w:t>
            </w:r>
          </w:p>
        </w:tc>
      </w:tr>
      <w:tr w:rsidTr="009451AA">
        <w:tblPrEx>
          <w:tblW w:w="0" w:type="auto"/>
          <w:tblLayout w:type="fixed"/>
          <w:tblCellMar>
            <w:left w:w="62" w:type="dxa"/>
            <w:right w:w="62" w:type="dxa"/>
          </w:tblCellMar>
          <w:tblLook w:val="0000"/>
        </w:tblPrEx>
        <w:tc>
          <w:tcPr>
            <w:tcW w:w="2555" w:type="dxa"/>
            <w:tcBorders>
              <w:top w:val="nil"/>
              <w:left w:val="nil"/>
              <w:bottom w:val="nil"/>
              <w:right w:val="nil"/>
            </w:tcBorders>
            <w:tcMar>
              <w:top w:w="0" w:type="dxa"/>
              <w:left w:w="62" w:type="dxa"/>
              <w:bottom w:w="0" w:type="dxa"/>
              <w:right w:w="62" w:type="dxa"/>
            </w:tcMar>
          </w:tcPr>
          <w:p w:rsidR="00000000" w:rsidP="007C5D0D">
            <w:pPr>
              <w:pStyle w:val="List"/>
              <w:rPr>
                <w:lang w:val="en-NZ"/>
              </w:rPr>
            </w:pPr>
            <w:r w:rsidRPr="007C5D0D">
              <w:t>1.</w:t>
            </w:r>
            <w:r w:rsidRPr="007C5D0D">
              <w:tab/>
              <w:t>Monitor forestry operations</w:t>
            </w:r>
          </w:p>
        </w:tc>
        <w:tc>
          <w:tcPr>
            <w:tcW w:w="5967" w:type="dxa"/>
            <w:tcBorders>
              <w:top w:val="nil"/>
              <w:left w:val="nil"/>
              <w:bottom w:val="nil"/>
              <w:right w:val="nil"/>
            </w:tcBorders>
            <w:tcMar>
              <w:top w:w="0" w:type="dxa"/>
              <w:left w:w="62" w:type="dxa"/>
              <w:bottom w:w="0" w:type="dxa"/>
              <w:right w:w="62" w:type="dxa"/>
            </w:tcMar>
          </w:tcPr>
          <w:p w:rsidR="00000000" w:rsidRPr="007C5D0D" w:rsidP="007C5D0D">
            <w:pPr>
              <w:pStyle w:val="List2"/>
            </w:pPr>
            <w:r w:rsidRPr="007C5D0D">
              <w:t>1.1.</w:t>
            </w:r>
            <w:r w:rsidRPr="007C5D0D">
              <w:tab/>
              <w:t xml:space="preserve">Applicable </w:t>
            </w:r>
            <w:r w:rsidRPr="007C5D0D">
              <w:rPr>
                <w:rStyle w:val="BoldandItalics"/>
              </w:rPr>
              <w:t>Occupational Health and Safety</w:t>
            </w:r>
            <w:r w:rsidRPr="007C5D0D">
              <w:t xml:space="preserve"> (OHS), </w:t>
            </w:r>
            <w:r w:rsidRPr="007C5D0D">
              <w:rPr>
                <w:rStyle w:val="BoldandItalics"/>
              </w:rPr>
              <w:t>environmental</w:t>
            </w:r>
            <w:r w:rsidRPr="007C5D0D">
              <w:t xml:space="preserve">, </w:t>
            </w:r>
            <w:r w:rsidRPr="007C5D0D">
              <w:rPr>
                <w:rStyle w:val="BoldandItalics"/>
              </w:rPr>
              <w:t>legislative</w:t>
            </w:r>
            <w:r w:rsidRPr="007C5D0D">
              <w:t xml:space="preserve"> and </w:t>
            </w:r>
            <w:r w:rsidRPr="007C5D0D">
              <w:rPr>
                <w:rStyle w:val="BoldandItalics"/>
              </w:rPr>
              <w:t>organisational requirements</w:t>
            </w:r>
            <w:r w:rsidRPr="007C5D0D">
              <w:t xml:space="preserve"> relevant to monitoring and reviewing forestry operations are identified and followed</w:t>
            </w:r>
          </w:p>
          <w:p w:rsidR="00000000" w:rsidRPr="007C5D0D" w:rsidP="007C5D0D">
            <w:pPr>
              <w:pStyle w:val="List2"/>
            </w:pPr>
            <w:r w:rsidRPr="007C5D0D">
              <w:t>1.2.</w:t>
            </w:r>
            <w:r w:rsidRPr="007C5D0D">
              <w:tab/>
            </w:r>
            <w:r w:rsidRPr="007C5D0D">
              <w:rPr>
                <w:rStyle w:val="BoldandItalics"/>
              </w:rPr>
              <w:t>Communication</w:t>
            </w:r>
            <w:r w:rsidRPr="007C5D0D">
              <w:t xml:space="preserve"> with others is established and maintained in line with </w:t>
            </w:r>
            <w:r w:rsidRPr="007C5D0D">
              <w:rPr>
                <w:rStyle w:val="BoldandItalics"/>
              </w:rPr>
              <w:t>forestry operation</w:t>
            </w:r>
            <w:r w:rsidRPr="007C5D0D">
              <w:t xml:space="preserve"> requirements</w:t>
            </w:r>
          </w:p>
          <w:p w:rsidR="00000000" w:rsidRPr="007C5D0D" w:rsidP="007C5D0D">
            <w:pPr>
              <w:pStyle w:val="List2"/>
            </w:pPr>
            <w:r w:rsidRPr="007C5D0D">
              <w:t>1.3.</w:t>
            </w:r>
            <w:r w:rsidRPr="007C5D0D">
              <w:tab/>
              <w:t xml:space="preserve">Tasks are monitored in a safe manner in line with legislative requirements and </w:t>
            </w:r>
            <w:r w:rsidRPr="007C5D0D">
              <w:rPr>
                <w:rStyle w:val="BoldandItalics"/>
              </w:rPr>
              <w:t>environmental management systems</w:t>
            </w:r>
            <w:r w:rsidRPr="007C5D0D">
              <w:t>, organisational policies and procedures</w:t>
            </w:r>
          </w:p>
          <w:p w:rsidR="00000000" w:rsidP="007C5D0D">
            <w:pPr>
              <w:pStyle w:val="List2"/>
              <w:rPr>
                <w:lang w:val="en-NZ"/>
              </w:rPr>
            </w:pPr>
            <w:r w:rsidRPr="007C5D0D">
              <w:t>1.4.</w:t>
            </w:r>
            <w:r w:rsidRPr="007C5D0D">
              <w:tab/>
              <w:t>Organisation of duties, practices, equipment and materials are</w:t>
            </w:r>
            <w:r w:rsidRPr="007C5D0D">
              <w:t xml:space="preserve"> monitored in line with OHS requirements and organisational procedures</w:t>
            </w:r>
          </w:p>
        </w:tc>
      </w:tr>
      <w:tr w:rsidTr="009451AA">
        <w:tblPrEx>
          <w:tblW w:w="0" w:type="auto"/>
          <w:tblLayout w:type="fixed"/>
          <w:tblCellMar>
            <w:left w:w="62" w:type="dxa"/>
            <w:right w:w="62" w:type="dxa"/>
          </w:tblCellMar>
          <w:tblLook w:val="0000"/>
        </w:tblPrEx>
        <w:tc>
          <w:tcPr>
            <w:tcW w:w="2555" w:type="dxa"/>
            <w:tcBorders>
              <w:top w:val="nil"/>
              <w:left w:val="nil"/>
              <w:bottom w:val="nil"/>
              <w:right w:val="nil"/>
            </w:tcBorders>
            <w:tcMar>
              <w:top w:w="0" w:type="dxa"/>
              <w:left w:w="62" w:type="dxa"/>
              <w:bottom w:w="0" w:type="dxa"/>
              <w:right w:w="62" w:type="dxa"/>
            </w:tcMar>
          </w:tcPr>
          <w:p w:rsidR="00000000" w:rsidP="007C5D0D">
            <w:pPr>
              <w:pStyle w:val="List"/>
              <w:rPr>
                <w:lang w:val="en-NZ"/>
              </w:rPr>
            </w:pPr>
            <w:r w:rsidRPr="007C5D0D">
              <w:t>2.</w:t>
            </w:r>
            <w:r w:rsidRPr="007C5D0D">
              <w:tab/>
              <w:t>Review improvement opportunities</w:t>
            </w:r>
          </w:p>
        </w:tc>
        <w:tc>
          <w:tcPr>
            <w:tcW w:w="5967" w:type="dxa"/>
            <w:tcBorders>
              <w:top w:val="nil"/>
              <w:left w:val="nil"/>
              <w:bottom w:val="nil"/>
              <w:right w:val="nil"/>
            </w:tcBorders>
            <w:tcMar>
              <w:top w:w="0" w:type="dxa"/>
              <w:left w:w="62" w:type="dxa"/>
              <w:bottom w:w="0" w:type="dxa"/>
              <w:right w:w="62" w:type="dxa"/>
            </w:tcMar>
          </w:tcPr>
          <w:p w:rsidR="00000000" w:rsidRPr="007C5D0D" w:rsidP="007C5D0D">
            <w:pPr>
              <w:pStyle w:val="List2"/>
            </w:pPr>
            <w:r w:rsidRPr="007C5D0D">
              <w:t>2.1.</w:t>
            </w:r>
            <w:r w:rsidRPr="007C5D0D">
              <w:tab/>
              <w:t xml:space="preserve">Operational plans and site practices are </w:t>
            </w:r>
            <w:r w:rsidRPr="007C5D0D">
              <w:rPr>
                <w:rStyle w:val="BoldandItalics"/>
              </w:rPr>
              <w:t>reviewed</w:t>
            </w:r>
            <w:r w:rsidRPr="007C5D0D">
              <w:t xml:space="preserve"> for potential improvement, modifications and time savings</w:t>
            </w:r>
          </w:p>
          <w:p w:rsidR="00000000" w:rsidRPr="007C5D0D" w:rsidP="007C5D0D">
            <w:pPr>
              <w:pStyle w:val="List2"/>
            </w:pPr>
            <w:r w:rsidRPr="007C5D0D">
              <w:t>2.2.</w:t>
            </w:r>
            <w:r w:rsidRPr="007C5D0D">
              <w:tab/>
              <w:t xml:space="preserve">Community and organisational </w:t>
            </w:r>
            <w:r w:rsidRPr="007C5D0D">
              <w:rPr>
                <w:rStyle w:val="BoldandItalics"/>
              </w:rPr>
              <w:t>e</w:t>
            </w:r>
            <w:r w:rsidRPr="007C5D0D">
              <w:rPr>
                <w:rStyle w:val="BoldandItalics"/>
              </w:rPr>
              <w:t>nvironmental goals</w:t>
            </w:r>
            <w:r w:rsidRPr="007C5D0D">
              <w:t xml:space="preserve"> are monitored and recorded</w:t>
            </w:r>
          </w:p>
          <w:p w:rsidR="00000000" w:rsidRPr="007C5D0D" w:rsidP="007C5D0D">
            <w:pPr>
              <w:pStyle w:val="List2"/>
            </w:pPr>
            <w:r w:rsidRPr="007C5D0D">
              <w:t>2.3.</w:t>
            </w:r>
            <w:r w:rsidRPr="007C5D0D">
              <w:tab/>
            </w:r>
            <w:r w:rsidRPr="007C5D0D">
              <w:rPr>
                <w:rStyle w:val="BoldandItalics"/>
              </w:rPr>
              <w:t>Training</w:t>
            </w:r>
            <w:r w:rsidRPr="007C5D0D">
              <w:t xml:space="preserve"> and </w:t>
            </w:r>
            <w:r w:rsidRPr="007C5D0D">
              <w:rPr>
                <w:rStyle w:val="BoldandItalics"/>
              </w:rPr>
              <w:t>operational controls</w:t>
            </w:r>
            <w:r w:rsidRPr="007C5D0D">
              <w:t xml:space="preserve"> are monitored to ensure they are in line with workplace procedures</w:t>
            </w:r>
          </w:p>
          <w:p w:rsidR="00000000" w:rsidRPr="007C5D0D" w:rsidP="007C5D0D">
            <w:pPr>
              <w:pStyle w:val="List2"/>
            </w:pPr>
            <w:r w:rsidRPr="007C5D0D">
              <w:t>2.4.</w:t>
            </w:r>
            <w:r w:rsidRPr="007C5D0D">
              <w:tab/>
              <w:t>Recommendations for improvement are recorded and reviewed for resourcing requirements</w:t>
            </w:r>
          </w:p>
          <w:p w:rsidR="00000000" w:rsidP="007C5D0D">
            <w:pPr>
              <w:pStyle w:val="List2"/>
              <w:rPr>
                <w:lang w:val="en-NZ"/>
              </w:rPr>
            </w:pPr>
            <w:r w:rsidRPr="007C5D0D">
              <w:t>2.5.</w:t>
            </w:r>
            <w:r w:rsidRPr="007C5D0D">
              <w:tab/>
            </w:r>
            <w:r w:rsidRPr="007C5D0D">
              <w:t xml:space="preserve">Plans to introduce change are made in consultation with </w:t>
            </w:r>
            <w:r w:rsidRPr="007C5D0D">
              <w:rPr>
                <w:rStyle w:val="BoldandItalics"/>
              </w:rPr>
              <w:t>appropriate personnel</w:t>
            </w:r>
          </w:p>
        </w:tc>
      </w:tr>
      <w:tr w:rsidTr="009451AA">
        <w:tblPrEx>
          <w:tblW w:w="0" w:type="auto"/>
          <w:tblLayout w:type="fixed"/>
          <w:tblCellMar>
            <w:left w:w="62" w:type="dxa"/>
            <w:right w:w="62" w:type="dxa"/>
          </w:tblCellMar>
          <w:tblLook w:val="0000"/>
        </w:tblPrEx>
        <w:tc>
          <w:tcPr>
            <w:tcW w:w="2555" w:type="dxa"/>
            <w:tcBorders>
              <w:top w:val="nil"/>
              <w:left w:val="nil"/>
              <w:bottom w:val="nil"/>
              <w:right w:val="nil"/>
            </w:tcBorders>
            <w:tcMar>
              <w:top w:w="0" w:type="dxa"/>
              <w:left w:w="62" w:type="dxa"/>
              <w:bottom w:w="0" w:type="dxa"/>
              <w:right w:w="62" w:type="dxa"/>
            </w:tcMar>
          </w:tcPr>
          <w:p w:rsidR="00000000" w:rsidP="007C5D0D">
            <w:pPr>
              <w:pStyle w:val="List"/>
              <w:rPr>
                <w:lang w:val="en-NZ"/>
              </w:rPr>
            </w:pPr>
            <w:r w:rsidRPr="007C5D0D">
              <w:t>3.</w:t>
            </w:r>
            <w:r w:rsidRPr="007C5D0D">
              <w:tab/>
              <w:t>Develop new and flexible approaches</w:t>
            </w:r>
          </w:p>
        </w:tc>
        <w:tc>
          <w:tcPr>
            <w:tcW w:w="5967" w:type="dxa"/>
            <w:tcBorders>
              <w:top w:val="nil"/>
              <w:left w:val="nil"/>
              <w:bottom w:val="nil"/>
              <w:right w:val="nil"/>
            </w:tcBorders>
            <w:tcMar>
              <w:top w:w="0" w:type="dxa"/>
              <w:left w:w="62" w:type="dxa"/>
              <w:bottom w:w="0" w:type="dxa"/>
              <w:right w:w="62" w:type="dxa"/>
            </w:tcMar>
          </w:tcPr>
          <w:p w:rsidR="00000000" w:rsidRPr="007C5D0D" w:rsidP="007C5D0D">
            <w:pPr>
              <w:pStyle w:val="List2"/>
            </w:pPr>
            <w:r w:rsidRPr="007C5D0D">
              <w:t>3.1.</w:t>
            </w:r>
            <w:r w:rsidRPr="007C5D0D">
              <w:tab/>
              <w:t xml:space="preserve">New systems and technologies are </w:t>
            </w:r>
            <w:r w:rsidRPr="007C5D0D">
              <w:rPr>
                <w:rStyle w:val="BoldandItalics"/>
              </w:rPr>
              <w:t>developed and trialled</w:t>
            </w:r>
            <w:r w:rsidRPr="007C5D0D">
              <w:t xml:space="preserve"> on site following OHS requirements and in line with site requirements</w:t>
            </w:r>
          </w:p>
          <w:p w:rsidR="00000000" w:rsidRPr="007C5D0D" w:rsidP="007C5D0D">
            <w:pPr>
              <w:pStyle w:val="List2"/>
            </w:pPr>
            <w:r w:rsidRPr="007C5D0D">
              <w:t>3.2.</w:t>
            </w:r>
            <w:r w:rsidRPr="007C5D0D">
              <w:tab/>
              <w:t>Ne</w:t>
            </w:r>
            <w:r w:rsidRPr="007C5D0D">
              <w:t>w systems are checked for effective improvements or time savings, modified and communicated to appropriate personnel for implementation</w:t>
            </w:r>
          </w:p>
          <w:p w:rsidR="00000000" w:rsidRPr="007C5D0D" w:rsidP="007C5D0D">
            <w:pPr>
              <w:pStyle w:val="List2"/>
            </w:pPr>
            <w:r w:rsidRPr="007C5D0D">
              <w:t>3.3.</w:t>
            </w:r>
            <w:r w:rsidRPr="007C5D0D">
              <w:tab/>
            </w:r>
            <w:r w:rsidRPr="007C5D0D">
              <w:rPr>
                <w:rStyle w:val="BoldandItalics"/>
              </w:rPr>
              <w:t>Care for the environment</w:t>
            </w:r>
            <w:r w:rsidRPr="007C5D0D">
              <w:t xml:space="preserve"> is monitored to check for integration into all day-to-day activities</w:t>
            </w:r>
          </w:p>
          <w:p w:rsidR="00000000" w:rsidRPr="007C5D0D" w:rsidP="007C5D0D">
            <w:pPr>
              <w:pStyle w:val="List2"/>
            </w:pPr>
            <w:r w:rsidRPr="007C5D0D">
              <w:t>3.4.</w:t>
            </w:r>
            <w:r w:rsidRPr="007C5D0D">
              <w:tab/>
              <w:t>Progress reviews</w:t>
            </w:r>
            <w:r w:rsidRPr="007C5D0D">
              <w:t xml:space="preserve"> are conducted to assess </w:t>
            </w:r>
            <w:r w:rsidRPr="007C5D0D">
              <w:rPr>
                <w:rStyle w:val="BoldandItalics"/>
              </w:rPr>
              <w:t>impact</w:t>
            </w:r>
            <w:r w:rsidRPr="007C5D0D">
              <w:t xml:space="preserve"> of improvement and on the environment</w:t>
            </w:r>
          </w:p>
          <w:p w:rsidR="00000000" w:rsidRPr="007C5D0D" w:rsidP="007C5D0D">
            <w:pPr>
              <w:pStyle w:val="List2"/>
            </w:pPr>
            <w:r w:rsidRPr="007C5D0D">
              <w:t>3.5.</w:t>
            </w:r>
            <w:r w:rsidRPr="007C5D0D">
              <w:tab/>
              <w:t xml:space="preserve">Forestry operation procedures are </w:t>
            </w:r>
            <w:r w:rsidRPr="007C5D0D">
              <w:rPr>
                <w:rStyle w:val="BoldandItalics"/>
              </w:rPr>
              <w:t>recorded and reported</w:t>
            </w:r>
            <w:r w:rsidRPr="007C5D0D">
              <w:t xml:space="preserve"> in line with workplace procedures</w:t>
            </w:r>
          </w:p>
        </w:tc>
      </w:tr>
    </w:tbl>
    <w:p w:rsidR="009451AA" w:rsidP="007C5D0D">
      <w:pPr>
        <w:pStyle w:val="BodyText"/>
      </w:pPr>
    </w:p>
    <w:p w:rsidR="009451AA" w:rsidP="007C5D0D">
      <w:pPr>
        <w:pStyle w:val="BodyText"/>
      </w:pPr>
    </w:p>
    <w:p w:rsidR="00000000" w:rsidRPr="007C5D0D" w:rsidP="007C5D0D">
      <w:pPr>
        <w:pStyle w:val="Heading1"/>
      </w:pPr>
      <w:bookmarkStart w:id="9" w:name="O_259158"/>
      <w:bookmarkEnd w:id="9"/>
      <w:r w:rsidRPr="007C5D0D">
        <w:t>Required Skills and Knowledge</w:t>
      </w:r>
    </w:p>
    <w:tbl>
      <w:tblPr>
        <w:tblW w:w="0" w:type="auto"/>
        <w:tblLayout w:type="fixed"/>
        <w:tblCellMar>
          <w:left w:w="62" w:type="dxa"/>
          <w:right w:w="62" w:type="dxa"/>
        </w:tblCellMar>
        <w:tblLook w:val="0000"/>
      </w:tblPr>
      <w:tblGrid>
        <w:gridCol w:w="8522"/>
      </w:tblGrid>
      <w:tr w:rsidTr="009451AA">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7C5D0D">
            <w:pPr>
              <w:pStyle w:val="BodyText"/>
              <w:rPr>
                <w:lang w:val="en-NZ"/>
              </w:rPr>
            </w:pPr>
            <w:r w:rsidRPr="007C5D0D">
              <w:rPr>
                <w:rStyle w:val="SpecialBold"/>
              </w:rPr>
              <w:t>REQUIRED SKILLS AND KNOWLEDGE</w:t>
            </w:r>
          </w:p>
        </w:tc>
      </w:tr>
      <w:tr w:rsidTr="009451AA">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7C5D0D">
            <w:pPr>
              <w:pStyle w:val="BodyText"/>
              <w:rPr>
                <w:lang w:val="en-NZ"/>
              </w:rPr>
            </w:pPr>
            <w:r w:rsidRPr="007C5D0D">
              <w:t>This describes the essential skills and knowledge and their level required for this unit</w:t>
            </w:r>
          </w:p>
        </w:tc>
      </w:tr>
      <w:tr w:rsidTr="009451AA">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7C5D0D">
            <w:pPr>
              <w:pStyle w:val="BodyText"/>
              <w:rPr>
                <w:lang w:val="en-NZ"/>
              </w:rPr>
            </w:pPr>
            <w:r w:rsidRPr="007C5D0D">
              <w:rPr>
                <w:rStyle w:val="SpecialBold"/>
              </w:rPr>
              <w:t>Required skills</w:t>
            </w:r>
          </w:p>
        </w:tc>
      </w:tr>
      <w:tr w:rsidTr="009451AA">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7C5D0D" w:rsidP="007C5D0D">
            <w:pPr>
              <w:pStyle w:val="ListBullet"/>
            </w:pPr>
            <w:r w:rsidRPr="007C5D0D">
              <w:t>Technical skills sufficient to use and maintain personal protective equipment and clothing</w:t>
            </w:r>
          </w:p>
          <w:p w:rsidR="00000000" w:rsidRPr="007C5D0D" w:rsidP="007C5D0D">
            <w:pPr>
              <w:pStyle w:val="ListBullet"/>
            </w:pPr>
            <w:r w:rsidRPr="007C5D0D">
              <w:t>Communication skills and interpersonal techniques sufficient to interact appropriately with colleagues and others in the workplace</w:t>
            </w:r>
          </w:p>
          <w:p w:rsidR="00000000" w:rsidRPr="007C5D0D" w:rsidP="007C5D0D">
            <w:pPr>
              <w:pStyle w:val="ListBullet"/>
            </w:pPr>
            <w:r w:rsidRPr="007C5D0D">
              <w:t>Literacy skills sufficient to accurately record and report workplace information, and maintain documentation</w:t>
            </w:r>
          </w:p>
          <w:p w:rsidR="00000000" w:rsidRPr="007C5D0D" w:rsidP="007C5D0D">
            <w:pPr>
              <w:pStyle w:val="ListBullet"/>
            </w:pPr>
            <w:r w:rsidRPr="007C5D0D">
              <w:t xml:space="preserve">Numeracy skills </w:t>
            </w:r>
            <w:r w:rsidRPr="007C5D0D">
              <w:t>sufficient to estimate, measure and calculate time required to complete a task</w:t>
            </w:r>
          </w:p>
          <w:p w:rsidR="00000000" w:rsidP="007C5D0D">
            <w:pPr>
              <w:pStyle w:val="ListBullet"/>
              <w:rPr>
                <w:lang w:val="en-NZ"/>
              </w:rPr>
            </w:pPr>
            <w:r w:rsidRPr="007C5D0D">
              <w:t>Problem solving skills sufficient to identify problems, environmental issues and equipment faults and demonstrate appropriate response procedures</w:t>
            </w:r>
          </w:p>
        </w:tc>
      </w:tr>
      <w:tr w:rsidTr="009451AA">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7C5D0D">
            <w:pPr>
              <w:pStyle w:val="BodyText"/>
              <w:rPr>
                <w:lang w:val="en-NZ"/>
              </w:rPr>
            </w:pPr>
            <w:r w:rsidRPr="007C5D0D">
              <w:rPr>
                <w:rStyle w:val="SpecialBold"/>
              </w:rPr>
              <w:t>Required knowledge</w:t>
            </w:r>
          </w:p>
        </w:tc>
      </w:tr>
      <w:tr w:rsidTr="009451AA">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7C5D0D" w:rsidP="007C5D0D">
            <w:pPr>
              <w:pStyle w:val="ListBullet"/>
            </w:pPr>
            <w:r w:rsidRPr="007C5D0D">
              <w:t>Applicable Commonwealth, State or Territory legislation, regulations, standards, codes of practice and established safe practices relevant to the full range of processes for monitoring and reviewing forestry operations</w:t>
            </w:r>
          </w:p>
          <w:p w:rsidR="00000000" w:rsidRPr="007C5D0D" w:rsidP="007C5D0D">
            <w:pPr>
              <w:pStyle w:val="ListBullet"/>
            </w:pPr>
            <w:r w:rsidRPr="007C5D0D">
              <w:t>Environmental protection requirements</w:t>
            </w:r>
            <w:r w:rsidRPr="007C5D0D">
              <w:t>, including the safe disposal of waste material</w:t>
            </w:r>
          </w:p>
          <w:p w:rsidR="00000000" w:rsidRPr="007C5D0D" w:rsidP="007C5D0D">
            <w:pPr>
              <w:pStyle w:val="ListBullet"/>
            </w:pPr>
            <w:r w:rsidRPr="007C5D0D">
              <w:t>Organisational and site standards, requirements, policies and procedures relevant to monitoring and reviewing forestry operations</w:t>
            </w:r>
          </w:p>
          <w:p w:rsidR="00000000" w:rsidRPr="007C5D0D" w:rsidP="007C5D0D">
            <w:pPr>
              <w:pStyle w:val="ListBullet"/>
            </w:pPr>
            <w:r w:rsidRPr="007C5D0D">
              <w:t>Sustainable procurement practices, including selecting products and services o</w:t>
            </w:r>
            <w:r w:rsidRPr="007C5D0D">
              <w:t>n the basis of how they minimise and monitor their impact on the environment</w:t>
            </w:r>
          </w:p>
          <w:p w:rsidR="00000000" w:rsidRPr="007C5D0D" w:rsidP="007C5D0D">
            <w:pPr>
              <w:pStyle w:val="ListBullet"/>
            </w:pPr>
            <w:r w:rsidRPr="007C5D0D">
              <w:t>Types of equipment and procedures and their environmentally friendly use, operation and maintenance</w:t>
            </w:r>
          </w:p>
          <w:p w:rsidR="00000000" w:rsidRPr="007C5D0D" w:rsidP="007C5D0D">
            <w:pPr>
              <w:pStyle w:val="ListBullet"/>
            </w:pPr>
            <w:r w:rsidRPr="007C5D0D">
              <w:t>Forestry operations, techniques and technology</w:t>
            </w:r>
          </w:p>
          <w:p w:rsidR="00000000" w:rsidRPr="007C5D0D" w:rsidP="007C5D0D">
            <w:pPr>
              <w:pStyle w:val="ListBullet"/>
            </w:pPr>
            <w:r w:rsidRPr="007C5D0D">
              <w:t>Operational systems</w:t>
            </w:r>
          </w:p>
          <w:p w:rsidR="00000000" w:rsidRPr="007C5D0D" w:rsidP="007C5D0D">
            <w:pPr>
              <w:pStyle w:val="ListBullet"/>
            </w:pPr>
            <w:r w:rsidRPr="007C5D0D">
              <w:t>Environmental risks and hazard identification</w:t>
            </w:r>
          </w:p>
          <w:p w:rsidR="00000000" w:rsidRPr="007C5D0D" w:rsidP="007C5D0D">
            <w:pPr>
              <w:pStyle w:val="ListBullet"/>
            </w:pPr>
            <w:r w:rsidRPr="007C5D0D">
              <w:t>Environmental management systems</w:t>
            </w:r>
          </w:p>
          <w:p w:rsidR="00000000" w:rsidRPr="007C5D0D" w:rsidP="007C5D0D">
            <w:pPr>
              <w:pStyle w:val="ListBullet"/>
            </w:pPr>
            <w:r w:rsidRPr="007C5D0D">
              <w:t>Established communication channels and protocols</w:t>
            </w:r>
          </w:p>
          <w:p w:rsidR="00000000" w:rsidRPr="007C5D0D" w:rsidP="007C5D0D">
            <w:pPr>
              <w:pStyle w:val="ListBullet"/>
            </w:pPr>
            <w:r w:rsidRPr="007C5D0D">
              <w:t>Problem identification and resolution strategies and common fault finding techniques</w:t>
            </w:r>
          </w:p>
          <w:p w:rsidR="00000000" w:rsidRPr="007C5D0D" w:rsidP="007C5D0D">
            <w:pPr>
              <w:pStyle w:val="ListBullet"/>
            </w:pPr>
            <w:r w:rsidRPr="007C5D0D">
              <w:t>Types of tools and equipment and procedures</w:t>
            </w:r>
            <w:r w:rsidRPr="007C5D0D">
              <w:t xml:space="preserve"> for their safe use and maintenance</w:t>
            </w:r>
          </w:p>
          <w:p w:rsidR="00000000" w:rsidRPr="007C5D0D" w:rsidP="007C5D0D">
            <w:pPr>
              <w:pStyle w:val="ListBullet"/>
            </w:pPr>
            <w:r w:rsidRPr="007C5D0D">
              <w:t>Appropriate mathematical procedures for estimating and measuring, including calculating time to complete tasks</w:t>
            </w:r>
          </w:p>
          <w:p w:rsidR="00000000" w:rsidRPr="007C5D0D" w:rsidP="007C5D0D">
            <w:pPr>
              <w:pStyle w:val="ListBullet"/>
            </w:pPr>
            <w:r w:rsidRPr="007C5D0D">
              <w:t>Procedures for recording and reporting workplace information</w:t>
            </w:r>
          </w:p>
        </w:tc>
      </w:tr>
    </w:tbl>
    <w:p w:rsidR="009451AA" w:rsidP="007C5D0D">
      <w:pPr>
        <w:pStyle w:val="BodyText"/>
      </w:pPr>
    </w:p>
    <w:p w:rsidR="009451AA" w:rsidP="007C5D0D">
      <w:pPr>
        <w:pStyle w:val="BodyText"/>
      </w:pPr>
    </w:p>
    <w:p w:rsidR="00000000" w:rsidRPr="007C5D0D" w:rsidP="007C5D0D">
      <w:pPr>
        <w:pStyle w:val="AllowPageBreak"/>
      </w:pPr>
    </w:p>
    <w:p w:rsidR="00000000" w:rsidRPr="007C5D0D" w:rsidP="007C5D0D">
      <w:pPr>
        <w:pStyle w:val="Heading1"/>
      </w:pPr>
      <w:bookmarkStart w:id="10" w:name="O_243192"/>
      <w:bookmarkEnd w:id="10"/>
      <w:r w:rsidRPr="007C5D0D">
        <w:t>Evidence Guide</w:t>
      </w:r>
    </w:p>
    <w:tbl>
      <w:tblPr>
        <w:tblW w:w="9570" w:type="dxa"/>
        <w:tblLayout w:type="fixed"/>
        <w:tblCellMar>
          <w:left w:w="62" w:type="dxa"/>
          <w:right w:w="62" w:type="dxa"/>
        </w:tblCellMar>
        <w:tblLook w:val="0000"/>
      </w:tblPr>
      <w:tblGrid>
        <w:gridCol w:w="3908"/>
        <w:gridCol w:w="5662"/>
      </w:tblGrid>
      <w:tr w:rsidTr="009451AA">
        <w:tblPrEx>
          <w:tblW w:w="9570" w:type="dxa"/>
          <w:tblLayout w:type="fixed"/>
          <w:tblCellMar>
            <w:left w:w="62" w:type="dxa"/>
            <w:right w:w="62" w:type="dxa"/>
          </w:tblCellMar>
          <w:tblLook w:val="0000"/>
        </w:tblPrEx>
        <w:trPr>
          <w:tblHeader/>
        </w:trPr>
        <w:tc>
          <w:tcPr>
            <w:tcW w:w="9570" w:type="dxa"/>
            <w:gridSpan w:val="2"/>
            <w:tcBorders>
              <w:top w:val="nil"/>
              <w:left w:val="nil"/>
              <w:bottom w:val="nil"/>
              <w:right w:val="nil"/>
            </w:tcBorders>
            <w:tcMar>
              <w:top w:w="0" w:type="dxa"/>
              <w:left w:w="62" w:type="dxa"/>
              <w:bottom w:w="0" w:type="dxa"/>
              <w:right w:w="62" w:type="dxa"/>
            </w:tcMar>
          </w:tcPr>
          <w:p w:rsidR="00000000" w:rsidP="007C5D0D">
            <w:pPr>
              <w:pStyle w:val="BodyText"/>
              <w:rPr>
                <w:lang w:val="en-NZ"/>
              </w:rPr>
            </w:pPr>
            <w:r w:rsidRPr="007C5D0D">
              <w:rPr>
                <w:rStyle w:val="SpecialBold"/>
              </w:rPr>
              <w:t>EVIDENCE GUIDE</w:t>
            </w:r>
          </w:p>
        </w:tc>
      </w:tr>
      <w:tr w:rsidTr="009451AA">
        <w:tblPrEx>
          <w:tblW w:w="9570" w:type="dxa"/>
          <w:tblLayout w:type="fixed"/>
          <w:tblCellMar>
            <w:left w:w="62" w:type="dxa"/>
            <w:right w:w="62" w:type="dxa"/>
          </w:tblCellMar>
          <w:tblLook w:val="0000"/>
        </w:tblPrEx>
        <w:tc>
          <w:tcPr>
            <w:tcW w:w="9570" w:type="dxa"/>
            <w:gridSpan w:val="2"/>
            <w:tcBorders>
              <w:top w:val="nil"/>
              <w:left w:val="nil"/>
              <w:bottom w:val="nil"/>
              <w:right w:val="nil"/>
            </w:tcBorders>
            <w:tcMar>
              <w:top w:w="0" w:type="dxa"/>
              <w:left w:w="62" w:type="dxa"/>
              <w:bottom w:w="0" w:type="dxa"/>
              <w:right w:w="62" w:type="dxa"/>
            </w:tcMar>
          </w:tcPr>
          <w:p w:rsidR="00000000" w:rsidP="007C5D0D">
            <w:pPr>
              <w:pStyle w:val="BodyText"/>
              <w:rPr>
                <w:lang w:val="en-NZ"/>
              </w:rPr>
            </w:pPr>
            <w:r w:rsidRPr="007C5D0D">
              <w:t>The evidence guide provides advice on assessment and must be read in conjunction with the performance criteria, required skills and knowledge, range statement and the Assessment Guidelines for the Training Package.</w:t>
            </w:r>
          </w:p>
        </w:tc>
      </w:tr>
      <w:tr w:rsidTr="009451AA">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7C5D0D">
            <w:pPr>
              <w:pStyle w:val="BodyText"/>
              <w:rPr>
                <w:lang w:val="en-NZ"/>
              </w:rPr>
            </w:pPr>
            <w:r w:rsidRPr="007C5D0D">
              <w:rPr>
                <w:rStyle w:val="SpecialBold"/>
              </w:rPr>
              <w:t>Overview of assessment</w:t>
            </w:r>
          </w:p>
        </w:tc>
        <w:tc>
          <w:tcPr>
            <w:tcW w:w="5662" w:type="dxa"/>
            <w:tcBorders>
              <w:top w:val="nil"/>
              <w:left w:val="nil"/>
              <w:bottom w:val="nil"/>
              <w:right w:val="nil"/>
            </w:tcBorders>
            <w:tcMar>
              <w:top w:w="0" w:type="dxa"/>
              <w:left w:w="62" w:type="dxa"/>
              <w:bottom w:w="0" w:type="dxa"/>
              <w:right w:w="62" w:type="dxa"/>
            </w:tcMar>
          </w:tcPr>
          <w:p w:rsidR="00000000" w:rsidP="007C5D0D">
            <w:pPr>
              <w:pStyle w:val="BodyText"/>
              <w:rPr>
                <w:lang w:val="en-NZ"/>
              </w:rPr>
            </w:pPr>
            <w:r w:rsidRPr="007C5D0D">
              <w:t>A person who demonstrates competency in this unit must be able to provide evidence that they can safely and efficiently monitor and review forestry operations in line with organisational requirements</w:t>
            </w:r>
          </w:p>
        </w:tc>
      </w:tr>
      <w:tr w:rsidTr="009451AA">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7C5D0D">
            <w:pPr>
              <w:pStyle w:val="BodyText"/>
              <w:rPr>
                <w:lang w:val="en-NZ"/>
              </w:rPr>
            </w:pPr>
            <w:r w:rsidRPr="007C5D0D">
              <w:rPr>
                <w:rStyle w:val="SpecialBold"/>
              </w:rPr>
              <w:t xml:space="preserve">Critical aspects for assessment </w:t>
            </w:r>
            <w:r w:rsidRPr="007C5D0D">
              <w:rPr>
                <w:rStyle w:val="SpecialBold"/>
              </w:rPr>
              <w:t>and evidence required to demonstrate competency in this unit</w:t>
            </w:r>
          </w:p>
        </w:tc>
        <w:tc>
          <w:tcPr>
            <w:tcW w:w="5662" w:type="dxa"/>
            <w:tcBorders>
              <w:top w:val="nil"/>
              <w:left w:val="nil"/>
              <w:bottom w:val="nil"/>
              <w:right w:val="nil"/>
            </w:tcBorders>
            <w:tcMar>
              <w:top w:w="0" w:type="dxa"/>
              <w:left w:w="62" w:type="dxa"/>
              <w:bottom w:w="0" w:type="dxa"/>
              <w:right w:w="62" w:type="dxa"/>
            </w:tcMar>
          </w:tcPr>
          <w:p w:rsidR="00000000" w:rsidRPr="007C5D0D" w:rsidP="007C5D0D">
            <w:pPr>
              <w:pStyle w:val="BodyText"/>
            </w:pPr>
            <w:r w:rsidRPr="007C5D0D">
              <w:t xml:space="preserve">The evidence required to demonstrate competency in this unit must be relevant to, and satisfy, all of the requirements of the elements of this unit and include demonstration of: </w:t>
            </w:r>
          </w:p>
          <w:p w:rsidR="00000000" w:rsidRPr="007C5D0D" w:rsidP="007C5D0D">
            <w:pPr>
              <w:pStyle w:val="ListBullet"/>
            </w:pPr>
            <w:r w:rsidRPr="007C5D0D">
              <w:t>following appli</w:t>
            </w:r>
            <w:r w:rsidRPr="007C5D0D">
              <w:t>cable Commonwealth, State or Territory legislative and regulatory requirements and codes of practice relevant to monitoring and reviewing forestry operations</w:t>
            </w:r>
          </w:p>
          <w:p w:rsidR="00000000" w:rsidRPr="007C5D0D" w:rsidP="007C5D0D">
            <w:pPr>
              <w:pStyle w:val="ListBullet"/>
            </w:pPr>
            <w:r w:rsidRPr="007C5D0D">
              <w:t>following organisational policies and procedures relevant to monitoring and reviewing forestry ope</w:t>
            </w:r>
            <w:r w:rsidRPr="007C5D0D">
              <w:t>rations</w:t>
            </w:r>
          </w:p>
          <w:p w:rsidR="00000000" w:rsidRPr="007C5D0D" w:rsidP="007C5D0D">
            <w:pPr>
              <w:pStyle w:val="ListBullet"/>
            </w:pPr>
            <w:r w:rsidRPr="007C5D0D">
              <w:t>monitoring and reviewing of operational policies and procedures within the organisation</w:t>
            </w:r>
          </w:p>
          <w:p w:rsidR="00000000" w:rsidRPr="007C5D0D" w:rsidP="007C5D0D">
            <w:pPr>
              <w:pStyle w:val="ListBullet"/>
            </w:pPr>
            <w:r w:rsidRPr="007C5D0D">
              <w:t>monitoring of on-site forestry operations and recommended improvement systems, techniques or technology</w:t>
            </w:r>
          </w:p>
          <w:p w:rsidR="00000000" w:rsidP="007C5D0D">
            <w:pPr>
              <w:pStyle w:val="ListBullet"/>
              <w:rPr>
                <w:lang w:val="en-NZ"/>
              </w:rPr>
            </w:pPr>
            <w:r w:rsidRPr="007C5D0D">
              <w:t>assessment of environmental measures as a result of improvements within the organisation</w:t>
            </w:r>
          </w:p>
        </w:tc>
      </w:tr>
      <w:tr w:rsidTr="009451AA">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7C5D0D">
            <w:pPr>
              <w:pStyle w:val="BodyText"/>
              <w:rPr>
                <w:lang w:val="en-NZ"/>
              </w:rPr>
            </w:pPr>
            <w:r w:rsidRPr="007C5D0D">
              <w:rPr>
                <w:rStyle w:val="SpecialBold"/>
              </w:rPr>
              <w:t>Context of and specific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7C5D0D" w:rsidP="007C5D0D">
            <w:pPr>
              <w:pStyle w:val="ListBullet"/>
            </w:pPr>
            <w:r w:rsidRPr="007C5D0D">
              <w:t>Competency is to be assessed in the workplace or realistically simulated workplace</w:t>
            </w:r>
          </w:p>
          <w:p w:rsidR="00000000" w:rsidRPr="007C5D0D" w:rsidP="007C5D0D">
            <w:pPr>
              <w:pStyle w:val="ListBullet"/>
            </w:pPr>
            <w:r w:rsidRPr="007C5D0D">
              <w:t>Assessment is to occur under stan</w:t>
            </w:r>
            <w:r w:rsidRPr="007C5D0D">
              <w:t>dard and authorised work practices, safety requirements and environmental constraints</w:t>
            </w:r>
          </w:p>
          <w:p w:rsidR="00000000" w:rsidRPr="007C5D0D" w:rsidP="007C5D0D">
            <w:pPr>
              <w:pStyle w:val="ListBullet"/>
            </w:pPr>
            <w:r w:rsidRPr="007C5D0D">
              <w:t>Assessment of required knowledge, other than confirmatory questions, will usually be conducted in an off-site context</w:t>
            </w:r>
          </w:p>
          <w:p w:rsidR="00000000" w:rsidRPr="007C5D0D" w:rsidP="007C5D0D">
            <w:pPr>
              <w:pStyle w:val="ListBullet"/>
            </w:pPr>
            <w:r w:rsidRPr="007C5D0D">
              <w:t>Assessment is to follow relevant regulatory or Austr</w:t>
            </w:r>
            <w:r w:rsidRPr="007C5D0D">
              <w:t>alian Standards requirements</w:t>
            </w:r>
          </w:p>
          <w:p w:rsidR="00000000" w:rsidRPr="007C5D0D" w:rsidP="007C5D0D">
            <w:pPr>
              <w:pStyle w:val="ListBullet"/>
            </w:pPr>
            <w:r w:rsidRPr="007C5D0D">
              <w:t>The following resources should be made available:</w:t>
            </w:r>
          </w:p>
          <w:p w:rsidR="00000000" w:rsidRPr="007C5D0D" w:rsidP="007C5D0D">
            <w:pPr>
              <w:pStyle w:val="ListBullet3"/>
            </w:pPr>
            <w:r w:rsidRPr="007C5D0D">
              <w:t>workplace location or simulated workplace</w:t>
            </w:r>
          </w:p>
          <w:p w:rsidR="00000000" w:rsidRPr="007C5D0D" w:rsidP="007C5D0D">
            <w:pPr>
              <w:pStyle w:val="ListBullet3"/>
            </w:pPr>
            <w:r w:rsidRPr="007C5D0D">
              <w:t>materials and equipment relevant to undertaking work applicable to this unit</w:t>
            </w:r>
          </w:p>
          <w:p w:rsidR="00000000" w:rsidP="007C5D0D">
            <w:pPr>
              <w:pStyle w:val="ListBullet3"/>
              <w:rPr>
                <w:lang w:val="en-NZ"/>
              </w:rPr>
            </w:pPr>
            <w:r w:rsidRPr="007C5D0D">
              <w:t>specifications and work instructions</w:t>
            </w:r>
          </w:p>
        </w:tc>
      </w:tr>
      <w:tr w:rsidTr="009451AA">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7C5D0D">
            <w:pPr>
              <w:pStyle w:val="BodyText"/>
              <w:rPr>
                <w:lang w:val="en-NZ"/>
              </w:rPr>
            </w:pPr>
            <w:r w:rsidRPr="007C5D0D">
              <w:rPr>
                <w:rStyle w:val="SpecialBold"/>
              </w:rPr>
              <w:t>M</w:t>
            </w:r>
            <w:r w:rsidRPr="007C5D0D">
              <w:rPr>
                <w:rStyle w:val="SpecialBold"/>
              </w:rPr>
              <w:t>ethod of assessment</w:t>
            </w:r>
          </w:p>
        </w:tc>
        <w:tc>
          <w:tcPr>
            <w:tcW w:w="5662" w:type="dxa"/>
            <w:tcBorders>
              <w:top w:val="nil"/>
              <w:left w:val="nil"/>
              <w:bottom w:val="nil"/>
              <w:right w:val="nil"/>
            </w:tcBorders>
            <w:tcMar>
              <w:top w:w="0" w:type="dxa"/>
              <w:left w:w="62" w:type="dxa"/>
              <w:bottom w:w="0" w:type="dxa"/>
              <w:right w:w="62" w:type="dxa"/>
            </w:tcMar>
          </w:tcPr>
          <w:p w:rsidR="00000000" w:rsidRPr="007C5D0D" w:rsidP="007C5D0D">
            <w:pPr>
              <w:pStyle w:val="ListBullet"/>
            </w:pPr>
            <w:r w:rsidRPr="007C5D0D">
              <w:t>Assessment must satisfy the endorsed Assessment Guidelines of the FPI11 Training Package</w:t>
            </w:r>
          </w:p>
          <w:p w:rsidR="00000000" w:rsidRPr="007C5D0D" w:rsidP="007C5D0D">
            <w:pPr>
              <w:pStyle w:val="ListBullet"/>
            </w:pPr>
            <w:r w:rsidRPr="007C5D0D">
              <w:t>Assessment methods must confirm consistency and accuracy of performance (over time and in a range of workplace relevant contexts) together with ap</w:t>
            </w:r>
            <w:r w:rsidRPr="007C5D0D">
              <w:t>plication of required knowledge</w:t>
            </w:r>
          </w:p>
          <w:p w:rsidR="00000000" w:rsidRPr="007C5D0D" w:rsidP="007C5D0D">
            <w:pPr>
              <w:pStyle w:val="ListBullet"/>
            </w:pPr>
            <w:r w:rsidRPr="007C5D0D">
              <w:t>Assessment must be by direct observation of tasks, with questioning on required knowledge and it must also reinforce the integration of employability skills</w:t>
            </w:r>
          </w:p>
          <w:p w:rsidR="00000000" w:rsidRPr="007C5D0D" w:rsidP="007C5D0D">
            <w:pPr>
              <w:pStyle w:val="ListBullet"/>
            </w:pPr>
            <w:r w:rsidRPr="007C5D0D">
              <w:t>Assessment methods must confirm the ability to access and correctly interpret and apply the required knowledge</w:t>
            </w:r>
          </w:p>
          <w:p w:rsidR="00000000" w:rsidRPr="007C5D0D" w:rsidP="007C5D0D">
            <w:pPr>
              <w:pStyle w:val="ListBullet"/>
            </w:pPr>
            <w:r w:rsidRPr="007C5D0D">
              <w:t>Assessment may be applied under project-related conditions (real or simulated) and require evidence of process</w:t>
            </w:r>
          </w:p>
          <w:p w:rsidR="00000000" w:rsidRPr="007C5D0D" w:rsidP="007C5D0D">
            <w:pPr>
              <w:pStyle w:val="ListBullet"/>
            </w:pPr>
            <w:r w:rsidRPr="007C5D0D">
              <w:t>Assessment must confirm a reasonab</w:t>
            </w:r>
            <w:r w:rsidRPr="007C5D0D">
              <w:t>le inference that competency is able not only to be satisfied under the particular circumstance, but is able to be transferred to other circumstances</w:t>
            </w:r>
          </w:p>
          <w:p w:rsidR="00000000" w:rsidRPr="007C5D0D" w:rsidP="007C5D0D">
            <w:pPr>
              <w:pStyle w:val="ListBullet"/>
            </w:pPr>
            <w:r w:rsidRPr="007C5D0D">
              <w:t>Assessment may be in conjunction with assessment of other units of competency</w:t>
            </w:r>
          </w:p>
          <w:p w:rsidR="00000000" w:rsidRPr="007C5D0D" w:rsidP="007C5D0D">
            <w:pPr>
              <w:pStyle w:val="ListBullet"/>
            </w:pPr>
            <w:r w:rsidRPr="007C5D0D">
              <w:t>The assessment environment s</w:t>
            </w:r>
            <w:r w:rsidRPr="007C5D0D">
              <w:t>hould not disadvantage the candidate</w:t>
            </w:r>
          </w:p>
          <w:p w:rsidR="00000000" w:rsidRPr="007C5D0D" w:rsidP="007C5D0D">
            <w:pPr>
              <w:pStyle w:val="ListBullet"/>
            </w:pPr>
            <w:r w:rsidRPr="007C5D0D">
              <w:t>Assessment practices should take into account any relevant language or cultural issues related to Aboriginality, gender or language backgrounds other than English</w:t>
            </w:r>
          </w:p>
          <w:p w:rsidR="00000000" w:rsidRPr="007C5D0D" w:rsidP="007C5D0D">
            <w:pPr>
              <w:pStyle w:val="ListBullet"/>
            </w:pPr>
            <w:r w:rsidRPr="007C5D0D">
              <w:t>Where the participant has a disability, reasonable adjus</w:t>
            </w:r>
            <w:r w:rsidRPr="007C5D0D">
              <w:t>tment may be applied during assessment</w:t>
            </w:r>
          </w:p>
          <w:p w:rsidR="00000000" w:rsidRPr="007C5D0D" w:rsidP="007C5D0D">
            <w:pPr>
              <w:pStyle w:val="ListBullet"/>
            </w:pPr>
            <w:r w:rsidRPr="007C5D0D">
              <w:t>Language and literacy demands of the assessment task should not be higher than those of the work role</w:t>
            </w:r>
          </w:p>
        </w:tc>
      </w:tr>
    </w:tbl>
    <w:p w:rsidR="009451AA" w:rsidP="007C5D0D">
      <w:pPr>
        <w:pStyle w:val="BodyText"/>
      </w:pPr>
    </w:p>
    <w:p w:rsidR="009451AA" w:rsidP="007C5D0D">
      <w:pPr>
        <w:pStyle w:val="BodyText"/>
      </w:pPr>
    </w:p>
    <w:p w:rsidR="00000000" w:rsidRPr="007C5D0D" w:rsidP="007C5D0D">
      <w:pPr>
        <w:pStyle w:val="Heading1"/>
      </w:pPr>
      <w:bookmarkStart w:id="11" w:name="O_251175"/>
      <w:bookmarkEnd w:id="11"/>
      <w:r w:rsidRPr="007C5D0D">
        <w:t>Range Statement</w:t>
      </w:r>
    </w:p>
    <w:tbl>
      <w:tblPr>
        <w:tblW w:w="0" w:type="auto"/>
        <w:tblLayout w:type="fixed"/>
        <w:tblCellMar>
          <w:left w:w="62" w:type="dxa"/>
          <w:right w:w="62" w:type="dxa"/>
        </w:tblCellMar>
        <w:tblLook w:val="0000"/>
      </w:tblPr>
      <w:tblGrid>
        <w:gridCol w:w="3537"/>
        <w:gridCol w:w="4985"/>
      </w:tblGrid>
      <w:tr w:rsidTr="009451AA">
        <w:tblPrEx>
          <w:tblW w:w="0" w:type="auto"/>
          <w:tblLayout w:type="fixed"/>
          <w:tblCellMar>
            <w:left w:w="62" w:type="dxa"/>
            <w:right w:w="62" w:type="dxa"/>
          </w:tblCellMar>
          <w:tblLook w:val="0000"/>
        </w:tblPrEx>
        <w:trPr>
          <w:tblHeader/>
        </w:trPr>
        <w:tc>
          <w:tcPr>
            <w:tcW w:w="8522" w:type="dxa"/>
            <w:gridSpan w:val="2"/>
            <w:tcBorders>
              <w:top w:val="nil"/>
              <w:left w:val="nil"/>
              <w:bottom w:val="nil"/>
              <w:right w:val="nil"/>
            </w:tcBorders>
            <w:tcMar>
              <w:top w:w="0" w:type="dxa"/>
              <w:left w:w="62" w:type="dxa"/>
              <w:bottom w:w="0" w:type="dxa"/>
              <w:right w:w="62" w:type="dxa"/>
            </w:tcMar>
          </w:tcPr>
          <w:p w:rsidR="00000000" w:rsidP="007C5D0D">
            <w:pPr>
              <w:pStyle w:val="BodyText"/>
              <w:rPr>
                <w:lang w:val="en-NZ"/>
              </w:rPr>
            </w:pPr>
            <w:r w:rsidRPr="007C5D0D">
              <w:rPr>
                <w:rStyle w:val="SpecialBold"/>
              </w:rPr>
              <w:t>RANGE STATEMENT</w:t>
            </w:r>
          </w:p>
        </w:tc>
      </w:tr>
      <w:tr w:rsidTr="009451AA">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7C5D0D">
            <w:pPr>
              <w:pStyle w:val="BodyText"/>
              <w:rPr>
                <w:lang w:val="en-NZ"/>
              </w:rPr>
            </w:pPr>
            <w:r w:rsidRPr="007C5D0D">
              <w:t>The range statement relates to the unit of competency as a whole. It allows for different work environments and situations that may affect performance. Bold italicised wording, if used in the performance criteria, is detailed below. Essential operating con</w:t>
            </w:r>
            <w:r w:rsidRPr="007C5D0D">
              <w:t>ditions that may be present with training and assessment (depending on the work situation, needs of the candidate, accessibility of the item, and local industry and regional contexts) may also be included.</w:t>
            </w:r>
          </w:p>
        </w:tc>
      </w:tr>
      <w:tr w:rsidTr="009451AA">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7C5D0D">
            <w:pPr>
              <w:pStyle w:val="BodyText"/>
              <w:rPr>
                <w:lang w:val="en-NZ"/>
              </w:rPr>
            </w:pPr>
            <w:r w:rsidRPr="007C5D0D">
              <w:rPr>
                <w:rStyle w:val="SpecialBold"/>
              </w:rPr>
              <w:t>OHS requirements</w:t>
            </w:r>
            <w:r w:rsidRPr="007C5D0D">
              <w:t>:</w:t>
            </w:r>
          </w:p>
        </w:tc>
        <w:tc>
          <w:tcPr>
            <w:tcW w:w="4985" w:type="dxa"/>
            <w:tcBorders>
              <w:top w:val="nil"/>
              <w:left w:val="nil"/>
              <w:bottom w:val="nil"/>
              <w:right w:val="nil"/>
            </w:tcBorders>
            <w:tcMar>
              <w:top w:w="0" w:type="dxa"/>
              <w:left w:w="62" w:type="dxa"/>
              <w:bottom w:w="0" w:type="dxa"/>
              <w:right w:w="62" w:type="dxa"/>
            </w:tcMar>
          </w:tcPr>
          <w:p w:rsidR="00000000" w:rsidRPr="007C5D0D" w:rsidP="007C5D0D">
            <w:pPr>
              <w:pStyle w:val="BodyText"/>
            </w:pPr>
            <w:r w:rsidRPr="007C5D0D">
              <w:t>are to be in line with applica</w:t>
            </w:r>
            <w:r w:rsidRPr="007C5D0D">
              <w:t>ble Commonwealth, State or Territory legislation and regulations, and organisational safety policies and procedures, and may include:</w:t>
            </w:r>
          </w:p>
          <w:p w:rsidR="00000000" w:rsidRPr="007C5D0D" w:rsidP="007C5D0D">
            <w:pPr>
              <w:pStyle w:val="ListBullet"/>
            </w:pPr>
            <w:r w:rsidRPr="007C5D0D">
              <w:t>personal protective equipment and clothing</w:t>
            </w:r>
          </w:p>
          <w:p w:rsidR="00000000" w:rsidRPr="007C5D0D" w:rsidP="007C5D0D">
            <w:pPr>
              <w:pStyle w:val="ListBullet"/>
            </w:pPr>
            <w:r w:rsidRPr="007C5D0D">
              <w:t>safety equipment</w:t>
            </w:r>
          </w:p>
          <w:p w:rsidR="00000000" w:rsidRPr="007C5D0D" w:rsidP="007C5D0D">
            <w:pPr>
              <w:pStyle w:val="ListBullet"/>
            </w:pPr>
            <w:r w:rsidRPr="007C5D0D">
              <w:t>first aid equipment</w:t>
            </w:r>
          </w:p>
          <w:p w:rsidR="00000000" w:rsidRPr="007C5D0D" w:rsidP="007C5D0D">
            <w:pPr>
              <w:pStyle w:val="ListBullet"/>
            </w:pPr>
            <w:r w:rsidRPr="007C5D0D">
              <w:t>fire fighting equipment</w:t>
            </w:r>
          </w:p>
          <w:p w:rsidR="00000000" w:rsidRPr="007C5D0D" w:rsidP="007C5D0D">
            <w:pPr>
              <w:pStyle w:val="ListBullet"/>
            </w:pPr>
            <w:r w:rsidRPr="007C5D0D">
              <w:t>hazard and risk control</w:t>
            </w:r>
          </w:p>
          <w:p w:rsidR="00000000" w:rsidRPr="007C5D0D" w:rsidP="007C5D0D">
            <w:pPr>
              <w:pStyle w:val="ListBullet"/>
            </w:pPr>
            <w:r w:rsidRPr="007C5D0D">
              <w:t>fatigue management</w:t>
            </w:r>
          </w:p>
          <w:p w:rsidR="00000000" w:rsidRPr="007C5D0D" w:rsidP="007C5D0D">
            <w:pPr>
              <w:pStyle w:val="ListBullet"/>
            </w:pPr>
            <w:r w:rsidRPr="007C5D0D">
              <w:t>elimination of hazardous materials and substances</w:t>
            </w:r>
          </w:p>
          <w:p w:rsidR="00000000" w:rsidRPr="007C5D0D" w:rsidP="007C5D0D">
            <w:pPr>
              <w:pStyle w:val="ListBullet"/>
            </w:pPr>
            <w:r w:rsidRPr="007C5D0D">
              <w:t>safe forest practices including required actions relating to forest fire</w:t>
            </w:r>
          </w:p>
          <w:p w:rsidR="00000000" w:rsidRPr="007C5D0D" w:rsidP="007C5D0D">
            <w:pPr>
              <w:pStyle w:val="ListBullet"/>
            </w:pPr>
            <w:r w:rsidRPr="007C5D0D">
              <w:t>manual handling including shifting, lifting and carrying</w:t>
            </w:r>
          </w:p>
          <w:p w:rsidR="00000000" w:rsidP="007C5D0D">
            <w:pPr>
              <w:pStyle w:val="ListBullet"/>
              <w:rPr>
                <w:lang w:val="en-NZ"/>
              </w:rPr>
            </w:pPr>
            <w:r w:rsidRPr="007C5D0D">
              <w:t>machine isolation and guarding</w:t>
            </w:r>
          </w:p>
        </w:tc>
      </w:tr>
      <w:tr w:rsidTr="009451AA">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7C5D0D">
            <w:pPr>
              <w:pStyle w:val="BodyText"/>
              <w:rPr>
                <w:lang w:val="en-NZ"/>
              </w:rPr>
            </w:pPr>
            <w:r w:rsidRPr="007C5D0D">
              <w:rPr>
                <w:rStyle w:val="SpecialBold"/>
              </w:rPr>
              <w:t>E</w:t>
            </w:r>
            <w:r w:rsidRPr="007C5D0D">
              <w:rPr>
                <w:rStyle w:val="SpecialBold"/>
              </w:rPr>
              <w:t>nvironmental requirements may include</w:t>
            </w:r>
            <w:r w:rsidRPr="007C5D0D">
              <w:t>:</w:t>
            </w:r>
          </w:p>
        </w:tc>
        <w:tc>
          <w:tcPr>
            <w:tcW w:w="4985" w:type="dxa"/>
            <w:tcBorders>
              <w:top w:val="nil"/>
              <w:left w:val="nil"/>
              <w:bottom w:val="nil"/>
              <w:right w:val="nil"/>
            </w:tcBorders>
            <w:tcMar>
              <w:top w:w="0" w:type="dxa"/>
              <w:left w:w="62" w:type="dxa"/>
              <w:bottom w:w="0" w:type="dxa"/>
              <w:right w:w="62" w:type="dxa"/>
            </w:tcMar>
          </w:tcPr>
          <w:p w:rsidR="00000000" w:rsidRPr="007C5D0D" w:rsidP="007C5D0D">
            <w:pPr>
              <w:pStyle w:val="ListBullet"/>
            </w:pPr>
            <w:r w:rsidRPr="007C5D0D">
              <w:t>legislation</w:t>
            </w:r>
          </w:p>
          <w:p w:rsidR="00000000" w:rsidRPr="007C5D0D" w:rsidP="007C5D0D">
            <w:pPr>
              <w:pStyle w:val="ListBullet"/>
            </w:pPr>
            <w:r w:rsidRPr="007C5D0D">
              <w:t>organisational policies and procedures</w:t>
            </w:r>
          </w:p>
          <w:p w:rsidR="00000000" w:rsidP="007C5D0D">
            <w:pPr>
              <w:pStyle w:val="ListBullet"/>
              <w:rPr>
                <w:lang w:val="en-NZ"/>
              </w:rPr>
            </w:pPr>
            <w:r w:rsidRPr="007C5D0D">
              <w:t>workplace practices</w:t>
            </w:r>
          </w:p>
        </w:tc>
      </w:tr>
      <w:tr w:rsidTr="009451AA">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7C5D0D">
            <w:pPr>
              <w:pStyle w:val="BodyText"/>
              <w:rPr>
                <w:lang w:val="en-NZ"/>
              </w:rPr>
            </w:pPr>
            <w:r w:rsidRPr="007C5D0D">
              <w:rPr>
                <w:rStyle w:val="SpecialBold"/>
              </w:rPr>
              <w:t>Legislative requirements</w:t>
            </w:r>
            <w:r w:rsidRPr="007C5D0D">
              <w:t>:</w:t>
            </w:r>
          </w:p>
        </w:tc>
        <w:tc>
          <w:tcPr>
            <w:tcW w:w="4985" w:type="dxa"/>
            <w:tcBorders>
              <w:top w:val="nil"/>
              <w:left w:val="nil"/>
              <w:bottom w:val="nil"/>
              <w:right w:val="nil"/>
            </w:tcBorders>
            <w:tcMar>
              <w:top w:w="0" w:type="dxa"/>
              <w:left w:w="62" w:type="dxa"/>
              <w:bottom w:w="0" w:type="dxa"/>
              <w:right w:w="62" w:type="dxa"/>
            </w:tcMar>
          </w:tcPr>
          <w:p w:rsidR="00000000" w:rsidRPr="007C5D0D" w:rsidP="007C5D0D">
            <w:pPr>
              <w:pStyle w:val="BodyText"/>
            </w:pPr>
            <w:r w:rsidRPr="007C5D0D">
              <w:t>are to be in line with applicable Commonwealth, State or Territory legislation, regulations, certification requirements and codes of practice and may include:</w:t>
            </w:r>
          </w:p>
          <w:p w:rsidR="00000000" w:rsidRPr="007C5D0D" w:rsidP="007C5D0D">
            <w:pPr>
              <w:pStyle w:val="ListBullet"/>
            </w:pPr>
            <w:r w:rsidRPr="007C5D0D">
              <w:t>award and enterprise agreements</w:t>
            </w:r>
          </w:p>
          <w:p w:rsidR="00000000" w:rsidRPr="007C5D0D" w:rsidP="007C5D0D">
            <w:pPr>
              <w:pStyle w:val="ListBullet"/>
            </w:pPr>
            <w:r w:rsidRPr="007C5D0D">
              <w:t>industrial relations</w:t>
            </w:r>
          </w:p>
          <w:p w:rsidR="00000000" w:rsidRPr="007C5D0D" w:rsidP="007C5D0D">
            <w:pPr>
              <w:pStyle w:val="ListBullet"/>
            </w:pPr>
            <w:r w:rsidRPr="007C5D0D">
              <w:t>Australian Standards</w:t>
            </w:r>
          </w:p>
          <w:p w:rsidR="00000000" w:rsidRPr="007C5D0D" w:rsidP="007C5D0D">
            <w:pPr>
              <w:pStyle w:val="ListBullet"/>
            </w:pPr>
            <w:r w:rsidRPr="007C5D0D">
              <w:t>confidentiality and pr</w:t>
            </w:r>
            <w:r w:rsidRPr="007C5D0D">
              <w:t>ivacy</w:t>
            </w:r>
          </w:p>
          <w:p w:rsidR="00000000" w:rsidRPr="007C5D0D" w:rsidP="007C5D0D">
            <w:pPr>
              <w:pStyle w:val="ListBullet"/>
            </w:pPr>
            <w:r w:rsidRPr="007C5D0D">
              <w:t>OHS</w:t>
            </w:r>
          </w:p>
          <w:p w:rsidR="00000000" w:rsidRPr="007C5D0D" w:rsidP="007C5D0D">
            <w:pPr>
              <w:pStyle w:val="ListBullet"/>
            </w:pPr>
            <w:r w:rsidRPr="007C5D0D">
              <w:t>the environment</w:t>
            </w:r>
          </w:p>
          <w:p w:rsidR="00000000" w:rsidRPr="007C5D0D" w:rsidP="007C5D0D">
            <w:pPr>
              <w:pStyle w:val="ListBullet"/>
            </w:pPr>
            <w:r w:rsidRPr="007C5D0D">
              <w:t>equal opportunity</w:t>
            </w:r>
          </w:p>
          <w:p w:rsidR="00000000" w:rsidRPr="007C5D0D" w:rsidP="007C5D0D">
            <w:pPr>
              <w:pStyle w:val="ListBullet"/>
            </w:pPr>
            <w:r w:rsidRPr="007C5D0D">
              <w:t>anti-discrimination</w:t>
            </w:r>
          </w:p>
          <w:p w:rsidR="00000000" w:rsidRPr="007C5D0D" w:rsidP="007C5D0D">
            <w:pPr>
              <w:pStyle w:val="ListBullet"/>
            </w:pPr>
            <w:r w:rsidRPr="007C5D0D">
              <w:t>relevant industry codes of practice</w:t>
            </w:r>
          </w:p>
          <w:p w:rsidR="00000000" w:rsidRPr="007C5D0D" w:rsidP="007C5D0D">
            <w:pPr>
              <w:pStyle w:val="ListBullet"/>
            </w:pPr>
            <w:r w:rsidRPr="007C5D0D">
              <w:t>duty of care</w:t>
            </w:r>
          </w:p>
          <w:p w:rsidR="00000000" w:rsidP="007C5D0D">
            <w:pPr>
              <w:pStyle w:val="ListBullet"/>
              <w:rPr>
                <w:lang w:val="en-NZ"/>
              </w:rPr>
            </w:pPr>
            <w:r w:rsidRPr="007C5D0D">
              <w:t>heritage and traditional land owner issues</w:t>
            </w:r>
          </w:p>
        </w:tc>
      </w:tr>
      <w:tr w:rsidTr="009451AA">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7C5D0D">
            <w:pPr>
              <w:pStyle w:val="BodyText"/>
              <w:rPr>
                <w:lang w:val="en-NZ"/>
              </w:rPr>
            </w:pPr>
            <w:r w:rsidRPr="007C5D0D">
              <w:rPr>
                <w:rStyle w:val="SpecialBold"/>
              </w:rPr>
              <w:t>Organisational requirements</w:t>
            </w:r>
            <w:r w:rsidRPr="007C5D0D">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7C5D0D" w:rsidP="007C5D0D">
            <w:pPr>
              <w:pStyle w:val="ListBullet"/>
            </w:pPr>
            <w:r w:rsidRPr="007C5D0D">
              <w:t xml:space="preserve">legal </w:t>
            </w:r>
          </w:p>
          <w:p w:rsidR="00000000" w:rsidRPr="007C5D0D" w:rsidP="007C5D0D">
            <w:pPr>
              <w:pStyle w:val="ListBullet"/>
            </w:pPr>
            <w:r w:rsidRPr="007C5D0D">
              <w:t>organisational and site guidelines</w:t>
            </w:r>
          </w:p>
          <w:p w:rsidR="00000000" w:rsidRPr="007C5D0D" w:rsidP="007C5D0D">
            <w:pPr>
              <w:pStyle w:val="ListBullet"/>
            </w:pPr>
            <w:r w:rsidRPr="007C5D0D">
              <w:t>policies and procedures relating to own role and responsibility</w:t>
            </w:r>
          </w:p>
          <w:p w:rsidR="00000000" w:rsidRPr="007C5D0D" w:rsidP="007C5D0D">
            <w:pPr>
              <w:pStyle w:val="ListBullet"/>
            </w:pPr>
            <w:r w:rsidRPr="007C5D0D">
              <w:t>quality assurance</w:t>
            </w:r>
          </w:p>
          <w:p w:rsidR="00000000" w:rsidRPr="007C5D0D" w:rsidP="007C5D0D">
            <w:pPr>
              <w:pStyle w:val="ListBullet"/>
            </w:pPr>
            <w:r w:rsidRPr="007C5D0D">
              <w:t>procedural manuals</w:t>
            </w:r>
          </w:p>
          <w:p w:rsidR="00000000" w:rsidRPr="007C5D0D" w:rsidP="007C5D0D">
            <w:pPr>
              <w:pStyle w:val="ListBullet"/>
            </w:pPr>
            <w:r w:rsidRPr="007C5D0D">
              <w:t>quality and continuous improvement processes and standards</w:t>
            </w:r>
          </w:p>
          <w:p w:rsidR="00000000" w:rsidRPr="007C5D0D" w:rsidP="007C5D0D">
            <w:pPr>
              <w:pStyle w:val="ListBullet"/>
            </w:pPr>
            <w:r w:rsidRPr="007C5D0D">
              <w:t>OHS, emergency and evacuation procedures</w:t>
            </w:r>
          </w:p>
          <w:p w:rsidR="00000000" w:rsidRPr="007C5D0D" w:rsidP="007C5D0D">
            <w:pPr>
              <w:pStyle w:val="ListBullet"/>
            </w:pPr>
            <w:r w:rsidRPr="007C5D0D">
              <w:t>ethical standards</w:t>
            </w:r>
          </w:p>
          <w:p w:rsidR="00000000" w:rsidRPr="007C5D0D" w:rsidP="007C5D0D">
            <w:pPr>
              <w:pStyle w:val="ListBullet"/>
            </w:pPr>
            <w:r w:rsidRPr="007C5D0D">
              <w:t>recording and reporting requirements</w:t>
            </w:r>
          </w:p>
          <w:p w:rsidR="00000000" w:rsidRPr="007C5D0D" w:rsidP="007C5D0D">
            <w:pPr>
              <w:pStyle w:val="ListBullet"/>
            </w:pPr>
            <w:r w:rsidRPr="007C5D0D">
              <w:t>equipment use and maintenance and storage requirements</w:t>
            </w:r>
          </w:p>
          <w:p w:rsidR="00000000" w:rsidP="007C5D0D">
            <w:pPr>
              <w:pStyle w:val="ListBullet"/>
              <w:rPr>
                <w:lang w:val="en-NZ"/>
              </w:rPr>
            </w:pPr>
            <w:r w:rsidRPr="007C5D0D">
              <w:t>environmental management requirements (waste disposal, recycling and re-use guidelines)</w:t>
            </w:r>
          </w:p>
        </w:tc>
      </w:tr>
      <w:tr w:rsidTr="009451AA">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7C5D0D">
            <w:pPr>
              <w:pStyle w:val="BodyText"/>
              <w:rPr>
                <w:lang w:val="en-NZ"/>
              </w:rPr>
            </w:pPr>
            <w:r w:rsidRPr="007C5D0D">
              <w:rPr>
                <w:rStyle w:val="SpecialBold"/>
              </w:rPr>
              <w:t>Communication</w:t>
            </w:r>
            <w:r w:rsidRPr="007C5D0D">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7C5D0D" w:rsidP="007C5D0D">
            <w:pPr>
              <w:pStyle w:val="ListBullet"/>
            </w:pPr>
            <w:r w:rsidRPr="007C5D0D">
              <w:t>verbal and non-verbal language</w:t>
            </w:r>
          </w:p>
          <w:p w:rsidR="00000000" w:rsidRPr="007C5D0D" w:rsidP="007C5D0D">
            <w:pPr>
              <w:pStyle w:val="ListBullet"/>
            </w:pPr>
            <w:r w:rsidRPr="007C5D0D">
              <w:t>constructive feedback</w:t>
            </w:r>
          </w:p>
          <w:p w:rsidR="00000000" w:rsidRPr="007C5D0D" w:rsidP="007C5D0D">
            <w:pPr>
              <w:pStyle w:val="ListBullet"/>
            </w:pPr>
            <w:r w:rsidRPr="007C5D0D">
              <w:t>active listening</w:t>
            </w:r>
          </w:p>
          <w:p w:rsidR="00000000" w:rsidRPr="007C5D0D" w:rsidP="007C5D0D">
            <w:pPr>
              <w:pStyle w:val="ListBullet"/>
            </w:pPr>
            <w:r w:rsidRPr="007C5D0D">
              <w:t>questioning to clarify and confirm understanding</w:t>
            </w:r>
          </w:p>
          <w:p w:rsidR="00000000" w:rsidRPr="007C5D0D" w:rsidP="007C5D0D">
            <w:pPr>
              <w:pStyle w:val="ListBullet"/>
            </w:pPr>
            <w:r w:rsidRPr="007C5D0D">
              <w:t>use of positive, confident and cooperative language</w:t>
            </w:r>
          </w:p>
          <w:p w:rsidR="00000000" w:rsidRPr="007C5D0D" w:rsidP="007C5D0D">
            <w:pPr>
              <w:pStyle w:val="ListBullet"/>
            </w:pPr>
            <w:r w:rsidRPr="007C5D0D">
              <w:t>use of language and concepts appropriate to individual social and cultural differences</w:t>
            </w:r>
          </w:p>
          <w:p w:rsidR="00000000" w:rsidRPr="007C5D0D" w:rsidP="007C5D0D">
            <w:pPr>
              <w:pStyle w:val="ListBullet"/>
            </w:pPr>
            <w:r w:rsidRPr="007C5D0D">
              <w:t>control of tone of voice</w:t>
            </w:r>
          </w:p>
          <w:p w:rsidR="00000000" w:rsidP="007C5D0D">
            <w:pPr>
              <w:pStyle w:val="ListBullet"/>
              <w:rPr>
                <w:lang w:val="en-NZ"/>
              </w:rPr>
            </w:pPr>
            <w:r w:rsidRPr="007C5D0D">
              <w:t>body language</w:t>
            </w:r>
          </w:p>
        </w:tc>
      </w:tr>
      <w:tr w:rsidTr="009451AA">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7C5D0D">
            <w:pPr>
              <w:pStyle w:val="BodyText"/>
              <w:rPr>
                <w:lang w:val="en-NZ"/>
              </w:rPr>
            </w:pPr>
            <w:r w:rsidRPr="007C5D0D">
              <w:rPr>
                <w:rStyle w:val="SpecialBold"/>
              </w:rPr>
              <w:t>Forestry operations</w:t>
            </w:r>
            <w:r w:rsidRPr="007C5D0D">
              <w:t xml:space="preserve"> may incl</w:t>
            </w:r>
            <w:r w:rsidRPr="007C5D0D">
              <w:t>ude:</w:t>
            </w:r>
          </w:p>
        </w:tc>
        <w:tc>
          <w:tcPr>
            <w:tcW w:w="4985" w:type="dxa"/>
            <w:tcBorders>
              <w:top w:val="nil"/>
              <w:left w:val="nil"/>
              <w:bottom w:val="nil"/>
              <w:right w:val="nil"/>
            </w:tcBorders>
            <w:tcMar>
              <w:top w:w="0" w:type="dxa"/>
              <w:left w:w="62" w:type="dxa"/>
              <w:bottom w:w="0" w:type="dxa"/>
              <w:right w:w="62" w:type="dxa"/>
            </w:tcMar>
          </w:tcPr>
          <w:p w:rsidR="00000000" w:rsidRPr="007C5D0D" w:rsidP="007C5D0D">
            <w:pPr>
              <w:pStyle w:val="ListBullet"/>
            </w:pPr>
            <w:r w:rsidRPr="007C5D0D">
              <w:t>improvement of timber technology methodologies</w:t>
            </w:r>
          </w:p>
          <w:p w:rsidR="00000000" w:rsidRPr="007C5D0D" w:rsidP="007C5D0D">
            <w:pPr>
              <w:pStyle w:val="ListBullet"/>
            </w:pPr>
            <w:r w:rsidRPr="007C5D0D">
              <w:t xml:space="preserve">on-site forestry operations </w:t>
            </w:r>
          </w:p>
          <w:p w:rsidR="00000000" w:rsidP="007C5D0D">
            <w:pPr>
              <w:pStyle w:val="ListBullet"/>
              <w:rPr>
                <w:lang w:val="en-NZ"/>
              </w:rPr>
            </w:pPr>
            <w:r w:rsidRPr="007C5D0D">
              <w:t>ancillary forest operations</w:t>
            </w:r>
          </w:p>
        </w:tc>
      </w:tr>
      <w:tr w:rsidTr="009451AA">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7C5D0D">
            <w:pPr>
              <w:pStyle w:val="BodyText"/>
              <w:rPr>
                <w:lang w:val="en-NZ"/>
              </w:rPr>
            </w:pPr>
            <w:r w:rsidRPr="007C5D0D">
              <w:rPr>
                <w:rStyle w:val="SpecialBold"/>
              </w:rPr>
              <w:t>Environmental management systems</w:t>
            </w:r>
            <w:r w:rsidRPr="007C5D0D">
              <w:t xml:space="preserve"> are to include:</w:t>
            </w:r>
          </w:p>
        </w:tc>
        <w:tc>
          <w:tcPr>
            <w:tcW w:w="4985" w:type="dxa"/>
            <w:tcBorders>
              <w:top w:val="nil"/>
              <w:left w:val="nil"/>
              <w:bottom w:val="nil"/>
              <w:right w:val="nil"/>
            </w:tcBorders>
            <w:tcMar>
              <w:top w:w="0" w:type="dxa"/>
              <w:left w:w="62" w:type="dxa"/>
              <w:bottom w:w="0" w:type="dxa"/>
              <w:right w:w="62" w:type="dxa"/>
            </w:tcMar>
          </w:tcPr>
          <w:p w:rsidR="00000000" w:rsidRPr="007C5D0D" w:rsidP="007C5D0D">
            <w:pPr>
              <w:pStyle w:val="BodyText"/>
            </w:pPr>
            <w:r w:rsidRPr="007C5D0D">
              <w:t>environmental policy which ensures:</w:t>
            </w:r>
          </w:p>
          <w:p w:rsidR="00000000" w:rsidRPr="007C5D0D" w:rsidP="007C5D0D">
            <w:pPr>
              <w:pStyle w:val="ListBullet"/>
            </w:pPr>
            <w:r w:rsidRPr="007C5D0D">
              <w:t xml:space="preserve"> compliance, improvement and prevention</w:t>
            </w:r>
          </w:p>
          <w:p w:rsidR="00000000" w:rsidP="007C5D0D">
            <w:pPr>
              <w:pStyle w:val="ListBullet"/>
              <w:rPr>
                <w:lang w:val="en-NZ"/>
              </w:rPr>
            </w:pPr>
            <w:r w:rsidRPr="007C5D0D">
              <w:t>continuous cycle of plan, implement, monitor, review and improve environmental practices and systems</w:t>
            </w:r>
          </w:p>
        </w:tc>
      </w:tr>
      <w:tr w:rsidTr="009451AA">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7C5D0D">
            <w:pPr>
              <w:pStyle w:val="BodyText"/>
              <w:rPr>
                <w:lang w:val="en-NZ"/>
              </w:rPr>
            </w:pPr>
            <w:r w:rsidRPr="007C5D0D">
              <w:rPr>
                <w:rStyle w:val="SpecialBold"/>
              </w:rPr>
              <w:t>Reviewed is to include</w:t>
            </w:r>
          </w:p>
        </w:tc>
        <w:tc>
          <w:tcPr>
            <w:tcW w:w="4985" w:type="dxa"/>
            <w:tcBorders>
              <w:top w:val="nil"/>
              <w:left w:val="nil"/>
              <w:bottom w:val="nil"/>
              <w:right w:val="nil"/>
            </w:tcBorders>
            <w:tcMar>
              <w:top w:w="0" w:type="dxa"/>
              <w:left w:w="62" w:type="dxa"/>
              <w:bottom w:w="0" w:type="dxa"/>
              <w:right w:w="62" w:type="dxa"/>
            </w:tcMar>
          </w:tcPr>
          <w:p w:rsidR="00000000" w:rsidRPr="007C5D0D" w:rsidP="007C5D0D">
            <w:pPr>
              <w:pStyle w:val="BodyText"/>
            </w:pPr>
            <w:r w:rsidRPr="007C5D0D">
              <w:t>assessing operational plans and site practices in relation to:</w:t>
            </w:r>
          </w:p>
          <w:p w:rsidR="00000000" w:rsidRPr="007C5D0D" w:rsidP="007C5D0D">
            <w:pPr>
              <w:pStyle w:val="ListBullet"/>
            </w:pPr>
            <w:r w:rsidRPr="007C5D0D">
              <w:t>energy consumption</w:t>
            </w:r>
          </w:p>
          <w:p w:rsidR="00000000" w:rsidRPr="007C5D0D" w:rsidP="007C5D0D">
            <w:pPr>
              <w:pStyle w:val="ListBullet"/>
            </w:pPr>
            <w:r w:rsidRPr="007C5D0D">
              <w:t>carbon emissions</w:t>
            </w:r>
          </w:p>
          <w:p w:rsidR="00000000" w:rsidRPr="007C5D0D" w:rsidP="007C5D0D">
            <w:pPr>
              <w:pStyle w:val="ListBullet"/>
            </w:pPr>
            <w:r w:rsidRPr="007C5D0D">
              <w:t>renewable and non-renewable res</w:t>
            </w:r>
            <w:r w:rsidRPr="007C5D0D">
              <w:t>ources</w:t>
            </w:r>
          </w:p>
          <w:p w:rsidR="00000000" w:rsidRPr="007C5D0D" w:rsidP="007C5D0D">
            <w:pPr>
              <w:pStyle w:val="ListBullet"/>
            </w:pPr>
            <w:r w:rsidRPr="007C5D0D">
              <w:t>waste management, recycling and re-use</w:t>
            </w:r>
          </w:p>
          <w:p w:rsidR="00000000" w:rsidRPr="007C5D0D" w:rsidP="007C5D0D">
            <w:pPr>
              <w:pStyle w:val="ListBullet"/>
            </w:pPr>
            <w:r w:rsidRPr="007C5D0D">
              <w:t>material consumption</w:t>
            </w:r>
          </w:p>
          <w:p w:rsidR="00000000" w:rsidRPr="007C5D0D" w:rsidP="007C5D0D">
            <w:pPr>
              <w:pStyle w:val="ListBullet"/>
            </w:pPr>
            <w:r w:rsidRPr="007C5D0D">
              <w:t xml:space="preserve">hazardous and toxic materials </w:t>
            </w:r>
          </w:p>
          <w:p w:rsidR="00000000" w:rsidRPr="007C5D0D" w:rsidP="007C5D0D">
            <w:pPr>
              <w:pStyle w:val="ListBullet"/>
            </w:pPr>
            <w:r w:rsidRPr="007C5D0D">
              <w:t>chemical use</w:t>
            </w:r>
          </w:p>
          <w:p w:rsidR="00000000" w:rsidRPr="007C5D0D" w:rsidP="007C5D0D">
            <w:pPr>
              <w:pStyle w:val="ListBullet"/>
            </w:pPr>
            <w:r w:rsidRPr="007C5D0D">
              <w:t>equipment use and safety of work practices</w:t>
            </w:r>
          </w:p>
          <w:p w:rsidR="00000000" w:rsidP="007C5D0D">
            <w:pPr>
              <w:pStyle w:val="ListBullet"/>
              <w:rPr>
                <w:lang w:val="en-NZ"/>
              </w:rPr>
            </w:pPr>
            <w:r w:rsidRPr="007C5D0D">
              <w:t>storing of materials and equipment</w:t>
            </w:r>
          </w:p>
        </w:tc>
      </w:tr>
      <w:tr w:rsidTr="009451AA">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7C5D0D">
            <w:pPr>
              <w:pStyle w:val="BodyText"/>
              <w:rPr>
                <w:lang w:val="en-NZ"/>
              </w:rPr>
            </w:pPr>
            <w:r w:rsidRPr="007C5D0D">
              <w:rPr>
                <w:rStyle w:val="SpecialBold"/>
              </w:rPr>
              <w:t>Environmental goals</w:t>
            </w:r>
            <w:r w:rsidRPr="007C5D0D">
              <w:t xml:space="preserve"> are to include:</w:t>
            </w:r>
          </w:p>
        </w:tc>
        <w:tc>
          <w:tcPr>
            <w:tcW w:w="4985" w:type="dxa"/>
            <w:tcBorders>
              <w:top w:val="nil"/>
              <w:left w:val="nil"/>
              <w:bottom w:val="nil"/>
              <w:right w:val="nil"/>
            </w:tcBorders>
            <w:tcMar>
              <w:top w:w="0" w:type="dxa"/>
              <w:left w:w="62" w:type="dxa"/>
              <w:bottom w:w="0" w:type="dxa"/>
              <w:right w:w="62" w:type="dxa"/>
            </w:tcMar>
          </w:tcPr>
          <w:p w:rsidR="00000000" w:rsidRPr="007C5D0D" w:rsidP="007C5D0D">
            <w:pPr>
              <w:pStyle w:val="ListBullet"/>
            </w:pPr>
            <w:r w:rsidRPr="007C5D0D">
              <w:t>environmental considerations and actions for operational and activity interface, material, energy and other resource use</w:t>
            </w:r>
          </w:p>
          <w:p w:rsidR="00000000" w:rsidRPr="007C5D0D" w:rsidP="007C5D0D">
            <w:pPr>
              <w:pStyle w:val="ListBullet"/>
            </w:pPr>
            <w:r w:rsidRPr="007C5D0D">
              <w:t>emission control</w:t>
            </w:r>
          </w:p>
          <w:p w:rsidR="00000000" w:rsidRPr="007C5D0D" w:rsidP="007C5D0D">
            <w:pPr>
              <w:pStyle w:val="ListBullet"/>
            </w:pPr>
            <w:r w:rsidRPr="007C5D0D">
              <w:t>waste generation and control</w:t>
            </w:r>
          </w:p>
          <w:p w:rsidR="00000000" w:rsidRPr="007C5D0D" w:rsidP="007C5D0D">
            <w:pPr>
              <w:pStyle w:val="ListBullet"/>
            </w:pPr>
            <w:r w:rsidRPr="007C5D0D">
              <w:t>product and service use</w:t>
            </w:r>
          </w:p>
          <w:p w:rsidR="00000000" w:rsidRPr="007C5D0D" w:rsidP="007C5D0D">
            <w:pPr>
              <w:pStyle w:val="ListBullet"/>
            </w:pPr>
            <w:r w:rsidRPr="007C5D0D">
              <w:t>land and infrastructure interaction</w:t>
            </w:r>
          </w:p>
          <w:p w:rsidR="00000000" w:rsidRPr="007C5D0D" w:rsidP="007C5D0D">
            <w:pPr>
              <w:pStyle w:val="ListBullet"/>
            </w:pPr>
            <w:r w:rsidRPr="007C5D0D">
              <w:t>accident prevention</w:t>
            </w:r>
          </w:p>
          <w:p w:rsidR="00000000" w:rsidP="007C5D0D">
            <w:pPr>
              <w:pStyle w:val="ListBullet"/>
              <w:rPr>
                <w:lang w:val="en-NZ"/>
              </w:rPr>
            </w:pPr>
            <w:r w:rsidRPr="007C5D0D">
              <w:t>waste man</w:t>
            </w:r>
            <w:r w:rsidRPr="007C5D0D">
              <w:t>agement, recycling and re-use outcomes that are environmentally effective, efficient and safe</w:t>
            </w:r>
          </w:p>
        </w:tc>
      </w:tr>
      <w:tr w:rsidTr="009451AA">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7C5D0D">
            <w:pPr>
              <w:pStyle w:val="BodyText"/>
              <w:rPr>
                <w:lang w:val="en-NZ"/>
              </w:rPr>
            </w:pPr>
            <w:r w:rsidRPr="007C5D0D">
              <w:rPr>
                <w:rStyle w:val="SpecialBold"/>
              </w:rPr>
              <w:t>Training</w:t>
            </w:r>
            <w:r w:rsidRPr="007C5D0D">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7C5D0D" w:rsidP="007C5D0D">
            <w:pPr>
              <w:pStyle w:val="ListBullet"/>
            </w:pPr>
            <w:r w:rsidRPr="007C5D0D">
              <w:t>in-house or external training programs</w:t>
            </w:r>
          </w:p>
          <w:p w:rsidR="00000000" w:rsidP="007C5D0D">
            <w:pPr>
              <w:pStyle w:val="ListBullet"/>
              <w:rPr>
                <w:lang w:val="en-NZ"/>
              </w:rPr>
            </w:pPr>
            <w:r w:rsidRPr="007C5D0D">
              <w:t>one-on-one supervision</w:t>
            </w:r>
          </w:p>
        </w:tc>
      </w:tr>
      <w:tr w:rsidTr="009451AA">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7C5D0D">
            <w:pPr>
              <w:pStyle w:val="BodyText"/>
              <w:rPr>
                <w:lang w:val="en-NZ"/>
              </w:rPr>
            </w:pPr>
            <w:r w:rsidRPr="007C5D0D">
              <w:rPr>
                <w:rStyle w:val="SpecialBold"/>
              </w:rPr>
              <w:t>Operational controls</w:t>
            </w:r>
            <w:r w:rsidRPr="007C5D0D">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7C5D0D" w:rsidP="007C5D0D">
            <w:pPr>
              <w:pStyle w:val="ListBullet"/>
            </w:pPr>
            <w:r w:rsidRPr="007C5D0D">
              <w:t>measurement of improvement outcomes</w:t>
            </w:r>
          </w:p>
          <w:p w:rsidR="00000000" w:rsidRPr="007C5D0D" w:rsidP="007C5D0D">
            <w:pPr>
              <w:pStyle w:val="ListBullet"/>
            </w:pPr>
            <w:r w:rsidRPr="007C5D0D">
              <w:t>coac</w:t>
            </w:r>
            <w:r w:rsidRPr="007C5D0D">
              <w:t>hing and mentoring of personnel in regard to new methodologies</w:t>
            </w:r>
          </w:p>
          <w:p w:rsidR="00000000" w:rsidP="007C5D0D">
            <w:pPr>
              <w:pStyle w:val="ListBullet"/>
              <w:rPr>
                <w:lang w:val="en-NZ"/>
              </w:rPr>
            </w:pPr>
            <w:r w:rsidRPr="007C5D0D">
              <w:t>control of environmental conditions</w:t>
            </w:r>
          </w:p>
        </w:tc>
      </w:tr>
      <w:tr w:rsidTr="009451AA">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7C5D0D">
            <w:pPr>
              <w:pStyle w:val="BodyText"/>
              <w:rPr>
                <w:lang w:val="en-NZ"/>
              </w:rPr>
            </w:pPr>
            <w:r w:rsidRPr="007C5D0D">
              <w:rPr>
                <w:rStyle w:val="SpecialBold"/>
              </w:rPr>
              <w:t>Appropriate personnel</w:t>
            </w:r>
            <w:r w:rsidRPr="007C5D0D">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7C5D0D" w:rsidP="007C5D0D">
            <w:pPr>
              <w:pStyle w:val="ListBullet"/>
            </w:pPr>
            <w:r w:rsidRPr="007C5D0D">
              <w:t>safety officers</w:t>
            </w:r>
          </w:p>
          <w:p w:rsidR="00000000" w:rsidRPr="007C5D0D" w:rsidP="007C5D0D">
            <w:pPr>
              <w:pStyle w:val="ListBullet"/>
            </w:pPr>
            <w:r w:rsidRPr="007C5D0D">
              <w:t>supervisors</w:t>
            </w:r>
          </w:p>
          <w:p w:rsidR="00000000" w:rsidRPr="007C5D0D" w:rsidP="007C5D0D">
            <w:pPr>
              <w:pStyle w:val="ListBullet"/>
            </w:pPr>
            <w:r w:rsidRPr="007C5D0D">
              <w:t>suppliers</w:t>
            </w:r>
          </w:p>
          <w:p w:rsidR="00000000" w:rsidRPr="007C5D0D" w:rsidP="007C5D0D">
            <w:pPr>
              <w:pStyle w:val="ListBullet"/>
            </w:pPr>
            <w:r w:rsidRPr="007C5D0D">
              <w:t>clients</w:t>
            </w:r>
          </w:p>
          <w:p w:rsidR="00000000" w:rsidRPr="007C5D0D" w:rsidP="007C5D0D">
            <w:pPr>
              <w:pStyle w:val="ListBullet"/>
            </w:pPr>
            <w:r w:rsidRPr="007C5D0D">
              <w:t>colleagues</w:t>
            </w:r>
          </w:p>
          <w:p w:rsidR="00000000" w:rsidP="007C5D0D">
            <w:pPr>
              <w:pStyle w:val="ListBullet"/>
              <w:rPr>
                <w:lang w:val="en-NZ"/>
              </w:rPr>
            </w:pPr>
            <w:r w:rsidRPr="007C5D0D">
              <w:t>managers</w:t>
            </w:r>
          </w:p>
        </w:tc>
      </w:tr>
      <w:tr w:rsidTr="009451AA">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7C5D0D">
            <w:pPr>
              <w:pStyle w:val="BodyText"/>
              <w:rPr>
                <w:lang w:val="en-NZ"/>
              </w:rPr>
            </w:pPr>
            <w:r w:rsidRPr="007C5D0D">
              <w:rPr>
                <w:rStyle w:val="SpecialBold"/>
              </w:rPr>
              <w:t>Developing and trialling new systems and technologies is to consider</w:t>
            </w:r>
            <w:r w:rsidRPr="007C5D0D">
              <w:t>:</w:t>
            </w:r>
          </w:p>
        </w:tc>
        <w:tc>
          <w:tcPr>
            <w:tcW w:w="4985" w:type="dxa"/>
            <w:tcBorders>
              <w:top w:val="nil"/>
              <w:left w:val="nil"/>
              <w:bottom w:val="nil"/>
              <w:right w:val="nil"/>
            </w:tcBorders>
            <w:tcMar>
              <w:top w:w="0" w:type="dxa"/>
              <w:left w:w="62" w:type="dxa"/>
              <w:bottom w:w="0" w:type="dxa"/>
              <w:right w:w="62" w:type="dxa"/>
            </w:tcMar>
          </w:tcPr>
          <w:p w:rsidR="00000000" w:rsidRPr="007C5D0D" w:rsidP="007C5D0D">
            <w:pPr>
              <w:pStyle w:val="ListBullet"/>
            </w:pPr>
            <w:r w:rsidRPr="007C5D0D">
              <w:t>environmental resource management and services such as reducing waste, sustainable procurement practices</w:t>
            </w:r>
          </w:p>
          <w:p w:rsidR="00000000" w:rsidP="007C5D0D">
            <w:pPr>
              <w:pStyle w:val="ListBullet"/>
              <w:rPr>
                <w:lang w:val="en-NZ"/>
              </w:rPr>
            </w:pPr>
            <w:r w:rsidRPr="007C5D0D">
              <w:t>energy and material efficiency such as recycling, re-using, water usage and mana</w:t>
            </w:r>
            <w:r w:rsidRPr="007C5D0D">
              <w:t>gement, energy usage and management</w:t>
            </w:r>
          </w:p>
        </w:tc>
      </w:tr>
      <w:tr w:rsidTr="009451AA">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7C5D0D">
            <w:pPr>
              <w:pStyle w:val="BodyText"/>
              <w:rPr>
                <w:lang w:val="en-NZ"/>
              </w:rPr>
            </w:pPr>
            <w:r w:rsidRPr="007C5D0D">
              <w:rPr>
                <w:rStyle w:val="SpecialBold"/>
              </w:rPr>
              <w:t>Care for the environment includes</w:t>
            </w:r>
            <w:r w:rsidRPr="007C5D0D">
              <w:t>:</w:t>
            </w:r>
          </w:p>
        </w:tc>
        <w:tc>
          <w:tcPr>
            <w:tcW w:w="4985" w:type="dxa"/>
            <w:tcBorders>
              <w:top w:val="nil"/>
              <w:left w:val="nil"/>
              <w:bottom w:val="nil"/>
              <w:right w:val="nil"/>
            </w:tcBorders>
            <w:tcMar>
              <w:top w:w="0" w:type="dxa"/>
              <w:left w:w="62" w:type="dxa"/>
              <w:bottom w:w="0" w:type="dxa"/>
              <w:right w:w="62" w:type="dxa"/>
            </w:tcMar>
          </w:tcPr>
          <w:p w:rsidR="00000000" w:rsidRPr="007C5D0D" w:rsidP="007C5D0D">
            <w:pPr>
              <w:pStyle w:val="ListBullet"/>
            </w:pPr>
            <w:r w:rsidRPr="007C5D0D">
              <w:t>environmental sustainability</w:t>
            </w:r>
          </w:p>
          <w:p w:rsidR="00000000" w:rsidRPr="007C5D0D" w:rsidP="007C5D0D">
            <w:pPr>
              <w:pStyle w:val="ListBullet"/>
            </w:pPr>
            <w:r w:rsidRPr="007C5D0D">
              <w:t>protection of water courses and water quality</w:t>
            </w:r>
          </w:p>
          <w:p w:rsidR="00000000" w:rsidRPr="007C5D0D" w:rsidP="007C5D0D">
            <w:pPr>
              <w:pStyle w:val="ListBullet"/>
            </w:pPr>
            <w:r w:rsidRPr="007C5D0D">
              <w:t>soil and salinity management</w:t>
            </w:r>
          </w:p>
          <w:p w:rsidR="00000000" w:rsidRPr="007C5D0D" w:rsidP="007C5D0D">
            <w:pPr>
              <w:pStyle w:val="ListBullet"/>
            </w:pPr>
            <w:r w:rsidRPr="007C5D0D">
              <w:t>reduction and disposal of waste</w:t>
            </w:r>
          </w:p>
          <w:p w:rsidR="00000000" w:rsidRPr="007C5D0D" w:rsidP="007C5D0D">
            <w:pPr>
              <w:pStyle w:val="ListBullet"/>
            </w:pPr>
            <w:r w:rsidRPr="007C5D0D">
              <w:t>energy efficiency</w:t>
            </w:r>
          </w:p>
          <w:p w:rsidR="00000000" w:rsidRPr="007C5D0D" w:rsidP="007C5D0D">
            <w:pPr>
              <w:pStyle w:val="ListBullet"/>
            </w:pPr>
            <w:r w:rsidRPr="007C5D0D">
              <w:t>biodiversity and habitat protection</w:t>
            </w:r>
          </w:p>
          <w:p w:rsidR="00000000" w:rsidRPr="007C5D0D" w:rsidP="007C5D0D">
            <w:pPr>
              <w:pStyle w:val="ListBullet"/>
            </w:pPr>
            <w:r w:rsidRPr="007C5D0D">
              <w:t>conservation of natural resources</w:t>
            </w:r>
          </w:p>
          <w:p w:rsidR="00000000" w:rsidP="007C5D0D">
            <w:pPr>
              <w:pStyle w:val="ListBullet"/>
              <w:rPr>
                <w:lang w:val="en-NZ"/>
              </w:rPr>
            </w:pPr>
            <w:r w:rsidRPr="007C5D0D">
              <w:t>fire management</w:t>
            </w:r>
          </w:p>
        </w:tc>
      </w:tr>
      <w:tr w:rsidTr="009451AA">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7C5D0D">
            <w:pPr>
              <w:pStyle w:val="BodyText"/>
              <w:rPr>
                <w:lang w:val="en-NZ"/>
              </w:rPr>
            </w:pPr>
            <w:r w:rsidRPr="007C5D0D">
              <w:rPr>
                <w:rStyle w:val="SpecialBold"/>
              </w:rPr>
              <w:t>Impact</w:t>
            </w:r>
            <w:r w:rsidRPr="007C5D0D">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7C5D0D" w:rsidP="007C5D0D">
            <w:pPr>
              <w:pStyle w:val="ListBullet"/>
            </w:pPr>
            <w:r w:rsidRPr="007C5D0D">
              <w:t>assessment of actual outcomes or potential outcomes</w:t>
            </w:r>
          </w:p>
          <w:p w:rsidR="00000000" w:rsidRPr="007C5D0D" w:rsidP="007C5D0D">
            <w:pPr>
              <w:pStyle w:val="ListBullet"/>
            </w:pPr>
            <w:r w:rsidRPr="007C5D0D">
              <w:t>beneficial or damaging</w:t>
            </w:r>
          </w:p>
          <w:p w:rsidR="00000000" w:rsidRPr="007C5D0D" w:rsidP="007C5D0D">
            <w:pPr>
              <w:pStyle w:val="ListBullet"/>
            </w:pPr>
            <w:r w:rsidRPr="007C5D0D">
              <w:t>magnitude or degree</w:t>
            </w:r>
          </w:p>
          <w:p w:rsidR="00000000" w:rsidRPr="007C5D0D" w:rsidP="007C5D0D">
            <w:pPr>
              <w:pStyle w:val="ListBullet"/>
            </w:pPr>
            <w:r w:rsidRPr="007C5D0D">
              <w:t xml:space="preserve">frequency </w:t>
            </w:r>
          </w:p>
          <w:p w:rsidR="00000000" w:rsidRPr="007C5D0D" w:rsidP="007C5D0D">
            <w:pPr>
              <w:pStyle w:val="ListBullet"/>
            </w:pPr>
            <w:r w:rsidRPr="007C5D0D">
              <w:t>likelihood</w:t>
            </w:r>
          </w:p>
          <w:p w:rsidR="00000000" w:rsidRPr="007C5D0D" w:rsidP="007C5D0D">
            <w:pPr>
              <w:pStyle w:val="ListBullet"/>
            </w:pPr>
            <w:r w:rsidRPr="007C5D0D">
              <w:t>duration</w:t>
            </w:r>
          </w:p>
          <w:p w:rsidR="00000000" w:rsidRPr="007C5D0D" w:rsidP="007C5D0D">
            <w:pPr>
              <w:pStyle w:val="ListBullet"/>
            </w:pPr>
            <w:r w:rsidRPr="007C5D0D">
              <w:t>geographic area</w:t>
            </w:r>
          </w:p>
          <w:p w:rsidR="00000000" w:rsidRPr="007C5D0D" w:rsidP="007C5D0D">
            <w:pPr>
              <w:pStyle w:val="ListBullet"/>
            </w:pPr>
            <w:r w:rsidRPr="007C5D0D">
              <w:t>which aspects of the environment it effects</w:t>
            </w:r>
          </w:p>
          <w:p w:rsidR="00000000" w:rsidRPr="007C5D0D" w:rsidP="007C5D0D">
            <w:pPr>
              <w:pStyle w:val="ListBullet"/>
            </w:pPr>
            <w:r w:rsidRPr="007C5D0D">
              <w:t>is it regulated</w:t>
            </w:r>
          </w:p>
          <w:p w:rsidR="00000000" w:rsidRPr="007C5D0D" w:rsidP="007C5D0D">
            <w:pPr>
              <w:pStyle w:val="ListBullet"/>
            </w:pPr>
            <w:r w:rsidRPr="007C5D0D">
              <w:t>who is involved</w:t>
            </w:r>
          </w:p>
          <w:p w:rsidR="00000000" w:rsidRPr="007C5D0D" w:rsidP="007C5D0D">
            <w:pPr>
              <w:pStyle w:val="ListBullet"/>
            </w:pPr>
            <w:r w:rsidRPr="007C5D0D">
              <w:t>any consequences for other aspects of the environment</w:t>
            </w:r>
          </w:p>
          <w:p w:rsidR="00000000" w:rsidP="007C5D0D">
            <w:pPr>
              <w:pStyle w:val="ListBullet"/>
              <w:rPr>
                <w:lang w:val="en-NZ"/>
              </w:rPr>
            </w:pPr>
            <w:r w:rsidRPr="007C5D0D">
              <w:t>potential for any escalation</w:t>
            </w:r>
          </w:p>
        </w:tc>
      </w:tr>
      <w:tr w:rsidTr="009451AA">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7C5D0D">
            <w:pPr>
              <w:pStyle w:val="BodyText"/>
              <w:rPr>
                <w:lang w:val="en-NZ"/>
              </w:rPr>
            </w:pPr>
            <w:r w:rsidRPr="007C5D0D">
              <w:rPr>
                <w:rStyle w:val="SpecialBold"/>
              </w:rPr>
              <w:t>Records and reports</w:t>
            </w:r>
            <w:r w:rsidRPr="007C5D0D">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7C5D0D" w:rsidP="007C5D0D">
            <w:pPr>
              <w:pStyle w:val="ListBullet"/>
            </w:pPr>
            <w:r w:rsidRPr="007C5D0D">
              <w:t>forestry operations</w:t>
            </w:r>
          </w:p>
          <w:p w:rsidR="00000000" w:rsidRPr="007C5D0D" w:rsidP="007C5D0D">
            <w:pPr>
              <w:pStyle w:val="ListBullet"/>
            </w:pPr>
            <w:r w:rsidRPr="007C5D0D">
              <w:t>OHS policies and procedures</w:t>
            </w:r>
          </w:p>
          <w:p w:rsidR="00000000" w:rsidRPr="007C5D0D" w:rsidP="007C5D0D">
            <w:pPr>
              <w:pStyle w:val="ListBullet"/>
            </w:pPr>
            <w:r w:rsidRPr="007C5D0D">
              <w:t>quality outcom</w:t>
            </w:r>
            <w:r w:rsidRPr="007C5D0D">
              <w:t>es</w:t>
            </w:r>
          </w:p>
          <w:p w:rsidR="00000000" w:rsidRPr="007C5D0D" w:rsidP="007C5D0D">
            <w:pPr>
              <w:pStyle w:val="ListBullet"/>
            </w:pPr>
            <w:r w:rsidRPr="007C5D0D">
              <w:t>technology requirements</w:t>
            </w:r>
          </w:p>
          <w:p w:rsidR="00000000" w:rsidRPr="007C5D0D" w:rsidP="007C5D0D">
            <w:pPr>
              <w:pStyle w:val="BodyText"/>
            </w:pPr>
            <w:r w:rsidRPr="007C5D0D">
              <w:t>and may be:</w:t>
            </w:r>
          </w:p>
          <w:p w:rsidR="00000000" w:rsidRPr="007C5D0D" w:rsidP="007C5D0D">
            <w:pPr>
              <w:pStyle w:val="ListBullet"/>
            </w:pPr>
            <w:r w:rsidRPr="007C5D0D">
              <w:t>manual</w:t>
            </w:r>
          </w:p>
          <w:p w:rsidR="00000000" w:rsidRPr="007C5D0D" w:rsidP="007C5D0D">
            <w:pPr>
              <w:pStyle w:val="ListBullet"/>
            </w:pPr>
            <w:r w:rsidRPr="007C5D0D">
              <w:t>using a computer-based system or another appropriate organisational communication system</w:t>
            </w:r>
          </w:p>
        </w:tc>
      </w:tr>
    </w:tbl>
    <w:p w:rsidR="009451AA" w:rsidP="007C5D0D">
      <w:pPr>
        <w:pStyle w:val="BodyText"/>
      </w:pPr>
    </w:p>
    <w:p w:rsidR="009451AA" w:rsidP="007C5D0D">
      <w:pPr>
        <w:pStyle w:val="BodyText"/>
      </w:pPr>
    </w:p>
    <w:p w:rsidR="00000000" w:rsidRPr="007C5D0D" w:rsidP="007C5D0D">
      <w:pPr>
        <w:pStyle w:val="Heading1"/>
      </w:pPr>
      <w:bookmarkStart w:id="12" w:name="O_294516"/>
      <w:bookmarkEnd w:id="12"/>
      <w:r w:rsidRPr="007C5D0D">
        <w:t>Unit Sector(s)</w:t>
      </w:r>
    </w:p>
    <w:p w:rsidR="00000000" w:rsidRPr="007C5D0D" w:rsidP="007C5D0D">
      <w:pPr>
        <w:pStyle w:val="BodyText"/>
      </w:pPr>
      <w:r w:rsidRPr="007C5D0D">
        <w:t>Not Applicable</w:t>
      </w:r>
    </w:p>
    <w:p w:rsidR="00000000" w:rsidRPr="007C5D0D" w:rsidP="007C5D0D">
      <w:pPr>
        <w:pStyle w:val="AllowPageBreak"/>
      </w:pPr>
    </w:p>
    <w:p w:rsidR="00000000" w:rsidRPr="007C5D0D" w:rsidP="007C5D0D">
      <w:pPr>
        <w:pStyle w:val="Heading1"/>
      </w:pPr>
      <w:bookmarkStart w:id="13" w:name="O_203094"/>
      <w:bookmarkEnd w:id="13"/>
      <w:r w:rsidRPr="007C5D0D">
        <w:t>Competency field</w:t>
      </w:r>
    </w:p>
    <w:tbl>
      <w:tblPr>
        <w:tblW w:w="0" w:type="auto"/>
        <w:tblLayout w:type="fixed"/>
        <w:tblCellMar>
          <w:left w:w="62" w:type="dxa"/>
          <w:right w:w="62" w:type="dxa"/>
        </w:tblCellMar>
        <w:tblLook w:val="0000"/>
      </w:tblPr>
      <w:tblGrid>
        <w:gridCol w:w="2779"/>
        <w:gridCol w:w="5743"/>
      </w:tblGrid>
      <w:tr w:rsidTr="009451AA">
        <w:tblPrEx>
          <w:tblW w:w="0" w:type="auto"/>
          <w:tblLayout w:type="fixed"/>
          <w:tblCellMar>
            <w:left w:w="62" w:type="dxa"/>
            <w:right w:w="62" w:type="dxa"/>
          </w:tblCellMar>
          <w:tblLook w:val="0000"/>
        </w:tblPrEx>
        <w:trPr>
          <w:tblHeader/>
        </w:trPr>
        <w:tc>
          <w:tcPr>
            <w:tcW w:w="2779" w:type="dxa"/>
            <w:tcBorders>
              <w:top w:val="nil"/>
              <w:left w:val="nil"/>
              <w:bottom w:val="nil"/>
              <w:right w:val="nil"/>
            </w:tcBorders>
            <w:tcMar>
              <w:top w:w="0" w:type="dxa"/>
              <w:left w:w="62" w:type="dxa"/>
              <w:bottom w:w="0" w:type="dxa"/>
              <w:right w:w="62" w:type="dxa"/>
            </w:tcMar>
          </w:tcPr>
          <w:p w:rsidR="00000000" w:rsidP="007C5D0D">
            <w:pPr>
              <w:pStyle w:val="BodyText"/>
              <w:rPr>
                <w:lang w:val="en-NZ"/>
              </w:rPr>
            </w:pPr>
            <w:r w:rsidRPr="007C5D0D">
              <w:rPr>
                <w:rStyle w:val="SpecialBold"/>
              </w:rPr>
              <w:t>Competency field</w:t>
            </w:r>
          </w:p>
        </w:tc>
        <w:tc>
          <w:tcPr>
            <w:tcW w:w="5743" w:type="dxa"/>
            <w:tcBorders>
              <w:top w:val="nil"/>
              <w:left w:val="nil"/>
              <w:bottom w:val="nil"/>
              <w:right w:val="nil"/>
            </w:tcBorders>
            <w:tcMar>
              <w:top w:w="0" w:type="dxa"/>
              <w:left w:w="62" w:type="dxa"/>
              <w:bottom w:w="0" w:type="dxa"/>
              <w:right w:w="62" w:type="dxa"/>
            </w:tcMar>
          </w:tcPr>
          <w:p w:rsidR="00000000" w:rsidRPr="007C5D0D" w:rsidP="007C5D0D">
            <w:pPr>
              <w:pStyle w:val="BodyText"/>
            </w:pPr>
            <w:r w:rsidRPr="007C5D0D">
              <w:t>Core</w:t>
            </w:r>
          </w:p>
        </w:tc>
      </w:tr>
    </w:tbl>
    <w:p w:rsidR="009451AA" w:rsidP="007C5D0D">
      <w:pPr>
        <w:pStyle w:val="BodyText"/>
      </w:pPr>
    </w:p>
    <w:p w:rsidR="009451AA" w:rsidP="007C5D0D">
      <w:pPr>
        <w:pStyle w:val="BodyText"/>
      </w:pPr>
    </w:p>
    <w:p w:rsidR="00000000" w:rsidRPr="007C5D0D" w:rsidP="007C5D0D"/>
    <w:sectPr w:rsidSect="007C5D0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5D0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451AA" w:rsidP="009451A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5D0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51AA" w:rsidP="007C5D0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9451AA" w:rsidP="007C5D0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Forestworks Learning and Skill Development</w:t>
    </w:r>
    <w:r>
      <w:fldChar w:fldCharType="end"/>
    </w:r>
  </w:p>
  <w:p w:rsidR="009451AA" w:rsidP="007C5D0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5D0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451AA" w:rsidP="009451AA">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5D0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51AA" w:rsidP="007C5D0D">
    <w:pPr>
      <w:pStyle w:val="Header"/>
      <w:framePr w:wrap="around"/>
    </w:pPr>
    <w:r>
      <w:fldChar w:fldCharType="begin"/>
    </w:r>
    <w:r>
      <w:instrText xml:space="preserve"> TITLE   \* MERGEFORMAT </w:instrText>
    </w:r>
    <w:r>
      <w:fldChar w:fldCharType="separate"/>
    </w:r>
    <w:r>
      <w:t>FPICOR4202B Monitor and review forestry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9451AA" w:rsidP="007C5D0D">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7F22AD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2721E6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5"/>
  </w:num>
  <w:num w:numId="3">
    <w:abstractNumId w:val="4"/>
  </w:num>
  <w:num w:numId="4">
    <w:abstractNumId w:val="3"/>
  </w:num>
  <w:num w:numId="5">
    <w:abstractNumId w:val="2"/>
  </w:num>
  <w:num w:numId="6">
    <w:abstractNumId w:val="1"/>
  </w:num>
  <w:num w:numId="7">
    <w:abstractNumId w:val="0"/>
  </w:num>
  <w:num w:numId="8">
    <w:abstractNumId w:val="13"/>
  </w:num>
  <w:num w:numId="9">
    <w:abstractNumId w:val="10"/>
  </w:num>
  <w:num w:numId="10">
    <w:abstractNumId w:val="14"/>
  </w:num>
  <w:num w:numId="11">
    <w:abstractNumId w:val="12"/>
  </w:num>
  <w:num w:numId="12">
    <w:abstractNumId w:val="8"/>
  </w:num>
  <w:num w:numId="13">
    <w:abstractNumId w:val="11"/>
  </w:num>
  <w:num w:numId="14">
    <w:abstractNumId w:val="9"/>
  </w:num>
  <w:num w:numId="15">
    <w:abstractNumId w:val="5"/>
  </w:num>
  <w:num w:numId="16">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C5D0D"/>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7C5D0D"/>
    <w:pPr>
      <w:spacing w:before="360" w:after="60"/>
      <w:outlineLvl w:val="0"/>
    </w:pPr>
    <w:rPr>
      <w:sz w:val="32"/>
    </w:rPr>
  </w:style>
  <w:style w:type="paragraph" w:styleId="Heading2">
    <w:name w:val="heading 2"/>
    <w:basedOn w:val="HeadingBase"/>
    <w:next w:val="BodyText"/>
    <w:link w:val="Heading2Char"/>
    <w:qFormat/>
    <w:rsid w:val="007C5D0D"/>
    <w:pPr>
      <w:keepLines/>
      <w:spacing w:before="240" w:after="120"/>
      <w:outlineLvl w:val="1"/>
    </w:pPr>
    <w:rPr>
      <w:sz w:val="28"/>
      <w:szCs w:val="40"/>
    </w:rPr>
  </w:style>
  <w:style w:type="paragraph" w:styleId="Heading3">
    <w:name w:val="heading 3"/>
    <w:basedOn w:val="HeadingBase"/>
    <w:next w:val="BodyText"/>
    <w:link w:val="Heading3Char"/>
    <w:qFormat/>
    <w:rsid w:val="007C5D0D"/>
    <w:pPr>
      <w:spacing w:before="180" w:after="120"/>
      <w:outlineLvl w:val="2"/>
    </w:pPr>
    <w:rPr>
      <w:spacing w:val="-10"/>
      <w:kern w:val="32"/>
    </w:rPr>
  </w:style>
  <w:style w:type="paragraph" w:styleId="Heading4">
    <w:name w:val="heading 4"/>
    <w:basedOn w:val="HeadingBase"/>
    <w:next w:val="BodyText"/>
    <w:link w:val="Heading4Char"/>
    <w:qFormat/>
    <w:rsid w:val="007C5D0D"/>
    <w:pPr>
      <w:spacing w:before="160" w:after="120"/>
      <w:outlineLvl w:val="3"/>
    </w:pPr>
    <w:rPr>
      <w:sz w:val="22"/>
    </w:rPr>
  </w:style>
  <w:style w:type="paragraph" w:styleId="Heading5">
    <w:name w:val="heading 5"/>
    <w:basedOn w:val="HeadingBase"/>
    <w:next w:val="Normal"/>
    <w:link w:val="Heading5Char"/>
    <w:qFormat/>
    <w:rsid w:val="007C5D0D"/>
    <w:pPr>
      <w:spacing w:before="80"/>
      <w:outlineLvl w:val="4"/>
    </w:pPr>
    <w:rPr>
      <w:color w:val="918585"/>
      <w:sz w:val="20"/>
    </w:rPr>
  </w:style>
  <w:style w:type="paragraph" w:styleId="Heading6">
    <w:name w:val="heading 6"/>
    <w:basedOn w:val="HeadingBase"/>
    <w:next w:val="Normal"/>
    <w:link w:val="Heading6Char"/>
    <w:qFormat/>
    <w:rsid w:val="007C5D0D"/>
    <w:pPr>
      <w:spacing w:before="60"/>
      <w:outlineLvl w:val="5"/>
    </w:pPr>
    <w:rPr>
      <w:color w:val="918585"/>
      <w:sz w:val="20"/>
    </w:rPr>
  </w:style>
  <w:style w:type="paragraph" w:styleId="Heading7">
    <w:name w:val="heading 7"/>
    <w:basedOn w:val="Normal"/>
    <w:next w:val="Normal"/>
    <w:link w:val="Heading7Char"/>
    <w:qFormat/>
    <w:rsid w:val="007C5D0D"/>
    <w:pPr>
      <w:ind w:left="720"/>
      <w:outlineLvl w:val="6"/>
    </w:pPr>
    <w:rPr>
      <w:i/>
    </w:rPr>
  </w:style>
  <w:style w:type="paragraph" w:styleId="Heading8">
    <w:name w:val="heading 8"/>
    <w:basedOn w:val="Normal"/>
    <w:next w:val="Normal"/>
    <w:link w:val="Heading8Char"/>
    <w:qFormat/>
    <w:rsid w:val="007C5D0D"/>
    <w:pPr>
      <w:ind w:left="720"/>
      <w:outlineLvl w:val="7"/>
    </w:pPr>
    <w:rPr>
      <w:i/>
    </w:rPr>
  </w:style>
  <w:style w:type="paragraph" w:styleId="Heading9">
    <w:name w:val="heading 9"/>
    <w:basedOn w:val="Normal"/>
    <w:next w:val="Normal"/>
    <w:link w:val="Heading9Char"/>
    <w:qFormat/>
    <w:rsid w:val="007C5D0D"/>
    <w:pPr>
      <w:ind w:left="720"/>
      <w:outlineLvl w:val="8"/>
    </w:pPr>
    <w:rPr>
      <w:i/>
    </w:rPr>
  </w:style>
  <w:style w:type="character" w:default="1" w:styleId="DefaultParagraphFont">
    <w:name w:val="Default Paragraph Font"/>
    <w:uiPriority w:val="1"/>
    <w:unhideWhenUsed/>
    <w:rsid w:val="007C5D0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C5D0D"/>
  </w:style>
  <w:style w:type="character" w:customStyle="1" w:styleId="Heading1Char">
    <w:name w:val="Heading 1 Char"/>
    <w:basedOn w:val="DefaultParagraphFont"/>
    <w:link w:val="Heading1"/>
    <w:rsid w:val="007C5D0D"/>
    <w:rPr>
      <w:rFonts w:ascii="Times New Roman" w:eastAsia="Times New Roman" w:hAnsi="Times New Roman" w:cs="Times New Roman"/>
      <w:b/>
      <w:sz w:val="32"/>
      <w:szCs w:val="20"/>
      <w:lang w:eastAsia="en-US"/>
    </w:rPr>
  </w:style>
  <w:style w:type="paragraph" w:styleId="BodyText">
    <w:name w:val="Body Text"/>
    <w:basedOn w:val="Normal"/>
    <w:link w:val="BodyTextChar"/>
    <w:rsid w:val="007C5D0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C5D0D"/>
    <w:rPr>
      <w:rFonts w:ascii="Times New Roman" w:eastAsia="Times New Roman" w:hAnsi="Times New Roman" w:cs="Times New Roman"/>
      <w:sz w:val="24"/>
      <w:lang w:val="en-US" w:eastAsia="en-US"/>
    </w:rPr>
  </w:style>
  <w:style w:type="paragraph" w:styleId="Footer">
    <w:name w:val="footer"/>
    <w:basedOn w:val="Normal"/>
    <w:link w:val="FooterChar"/>
    <w:rsid w:val="007C5D0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C5D0D"/>
    <w:rPr>
      <w:rFonts w:ascii="Times New Roman" w:eastAsia="Times New Roman" w:hAnsi="Times New Roman" w:cs="Times New Roman"/>
      <w:sz w:val="16"/>
      <w:lang w:val="en-US" w:eastAsia="en-US"/>
    </w:rPr>
  </w:style>
  <w:style w:type="paragraph" w:styleId="List">
    <w:name w:val="List"/>
    <w:basedOn w:val="BodyText"/>
    <w:next w:val="BodyText"/>
    <w:rsid w:val="007C5D0D"/>
    <w:pPr>
      <w:tabs>
        <w:tab w:val="left" w:pos="340"/>
      </w:tabs>
      <w:spacing w:before="60" w:after="60"/>
      <w:ind w:left="340" w:hanging="340"/>
    </w:pPr>
  </w:style>
  <w:style w:type="paragraph" w:styleId="ListBullet">
    <w:name w:val="List Bullet"/>
    <w:basedOn w:val="List"/>
    <w:rsid w:val="007C5D0D"/>
    <w:pPr>
      <w:numPr>
        <w:numId w:val="13"/>
      </w:numPr>
      <w:tabs>
        <w:tab w:val="clear" w:pos="340"/>
      </w:tabs>
      <w:spacing w:before="40" w:after="40"/>
    </w:pPr>
  </w:style>
  <w:style w:type="character" w:customStyle="1" w:styleId="SpecialBold">
    <w:name w:val="Special Bold"/>
    <w:basedOn w:val="DefaultParagraphFont"/>
    <w:rsid w:val="007C5D0D"/>
    <w:rPr>
      <w:b/>
      <w:spacing w:val="0"/>
    </w:rPr>
  </w:style>
  <w:style w:type="paragraph" w:styleId="Header">
    <w:name w:val="header"/>
    <w:basedOn w:val="Normal"/>
    <w:link w:val="HeaderChar"/>
    <w:rsid w:val="007C5D0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C5D0D"/>
    <w:rPr>
      <w:rFonts w:ascii="Times New Roman" w:eastAsia="Times New Roman" w:hAnsi="Times New Roman" w:cs="Times New Roman"/>
      <w:sz w:val="16"/>
      <w:szCs w:val="20"/>
      <w:lang w:val="en-GB" w:eastAsia="en-US"/>
    </w:rPr>
  </w:style>
  <w:style w:type="paragraph" w:customStyle="1" w:styleId="SuperHeading">
    <w:name w:val="SuperHeading"/>
    <w:basedOn w:val="Normal"/>
    <w:rsid w:val="007C5D0D"/>
    <w:pPr>
      <w:spacing w:before="240" w:after="120"/>
      <w:outlineLvl w:val="0"/>
    </w:pPr>
    <w:rPr>
      <w:rFonts w:ascii="Times New Roman" w:hAnsi="Times New Roman"/>
      <w:b/>
      <w:sz w:val="28"/>
    </w:rPr>
  </w:style>
  <w:style w:type="paragraph" w:customStyle="1" w:styleId="AllowPageBreak">
    <w:name w:val="AllowPageBreak"/>
    <w:rsid w:val="007C5D0D"/>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7C5D0D"/>
    <w:pPr>
      <w:tabs>
        <w:tab w:val="left" w:pos="680"/>
      </w:tabs>
      <w:spacing w:before="60" w:after="60"/>
      <w:ind w:left="680" w:hanging="340"/>
    </w:pPr>
  </w:style>
  <w:style w:type="paragraph" w:styleId="ListBullet3">
    <w:name w:val="List Bullet 3"/>
    <w:basedOn w:val="List3"/>
    <w:rsid w:val="007C5D0D"/>
    <w:pPr>
      <w:numPr>
        <w:numId w:val="2"/>
      </w:numPr>
      <w:tabs>
        <w:tab w:val="clear" w:pos="1021"/>
      </w:tabs>
      <w:ind w:left="1037" w:hanging="357"/>
    </w:pPr>
  </w:style>
  <w:style w:type="character" w:customStyle="1" w:styleId="BoldandItalics">
    <w:name w:val="Bold and Italics"/>
    <w:qFormat/>
    <w:rsid w:val="007C5D0D"/>
    <w:rPr>
      <w:b/>
      <w:i/>
      <w:u w:val="none"/>
    </w:rPr>
  </w:style>
  <w:style w:type="character" w:customStyle="1" w:styleId="Heading2Char">
    <w:name w:val="Heading 2 Char"/>
    <w:basedOn w:val="DefaultParagraphFont"/>
    <w:link w:val="Heading2"/>
    <w:rsid w:val="007C5D0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C5D0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C5D0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C5D0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C5D0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C5D0D"/>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7C5D0D"/>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7C5D0D"/>
    <w:rPr>
      <w:rFonts w:ascii="Courier New" w:eastAsia="Times New Roman" w:hAnsi="Courier New" w:cs="Times New Roman"/>
      <w:i/>
      <w:szCs w:val="20"/>
      <w:lang w:val="en-US" w:eastAsia="en-US"/>
    </w:rPr>
  </w:style>
  <w:style w:type="paragraph" w:customStyle="1" w:styleId="HeadingBase">
    <w:name w:val="Heading Base"/>
    <w:rsid w:val="007C5D0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C5D0D"/>
    <w:pPr>
      <w:tabs>
        <w:tab w:val="right" w:leader="dot" w:pos="9072"/>
      </w:tabs>
      <w:ind w:left="567"/>
    </w:pPr>
    <w:rPr>
      <w:szCs w:val="22"/>
    </w:rPr>
  </w:style>
  <w:style w:type="paragraph" w:customStyle="1" w:styleId="TOCBase">
    <w:name w:val="TOC Base"/>
    <w:rsid w:val="007C5D0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C5D0D"/>
    <w:pPr>
      <w:tabs>
        <w:tab w:val="right" w:leader="dot" w:pos="9072"/>
      </w:tabs>
      <w:spacing w:before="40" w:after="40"/>
      <w:ind w:left="284"/>
    </w:pPr>
    <w:rPr>
      <w:rFonts w:ascii="Times New Roman" w:hAnsi="Times New Roman"/>
    </w:rPr>
  </w:style>
  <w:style w:type="paragraph" w:styleId="TOC1">
    <w:name w:val="toc 1"/>
    <w:basedOn w:val="TOCBase"/>
    <w:next w:val="Normal"/>
    <w:rsid w:val="007C5D0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C5D0D"/>
    <w:pPr>
      <w:spacing w:before="5040"/>
      <w:jc w:val="center"/>
    </w:pPr>
    <w:rPr>
      <w:sz w:val="48"/>
      <w:szCs w:val="72"/>
      <w:lang w:val="en-US"/>
    </w:rPr>
  </w:style>
  <w:style w:type="character" w:customStyle="1" w:styleId="TitleChar">
    <w:name w:val="Title Char"/>
    <w:basedOn w:val="DefaultParagraphFont"/>
    <w:link w:val="Title"/>
    <w:rsid w:val="007C5D0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C5D0D"/>
    <w:pPr>
      <w:tabs>
        <w:tab w:val="left" w:pos="3600"/>
        <w:tab w:val="left" w:pos="3958"/>
      </w:tabs>
    </w:pPr>
  </w:style>
  <w:style w:type="paragraph" w:customStyle="1" w:styleId="Note">
    <w:name w:val="Note"/>
    <w:basedOn w:val="BodyText"/>
    <w:rsid w:val="007C5D0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C5D0D"/>
    <w:pPr>
      <w:framePr w:wrap="auto" w:hAnchor="text" w:y="6049"/>
    </w:pPr>
    <w:rPr>
      <w:color w:val="000000"/>
      <w:sz w:val="40"/>
    </w:rPr>
  </w:style>
  <w:style w:type="paragraph" w:customStyle="1" w:styleId="TOCTitle">
    <w:name w:val="TOCTitle"/>
    <w:basedOn w:val="Heading1"/>
    <w:rsid w:val="007C5D0D"/>
    <w:pPr>
      <w:spacing w:after="240"/>
      <w:jc w:val="center"/>
      <w:outlineLvl w:val="9"/>
    </w:pPr>
    <w:rPr>
      <w:caps/>
    </w:rPr>
  </w:style>
  <w:style w:type="paragraph" w:customStyle="1" w:styleId="Version">
    <w:name w:val="Version"/>
    <w:rsid w:val="007C5D0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C5D0D"/>
    <w:pPr>
      <w:numPr>
        <w:numId w:val="14"/>
      </w:numPr>
      <w:tabs>
        <w:tab w:val="clear" w:pos="680"/>
      </w:tabs>
    </w:pPr>
  </w:style>
  <w:style w:type="paragraph" w:styleId="Index1">
    <w:name w:val="index 1"/>
    <w:basedOn w:val="Normal"/>
    <w:next w:val="Normal"/>
    <w:semiHidden/>
    <w:rsid w:val="007C5D0D"/>
    <w:pPr>
      <w:keepNext w:val="0"/>
      <w:tabs>
        <w:tab w:val="right" w:pos="4176"/>
      </w:tabs>
      <w:ind w:left="198" w:hanging="198"/>
    </w:pPr>
    <w:rPr>
      <w:rFonts w:ascii="Garamond" w:hAnsi="Garamond"/>
    </w:rPr>
  </w:style>
  <w:style w:type="paragraph" w:styleId="IndexHeading">
    <w:name w:val="index heading"/>
    <w:basedOn w:val="Normal"/>
    <w:next w:val="Index1"/>
    <w:semiHidden/>
    <w:rsid w:val="007C5D0D"/>
    <w:pPr>
      <w:spacing w:before="120" w:after="120"/>
    </w:pPr>
    <w:rPr>
      <w:rFonts w:ascii="Arial" w:hAnsi="Arial"/>
      <w:b/>
      <w:color w:val="918585"/>
      <w:sz w:val="24"/>
    </w:rPr>
  </w:style>
  <w:style w:type="paragraph" w:customStyle="1" w:styleId="Chapter">
    <w:name w:val="Chapter"/>
    <w:basedOn w:val="Normal"/>
    <w:rsid w:val="007C5D0D"/>
    <w:pPr>
      <w:spacing w:before="240"/>
    </w:pPr>
    <w:rPr>
      <w:rFonts w:ascii="Times New Roman" w:hAnsi="Times New Roman"/>
      <w:smallCaps/>
      <w:spacing w:val="80"/>
      <w:sz w:val="28"/>
    </w:rPr>
  </w:style>
  <w:style w:type="paragraph" w:customStyle="1" w:styleId="InChapter">
    <w:name w:val="InChapter"/>
    <w:basedOn w:val="Heading3"/>
    <w:rsid w:val="007C5D0D"/>
    <w:pPr>
      <w:spacing w:after="240"/>
      <w:outlineLvl w:val="9"/>
    </w:pPr>
    <w:rPr>
      <w:noProof/>
    </w:rPr>
  </w:style>
  <w:style w:type="paragraph" w:styleId="Index2">
    <w:name w:val="index 2"/>
    <w:basedOn w:val="Normal"/>
    <w:next w:val="Normal"/>
    <w:semiHidden/>
    <w:rsid w:val="007C5D0D"/>
    <w:pPr>
      <w:tabs>
        <w:tab w:val="right" w:pos="4176"/>
      </w:tabs>
      <w:ind w:left="568" w:hanging="284"/>
    </w:pPr>
    <w:rPr>
      <w:rFonts w:ascii="Garamond" w:hAnsi="Garamond"/>
    </w:rPr>
  </w:style>
  <w:style w:type="paragraph" w:customStyle="1" w:styleId="Byline">
    <w:name w:val="Byline"/>
    <w:rsid w:val="007C5D0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C5D0D"/>
    <w:pPr>
      <w:tabs>
        <w:tab w:val="clear" w:pos="3600"/>
        <w:tab w:val="clear" w:pos="3958"/>
      </w:tabs>
      <w:jc w:val="right"/>
    </w:pPr>
  </w:style>
  <w:style w:type="character" w:styleId="Emphasis">
    <w:name w:val="Emphasis"/>
    <w:basedOn w:val="DefaultParagraphFont"/>
    <w:qFormat/>
    <w:rsid w:val="007C5D0D"/>
    <w:rPr>
      <w:i/>
    </w:rPr>
  </w:style>
  <w:style w:type="paragraph" w:styleId="Caption">
    <w:name w:val="caption"/>
    <w:basedOn w:val="BodyText"/>
    <w:next w:val="Normal"/>
    <w:qFormat/>
    <w:rsid w:val="007C5D0D"/>
    <w:pPr>
      <w:framePr w:w="2268" w:hSpace="181" w:vSpace="181" w:wrap="around" w:vAnchor="text" w:hAnchor="page" w:x="1135" w:y="285" w:anchorLock="1"/>
    </w:pPr>
    <w:rPr>
      <w:i/>
    </w:rPr>
  </w:style>
  <w:style w:type="paragraph" w:customStyle="1" w:styleId="MiniTOCTitle">
    <w:name w:val="MiniTOCTitle"/>
    <w:basedOn w:val="Heading4"/>
    <w:rsid w:val="007C5D0D"/>
    <w:pPr>
      <w:spacing w:before="240"/>
      <w:outlineLvl w:val="9"/>
    </w:pPr>
    <w:rPr>
      <w:noProof/>
      <w:sz w:val="24"/>
    </w:rPr>
  </w:style>
  <w:style w:type="paragraph" w:customStyle="1" w:styleId="MiniTOCItem">
    <w:name w:val="MiniTOCItem"/>
    <w:basedOn w:val="ListBullet"/>
    <w:rsid w:val="007C5D0D"/>
    <w:pPr>
      <w:numPr>
        <w:numId w:val="0"/>
      </w:numPr>
      <w:tabs>
        <w:tab w:val="right" w:leader="dot" w:pos="6521"/>
      </w:tabs>
      <w:spacing w:before="0" w:after="0"/>
    </w:pPr>
  </w:style>
  <w:style w:type="paragraph" w:customStyle="1" w:styleId="TOFTitle">
    <w:name w:val="TOFTitle"/>
    <w:basedOn w:val="TOCTitle"/>
    <w:rsid w:val="007C5D0D"/>
  </w:style>
  <w:style w:type="paragraph" w:styleId="TableofFigures">
    <w:name w:val="table of figures"/>
    <w:basedOn w:val="Normal"/>
    <w:next w:val="Normal"/>
    <w:semiHidden/>
    <w:rsid w:val="007C5D0D"/>
    <w:pPr>
      <w:tabs>
        <w:tab w:val="right" w:leader="dot" w:pos="9072"/>
      </w:tabs>
      <w:ind w:left="970" w:hanging="403"/>
    </w:pPr>
    <w:rPr>
      <w:rFonts w:ascii="Times New Roman" w:hAnsi="Times New Roman"/>
      <w:b/>
    </w:rPr>
  </w:style>
  <w:style w:type="paragraph" w:styleId="ListNumber">
    <w:name w:val="List Number"/>
    <w:basedOn w:val="List"/>
    <w:rsid w:val="007C5D0D"/>
    <w:pPr>
      <w:numPr>
        <w:numId w:val="11"/>
      </w:numPr>
    </w:pPr>
  </w:style>
  <w:style w:type="character" w:customStyle="1" w:styleId="WingdingSymbols">
    <w:name w:val="Wingding Symbols"/>
    <w:rsid w:val="007C5D0D"/>
    <w:rPr>
      <w:rFonts w:ascii="Wingdings" w:hAnsi="Wingdings"/>
    </w:rPr>
  </w:style>
  <w:style w:type="paragraph" w:customStyle="1" w:styleId="TableHeading">
    <w:name w:val="Table Heading"/>
    <w:basedOn w:val="HeadingBase"/>
    <w:rsid w:val="007C5D0D"/>
    <w:pPr>
      <w:keepLines/>
      <w:pBdr>
        <w:bottom w:val="single" w:sz="6" w:space="1" w:color="918585"/>
      </w:pBdr>
      <w:spacing w:before="240"/>
    </w:pPr>
  </w:style>
  <w:style w:type="character" w:customStyle="1" w:styleId="HotSpot">
    <w:name w:val="HotSpot"/>
    <w:rsid w:val="007C5D0D"/>
    <w:rPr>
      <w:color w:val="0033CC"/>
      <w:u w:val="none"/>
    </w:rPr>
  </w:style>
  <w:style w:type="paragraph" w:customStyle="1" w:styleId="BodyTextRight">
    <w:name w:val="Body Text Right"/>
    <w:basedOn w:val="BodyText"/>
    <w:rsid w:val="007C5D0D"/>
    <w:pPr>
      <w:spacing w:before="0" w:after="0"/>
      <w:jc w:val="right"/>
    </w:pPr>
  </w:style>
  <w:style w:type="paragraph" w:styleId="Index3">
    <w:name w:val="index 3"/>
    <w:basedOn w:val="ListNumber2"/>
    <w:next w:val="Normal"/>
    <w:semiHidden/>
    <w:rsid w:val="007C5D0D"/>
    <w:pPr>
      <w:numPr>
        <w:numId w:val="0"/>
      </w:numPr>
      <w:tabs>
        <w:tab w:val="right" w:leader="dot" w:pos="4176"/>
      </w:tabs>
    </w:pPr>
  </w:style>
  <w:style w:type="paragraph" w:styleId="ListNumber2">
    <w:name w:val="List Number 2"/>
    <w:basedOn w:val="List2"/>
    <w:rsid w:val="007C5D0D"/>
    <w:pPr>
      <w:numPr>
        <w:numId w:val="10"/>
      </w:numPr>
      <w:tabs>
        <w:tab w:val="clear" w:pos="1060"/>
      </w:tabs>
    </w:pPr>
  </w:style>
  <w:style w:type="paragraph" w:customStyle="1" w:styleId="MarginNote">
    <w:name w:val="Margin Note"/>
    <w:basedOn w:val="BodyText"/>
    <w:rsid w:val="007C5D0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C5D0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C5D0D"/>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7C5D0D"/>
    <w:rPr>
      <w:sz w:val="32"/>
    </w:rPr>
  </w:style>
  <w:style w:type="paragraph" w:customStyle="1" w:styleId="HeadingProcedure">
    <w:name w:val="Heading Procedure"/>
    <w:basedOn w:val="HeadingBase"/>
    <w:next w:val="Normal"/>
    <w:rsid w:val="007C5D0D"/>
    <w:pPr>
      <w:tabs>
        <w:tab w:val="left" w:pos="0"/>
      </w:tabs>
      <w:spacing w:before="120" w:after="60"/>
    </w:pPr>
    <w:rPr>
      <w:i/>
      <w:color w:val="918585"/>
      <w:sz w:val="22"/>
    </w:rPr>
  </w:style>
  <w:style w:type="paragraph" w:customStyle="1" w:styleId="TableBodyText">
    <w:name w:val="Table Body Text"/>
    <w:basedOn w:val="BodyText"/>
    <w:rsid w:val="007C5D0D"/>
    <w:pPr>
      <w:spacing w:before="60" w:after="60"/>
    </w:pPr>
  </w:style>
  <w:style w:type="paragraph" w:styleId="ListContinue">
    <w:name w:val="List Continue"/>
    <w:basedOn w:val="List"/>
    <w:rsid w:val="007C5D0D"/>
    <w:pPr>
      <w:ind w:firstLine="0"/>
    </w:pPr>
  </w:style>
  <w:style w:type="paragraph" w:customStyle="1" w:styleId="ListNote">
    <w:name w:val="List Note"/>
    <w:basedOn w:val="List"/>
    <w:rsid w:val="007C5D0D"/>
    <w:pPr>
      <w:pBdr>
        <w:top w:val="single" w:sz="6" w:space="2" w:color="918585"/>
        <w:bottom w:val="single" w:sz="6" w:space="2" w:color="918585"/>
      </w:pBdr>
      <w:tabs>
        <w:tab w:val="left" w:pos="1021"/>
      </w:tabs>
      <w:ind w:firstLine="0"/>
    </w:pPr>
  </w:style>
  <w:style w:type="paragraph" w:customStyle="1" w:styleId="Warning">
    <w:name w:val="Warning"/>
    <w:basedOn w:val="BodyText"/>
    <w:rsid w:val="007C5D0D"/>
    <w:pPr>
      <w:shd w:val="clear" w:color="auto" w:fill="D9D9D9"/>
      <w:tabs>
        <w:tab w:val="left" w:pos="992"/>
      </w:tabs>
      <w:ind w:left="119" w:right="119"/>
    </w:pPr>
    <w:rPr>
      <w:sz w:val="20"/>
    </w:rPr>
  </w:style>
  <w:style w:type="paragraph" w:customStyle="1" w:styleId="MarginIcons">
    <w:name w:val="Margin Icons"/>
    <w:basedOn w:val="BodyText"/>
    <w:rsid w:val="007C5D0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C5D0D"/>
    <w:rPr>
      <w:rFonts w:ascii="Courier New" w:hAnsi="Courier New"/>
    </w:rPr>
  </w:style>
  <w:style w:type="paragraph" w:customStyle="1" w:styleId="NoteBullet">
    <w:name w:val="Note Bullet"/>
    <w:basedOn w:val="Note"/>
    <w:rsid w:val="007C5D0D"/>
    <w:pPr>
      <w:tabs>
        <w:tab w:val="clear" w:pos="680"/>
      </w:tabs>
      <w:spacing w:before="60" w:after="60"/>
    </w:pPr>
  </w:style>
  <w:style w:type="paragraph" w:customStyle="1" w:styleId="SubHeading2">
    <w:name w:val="SubHeading2"/>
    <w:basedOn w:val="HeadingBase"/>
    <w:rsid w:val="007C5D0D"/>
    <w:pPr>
      <w:spacing w:before="240" w:after="60"/>
    </w:pPr>
    <w:rPr>
      <w:sz w:val="20"/>
    </w:rPr>
  </w:style>
  <w:style w:type="paragraph" w:customStyle="1" w:styleId="SubHeading1">
    <w:name w:val="SubHeading1"/>
    <w:basedOn w:val="HeadingBase"/>
    <w:rsid w:val="007C5D0D"/>
    <w:pPr>
      <w:spacing w:before="240" w:after="60"/>
    </w:pPr>
    <w:rPr>
      <w:color w:val="918585"/>
      <w:sz w:val="22"/>
    </w:rPr>
  </w:style>
  <w:style w:type="paragraph" w:customStyle="1" w:styleId="SideHeading">
    <w:name w:val="Side Heading"/>
    <w:basedOn w:val="HeadingBase"/>
    <w:rsid w:val="007C5D0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C5D0D"/>
    <w:pPr>
      <w:numPr>
        <w:numId w:val="12"/>
      </w:numPr>
    </w:pPr>
  </w:style>
  <w:style w:type="paragraph" w:styleId="PlainText">
    <w:name w:val="Plain Text"/>
    <w:basedOn w:val="Normal"/>
    <w:link w:val="PlainTextChar"/>
    <w:rsid w:val="007C5D0D"/>
    <w:rPr>
      <w:sz w:val="20"/>
    </w:rPr>
  </w:style>
  <w:style w:type="character" w:customStyle="1" w:styleId="PlainTextChar">
    <w:name w:val="Plain Text Char"/>
    <w:basedOn w:val="DefaultParagraphFont"/>
    <w:link w:val="PlainText"/>
    <w:rsid w:val="007C5D0D"/>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7C5D0D"/>
    <w:rPr>
      <w:b/>
      <w:smallCaps/>
    </w:rPr>
  </w:style>
  <w:style w:type="paragraph" w:customStyle="1" w:styleId="TableListNumber">
    <w:name w:val="Table List Number"/>
    <w:basedOn w:val="ListNumber"/>
    <w:rsid w:val="007C5D0D"/>
    <w:pPr>
      <w:numPr>
        <w:numId w:val="0"/>
      </w:numPr>
    </w:pPr>
  </w:style>
  <w:style w:type="paragraph" w:styleId="TOC4">
    <w:name w:val="toc 4"/>
    <w:basedOn w:val="TOCBase"/>
    <w:next w:val="Normal"/>
    <w:semiHidden/>
    <w:rsid w:val="007C5D0D"/>
    <w:pPr>
      <w:tabs>
        <w:tab w:val="right" w:leader="dot" w:pos="9071"/>
      </w:tabs>
      <w:ind w:left="1701"/>
    </w:pPr>
  </w:style>
  <w:style w:type="paragraph" w:customStyle="1" w:styleId="ListAlpha">
    <w:name w:val="List Alpha"/>
    <w:basedOn w:val="List"/>
    <w:rsid w:val="007C5D0D"/>
    <w:pPr>
      <w:numPr>
        <w:numId w:val="9"/>
      </w:numPr>
    </w:pPr>
  </w:style>
  <w:style w:type="paragraph" w:customStyle="1" w:styleId="ListAlpha2">
    <w:name w:val="List Alpha 2"/>
    <w:basedOn w:val="List2"/>
    <w:rsid w:val="007C5D0D"/>
    <w:pPr>
      <w:numPr>
        <w:numId w:val="8"/>
      </w:numPr>
    </w:pPr>
  </w:style>
  <w:style w:type="paragraph" w:styleId="List3">
    <w:name w:val="List 3"/>
    <w:basedOn w:val="BodyText"/>
    <w:rsid w:val="007C5D0D"/>
    <w:pPr>
      <w:tabs>
        <w:tab w:val="left" w:pos="1021"/>
      </w:tabs>
      <w:spacing w:before="60" w:after="60"/>
      <w:ind w:left="1020" w:hanging="340"/>
    </w:pPr>
  </w:style>
  <w:style w:type="paragraph" w:styleId="List4">
    <w:name w:val="List 4"/>
    <w:basedOn w:val="BodyText"/>
    <w:rsid w:val="007C5D0D"/>
    <w:pPr>
      <w:tabs>
        <w:tab w:val="left" w:pos="1361"/>
      </w:tabs>
      <w:spacing w:before="60" w:after="60"/>
      <w:ind w:left="1361" w:hanging="340"/>
    </w:pPr>
  </w:style>
  <w:style w:type="paragraph" w:styleId="List5">
    <w:name w:val="List 5"/>
    <w:basedOn w:val="BodyText"/>
    <w:rsid w:val="007C5D0D"/>
    <w:pPr>
      <w:tabs>
        <w:tab w:val="left" w:pos="1701"/>
      </w:tabs>
      <w:spacing w:before="60" w:after="60"/>
      <w:ind w:left="1701" w:hanging="340"/>
    </w:pPr>
  </w:style>
  <w:style w:type="paragraph" w:styleId="ListBullet4">
    <w:name w:val="List Bullet 4"/>
    <w:basedOn w:val="List4"/>
    <w:rsid w:val="007C5D0D"/>
    <w:pPr>
      <w:numPr>
        <w:numId w:val="3"/>
      </w:numPr>
    </w:pPr>
  </w:style>
  <w:style w:type="paragraph" w:styleId="ListBullet5">
    <w:name w:val="List Bullet 5"/>
    <w:basedOn w:val="List5"/>
    <w:rsid w:val="007C5D0D"/>
    <w:pPr>
      <w:numPr>
        <w:numId w:val="4"/>
      </w:numPr>
    </w:pPr>
  </w:style>
  <w:style w:type="paragraph" w:styleId="ListContinue2">
    <w:name w:val="List Continue 2"/>
    <w:basedOn w:val="List2"/>
    <w:rsid w:val="007C5D0D"/>
    <w:pPr>
      <w:ind w:firstLine="0"/>
    </w:pPr>
  </w:style>
  <w:style w:type="paragraph" w:styleId="ListContinue3">
    <w:name w:val="List Continue 3"/>
    <w:basedOn w:val="List3"/>
    <w:rsid w:val="007C5D0D"/>
    <w:pPr>
      <w:ind w:left="1021" w:firstLine="0"/>
    </w:pPr>
  </w:style>
  <w:style w:type="paragraph" w:styleId="ListContinue4">
    <w:name w:val="List Continue 4"/>
    <w:basedOn w:val="List4"/>
    <w:rsid w:val="007C5D0D"/>
    <w:pPr>
      <w:ind w:firstLine="0"/>
    </w:pPr>
  </w:style>
  <w:style w:type="paragraph" w:styleId="ListContinue5">
    <w:name w:val="List Continue 5"/>
    <w:basedOn w:val="List5"/>
    <w:rsid w:val="007C5D0D"/>
    <w:pPr>
      <w:ind w:firstLine="0"/>
    </w:pPr>
  </w:style>
  <w:style w:type="paragraph" w:styleId="ListNumber3">
    <w:name w:val="List Number 3"/>
    <w:basedOn w:val="List3"/>
    <w:rsid w:val="007C5D0D"/>
    <w:pPr>
      <w:numPr>
        <w:numId w:val="5"/>
      </w:numPr>
    </w:pPr>
  </w:style>
  <w:style w:type="paragraph" w:styleId="ListNumber4">
    <w:name w:val="List Number 4"/>
    <w:basedOn w:val="List4"/>
    <w:rsid w:val="007C5D0D"/>
    <w:pPr>
      <w:numPr>
        <w:numId w:val="6"/>
      </w:numPr>
    </w:pPr>
  </w:style>
  <w:style w:type="paragraph" w:styleId="ListNumber5">
    <w:name w:val="List Number 5"/>
    <w:basedOn w:val="List5"/>
    <w:rsid w:val="007C5D0D"/>
    <w:pPr>
      <w:numPr>
        <w:numId w:val="7"/>
      </w:numPr>
    </w:pPr>
  </w:style>
  <w:style w:type="paragraph" w:styleId="BlockText">
    <w:name w:val="Block Text"/>
    <w:basedOn w:val="Normal"/>
    <w:rsid w:val="007C5D0D"/>
    <w:pPr>
      <w:spacing w:after="120"/>
      <w:ind w:left="1440" w:right="1440"/>
    </w:pPr>
  </w:style>
  <w:style w:type="character" w:customStyle="1" w:styleId="Subscript">
    <w:name w:val="Subscript"/>
    <w:basedOn w:val="DefaultParagraphFont"/>
    <w:rsid w:val="007C5D0D"/>
    <w:rPr>
      <w:sz w:val="16"/>
      <w:vertAlign w:val="subscript"/>
    </w:rPr>
  </w:style>
  <w:style w:type="character" w:customStyle="1" w:styleId="Superscript">
    <w:name w:val="Superscript"/>
    <w:basedOn w:val="DefaultParagraphFont"/>
    <w:rsid w:val="007C5D0D"/>
    <w:rPr>
      <w:sz w:val="16"/>
      <w:vertAlign w:val="superscript"/>
    </w:rPr>
  </w:style>
  <w:style w:type="character" w:customStyle="1" w:styleId="Symbols">
    <w:name w:val="Symbols"/>
    <w:basedOn w:val="DefaultParagraphFont"/>
    <w:rsid w:val="007C5D0D"/>
    <w:rPr>
      <w:rFonts w:ascii="Symbol" w:hAnsi="Symbol"/>
    </w:rPr>
  </w:style>
  <w:style w:type="character" w:customStyle="1" w:styleId="MenuOptions">
    <w:name w:val="Menu Options"/>
    <w:basedOn w:val="DefaultParagraphFont"/>
    <w:rsid w:val="007C5D0D"/>
    <w:rPr>
      <w:rFonts w:ascii="Arial Narrow" w:hAnsi="Arial Narrow"/>
      <w:smallCaps/>
    </w:rPr>
  </w:style>
  <w:style w:type="character" w:customStyle="1" w:styleId="Buttons">
    <w:name w:val="Buttons"/>
    <w:basedOn w:val="DefaultParagraphFont"/>
    <w:rsid w:val="007C5D0D"/>
    <w:rPr>
      <w:b/>
    </w:rPr>
  </w:style>
  <w:style w:type="character" w:customStyle="1" w:styleId="Underlined">
    <w:name w:val="Underlined"/>
    <w:basedOn w:val="DefaultParagraphFont"/>
    <w:rsid w:val="007C5D0D"/>
    <w:rPr>
      <w:u w:val="single"/>
    </w:rPr>
  </w:style>
  <w:style w:type="paragraph" w:customStyle="1" w:styleId="TableBodyTextRight">
    <w:name w:val="Table Body Text Right"/>
    <w:basedOn w:val="TableBodyText"/>
    <w:rsid w:val="007C5D0D"/>
    <w:pPr>
      <w:widowControl w:val="0"/>
      <w:autoSpaceDE w:val="0"/>
      <w:autoSpaceDN w:val="0"/>
      <w:adjustRightInd w:val="0"/>
      <w:jc w:val="right"/>
    </w:pPr>
    <w:rPr>
      <w:rFonts w:cs="Arial"/>
      <w:szCs w:val="18"/>
    </w:rPr>
  </w:style>
  <w:style w:type="paragraph" w:customStyle="1" w:styleId="CopyrightText">
    <w:name w:val="Copyright Text"/>
    <w:basedOn w:val="BodyText"/>
    <w:rsid w:val="007C5D0D"/>
    <w:rPr>
      <w:sz w:val="18"/>
    </w:rPr>
  </w:style>
  <w:style w:type="paragraph" w:customStyle="1" w:styleId="BodySmallRight">
    <w:name w:val="Body Small Right"/>
    <w:basedOn w:val="BodyTextRight"/>
    <w:rsid w:val="007C5D0D"/>
    <w:rPr>
      <w:sz w:val="18"/>
      <w:szCs w:val="18"/>
    </w:rPr>
  </w:style>
  <w:style w:type="paragraph" w:customStyle="1" w:styleId="MarginEdition">
    <w:name w:val="Margin Edition"/>
    <w:basedOn w:val="MarginNote"/>
    <w:rsid w:val="007C5D0D"/>
    <w:pPr>
      <w:spacing w:before="0" w:after="0"/>
    </w:pPr>
    <w:rPr>
      <w:rFonts w:ascii="Times New Roman" w:hAnsi="Times New Roman"/>
      <w:color w:val="999999"/>
    </w:rPr>
  </w:style>
  <w:style w:type="paragraph" w:customStyle="1" w:styleId="Spacer">
    <w:name w:val="Spacer"/>
    <w:basedOn w:val="Normal"/>
    <w:rsid w:val="007C5D0D"/>
    <w:rPr>
      <w:sz w:val="2"/>
      <w:szCs w:val="2"/>
    </w:rPr>
  </w:style>
  <w:style w:type="character" w:customStyle="1" w:styleId="Small">
    <w:name w:val="Small"/>
    <w:basedOn w:val="DefaultParagraphFont"/>
    <w:rsid w:val="007C5D0D"/>
    <w:rPr>
      <w:sz w:val="16"/>
    </w:rPr>
  </w:style>
  <w:style w:type="paragraph" w:customStyle="1" w:styleId="WideTable">
    <w:name w:val="Wide Table"/>
    <w:basedOn w:val="Normal"/>
    <w:rsid w:val="007C5D0D"/>
    <w:pPr>
      <w:ind w:left="-1418"/>
    </w:pPr>
    <w:rPr>
      <w:sz w:val="2"/>
      <w:szCs w:val="2"/>
    </w:rPr>
  </w:style>
  <w:style w:type="character" w:styleId="PageNumber">
    <w:name w:val="page number"/>
    <w:basedOn w:val="DefaultParagraphFont"/>
    <w:rsid w:val="007C5D0D"/>
  </w:style>
  <w:style w:type="paragraph" w:styleId="Quote">
    <w:name w:val="Quote"/>
    <w:basedOn w:val="Heading1"/>
    <w:link w:val="QuoteChar"/>
    <w:qFormat/>
    <w:rsid w:val="007C5D0D"/>
    <w:rPr>
      <w:b w:val="0"/>
      <w:sz w:val="72"/>
      <w:szCs w:val="72"/>
      <w:lang w:val="en-NZ"/>
    </w:rPr>
  </w:style>
  <w:style w:type="character" w:customStyle="1" w:styleId="QuoteChar">
    <w:name w:val="Quote Char"/>
    <w:basedOn w:val="DefaultParagraphFont"/>
    <w:link w:val="Quote"/>
    <w:rsid w:val="007C5D0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C5D0D"/>
    <w:pPr>
      <w:pageBreakBefore/>
    </w:pPr>
  </w:style>
  <w:style w:type="paragraph" w:customStyle="1" w:styleId="Border">
    <w:name w:val="Border"/>
    <w:basedOn w:val="Normal"/>
    <w:qFormat/>
    <w:rsid w:val="007C5D0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C5D0D"/>
    <w:rPr>
      <w:b/>
      <w:bCs/>
      <w:i/>
      <w:iCs/>
      <w:color w:val="auto"/>
    </w:rPr>
  </w:style>
  <w:style w:type="paragraph" w:styleId="IntenseQuote">
    <w:name w:val="Intense Quote"/>
    <w:basedOn w:val="Normal"/>
    <w:next w:val="Normal"/>
    <w:link w:val="IntenseQuoteChar"/>
    <w:uiPriority w:val="30"/>
    <w:qFormat/>
    <w:rsid w:val="007C5D0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C5D0D"/>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7C5D0D"/>
    <w:rPr>
      <w:smallCaps/>
      <w:color w:val="auto"/>
      <w:u w:val="single"/>
    </w:rPr>
  </w:style>
  <w:style w:type="character" w:styleId="IntenseReference">
    <w:name w:val="Intense Reference"/>
    <w:basedOn w:val="DefaultParagraphFont"/>
    <w:uiPriority w:val="32"/>
    <w:qFormat/>
    <w:rsid w:val="007C5D0D"/>
    <w:rPr>
      <w:b/>
      <w:bCs/>
      <w:smallCaps/>
      <w:color w:val="auto"/>
      <w:spacing w:val="5"/>
      <w:u w:val="single"/>
    </w:rPr>
  </w:style>
  <w:style w:type="paragraph" w:customStyle="1" w:styleId="2ColumnHeading">
    <w:name w:val="2Column Heading"/>
    <w:basedOn w:val="BodyText"/>
    <w:qFormat/>
    <w:rsid w:val="007C5D0D"/>
    <w:pPr>
      <w:spacing w:after="60"/>
      <w:ind w:left="-2268"/>
    </w:pPr>
    <w:rPr>
      <w:b/>
    </w:rPr>
  </w:style>
  <w:style w:type="paragraph" w:customStyle="1" w:styleId="Heading1TOC">
    <w:name w:val="Heading1 TOC"/>
    <w:basedOn w:val="Normal"/>
    <w:qFormat/>
    <w:rsid w:val="007C5D0D"/>
    <w:pPr>
      <w:spacing w:before="240" w:after="120"/>
    </w:pPr>
    <w:rPr>
      <w:rFonts w:ascii="Times New Roman" w:hAnsi="Times New Roman"/>
      <w:b/>
      <w:sz w:val="32"/>
    </w:rPr>
  </w:style>
  <w:style w:type="paragraph" w:customStyle="1" w:styleId="Heading2TOC">
    <w:name w:val="Heading2 TOC"/>
    <w:basedOn w:val="Normal"/>
    <w:qFormat/>
    <w:rsid w:val="007C5D0D"/>
    <w:pPr>
      <w:spacing w:before="240" w:after="60"/>
    </w:pPr>
    <w:rPr>
      <w:rFonts w:ascii="Times New Roman" w:hAnsi="Times New Roman"/>
      <w:b/>
      <w:sz w:val="28"/>
    </w:rPr>
  </w:style>
  <w:style w:type="character" w:customStyle="1" w:styleId="Underline">
    <w:name w:val="Underline"/>
    <w:basedOn w:val="DefaultParagraphFont"/>
    <w:qFormat/>
    <w:rsid w:val="007C5D0D"/>
    <w:rPr>
      <w:u w:val="single"/>
    </w:rPr>
  </w:style>
  <w:style w:type="paragraph" w:styleId="BalloonText">
    <w:name w:val="Balloon Text"/>
    <w:basedOn w:val="Normal"/>
    <w:link w:val="BalloonTextChar"/>
    <w:rsid w:val="007C5D0D"/>
    <w:rPr>
      <w:rFonts w:ascii="Tahoma" w:hAnsi="Tahoma" w:cs="Tahoma"/>
      <w:sz w:val="16"/>
      <w:szCs w:val="16"/>
    </w:rPr>
  </w:style>
  <w:style w:type="character" w:customStyle="1" w:styleId="BalloonTextChar">
    <w:name w:val="Balloon Text Char"/>
    <w:basedOn w:val="DefaultParagraphFont"/>
    <w:link w:val="BalloonText"/>
    <w:rsid w:val="007C5D0D"/>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7C5D0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C5D0D"/>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1837</Words>
  <Characters>12183</Characters>
  <Application>Microsoft Office Word</Application>
  <DocSecurity>0</DocSecurity>
  <Lines>414</Lines>
  <Paragraphs>233</Paragraphs>
  <ScaleCrop>false</ScaleCrop>
  <Company>Author-it Software Corporation Ltd.</Company>
  <LinksUpToDate>false</LinksUpToDate>
  <CharactersWithSpaces>13938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FPICOR4202B Monitor and review forestry operations</dc:title>
  <dc:subject>Approved</dc:subject>
  <dc:creator>Forestworks Learning and Skill Development</dc:creator>
  <cp:keywords>Release: 1</cp:keywords>
  <dc:description>Copyright © 1996-2007 Author-it Software Corporation Ltd., all rights reserved.</dc:description>
  <cp:lastModifiedBy>Alex Baker</cp:lastModifiedBy>
  <cp:revision>3</cp:revision>
  <dcterms:created xsi:type="dcterms:W3CDTF">2012-05-26T07:01:00Z</dcterms:created>
  <dcterms:modified xsi:type="dcterms:W3CDTF">2012-05-26T07:01:00Z</dcterms:modified>
</cp:coreProperties>
</file>