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398" w:rsidP="00C93398">
      <w:pPr>
        <w:pStyle w:val="Title"/>
      </w:pPr>
      <w:bookmarkStart w:id="0" w:name="_GoBack"/>
      <w:bookmarkEnd w:id="0"/>
      <w:r>
        <w:fldChar w:fldCharType="begin"/>
      </w:r>
      <w:r>
        <w:instrText xml:space="preserve"> TITLE   \* MERGEFORMAT </w:instrText>
      </w:r>
      <w:r>
        <w:fldChar w:fldCharType="separate"/>
      </w:r>
      <w:r>
        <w:t>FPICOR2201B Work effectively in the forest and forest products industry</w:t>
      </w:r>
      <w:r>
        <w:fldChar w:fldCharType="end"/>
      </w:r>
    </w:p>
    <w:p w:rsidR="00C93398" w:rsidP="00C93398">
      <w:pPr>
        <w:pStyle w:val="Version"/>
        <w:sectPr w:rsidSect="00324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342" w:rsidP="00324342">
      <w:pPr>
        <w:pStyle w:val="SuperHeading"/>
      </w:pPr>
      <w:r w:rsidRPr="00324342">
        <w:t>FPICOR2201B Work effectively in the forest and forest products industry</w:t>
      </w:r>
    </w:p>
    <w:p w:rsidR="00000000" w:rsidRPr="00324342" w:rsidP="00324342">
      <w:pPr>
        <w:pStyle w:val="Heading1"/>
      </w:pPr>
      <w:bookmarkStart w:id="1" w:name="O_270484"/>
      <w:bookmarkEnd w:id="1"/>
      <w:r w:rsidRPr="00324342">
        <w:t>Modification History</w:t>
      </w:r>
    </w:p>
    <w:p w:rsidR="00000000" w:rsidRPr="00324342" w:rsidP="00324342">
      <w:pPr>
        <w:pStyle w:val="BodyText"/>
      </w:pPr>
      <w:r w:rsidRPr="00324342">
        <w:t>Not Applicable</w:t>
      </w:r>
    </w:p>
    <w:p w:rsidR="00000000" w:rsidRPr="00324342" w:rsidP="00324342">
      <w:pPr>
        <w:pStyle w:val="AllowPageBreak"/>
      </w:pPr>
    </w:p>
    <w:p w:rsidR="00000000" w:rsidRPr="00324342" w:rsidP="00324342">
      <w:pPr>
        <w:pStyle w:val="Heading1"/>
      </w:pPr>
      <w:bookmarkStart w:id="2" w:name="O_203047"/>
      <w:bookmarkEnd w:id="2"/>
      <w:r w:rsidRPr="00324342">
        <w:t>Unit Descriptor</w:t>
      </w:r>
    </w:p>
    <w:tbl>
      <w:tblPr>
        <w:tblW w:w="0" w:type="auto"/>
        <w:tblLayout w:type="fixed"/>
        <w:tblCellMar>
          <w:left w:w="62" w:type="dxa"/>
          <w:right w:w="62" w:type="dxa"/>
        </w:tblCellMar>
        <w:tblLook w:val="0000"/>
      </w:tblPr>
      <w:tblGrid>
        <w:gridCol w:w="2664"/>
        <w:gridCol w:w="5858"/>
      </w:tblGrid>
      <w:tr w:rsidTr="00C9339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Unit desc</w:t>
            </w:r>
            <w:r w:rsidRPr="00324342">
              <w:rPr>
                <w:rStyle w:val="SpecialBold"/>
              </w:rPr>
              <w:t>riptor</w:t>
            </w:r>
          </w:p>
        </w:tc>
        <w:tc>
          <w:tcPr>
            <w:tcW w:w="5858"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This unit describes the outcomes required to work effectively in the forest and forest products industry. It requires the ability to identify and follow legal and procedural requirements, complete daily work activities, and identify opportunities fo</w:t>
            </w:r>
            <w:r w:rsidRPr="00324342">
              <w:t>r professional development. These work functions would be carried out under routine supervision within organisational guidelines</w:t>
            </w:r>
          </w:p>
          <w:p w:rsidR="00000000" w:rsidRPr="00324342" w:rsidP="00324342">
            <w:pPr>
              <w:pStyle w:val="BodyText"/>
            </w:pPr>
            <w:r w:rsidRPr="00324342">
              <w:t>General workplace legislative and regulatory requirements apply to this unit; however there are no specific licensing or certif</w:t>
            </w:r>
            <w:r w:rsidRPr="00324342">
              <w:t>ication requirements at the time of publication</w:t>
            </w:r>
          </w:p>
          <w:p w:rsidR="00000000" w:rsidRPr="00324342" w:rsidP="00324342">
            <w:pPr>
              <w:pStyle w:val="BodyText"/>
            </w:pPr>
            <w:r w:rsidRPr="00324342">
              <w:t>This unit replaces FPICOR2201A Work effectively in the forest and forest products industry</w:t>
            </w:r>
          </w:p>
        </w:tc>
      </w:tr>
    </w:tbl>
    <w:p w:rsidR="00C93398" w:rsidP="00324342">
      <w:pPr>
        <w:pStyle w:val="BodyText"/>
      </w:pPr>
    </w:p>
    <w:p w:rsidR="00C93398" w:rsidP="00324342">
      <w:pPr>
        <w:pStyle w:val="BodyText"/>
      </w:pPr>
    </w:p>
    <w:p w:rsidR="00000000" w:rsidRPr="00324342" w:rsidP="00324342">
      <w:pPr>
        <w:pStyle w:val="Heading1"/>
      </w:pPr>
      <w:bookmarkStart w:id="3" w:name="O_203049"/>
      <w:bookmarkEnd w:id="3"/>
      <w:r w:rsidRPr="00324342">
        <w:t>Application of the Unit</w:t>
      </w:r>
    </w:p>
    <w:tbl>
      <w:tblPr>
        <w:tblW w:w="0" w:type="auto"/>
        <w:tblLayout w:type="fixed"/>
        <w:tblCellMar>
          <w:left w:w="62" w:type="dxa"/>
          <w:right w:w="62" w:type="dxa"/>
        </w:tblCellMar>
        <w:tblLook w:val="0000"/>
      </w:tblPr>
      <w:tblGrid>
        <w:gridCol w:w="2751"/>
        <w:gridCol w:w="5771"/>
      </w:tblGrid>
      <w:tr w:rsidTr="00C93398">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The unit involves working effectively in the forest and forest products industry in operations of all sizes in a variety of work settings including a forest environment, saw mill, wood chip mill, veneer mill, board/plywood mill, timber treatment plant, dow</w:t>
            </w:r>
            <w:r w:rsidRPr="00324342">
              <w:t>nstream processing of timber, forest products factory, forest products sales and service, horticultural, domestic, local council and emergency services environment</w:t>
            </w:r>
          </w:p>
          <w:p w:rsidR="00000000" w:rsidRPr="00324342" w:rsidP="00324342">
            <w:pPr>
              <w:pStyle w:val="BodyText"/>
            </w:pPr>
            <w:r w:rsidRPr="00324342">
              <w:t xml:space="preserve">The skills and knowledge required for competent workplace performance are to be used within </w:t>
            </w:r>
            <w:r w:rsidRPr="00324342">
              <w:t>the scope of the person's job and authority</w:t>
            </w:r>
          </w:p>
        </w:tc>
      </w:tr>
    </w:tbl>
    <w:p w:rsidR="00C93398" w:rsidP="00324342">
      <w:pPr>
        <w:pStyle w:val="BodyText"/>
      </w:pPr>
    </w:p>
    <w:p w:rsidR="00C93398" w:rsidP="00324342">
      <w:pPr>
        <w:pStyle w:val="BodyText"/>
      </w:pPr>
    </w:p>
    <w:p w:rsidR="00000000" w:rsidRPr="00324342" w:rsidP="00324342">
      <w:pPr>
        <w:pStyle w:val="Heading1"/>
      </w:pPr>
      <w:bookmarkStart w:id="4" w:name="O_278744"/>
      <w:bookmarkEnd w:id="4"/>
      <w:r w:rsidRPr="00324342">
        <w:t>Licensing/Regulatory Information</w:t>
      </w:r>
    </w:p>
    <w:p w:rsidR="00000000" w:rsidRPr="00324342" w:rsidP="00324342">
      <w:pPr>
        <w:pStyle w:val="BodyText"/>
      </w:pPr>
      <w:r w:rsidRPr="00324342">
        <w:t>Refer to Unit Descriptor</w:t>
      </w:r>
    </w:p>
    <w:p w:rsidR="00000000" w:rsidRPr="00324342" w:rsidP="00324342">
      <w:pPr>
        <w:pStyle w:val="AllowPageBreak"/>
      </w:pPr>
    </w:p>
    <w:p w:rsidR="00000000" w:rsidRPr="00324342" w:rsidP="00324342">
      <w:pPr>
        <w:pStyle w:val="Heading1"/>
      </w:pPr>
      <w:bookmarkStart w:id="5" w:name="O_283657"/>
      <w:bookmarkEnd w:id="5"/>
      <w:r w:rsidRPr="00324342">
        <w:t>Pre-Requisites</w:t>
      </w:r>
    </w:p>
    <w:p w:rsidR="00000000" w:rsidRPr="00324342" w:rsidP="00324342">
      <w:pPr>
        <w:pStyle w:val="BodyText"/>
      </w:pPr>
      <w:r w:rsidRPr="00324342">
        <w:t>Not Applicable</w:t>
      </w:r>
    </w:p>
    <w:p w:rsidR="00000000" w:rsidRPr="00324342" w:rsidP="00324342">
      <w:pPr>
        <w:pStyle w:val="AllowPageBreak"/>
      </w:pPr>
    </w:p>
    <w:p w:rsidR="00000000" w:rsidRPr="00324342" w:rsidP="00324342">
      <w:pPr>
        <w:pStyle w:val="Heading1"/>
      </w:pPr>
      <w:bookmarkStart w:id="6" w:name="O_203048"/>
      <w:bookmarkEnd w:id="6"/>
      <w:r w:rsidRPr="00324342">
        <w:t>Employability Skills Information</w:t>
      </w:r>
    </w:p>
    <w:tbl>
      <w:tblPr>
        <w:tblW w:w="0" w:type="auto"/>
        <w:tblLayout w:type="fixed"/>
        <w:tblCellMar>
          <w:left w:w="62" w:type="dxa"/>
          <w:right w:w="62" w:type="dxa"/>
        </w:tblCellMar>
        <w:tblLook w:val="0000"/>
      </w:tblPr>
      <w:tblGrid>
        <w:gridCol w:w="2802"/>
        <w:gridCol w:w="5720"/>
      </w:tblGrid>
      <w:tr w:rsidTr="00C9339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This unit contains employability skills</w:t>
            </w:r>
          </w:p>
        </w:tc>
      </w:tr>
    </w:tbl>
    <w:p w:rsidR="00C93398" w:rsidP="00324342">
      <w:pPr>
        <w:pStyle w:val="BodyText"/>
      </w:pPr>
    </w:p>
    <w:p w:rsidR="00C93398" w:rsidP="00324342">
      <w:pPr>
        <w:pStyle w:val="BodyText"/>
      </w:pPr>
    </w:p>
    <w:p w:rsidR="00000000" w:rsidRPr="00324342" w:rsidP="00324342">
      <w:pPr>
        <w:pStyle w:val="Heading1"/>
      </w:pPr>
      <w:bookmarkStart w:id="7" w:name="O_288530"/>
      <w:bookmarkEnd w:id="7"/>
      <w:r w:rsidRPr="00324342">
        <w:t>Elements and Performance Criteria Pre-Content</w:t>
      </w:r>
    </w:p>
    <w:tbl>
      <w:tblPr>
        <w:tblW w:w="0" w:type="auto"/>
        <w:tblLayout w:type="fixed"/>
        <w:tblCellMar>
          <w:left w:w="62" w:type="dxa"/>
          <w:right w:w="62" w:type="dxa"/>
        </w:tblCellMar>
        <w:tblLook w:val="0000"/>
      </w:tblPr>
      <w:tblGrid>
        <w:gridCol w:w="2573"/>
        <w:gridCol w:w="5949"/>
      </w:tblGrid>
      <w:tr w:rsidTr="00C93398">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Performance criteria describe the performance needed to demonstrate achievement of t</w:t>
            </w:r>
            <w:r w:rsidRPr="00324342">
              <w:t>he element. Where bold italicised text is used, further information is detailed in the required skills and knowledge section and the range statement. Assessment of performance is to be consistent with the evidence guide.</w:t>
            </w:r>
          </w:p>
        </w:tc>
      </w:tr>
    </w:tbl>
    <w:p w:rsidR="00000000" w:rsidRPr="00324342" w:rsidP="00324342">
      <w:pPr>
        <w:pStyle w:val="BodyText"/>
      </w:pPr>
    </w:p>
    <w:p w:rsidR="00000000" w:rsidRPr="00324342" w:rsidP="00324342">
      <w:pPr>
        <w:pStyle w:val="AllowPageBreak"/>
      </w:pPr>
    </w:p>
    <w:p w:rsidR="00000000" w:rsidRPr="00324342" w:rsidP="00324342">
      <w:pPr>
        <w:pStyle w:val="Heading1"/>
      </w:pPr>
      <w:bookmarkStart w:id="8" w:name="O_235197"/>
      <w:bookmarkEnd w:id="8"/>
      <w:r w:rsidRPr="00324342">
        <w:t>Elements and Performance Criteria</w:t>
      </w:r>
    </w:p>
    <w:tbl>
      <w:tblPr>
        <w:tblW w:w="0" w:type="auto"/>
        <w:tblLayout w:type="fixed"/>
        <w:tblCellMar>
          <w:left w:w="62" w:type="dxa"/>
          <w:right w:w="62" w:type="dxa"/>
        </w:tblCellMar>
        <w:tblLook w:val="0000"/>
      </w:tblPr>
      <w:tblGrid>
        <w:gridCol w:w="2573"/>
        <w:gridCol w:w="5949"/>
      </w:tblGrid>
      <w:tr w:rsidTr="00C93398">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PERFORMANCE CRITERIA</w:t>
            </w:r>
          </w:p>
        </w:tc>
      </w:tr>
      <w:tr w:rsidTr="00C93398">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324342">
            <w:pPr>
              <w:pStyle w:val="List"/>
              <w:rPr>
                <w:lang w:val="en-NZ"/>
              </w:rPr>
            </w:pPr>
            <w:r w:rsidRPr="00324342">
              <w:t>1.</w:t>
            </w:r>
            <w:r w:rsidRPr="00324342">
              <w:tab/>
              <w:t>Identify and follow legal and procedural requirements</w:t>
            </w:r>
          </w:p>
        </w:tc>
        <w:tc>
          <w:tcPr>
            <w:tcW w:w="5949" w:type="dxa"/>
            <w:tcBorders>
              <w:top w:val="nil"/>
              <w:left w:val="nil"/>
              <w:bottom w:val="nil"/>
              <w:right w:val="nil"/>
            </w:tcBorders>
            <w:tcMar>
              <w:top w:w="0" w:type="dxa"/>
              <w:left w:w="62" w:type="dxa"/>
              <w:bottom w:w="0" w:type="dxa"/>
              <w:right w:w="62" w:type="dxa"/>
            </w:tcMar>
          </w:tcPr>
          <w:p w:rsidR="00000000" w:rsidRPr="00324342" w:rsidP="00324342">
            <w:pPr>
              <w:pStyle w:val="List2"/>
            </w:pPr>
            <w:r w:rsidRPr="00324342">
              <w:t>1.1.</w:t>
            </w:r>
            <w:r w:rsidRPr="00324342">
              <w:tab/>
              <w:t xml:space="preserve">Applicable </w:t>
            </w:r>
            <w:r w:rsidRPr="00324342">
              <w:rPr>
                <w:rStyle w:val="BoldandItalics"/>
              </w:rPr>
              <w:t>Occupational Health and Safety</w:t>
            </w:r>
            <w:r w:rsidRPr="00324342">
              <w:t xml:space="preserve"> (OHS), </w:t>
            </w:r>
            <w:r w:rsidRPr="00324342">
              <w:rPr>
                <w:rStyle w:val="BoldandItalics"/>
              </w:rPr>
              <w:t>environmental</w:t>
            </w:r>
            <w:r w:rsidRPr="00324342">
              <w:t xml:space="preserve">, </w:t>
            </w:r>
            <w:r w:rsidRPr="00324342">
              <w:rPr>
                <w:rStyle w:val="BoldandItalics"/>
              </w:rPr>
              <w:t>legislative</w:t>
            </w:r>
            <w:r w:rsidRPr="00324342">
              <w:t xml:space="preserve"> and </w:t>
            </w:r>
            <w:r w:rsidRPr="00324342">
              <w:rPr>
                <w:rStyle w:val="BoldandItalics"/>
              </w:rPr>
              <w:t>organisational requirements</w:t>
            </w:r>
            <w:r w:rsidRPr="00324342">
              <w:t xml:space="preserve"> relevant to </w:t>
            </w:r>
            <w:r w:rsidRPr="00324342">
              <w:t>working effectively in the forest and forest products industry are identified and followed</w:t>
            </w:r>
          </w:p>
          <w:p w:rsidR="00000000" w:rsidRPr="00324342" w:rsidP="00324342">
            <w:pPr>
              <w:pStyle w:val="List2"/>
            </w:pPr>
            <w:r w:rsidRPr="00324342">
              <w:t>1.2.</w:t>
            </w:r>
            <w:r w:rsidRPr="00324342">
              <w:tab/>
              <w:t xml:space="preserve">Key legal and procedural principles relating to </w:t>
            </w:r>
            <w:r w:rsidRPr="00324342">
              <w:rPr>
                <w:rStyle w:val="BoldandItalics"/>
              </w:rPr>
              <w:t>work order</w:t>
            </w:r>
            <w:r w:rsidRPr="00324342">
              <w:t xml:space="preserve"> are checked with </w:t>
            </w:r>
            <w:r w:rsidRPr="00324342">
              <w:rPr>
                <w:rStyle w:val="BoldandItalics"/>
              </w:rPr>
              <w:t>appropriate personnel</w:t>
            </w:r>
            <w:r w:rsidRPr="00324342">
              <w:t xml:space="preserve"> in line with organisational requirements</w:t>
            </w:r>
          </w:p>
          <w:p w:rsidR="00000000" w:rsidRPr="00324342" w:rsidP="00324342">
            <w:pPr>
              <w:pStyle w:val="List2"/>
            </w:pPr>
            <w:r w:rsidRPr="00324342">
              <w:t>1.3.</w:t>
            </w:r>
            <w:r w:rsidRPr="00324342">
              <w:tab/>
              <w:t>Legal and proced</w:t>
            </w:r>
            <w:r w:rsidRPr="00324342">
              <w:t>ural requirements are clarified with appropriate personnel as required to ensure consistency of interpretation and application</w:t>
            </w:r>
          </w:p>
          <w:p w:rsidR="00000000" w:rsidP="00324342">
            <w:pPr>
              <w:pStyle w:val="List2"/>
              <w:rPr>
                <w:lang w:val="en-NZ"/>
              </w:rPr>
            </w:pPr>
            <w:r w:rsidRPr="00324342">
              <w:t>1.4.</w:t>
            </w:r>
            <w:r w:rsidRPr="00324342">
              <w:tab/>
              <w:t xml:space="preserve">Procedures are followed to ensure applicable legislative and procedural requirements are </w:t>
            </w:r>
            <w:r w:rsidRPr="00324342">
              <w:rPr>
                <w:rStyle w:val="BoldandItalics"/>
              </w:rPr>
              <w:t>ethically</w:t>
            </w:r>
            <w:r w:rsidRPr="00324342">
              <w:t xml:space="preserve"> implemented and to requir</w:t>
            </w:r>
            <w:r w:rsidRPr="00324342">
              <w:t>ed standards</w:t>
            </w:r>
          </w:p>
        </w:tc>
      </w:tr>
      <w:tr w:rsidTr="00C93398">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324342">
            <w:pPr>
              <w:pStyle w:val="List"/>
              <w:rPr>
                <w:lang w:val="en-NZ"/>
              </w:rPr>
            </w:pPr>
            <w:r w:rsidRPr="00324342">
              <w:t>2.</w:t>
            </w:r>
            <w:r w:rsidRPr="00324342">
              <w:tab/>
              <w:t>Prioritise and complete daily work activities</w:t>
            </w:r>
          </w:p>
        </w:tc>
        <w:tc>
          <w:tcPr>
            <w:tcW w:w="5949" w:type="dxa"/>
            <w:tcBorders>
              <w:top w:val="nil"/>
              <w:left w:val="nil"/>
              <w:bottom w:val="nil"/>
              <w:right w:val="nil"/>
            </w:tcBorders>
            <w:tcMar>
              <w:top w:w="0" w:type="dxa"/>
              <w:left w:w="62" w:type="dxa"/>
              <w:bottom w:w="0" w:type="dxa"/>
              <w:right w:w="62" w:type="dxa"/>
            </w:tcMar>
          </w:tcPr>
          <w:p w:rsidR="00000000" w:rsidRPr="00324342" w:rsidP="00324342">
            <w:pPr>
              <w:pStyle w:val="List2"/>
            </w:pPr>
            <w:r w:rsidRPr="00324342">
              <w:t>2.1.</w:t>
            </w:r>
            <w:r w:rsidRPr="00324342">
              <w:tab/>
              <w:t xml:space="preserve">Own role and responsibilities are checked with appropriate personnel in line with organisational requirements </w:t>
            </w:r>
          </w:p>
          <w:p w:rsidR="00000000" w:rsidRPr="00324342" w:rsidP="00324342">
            <w:pPr>
              <w:pStyle w:val="List2"/>
            </w:pPr>
            <w:r w:rsidRPr="00324342">
              <w:t>2.2.</w:t>
            </w:r>
            <w:r w:rsidRPr="00324342">
              <w:tab/>
              <w:t>Work tasks are identified, prioritised and completed within designated t</w:t>
            </w:r>
            <w:r w:rsidRPr="00324342">
              <w:t>imeframes in line with work order</w:t>
            </w:r>
          </w:p>
          <w:p w:rsidR="00000000" w:rsidRPr="00324342" w:rsidP="00324342">
            <w:pPr>
              <w:pStyle w:val="List2"/>
            </w:pPr>
            <w:r w:rsidRPr="00324342">
              <w:t>2.3.</w:t>
            </w:r>
            <w:r w:rsidRPr="00324342">
              <w:tab/>
            </w:r>
            <w:r w:rsidRPr="00324342">
              <w:rPr>
                <w:rStyle w:val="BoldandItalics"/>
              </w:rPr>
              <w:t>Factors</w:t>
            </w:r>
            <w:r w:rsidRPr="00324342">
              <w:t xml:space="preserve"> affecting the achievement of work tasks are promptly reviewed and reported to appropriate personnel</w:t>
            </w:r>
          </w:p>
          <w:p w:rsidR="00000000" w:rsidRPr="00324342" w:rsidP="00324342">
            <w:pPr>
              <w:pStyle w:val="List2"/>
            </w:pPr>
            <w:r w:rsidRPr="00324342">
              <w:t>2.4.</w:t>
            </w:r>
            <w:r w:rsidRPr="00324342">
              <w:tab/>
            </w:r>
            <w:r w:rsidRPr="00324342">
              <w:rPr>
                <w:rStyle w:val="BoldandItalics"/>
              </w:rPr>
              <w:t>Equipment</w:t>
            </w:r>
            <w:r w:rsidRPr="00324342">
              <w:t xml:space="preserve"> is selected appropriate to work task requirements and is used in line with manufacturer recommendations</w:t>
            </w:r>
          </w:p>
          <w:p w:rsidR="00000000" w:rsidP="00324342">
            <w:pPr>
              <w:pStyle w:val="List2"/>
              <w:rPr>
                <w:lang w:val="en-NZ"/>
              </w:rPr>
            </w:pPr>
            <w:r w:rsidRPr="00324342">
              <w:t>2.5.</w:t>
            </w:r>
            <w:r w:rsidRPr="00324342">
              <w:tab/>
              <w:t>Work is consistent with organisational and legislative requirements related to cultural diversity, access and equity, and equal employment opportu</w:t>
            </w:r>
            <w:r w:rsidRPr="00324342">
              <w:t>nity</w:t>
            </w:r>
          </w:p>
        </w:tc>
      </w:tr>
      <w:tr w:rsidTr="00C93398">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324342">
            <w:pPr>
              <w:pStyle w:val="List"/>
              <w:rPr>
                <w:lang w:val="en-NZ"/>
              </w:rPr>
            </w:pPr>
            <w:r w:rsidRPr="00324342">
              <w:t>3.</w:t>
            </w:r>
            <w:r w:rsidRPr="00324342">
              <w:tab/>
              <w:t>Identify and access future learning opportunities</w:t>
            </w:r>
          </w:p>
        </w:tc>
        <w:tc>
          <w:tcPr>
            <w:tcW w:w="5949" w:type="dxa"/>
            <w:tcBorders>
              <w:top w:val="nil"/>
              <w:left w:val="nil"/>
              <w:bottom w:val="nil"/>
              <w:right w:val="nil"/>
            </w:tcBorders>
            <w:tcMar>
              <w:top w:w="0" w:type="dxa"/>
              <w:left w:w="62" w:type="dxa"/>
              <w:bottom w:w="0" w:type="dxa"/>
              <w:right w:w="62" w:type="dxa"/>
            </w:tcMar>
          </w:tcPr>
          <w:p w:rsidR="00000000" w:rsidRPr="00324342" w:rsidP="00324342">
            <w:pPr>
              <w:pStyle w:val="List2"/>
            </w:pPr>
            <w:r w:rsidRPr="00324342">
              <w:t>3.1.</w:t>
            </w:r>
            <w:r w:rsidRPr="00324342">
              <w:tab/>
            </w:r>
            <w:r w:rsidRPr="00324342">
              <w:rPr>
                <w:rStyle w:val="BoldandItalics"/>
              </w:rPr>
              <w:t>Feedback</w:t>
            </w:r>
            <w:r w:rsidRPr="00324342">
              <w:t xml:space="preserve"> on performance is actively sought from appropriate personnel to confirm quality of performance and identify areas for improvement</w:t>
            </w:r>
          </w:p>
          <w:p w:rsidR="00000000" w:rsidRPr="00324342" w:rsidP="00324342">
            <w:pPr>
              <w:pStyle w:val="List2"/>
            </w:pPr>
            <w:r w:rsidRPr="00324342">
              <w:t>3.2.</w:t>
            </w:r>
            <w:r w:rsidRPr="00324342">
              <w:tab/>
            </w:r>
            <w:r w:rsidRPr="00324342">
              <w:rPr>
                <w:rStyle w:val="BoldandItalics"/>
              </w:rPr>
              <w:t>Opportunities for professional development</w:t>
            </w:r>
            <w:r w:rsidRPr="00324342">
              <w:t xml:space="preserve"> are e</w:t>
            </w:r>
            <w:r w:rsidRPr="00324342">
              <w:t>stablished in consultation with appropriate personnel in line with organisational procedures</w:t>
            </w:r>
          </w:p>
          <w:p w:rsidR="00000000" w:rsidRPr="00324342" w:rsidP="00324342">
            <w:pPr>
              <w:pStyle w:val="List2"/>
            </w:pPr>
            <w:r w:rsidRPr="00324342">
              <w:t>3.3.</w:t>
            </w:r>
            <w:r w:rsidRPr="00324342">
              <w:tab/>
            </w:r>
            <w:r w:rsidRPr="00324342">
              <w:rPr>
                <w:rStyle w:val="BoldandItalics"/>
              </w:rPr>
              <w:t>Appropriate support</w:t>
            </w:r>
            <w:r w:rsidRPr="00324342">
              <w:t xml:space="preserve"> is sought to assist and improve own performance to achieve personal and </w:t>
            </w:r>
            <w:r w:rsidRPr="00324342">
              <w:rPr>
                <w:rStyle w:val="BoldandItalics"/>
              </w:rPr>
              <w:t>organisational goals and objectives</w:t>
            </w:r>
          </w:p>
          <w:p w:rsidR="00000000" w:rsidRPr="00324342" w:rsidP="00324342">
            <w:pPr>
              <w:pStyle w:val="List2"/>
            </w:pPr>
            <w:r w:rsidRPr="00324342">
              <w:t>3.4.</w:t>
            </w:r>
            <w:r w:rsidRPr="00324342">
              <w:tab/>
              <w:t>Information regarding lea</w:t>
            </w:r>
            <w:r w:rsidRPr="00324342">
              <w:t xml:space="preserve">rning and competency development is </w:t>
            </w:r>
            <w:r w:rsidRPr="00324342">
              <w:rPr>
                <w:rStyle w:val="BoldandItalics"/>
              </w:rPr>
              <w:t>recorded and reported</w:t>
            </w:r>
            <w:r w:rsidRPr="00324342">
              <w:t xml:space="preserve"> in line with organisational requirements</w:t>
            </w:r>
          </w:p>
        </w:tc>
      </w:tr>
    </w:tbl>
    <w:p w:rsidR="00C93398" w:rsidP="00324342">
      <w:pPr>
        <w:pStyle w:val="BodyText"/>
      </w:pPr>
    </w:p>
    <w:p w:rsidR="00C93398" w:rsidP="00324342">
      <w:pPr>
        <w:pStyle w:val="BodyText"/>
      </w:pPr>
    </w:p>
    <w:p w:rsidR="00000000" w:rsidRPr="00324342" w:rsidP="00324342">
      <w:pPr>
        <w:pStyle w:val="Heading1"/>
      </w:pPr>
      <w:bookmarkStart w:id="9" w:name="O_259147"/>
      <w:bookmarkEnd w:id="9"/>
      <w:r w:rsidRPr="00324342">
        <w:t>Required Skills and Knowledge</w:t>
      </w:r>
    </w:p>
    <w:tbl>
      <w:tblPr>
        <w:tblW w:w="0" w:type="auto"/>
        <w:tblLayout w:type="fixed"/>
        <w:tblCellMar>
          <w:left w:w="62" w:type="dxa"/>
          <w:right w:w="62" w:type="dxa"/>
        </w:tblCellMar>
        <w:tblLook w:val="0000"/>
      </w:tblPr>
      <w:tblGrid>
        <w:gridCol w:w="8522"/>
      </w:tblGrid>
      <w:tr w:rsidTr="00C9339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REQUIRED SKILLS AND KNOWLEDGE</w:t>
            </w:r>
          </w:p>
        </w:tc>
      </w:tr>
      <w:tr w:rsidTr="00C933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t>This describes the es</w:t>
            </w:r>
            <w:r w:rsidRPr="00324342">
              <w:t>sential skills and knowledge and their level required for this unit</w:t>
            </w:r>
          </w:p>
        </w:tc>
      </w:tr>
      <w:tr w:rsidTr="00C933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Required skills</w:t>
            </w:r>
          </w:p>
        </w:tc>
      </w:tr>
      <w:tr w:rsidTr="00C933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Technical skills sufficient to use and maintain relevant equipment</w:t>
            </w:r>
          </w:p>
          <w:p w:rsidR="00000000" w:rsidRPr="00324342" w:rsidP="00324342">
            <w:pPr>
              <w:pStyle w:val="ListBullet"/>
            </w:pPr>
            <w:r w:rsidRPr="00324342">
              <w:t>Communication skills and interpersona</w:t>
            </w:r>
            <w:r w:rsidRPr="00324342">
              <w:t>l techniques sufficient to interact appropriately with colleagues and others in the workplace</w:t>
            </w:r>
          </w:p>
          <w:p w:rsidR="00000000" w:rsidRPr="00324342" w:rsidP="00324342">
            <w:pPr>
              <w:pStyle w:val="ListBullet"/>
            </w:pPr>
            <w:r w:rsidRPr="00324342">
              <w:t>Literacy skills sufficient to accurately locate, record and report workplace information</w:t>
            </w:r>
          </w:p>
          <w:p w:rsidR="00000000" w:rsidRPr="00324342" w:rsidP="00324342">
            <w:pPr>
              <w:pStyle w:val="ListBullet"/>
            </w:pPr>
            <w:r w:rsidRPr="00324342">
              <w:t>Numeracy skills sufficient to estimate, measure and calculate time requir</w:t>
            </w:r>
            <w:r w:rsidRPr="00324342">
              <w:t>ed to complete a task</w:t>
            </w:r>
          </w:p>
          <w:p w:rsidR="00000000" w:rsidP="00324342">
            <w:pPr>
              <w:pStyle w:val="ListBullet"/>
              <w:rPr>
                <w:lang w:val="en-NZ"/>
              </w:rPr>
            </w:pPr>
            <w:r w:rsidRPr="00324342">
              <w:t>Problem solving skills sufficient to complete work tasks within designated timeframes; establish opportunities for personal professional development; review and accurately identify work requirements</w:t>
            </w:r>
          </w:p>
        </w:tc>
      </w:tr>
      <w:tr w:rsidTr="00C933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Required knowledge</w:t>
            </w:r>
          </w:p>
        </w:tc>
      </w:tr>
      <w:tr w:rsidTr="00C933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Applicable Com</w:t>
            </w:r>
            <w:r w:rsidRPr="00324342">
              <w:t xml:space="preserve">monwealth, State or Territory legislation, regulations, standards, codes of practice and established safe practices relevant to the full range of processes for working effectively in the forest and forest products industry </w:t>
            </w:r>
          </w:p>
          <w:p w:rsidR="00000000" w:rsidRPr="00324342" w:rsidP="00324342">
            <w:pPr>
              <w:pStyle w:val="ListBullet"/>
            </w:pPr>
            <w:r w:rsidRPr="00324342">
              <w:t>Environmental protection require</w:t>
            </w:r>
            <w:r w:rsidRPr="00324342">
              <w:t>ments, including the safe disposal of waste material</w:t>
            </w:r>
          </w:p>
          <w:p w:rsidR="00000000" w:rsidRPr="00324342" w:rsidP="00324342">
            <w:pPr>
              <w:pStyle w:val="ListBullet"/>
            </w:pPr>
            <w:r w:rsidRPr="00324342">
              <w:t xml:space="preserve">Organisational and site standards, requirements, policies and procedures relevant to working effectively in the forest and forest products industry </w:t>
            </w:r>
          </w:p>
          <w:p w:rsidR="00000000" w:rsidRPr="00324342" w:rsidP="00324342">
            <w:pPr>
              <w:pStyle w:val="ListBullet"/>
            </w:pPr>
            <w:r w:rsidRPr="00324342">
              <w:t>Workplace communication channels, protocols and proced</w:t>
            </w:r>
            <w:r w:rsidRPr="00324342">
              <w:t>ures</w:t>
            </w:r>
          </w:p>
          <w:p w:rsidR="00000000" w:rsidRPr="00324342" w:rsidP="00324342">
            <w:pPr>
              <w:pStyle w:val="ListBullet"/>
            </w:pPr>
            <w:r w:rsidRPr="00324342">
              <w:t>Organisational structure and reporting channels</w:t>
            </w:r>
          </w:p>
          <w:p w:rsidR="00000000" w:rsidRPr="00324342" w:rsidP="00324342">
            <w:pPr>
              <w:pStyle w:val="ListBullet"/>
            </w:pPr>
            <w:r w:rsidRPr="00324342">
              <w:t>Workplace safety and emergency procedures</w:t>
            </w:r>
          </w:p>
          <w:p w:rsidR="00000000" w:rsidRPr="00324342" w:rsidP="00324342">
            <w:pPr>
              <w:pStyle w:val="ListBullet"/>
            </w:pPr>
            <w:r w:rsidRPr="00324342">
              <w:t>Role of forests, forestry and forest products in carbon capture and storage</w:t>
            </w:r>
          </w:p>
          <w:p w:rsidR="00000000" w:rsidRPr="00324342" w:rsidP="00324342">
            <w:pPr>
              <w:pStyle w:val="ListBullet"/>
            </w:pPr>
            <w:r w:rsidRPr="00324342">
              <w:t>Concept of sustainable forest management</w:t>
            </w:r>
          </w:p>
          <w:p w:rsidR="00000000" w:rsidRPr="00324342" w:rsidP="00324342">
            <w:pPr>
              <w:pStyle w:val="ListBullet"/>
            </w:pPr>
            <w:r w:rsidRPr="00324342">
              <w:t>Life cycle of forests and forest products</w:t>
            </w:r>
          </w:p>
          <w:p w:rsidR="00000000" w:rsidRPr="00324342" w:rsidP="00324342">
            <w:pPr>
              <w:pStyle w:val="ListBullet"/>
            </w:pPr>
            <w:r w:rsidRPr="00324342">
              <w:t>Te</w:t>
            </w:r>
            <w:r w:rsidRPr="00324342">
              <w:t>rms and conditions of employment</w:t>
            </w:r>
          </w:p>
          <w:p w:rsidR="00000000" w:rsidRPr="00324342" w:rsidP="00324342">
            <w:pPr>
              <w:pStyle w:val="ListBullet"/>
            </w:pPr>
            <w:r w:rsidRPr="00324342">
              <w:t>Established communication channels and protocols</w:t>
            </w:r>
          </w:p>
          <w:p w:rsidR="00000000" w:rsidRPr="00324342" w:rsidP="00324342">
            <w:pPr>
              <w:pStyle w:val="ListBullet"/>
            </w:pPr>
            <w:r w:rsidRPr="00324342">
              <w:t>Problem identification and resolution strategies and common fault finding techniques</w:t>
            </w:r>
          </w:p>
          <w:p w:rsidR="00000000" w:rsidRPr="00324342" w:rsidP="00324342">
            <w:pPr>
              <w:pStyle w:val="ListBullet"/>
            </w:pPr>
            <w:r w:rsidRPr="00324342">
              <w:t>Types of tools and equipment and procedures for their safe use and maintenance</w:t>
            </w:r>
          </w:p>
          <w:p w:rsidR="00000000" w:rsidRPr="00324342" w:rsidP="00324342">
            <w:pPr>
              <w:pStyle w:val="ListBullet"/>
            </w:pPr>
            <w:r w:rsidRPr="00324342">
              <w:t>Appropriate mathematical procedures for estimating and measuring, including calculating time to complete tasks</w:t>
            </w:r>
          </w:p>
          <w:p w:rsidR="00000000" w:rsidRPr="00324342" w:rsidP="00324342">
            <w:pPr>
              <w:pStyle w:val="ListBullet"/>
            </w:pPr>
            <w:r w:rsidRPr="00324342">
              <w:t>Procedures for recording and reporting workplace information</w:t>
            </w:r>
          </w:p>
        </w:tc>
      </w:tr>
    </w:tbl>
    <w:p w:rsidR="00C93398" w:rsidP="00324342">
      <w:pPr>
        <w:pStyle w:val="BodyText"/>
      </w:pPr>
    </w:p>
    <w:p w:rsidR="00C93398" w:rsidP="00324342">
      <w:pPr>
        <w:pStyle w:val="BodyText"/>
      </w:pPr>
    </w:p>
    <w:p w:rsidR="00000000" w:rsidRPr="00324342" w:rsidP="00324342">
      <w:pPr>
        <w:pStyle w:val="AllowPageBreak"/>
      </w:pPr>
    </w:p>
    <w:p w:rsidR="00000000" w:rsidRPr="00324342" w:rsidP="00324342">
      <w:pPr>
        <w:pStyle w:val="Heading1"/>
      </w:pPr>
      <w:bookmarkStart w:id="10" w:name="O_243181"/>
      <w:bookmarkEnd w:id="10"/>
      <w:r w:rsidRPr="00324342">
        <w:t>Evidence Guide</w:t>
      </w:r>
    </w:p>
    <w:tbl>
      <w:tblPr>
        <w:tblW w:w="9570" w:type="dxa"/>
        <w:tblLayout w:type="fixed"/>
        <w:tblCellMar>
          <w:left w:w="62" w:type="dxa"/>
          <w:right w:w="62" w:type="dxa"/>
        </w:tblCellMar>
        <w:tblLook w:val="0000"/>
      </w:tblPr>
      <w:tblGrid>
        <w:gridCol w:w="3908"/>
        <w:gridCol w:w="5662"/>
      </w:tblGrid>
      <w:tr w:rsidTr="00C9339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EVIDENCE GUIDE</w:t>
            </w:r>
          </w:p>
        </w:tc>
      </w:tr>
      <w:tr w:rsidTr="00C9339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t>The evidence guide provides advice on assessment and must be read in conjunction with the performance criteria, required skills and knowledge, range statement and the Assessment Guidelines for the Training Package.</w:t>
            </w:r>
          </w:p>
        </w:tc>
      </w:tr>
      <w:tr w:rsidTr="00C933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t>A person who dem</w:t>
            </w:r>
            <w:r w:rsidRPr="00324342">
              <w:t xml:space="preserve">onstrates competency in this unit must be able to provide evidence that they can work safely and efficiently in the forest and forest products industry </w:t>
            </w:r>
          </w:p>
        </w:tc>
      </w:tr>
      <w:tr w:rsidTr="00C933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 xml:space="preserve">The evidence required to demonstrate competency in this unit must be relevant to and satisfy all of the requirements of the elements of this unit and include demonstration of: </w:t>
            </w:r>
          </w:p>
          <w:p w:rsidR="00000000" w:rsidRPr="00324342" w:rsidP="00324342">
            <w:pPr>
              <w:pStyle w:val="ListBullet"/>
            </w:pPr>
            <w:r w:rsidRPr="00324342">
              <w:t>following applicable Commonwealth, State or Territory legislative and regulator</w:t>
            </w:r>
            <w:r w:rsidRPr="00324342">
              <w:t>y requirements and codes of practice relevant to working effectively in the forest and forest products industry</w:t>
            </w:r>
          </w:p>
          <w:p w:rsidR="00000000" w:rsidRPr="00324342" w:rsidP="00324342">
            <w:pPr>
              <w:pStyle w:val="ListBullet"/>
            </w:pPr>
            <w:r w:rsidRPr="00324342">
              <w:t xml:space="preserve">following organisational policies and procedures relevant to working effectively in the forest and forest products industry </w:t>
            </w:r>
          </w:p>
          <w:p w:rsidR="00000000" w:rsidRPr="00324342" w:rsidP="00324342">
            <w:pPr>
              <w:pStyle w:val="ListBullet"/>
            </w:pPr>
            <w:r w:rsidRPr="00324342">
              <w:t>the safe use of rel</w:t>
            </w:r>
            <w:r w:rsidRPr="00324342">
              <w:t>evant equipment to complete work tasks within designated timeframes</w:t>
            </w:r>
          </w:p>
          <w:p w:rsidR="00000000" w:rsidP="00324342">
            <w:pPr>
              <w:pStyle w:val="ListBullet"/>
              <w:rPr>
                <w:lang w:val="en-NZ"/>
              </w:rPr>
            </w:pPr>
            <w:r w:rsidRPr="00324342">
              <w:t>participation in processes to improve professional development</w:t>
            </w:r>
          </w:p>
        </w:tc>
      </w:tr>
      <w:tr w:rsidTr="00C933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Competency is to be assessed in the workplace or realistically simulated wo</w:t>
            </w:r>
            <w:r w:rsidRPr="00324342">
              <w:t>rkplace</w:t>
            </w:r>
          </w:p>
          <w:p w:rsidR="00000000" w:rsidRPr="00324342" w:rsidP="00324342">
            <w:pPr>
              <w:pStyle w:val="ListBullet"/>
            </w:pPr>
            <w:r w:rsidRPr="00324342">
              <w:t>Assessment is to occur under standard and authorised work practices, safety requirements and environmental constraints</w:t>
            </w:r>
          </w:p>
          <w:p w:rsidR="00000000" w:rsidRPr="00324342" w:rsidP="00324342">
            <w:pPr>
              <w:pStyle w:val="ListBullet"/>
            </w:pPr>
            <w:r w:rsidRPr="00324342">
              <w:t>Assessment of required knowledge, other than confirmatory questions, will usually be conducted in an off-site context</w:t>
            </w:r>
          </w:p>
          <w:p w:rsidR="00000000" w:rsidRPr="00324342" w:rsidP="00324342">
            <w:pPr>
              <w:pStyle w:val="ListBullet"/>
            </w:pPr>
            <w:r w:rsidRPr="00324342">
              <w:t xml:space="preserve">Assessment </w:t>
            </w:r>
            <w:r w:rsidRPr="00324342">
              <w:t>is to follow relevant regulatory or Australian Standards requirements</w:t>
            </w:r>
          </w:p>
          <w:p w:rsidR="00000000" w:rsidRPr="00324342" w:rsidP="00324342">
            <w:pPr>
              <w:pStyle w:val="ListBullet"/>
            </w:pPr>
            <w:r w:rsidRPr="00324342">
              <w:t>The following resources should be made available:</w:t>
            </w:r>
          </w:p>
          <w:p w:rsidR="00000000" w:rsidRPr="00324342" w:rsidP="00324342">
            <w:pPr>
              <w:pStyle w:val="ListBullet3"/>
            </w:pPr>
            <w:r w:rsidRPr="00324342">
              <w:t>workplace location or simulated workplace</w:t>
            </w:r>
          </w:p>
          <w:p w:rsidR="00000000" w:rsidRPr="00324342" w:rsidP="00324342">
            <w:pPr>
              <w:pStyle w:val="ListBullet3"/>
            </w:pPr>
            <w:r w:rsidRPr="00324342">
              <w:t>materials and equipment relevant to undertaking work applicable to this unit</w:t>
            </w:r>
          </w:p>
          <w:p w:rsidR="00000000" w:rsidP="00324342">
            <w:pPr>
              <w:pStyle w:val="ListBullet3"/>
              <w:rPr>
                <w:lang w:val="en-NZ"/>
              </w:rPr>
            </w:pPr>
            <w:r w:rsidRPr="00324342">
              <w:t>specifications and work instructions</w:t>
            </w:r>
          </w:p>
        </w:tc>
      </w:tr>
      <w:tr w:rsidTr="00C9339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Assessment must satisfy the endorsed Assessment Guidelines of the FPI11 Training Package</w:t>
            </w:r>
          </w:p>
          <w:p w:rsidR="00000000" w:rsidRPr="00324342" w:rsidP="00324342">
            <w:pPr>
              <w:pStyle w:val="ListBullet"/>
            </w:pPr>
            <w:r w:rsidRPr="00324342">
              <w:t>Assessment methods must confirm consistency and accuracy of performance (over time and in a range of workpla</w:t>
            </w:r>
            <w:r w:rsidRPr="00324342">
              <w:t>ce relevant contexts) together with application of required knowledge</w:t>
            </w:r>
          </w:p>
          <w:p w:rsidR="00000000" w:rsidRPr="00324342" w:rsidP="00324342">
            <w:pPr>
              <w:pStyle w:val="ListBullet"/>
            </w:pPr>
            <w:r w:rsidRPr="00324342">
              <w:t>Assessment must be by direct observation of tasks, with questioning on required knowledge and it must also reinforce the integration of employability skills</w:t>
            </w:r>
          </w:p>
          <w:p w:rsidR="00000000" w:rsidRPr="00324342" w:rsidP="00324342">
            <w:pPr>
              <w:pStyle w:val="ListBullet"/>
            </w:pPr>
            <w:r w:rsidRPr="00324342">
              <w:t>Assessment methods must confi</w:t>
            </w:r>
            <w:r w:rsidRPr="00324342">
              <w:t>rm the ability to access and correctly interpret and apply the required knowledge</w:t>
            </w:r>
          </w:p>
          <w:p w:rsidR="00000000" w:rsidRPr="00324342" w:rsidP="00324342">
            <w:pPr>
              <w:pStyle w:val="ListBullet"/>
            </w:pPr>
            <w:r w:rsidRPr="00324342">
              <w:t>Assessment may be applied under project-related conditions (real or simulated) and require evidence of process</w:t>
            </w:r>
          </w:p>
          <w:p w:rsidR="00000000" w:rsidRPr="00324342" w:rsidP="00324342">
            <w:pPr>
              <w:pStyle w:val="ListBullet"/>
            </w:pPr>
            <w:r w:rsidRPr="00324342">
              <w:t xml:space="preserve">Assessment must confirm a reasonable inference that competency </w:t>
            </w:r>
            <w:r w:rsidRPr="00324342">
              <w:t>is able not only to be satisfied under the particular circumstance, but is able to be transferred to other circumstances</w:t>
            </w:r>
          </w:p>
          <w:p w:rsidR="00000000" w:rsidRPr="00324342" w:rsidP="00324342">
            <w:pPr>
              <w:pStyle w:val="ListBullet"/>
            </w:pPr>
            <w:r w:rsidRPr="00324342">
              <w:t>Assessment may be in conjunction with assessment of other units of competency</w:t>
            </w:r>
          </w:p>
          <w:p w:rsidR="00000000" w:rsidRPr="00324342" w:rsidP="00324342">
            <w:pPr>
              <w:pStyle w:val="ListBullet"/>
            </w:pPr>
            <w:r w:rsidRPr="00324342">
              <w:t>The assessment environment should not disadvantage the candidate</w:t>
            </w:r>
          </w:p>
          <w:p w:rsidR="00000000" w:rsidRPr="00324342" w:rsidP="00324342">
            <w:pPr>
              <w:pStyle w:val="ListBullet"/>
            </w:pPr>
            <w:r w:rsidRPr="00324342">
              <w:t>Assessment practices should take into account any relevant language or cultural issues related to Aboriginality, gender or language backgrounds other than English</w:t>
            </w:r>
          </w:p>
          <w:p w:rsidR="00000000" w:rsidRPr="00324342" w:rsidP="00324342">
            <w:pPr>
              <w:pStyle w:val="ListBullet"/>
            </w:pPr>
            <w:r w:rsidRPr="00324342">
              <w:t xml:space="preserve">Where the participant has a </w:t>
            </w:r>
            <w:r w:rsidRPr="00324342">
              <w:t>disability, reasonable adjustment may be applied during assessment</w:t>
            </w:r>
          </w:p>
          <w:p w:rsidR="00000000" w:rsidRPr="00324342" w:rsidP="00324342">
            <w:pPr>
              <w:pStyle w:val="ListBullet"/>
            </w:pPr>
            <w:r w:rsidRPr="00324342">
              <w:t>Language and literacy demands of the assessment task should not be higher than those of the work role</w:t>
            </w:r>
          </w:p>
        </w:tc>
      </w:tr>
    </w:tbl>
    <w:p w:rsidR="00C93398" w:rsidP="00324342">
      <w:pPr>
        <w:pStyle w:val="BodyText"/>
      </w:pPr>
    </w:p>
    <w:p w:rsidR="00C93398" w:rsidP="00324342">
      <w:pPr>
        <w:pStyle w:val="BodyText"/>
      </w:pPr>
    </w:p>
    <w:p w:rsidR="00000000" w:rsidRPr="00324342" w:rsidP="00324342">
      <w:pPr>
        <w:pStyle w:val="Heading1"/>
      </w:pPr>
      <w:bookmarkStart w:id="11" w:name="O_251164"/>
      <w:bookmarkEnd w:id="11"/>
      <w:r w:rsidRPr="00324342">
        <w:t>Range Statement</w:t>
      </w:r>
    </w:p>
    <w:tbl>
      <w:tblPr>
        <w:tblW w:w="0" w:type="auto"/>
        <w:tblLayout w:type="fixed"/>
        <w:tblCellMar>
          <w:left w:w="62" w:type="dxa"/>
          <w:right w:w="62" w:type="dxa"/>
        </w:tblCellMar>
        <w:tblLook w:val="0000"/>
      </w:tblPr>
      <w:tblGrid>
        <w:gridCol w:w="4116"/>
        <w:gridCol w:w="4406"/>
      </w:tblGrid>
      <w:tr w:rsidTr="00C9339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RANGE STATEMENT</w:t>
            </w:r>
          </w:p>
        </w:tc>
      </w:tr>
      <w:tr w:rsidTr="00C9339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t>The range</w:t>
            </w:r>
            <w:r w:rsidRPr="00324342">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324342">
              <w:t>hat may be present with training and assessment (depending on the work situation, needs of the candidate, accessibility of the item, and local industry and regional contexts) may also be included.</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OHS requirements</w:t>
            </w:r>
            <w:r w:rsidRPr="00324342">
              <w:t>:</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are to be in line with applicable Commo</w:t>
            </w:r>
            <w:r w:rsidRPr="00324342">
              <w:t>nwealth, State or Territory legislation and regulations, and organisational safety policies and procedures, and may include:</w:t>
            </w:r>
          </w:p>
          <w:p w:rsidR="00000000" w:rsidRPr="00324342" w:rsidP="00324342">
            <w:pPr>
              <w:pStyle w:val="ListBullet"/>
            </w:pPr>
            <w:r w:rsidRPr="00324342">
              <w:t>personal protective equipment and clothing</w:t>
            </w:r>
          </w:p>
          <w:p w:rsidR="00000000" w:rsidRPr="00324342" w:rsidP="00324342">
            <w:pPr>
              <w:pStyle w:val="ListBullet"/>
            </w:pPr>
            <w:r w:rsidRPr="00324342">
              <w:t>safety equipment</w:t>
            </w:r>
          </w:p>
          <w:p w:rsidR="00000000" w:rsidRPr="00324342" w:rsidP="00324342">
            <w:pPr>
              <w:pStyle w:val="ListBullet"/>
            </w:pPr>
            <w:r w:rsidRPr="00324342">
              <w:t>first aid equipment</w:t>
            </w:r>
          </w:p>
          <w:p w:rsidR="00000000" w:rsidRPr="00324342" w:rsidP="00324342">
            <w:pPr>
              <w:pStyle w:val="ListBullet"/>
            </w:pPr>
            <w:r w:rsidRPr="00324342">
              <w:t>fire fighting equipment</w:t>
            </w:r>
          </w:p>
          <w:p w:rsidR="00000000" w:rsidRPr="00324342" w:rsidP="00324342">
            <w:pPr>
              <w:pStyle w:val="ListBullet"/>
            </w:pPr>
            <w:r w:rsidRPr="00324342">
              <w:t>hazard and risk control</w:t>
            </w:r>
          </w:p>
          <w:p w:rsidR="00000000" w:rsidRPr="00324342" w:rsidP="00324342">
            <w:pPr>
              <w:pStyle w:val="ListBullet"/>
            </w:pPr>
            <w:r w:rsidRPr="00324342">
              <w:t>fat</w:t>
            </w:r>
            <w:r w:rsidRPr="00324342">
              <w:t>igue management</w:t>
            </w:r>
          </w:p>
          <w:p w:rsidR="00000000" w:rsidRPr="00324342" w:rsidP="00324342">
            <w:pPr>
              <w:pStyle w:val="ListBullet"/>
            </w:pPr>
            <w:r w:rsidRPr="00324342">
              <w:t>elimination of hazardous materials and substances</w:t>
            </w:r>
          </w:p>
          <w:p w:rsidR="00000000" w:rsidRPr="00324342" w:rsidP="00324342">
            <w:pPr>
              <w:pStyle w:val="ListBullet"/>
            </w:pPr>
            <w:r w:rsidRPr="00324342">
              <w:t>safe forest practices including required actions relating to forest fire</w:t>
            </w:r>
          </w:p>
          <w:p w:rsidR="00000000" w:rsidRPr="00324342" w:rsidP="00324342">
            <w:pPr>
              <w:pStyle w:val="ListBullet"/>
            </w:pPr>
            <w:r w:rsidRPr="00324342">
              <w:t>manual handling including shifting, lifting and carrying</w:t>
            </w:r>
          </w:p>
          <w:p w:rsidR="00000000" w:rsidP="00324342">
            <w:pPr>
              <w:pStyle w:val="ListBullet"/>
              <w:rPr>
                <w:lang w:val="en-NZ"/>
              </w:rPr>
            </w:pPr>
            <w:r w:rsidRPr="00324342">
              <w:t>machine guarding</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Environmental requirements may include</w:t>
            </w:r>
            <w:r w:rsidRPr="00324342">
              <w:t>:</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legislation</w:t>
            </w:r>
          </w:p>
          <w:p w:rsidR="00000000" w:rsidRPr="00324342" w:rsidP="00324342">
            <w:pPr>
              <w:pStyle w:val="ListBullet"/>
            </w:pPr>
            <w:r w:rsidRPr="00324342">
              <w:t>organisational policies and procedures</w:t>
            </w:r>
          </w:p>
          <w:p w:rsidR="00000000" w:rsidP="00324342">
            <w:pPr>
              <w:pStyle w:val="ListBullet"/>
              <w:rPr>
                <w:lang w:val="en-NZ"/>
              </w:rPr>
            </w:pPr>
            <w:r w:rsidRPr="00324342">
              <w:t>workplace practices</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Legislative requirements</w:t>
            </w:r>
            <w:r w:rsidRPr="00324342">
              <w:t>:</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are to be in line with applicable Commonwealth, State or Territory legislation, regulations, certification requirements and codes of practice and may include:</w:t>
            </w:r>
          </w:p>
          <w:p w:rsidR="00000000" w:rsidRPr="00324342" w:rsidP="00324342">
            <w:pPr>
              <w:pStyle w:val="ListBullet"/>
            </w:pPr>
            <w:r w:rsidRPr="00324342">
              <w:t>award and enterprise agreements</w:t>
            </w:r>
          </w:p>
          <w:p w:rsidR="00000000" w:rsidRPr="00324342" w:rsidP="00324342">
            <w:pPr>
              <w:pStyle w:val="ListBullet"/>
            </w:pPr>
            <w:r w:rsidRPr="00324342">
              <w:t>industrial relations</w:t>
            </w:r>
          </w:p>
          <w:p w:rsidR="00000000" w:rsidRPr="00324342" w:rsidP="00324342">
            <w:pPr>
              <w:pStyle w:val="ListBullet"/>
            </w:pPr>
            <w:r w:rsidRPr="00324342">
              <w:t>Australian Standards</w:t>
            </w:r>
          </w:p>
          <w:p w:rsidR="00000000" w:rsidRPr="00324342" w:rsidP="00324342">
            <w:pPr>
              <w:pStyle w:val="ListBullet"/>
            </w:pPr>
            <w:r w:rsidRPr="00324342">
              <w:t>confidentiality and privacy</w:t>
            </w:r>
          </w:p>
          <w:p w:rsidR="00000000" w:rsidRPr="00324342" w:rsidP="00324342">
            <w:pPr>
              <w:pStyle w:val="ListBullet"/>
            </w:pPr>
            <w:r w:rsidRPr="00324342">
              <w:t>OHS</w:t>
            </w:r>
          </w:p>
          <w:p w:rsidR="00000000" w:rsidRPr="00324342" w:rsidP="00324342">
            <w:pPr>
              <w:pStyle w:val="ListBullet"/>
            </w:pPr>
            <w:r w:rsidRPr="00324342">
              <w:t>the environment</w:t>
            </w:r>
          </w:p>
          <w:p w:rsidR="00000000" w:rsidRPr="00324342" w:rsidP="00324342">
            <w:pPr>
              <w:pStyle w:val="ListBullet"/>
            </w:pPr>
            <w:r w:rsidRPr="00324342">
              <w:t>equal opportunity</w:t>
            </w:r>
          </w:p>
          <w:p w:rsidR="00000000" w:rsidRPr="00324342" w:rsidP="00324342">
            <w:pPr>
              <w:pStyle w:val="ListBullet"/>
            </w:pPr>
            <w:r w:rsidRPr="00324342">
              <w:t>anti-discrimination</w:t>
            </w:r>
          </w:p>
          <w:p w:rsidR="00000000" w:rsidRPr="00324342" w:rsidP="00324342">
            <w:pPr>
              <w:pStyle w:val="ListBullet"/>
            </w:pPr>
            <w:r w:rsidRPr="00324342">
              <w:t>relevant industry codes of practice</w:t>
            </w:r>
          </w:p>
          <w:p w:rsidR="00000000" w:rsidRPr="00324342" w:rsidP="00324342">
            <w:pPr>
              <w:pStyle w:val="ListBullet"/>
            </w:pPr>
            <w:r w:rsidRPr="00324342">
              <w:t>duty of care</w:t>
            </w:r>
          </w:p>
          <w:p w:rsidR="00000000" w:rsidP="00324342">
            <w:pPr>
              <w:pStyle w:val="ListBullet"/>
              <w:rPr>
                <w:lang w:val="en-NZ"/>
              </w:rPr>
            </w:pPr>
            <w:r w:rsidRPr="00324342">
              <w:t>heritage and traditional land owner issues</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Organisational requirements</w:t>
            </w:r>
            <w:r w:rsidRPr="00324342">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 xml:space="preserve">legal </w:t>
            </w:r>
          </w:p>
          <w:p w:rsidR="00000000" w:rsidRPr="00324342" w:rsidP="00324342">
            <w:pPr>
              <w:pStyle w:val="ListBullet"/>
            </w:pPr>
            <w:r w:rsidRPr="00324342">
              <w:t>organisational and site guidelines</w:t>
            </w:r>
          </w:p>
          <w:p w:rsidR="00000000" w:rsidRPr="00324342" w:rsidP="00324342">
            <w:pPr>
              <w:pStyle w:val="ListBullet"/>
            </w:pPr>
            <w:r w:rsidRPr="00324342">
              <w:t>policies and procedures relating to own role and responsibility</w:t>
            </w:r>
          </w:p>
          <w:p w:rsidR="00000000" w:rsidRPr="00324342" w:rsidP="00324342">
            <w:pPr>
              <w:pStyle w:val="ListBullet"/>
            </w:pPr>
            <w:r w:rsidRPr="00324342">
              <w:t>quality assurance</w:t>
            </w:r>
          </w:p>
          <w:p w:rsidR="00000000" w:rsidRPr="00324342" w:rsidP="00324342">
            <w:pPr>
              <w:pStyle w:val="ListBullet"/>
            </w:pPr>
            <w:r w:rsidRPr="00324342">
              <w:t>procedural manuals</w:t>
            </w:r>
          </w:p>
          <w:p w:rsidR="00000000" w:rsidRPr="00324342" w:rsidP="00324342">
            <w:pPr>
              <w:pStyle w:val="ListBullet"/>
            </w:pPr>
            <w:r w:rsidRPr="00324342">
              <w:t>quality and continuous improvement processes and standards</w:t>
            </w:r>
          </w:p>
          <w:p w:rsidR="00000000" w:rsidRPr="00324342" w:rsidP="00324342">
            <w:pPr>
              <w:pStyle w:val="ListBullet"/>
            </w:pPr>
            <w:r w:rsidRPr="00324342">
              <w:t>OHS, emergenc</w:t>
            </w:r>
            <w:r w:rsidRPr="00324342">
              <w:t>y and evacuation procedures</w:t>
            </w:r>
          </w:p>
          <w:p w:rsidR="00000000" w:rsidRPr="00324342" w:rsidP="00324342">
            <w:pPr>
              <w:pStyle w:val="ListBullet"/>
            </w:pPr>
            <w:r w:rsidRPr="00324342">
              <w:t>ethical standards</w:t>
            </w:r>
          </w:p>
          <w:p w:rsidR="00000000" w:rsidRPr="00324342" w:rsidP="00324342">
            <w:pPr>
              <w:pStyle w:val="ListBullet"/>
            </w:pPr>
            <w:r w:rsidRPr="00324342">
              <w:t>recording and reporting requirements</w:t>
            </w:r>
          </w:p>
          <w:p w:rsidR="00000000" w:rsidRPr="00324342" w:rsidP="00324342">
            <w:pPr>
              <w:pStyle w:val="ListBullet"/>
            </w:pPr>
            <w:r w:rsidRPr="00324342">
              <w:t>equipment use and maintenance and storage requirements</w:t>
            </w:r>
          </w:p>
          <w:p w:rsidR="00000000" w:rsidP="00324342">
            <w:pPr>
              <w:pStyle w:val="ListBullet"/>
              <w:rPr>
                <w:lang w:val="en-NZ"/>
              </w:rPr>
            </w:pPr>
            <w:r w:rsidRPr="00324342">
              <w:t>environmental management requirements (waste disposal, recycling and re-use guidelines)</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Work order</w:t>
            </w:r>
            <w:r w:rsidRPr="00324342">
              <w:t xml:space="preserve"> is to include: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instructions from supervisors or management</w:t>
            </w:r>
          </w:p>
          <w:p w:rsidR="00000000" w:rsidRPr="00324342" w:rsidP="00324342">
            <w:pPr>
              <w:pStyle w:val="ListBullet"/>
            </w:pPr>
            <w:r w:rsidRPr="00324342">
              <w:t>specific client requirements</w:t>
            </w:r>
          </w:p>
          <w:p w:rsidR="00000000" w:rsidRPr="00324342" w:rsidP="00324342">
            <w:pPr>
              <w:pStyle w:val="ListBullet"/>
            </w:pPr>
            <w:r w:rsidRPr="00324342">
              <w:t>objectives and timeframes</w:t>
            </w:r>
          </w:p>
          <w:p w:rsidR="00000000" w:rsidRPr="00324342" w:rsidP="00324342">
            <w:pPr>
              <w:pStyle w:val="ListBullet"/>
            </w:pPr>
            <w:r w:rsidRPr="00324342">
              <w:t>work tasks and procedures</w:t>
            </w:r>
          </w:p>
          <w:p w:rsidR="00000000" w:rsidRPr="00324342" w:rsidP="00324342">
            <w:pPr>
              <w:pStyle w:val="ListBullet"/>
            </w:pPr>
            <w:r w:rsidRPr="00324342">
              <w:t>resource and equipment requirements</w:t>
            </w:r>
          </w:p>
          <w:p w:rsidR="00000000" w:rsidRPr="00324342" w:rsidP="00324342">
            <w:pPr>
              <w:pStyle w:val="ListBullet"/>
            </w:pPr>
            <w:r w:rsidRPr="00324342">
              <w:t>reporting and documentation requirements</w:t>
            </w:r>
          </w:p>
          <w:p w:rsidR="00000000" w:rsidRPr="00324342" w:rsidP="00324342">
            <w:pPr>
              <w:pStyle w:val="ListBullet"/>
            </w:pPr>
            <w:r w:rsidRPr="00324342">
              <w:t>personal protective clothing and equipment requirements</w:t>
            </w:r>
          </w:p>
          <w:p w:rsidR="00000000" w:rsidRPr="00324342" w:rsidP="00324342">
            <w:pPr>
              <w:pStyle w:val="BodyText"/>
            </w:pPr>
            <w:r w:rsidRPr="00324342">
              <w:t>and may include:</w:t>
            </w:r>
          </w:p>
          <w:p w:rsidR="00000000" w:rsidRPr="00324342" w:rsidP="00324342">
            <w:pPr>
              <w:pStyle w:val="ListBullet"/>
            </w:pPr>
            <w:r w:rsidRPr="00324342">
              <w:t>instructions for the environmental monitoring of work and procedures</w:t>
            </w:r>
          </w:p>
          <w:p w:rsidR="00000000" w:rsidP="00324342">
            <w:pPr>
              <w:pStyle w:val="ListBullet"/>
              <w:rPr>
                <w:lang w:val="en-NZ"/>
              </w:rPr>
            </w:pPr>
            <w:r w:rsidRPr="00324342">
              <w:t xml:space="preserve">environmental care requirements relevant to the work </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Appropriate personnel</w:t>
            </w:r>
            <w:r w:rsidRPr="00324342">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supervisors</w:t>
            </w:r>
          </w:p>
          <w:p w:rsidR="00000000" w:rsidRPr="00324342" w:rsidP="00324342">
            <w:pPr>
              <w:pStyle w:val="ListBullet"/>
            </w:pPr>
            <w:r w:rsidRPr="00324342">
              <w:t>suppliers</w:t>
            </w:r>
          </w:p>
          <w:p w:rsidR="00000000" w:rsidRPr="00324342" w:rsidP="00324342">
            <w:pPr>
              <w:pStyle w:val="ListBullet"/>
            </w:pPr>
            <w:r w:rsidRPr="00324342">
              <w:t>cl</w:t>
            </w:r>
            <w:r w:rsidRPr="00324342">
              <w:t>ients</w:t>
            </w:r>
          </w:p>
          <w:p w:rsidR="00000000" w:rsidRPr="00324342" w:rsidP="00324342">
            <w:pPr>
              <w:pStyle w:val="ListBullet"/>
            </w:pPr>
            <w:r w:rsidRPr="00324342">
              <w:t>colleagues</w:t>
            </w:r>
          </w:p>
          <w:p w:rsidR="00000000" w:rsidP="00324342">
            <w:pPr>
              <w:pStyle w:val="ListBullet"/>
              <w:rPr>
                <w:lang w:val="en-NZ"/>
              </w:rPr>
            </w:pPr>
            <w:r w:rsidRPr="00324342">
              <w:t>managers</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Ethically implementing procedures</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is to ensure work practices:</w:t>
            </w:r>
          </w:p>
          <w:p w:rsidR="00000000" w:rsidRPr="00324342" w:rsidP="00324342">
            <w:pPr>
              <w:pStyle w:val="ListBullet"/>
            </w:pPr>
            <w:r w:rsidRPr="00324342">
              <w:t>maximise resource use</w:t>
            </w:r>
          </w:p>
          <w:p w:rsidR="00000000" w:rsidRPr="00324342" w:rsidP="00324342">
            <w:pPr>
              <w:pStyle w:val="ListBullet"/>
            </w:pPr>
            <w:r w:rsidRPr="00324342">
              <w:t>minimise waste, maximise recycling and reduce landfill</w:t>
            </w:r>
          </w:p>
          <w:p w:rsidR="00000000" w:rsidP="00324342">
            <w:pPr>
              <w:pStyle w:val="ListBullet"/>
              <w:rPr>
                <w:lang w:val="en-NZ"/>
              </w:rPr>
            </w:pPr>
            <w:r w:rsidRPr="00324342">
              <w:t>use energy and materials efficiently</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Factors</w:t>
            </w:r>
            <w:r w:rsidRPr="00324342">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own competency level</w:t>
            </w:r>
          </w:p>
          <w:p w:rsidR="00000000" w:rsidRPr="00324342" w:rsidP="00324342">
            <w:pPr>
              <w:pStyle w:val="ListBullet"/>
            </w:pPr>
            <w:r w:rsidRPr="00324342">
              <w:t>limits defined through common law</w:t>
            </w:r>
          </w:p>
          <w:p w:rsidR="00000000" w:rsidRPr="00324342" w:rsidP="00324342">
            <w:pPr>
              <w:pStyle w:val="ListBullet"/>
            </w:pPr>
            <w:r w:rsidRPr="00324342">
              <w:t>contract law or statutes which apply to the nature of the work being performed</w:t>
            </w:r>
          </w:p>
          <w:p w:rsidR="00000000" w:rsidRPr="00324342" w:rsidP="00324342">
            <w:pPr>
              <w:pStyle w:val="ListBullet"/>
            </w:pPr>
            <w:r w:rsidRPr="00324342">
              <w:t>limits described in job specifications and organisational policy and procedures</w:t>
            </w:r>
          </w:p>
          <w:p w:rsidR="00000000" w:rsidRPr="00324342" w:rsidP="00324342">
            <w:pPr>
              <w:pStyle w:val="ListBullet"/>
            </w:pPr>
            <w:r w:rsidRPr="00324342">
              <w:t>competing work demands</w:t>
            </w:r>
          </w:p>
          <w:p w:rsidR="00000000" w:rsidRPr="00324342" w:rsidP="00324342">
            <w:pPr>
              <w:pStyle w:val="ListBullet"/>
            </w:pPr>
            <w:r w:rsidRPr="00324342">
              <w:t>technology and equipment breakdowns</w:t>
            </w:r>
          </w:p>
          <w:p w:rsidR="00000000" w:rsidRPr="00324342" w:rsidP="00324342">
            <w:pPr>
              <w:pStyle w:val="ListBullet"/>
            </w:pPr>
            <w:r w:rsidRPr="00324342">
              <w:t>unfo</w:t>
            </w:r>
            <w:r w:rsidRPr="00324342">
              <w:t>reseen incidents</w:t>
            </w:r>
          </w:p>
          <w:p w:rsidR="00000000" w:rsidRPr="00324342" w:rsidP="00324342">
            <w:pPr>
              <w:pStyle w:val="ListBullet"/>
            </w:pPr>
            <w:r w:rsidRPr="00324342">
              <w:t>workplace hazards</w:t>
            </w:r>
          </w:p>
          <w:p w:rsidR="00000000" w:rsidRPr="00324342" w:rsidP="00324342">
            <w:pPr>
              <w:pStyle w:val="ListBullet"/>
            </w:pPr>
            <w:r w:rsidRPr="00324342">
              <w:t>risks and controls</w:t>
            </w:r>
          </w:p>
          <w:p w:rsidR="00000000" w:rsidRPr="00324342" w:rsidP="00324342">
            <w:pPr>
              <w:pStyle w:val="ListBullet"/>
            </w:pPr>
            <w:r w:rsidRPr="00324342">
              <w:t xml:space="preserve">impact of work practices on the environment  </w:t>
            </w:r>
          </w:p>
          <w:p w:rsidR="00000000" w:rsidP="00324342">
            <w:pPr>
              <w:pStyle w:val="ListBullet"/>
              <w:rPr>
                <w:lang w:val="en-NZ"/>
              </w:rPr>
            </w:pPr>
            <w:r w:rsidRPr="00324342">
              <w:t>non-availability of resources and materials and budget constraints</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Equipment</w:t>
            </w:r>
            <w:r w:rsidRPr="00324342">
              <w:t xml:space="preserve"> is to include: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equipment necessary to complete work tasks</w:t>
            </w:r>
          </w:p>
          <w:p w:rsidR="00000000" w:rsidRPr="00324342" w:rsidP="00324342">
            <w:pPr>
              <w:pStyle w:val="BodyText"/>
            </w:pPr>
            <w:r w:rsidRPr="00324342">
              <w:t>and may include:</w:t>
            </w:r>
          </w:p>
          <w:p w:rsidR="00000000" w:rsidRPr="00324342" w:rsidP="00324342">
            <w:pPr>
              <w:pStyle w:val="ListBullet"/>
            </w:pPr>
            <w:r w:rsidRPr="00324342">
              <w:t>telephones or communications equipment</w:t>
            </w:r>
          </w:p>
          <w:p w:rsidR="00000000" w:rsidRPr="00324342" w:rsidP="00324342">
            <w:pPr>
              <w:pStyle w:val="ListBullet"/>
            </w:pPr>
            <w:r w:rsidRPr="00324342">
              <w:t>tools</w:t>
            </w:r>
          </w:p>
          <w:p w:rsidR="00000000" w:rsidRPr="00324342" w:rsidP="00324342">
            <w:pPr>
              <w:pStyle w:val="ListBullet"/>
            </w:pPr>
            <w:r w:rsidRPr="00324342">
              <w:t>machinery</w:t>
            </w:r>
          </w:p>
          <w:p w:rsidR="00000000" w:rsidRPr="00324342" w:rsidP="00324342">
            <w:pPr>
              <w:pStyle w:val="ListBullet"/>
            </w:pPr>
            <w:r w:rsidRPr="00324342">
              <w:t>vehicles</w:t>
            </w:r>
          </w:p>
          <w:p w:rsidR="00000000" w:rsidRPr="00324342" w:rsidP="00324342">
            <w:pPr>
              <w:pStyle w:val="ListBullet"/>
            </w:pPr>
            <w:r w:rsidRPr="00324342">
              <w:t>navigational aids</w:t>
            </w:r>
          </w:p>
          <w:p w:rsidR="00000000" w:rsidRPr="00324342" w:rsidP="00324342">
            <w:pPr>
              <w:pStyle w:val="ListBullet"/>
            </w:pPr>
            <w:r w:rsidRPr="00324342">
              <w:t>instruments</w:t>
            </w:r>
          </w:p>
          <w:p w:rsidR="00000000" w:rsidRPr="00324342" w:rsidP="00324342">
            <w:pPr>
              <w:pStyle w:val="ListBullet"/>
            </w:pPr>
            <w:r w:rsidRPr="00324342">
              <w:t>computers and computer software</w:t>
            </w:r>
          </w:p>
          <w:p w:rsidR="00000000" w:rsidRPr="00324342" w:rsidP="00324342">
            <w:pPr>
              <w:pStyle w:val="ListBullet"/>
            </w:pPr>
            <w:r w:rsidRPr="00324342">
              <w:t>printers</w:t>
            </w:r>
          </w:p>
          <w:p w:rsidR="00000000" w:rsidRPr="00324342" w:rsidP="00324342">
            <w:pPr>
              <w:pStyle w:val="ListBullet"/>
            </w:pPr>
            <w:r w:rsidRPr="00324342">
              <w:t>facsimile machines and photocopiers</w:t>
            </w:r>
          </w:p>
          <w:p w:rsidR="00000000" w:rsidRPr="00324342" w:rsidP="00324342">
            <w:pPr>
              <w:pStyle w:val="BodyText"/>
            </w:pPr>
            <w:r w:rsidRPr="00324342">
              <w:t>and is to include:</w:t>
            </w:r>
          </w:p>
          <w:p w:rsidR="00000000" w:rsidP="00324342">
            <w:pPr>
              <w:pStyle w:val="ListBullet"/>
              <w:rPr>
                <w:lang w:val="en-NZ"/>
              </w:rPr>
            </w:pPr>
            <w:r w:rsidRPr="00324342">
              <w:t>using this equipment in an environmentally responsible way</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Feedba</w:t>
            </w:r>
            <w:r w:rsidRPr="00324342">
              <w:rPr>
                <w:rStyle w:val="SpecialBold"/>
              </w:rPr>
              <w:t>ck</w:t>
            </w:r>
            <w:r w:rsidRPr="00324342">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formal or informal performance appraisals</w:t>
            </w:r>
          </w:p>
          <w:p w:rsidR="00000000" w:rsidRPr="00324342" w:rsidP="00324342">
            <w:pPr>
              <w:pStyle w:val="ListBullet"/>
            </w:pPr>
            <w:r w:rsidRPr="00324342">
              <w:t>comments from supervisors</w:t>
            </w:r>
          </w:p>
          <w:p w:rsidR="00000000" w:rsidRPr="00324342" w:rsidP="00324342">
            <w:pPr>
              <w:pStyle w:val="ListBullet"/>
            </w:pPr>
            <w:r w:rsidRPr="00324342">
              <w:t>colleagues or clients</w:t>
            </w:r>
          </w:p>
          <w:p w:rsidR="00000000" w:rsidRPr="00324342" w:rsidP="00324342">
            <w:pPr>
              <w:pStyle w:val="ListBullet"/>
            </w:pPr>
            <w:r w:rsidRPr="00324342">
              <w:t>personal</w:t>
            </w:r>
          </w:p>
          <w:p w:rsidR="00000000" w:rsidRPr="00324342" w:rsidP="00324342">
            <w:pPr>
              <w:pStyle w:val="ListBullet"/>
            </w:pPr>
            <w:r w:rsidRPr="00324342">
              <w:t>reflective behaviour strategies and workplace assessment</w:t>
            </w:r>
          </w:p>
          <w:p w:rsidR="00000000" w:rsidP="00324342">
            <w:pPr>
              <w:pStyle w:val="ListBullet"/>
              <w:rPr>
                <w:lang w:val="en-NZ"/>
              </w:rPr>
            </w:pPr>
            <w:r w:rsidRPr="00324342">
              <w:t xml:space="preserve">reference to industry and/or organisational areas of interest such as environmental </w:t>
            </w:r>
            <w:r w:rsidRPr="00324342">
              <w:t xml:space="preserve">sustainability </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Opportunities for professional development</w:t>
            </w:r>
            <w:r w:rsidRPr="00324342">
              <w:t xml:space="preserve"> may include: </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coaching</w:t>
            </w:r>
          </w:p>
          <w:p w:rsidR="00000000" w:rsidRPr="00324342" w:rsidP="00324342">
            <w:pPr>
              <w:pStyle w:val="ListBullet"/>
            </w:pPr>
            <w:r w:rsidRPr="00324342">
              <w:t>mentoring or supervision</w:t>
            </w:r>
          </w:p>
          <w:p w:rsidR="00000000" w:rsidRPr="00324342" w:rsidP="00324342">
            <w:pPr>
              <w:pStyle w:val="ListBullet"/>
            </w:pPr>
            <w:r w:rsidRPr="00324342">
              <w:t>formal or informal learning programs</w:t>
            </w:r>
          </w:p>
          <w:p w:rsidR="00000000" w:rsidRPr="00324342" w:rsidP="00324342">
            <w:pPr>
              <w:pStyle w:val="ListBullet"/>
            </w:pPr>
            <w:r w:rsidRPr="00324342">
              <w:t>induction programs</w:t>
            </w:r>
          </w:p>
          <w:p w:rsidR="00000000" w:rsidRPr="00324342" w:rsidP="00324342">
            <w:pPr>
              <w:pStyle w:val="ListBullet"/>
            </w:pPr>
            <w:r w:rsidRPr="00324342">
              <w:t>internal or external training provision</w:t>
            </w:r>
          </w:p>
          <w:p w:rsidR="00000000" w:rsidRPr="00324342" w:rsidP="00324342">
            <w:pPr>
              <w:pStyle w:val="ListBullet"/>
            </w:pPr>
            <w:r w:rsidRPr="00324342">
              <w:t>work experience or exchange of opportunities</w:t>
            </w:r>
          </w:p>
          <w:p w:rsidR="00000000" w:rsidRPr="00324342" w:rsidP="00324342">
            <w:pPr>
              <w:pStyle w:val="ListBullet"/>
            </w:pPr>
            <w:r w:rsidRPr="00324342">
              <w:t>personal study</w:t>
            </w:r>
          </w:p>
          <w:p w:rsidR="00000000" w:rsidRPr="00324342" w:rsidP="00324342">
            <w:pPr>
              <w:pStyle w:val="ListBullet"/>
            </w:pPr>
            <w:r w:rsidRPr="00324342">
              <w:t>career planning or development</w:t>
            </w:r>
          </w:p>
          <w:p w:rsidR="00000000" w:rsidRPr="00324342" w:rsidP="00324342">
            <w:pPr>
              <w:pStyle w:val="ListBullet"/>
            </w:pPr>
            <w:r w:rsidRPr="00324342">
              <w:t>performance appraisals</w:t>
            </w:r>
          </w:p>
          <w:p w:rsidR="00000000" w:rsidRPr="00324342" w:rsidP="00324342">
            <w:pPr>
              <w:pStyle w:val="ListBullet"/>
            </w:pPr>
            <w:r w:rsidRPr="00324342">
              <w:t>workplace skills assessment</w:t>
            </w:r>
          </w:p>
          <w:p w:rsidR="00000000" w:rsidRPr="00324342" w:rsidP="00324342">
            <w:pPr>
              <w:pStyle w:val="ListBullet"/>
            </w:pPr>
            <w:r w:rsidRPr="00324342">
              <w:t>recognition of prior learning assessment and recognition of current competencies assessment</w:t>
            </w:r>
          </w:p>
          <w:p w:rsidR="00000000" w:rsidP="00324342">
            <w:pPr>
              <w:pStyle w:val="ListBullet"/>
              <w:rPr>
                <w:lang w:val="en-NZ"/>
              </w:rPr>
            </w:pPr>
            <w:r w:rsidRPr="00324342">
              <w:t>accessing new approaches/developments (such as social networking si</w:t>
            </w:r>
            <w:r w:rsidRPr="00324342">
              <w:t>tes) to increase awareness of current areas of community concern and industry interest</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Appropriate support</w:t>
            </w:r>
            <w:r w:rsidRPr="00324342">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mentors</w:t>
            </w:r>
          </w:p>
          <w:p w:rsidR="00000000" w:rsidRPr="00324342" w:rsidP="00324342">
            <w:pPr>
              <w:pStyle w:val="ListBullet"/>
            </w:pPr>
            <w:r w:rsidRPr="00324342">
              <w:t>coaches</w:t>
            </w:r>
          </w:p>
          <w:p w:rsidR="00000000" w:rsidRPr="00324342" w:rsidP="00324342">
            <w:pPr>
              <w:pStyle w:val="ListBullet"/>
            </w:pPr>
            <w:r w:rsidRPr="00324342">
              <w:t>supervisors</w:t>
            </w:r>
          </w:p>
          <w:p w:rsidR="00000000" w:rsidP="00324342">
            <w:pPr>
              <w:pStyle w:val="ListBullet"/>
              <w:rPr>
                <w:lang w:val="en-NZ"/>
              </w:rPr>
            </w:pPr>
            <w:r w:rsidRPr="00324342">
              <w:t>colleagues</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Organisational goals and objectives</w:t>
            </w:r>
            <w:r w:rsidRPr="00324342">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reporting deadlines</w:t>
            </w:r>
          </w:p>
          <w:p w:rsidR="00000000" w:rsidRPr="00324342" w:rsidP="00324342">
            <w:pPr>
              <w:pStyle w:val="ListBullet"/>
            </w:pPr>
            <w:r w:rsidRPr="00324342">
              <w:t>team participation</w:t>
            </w:r>
          </w:p>
          <w:p w:rsidR="00000000" w:rsidRPr="00324342" w:rsidP="00324342">
            <w:pPr>
              <w:pStyle w:val="ListBullet"/>
            </w:pPr>
            <w:r w:rsidRPr="00324342">
              <w:t>team and individual learning goals</w:t>
            </w:r>
          </w:p>
          <w:p w:rsidR="00000000" w:rsidP="00324342">
            <w:pPr>
              <w:pStyle w:val="ListBullet"/>
              <w:rPr>
                <w:lang w:val="en-NZ"/>
              </w:rPr>
            </w:pPr>
            <w:r w:rsidRPr="00324342">
              <w:t>continuous improvement strategies and OHS requirements</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Records and reports</w:t>
            </w:r>
            <w:r w:rsidRPr="00324342">
              <w:t xml:space="preserve"> may be:</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manual</w:t>
            </w:r>
          </w:p>
          <w:p w:rsidR="00000000" w:rsidP="00324342">
            <w:pPr>
              <w:pStyle w:val="ListBullet"/>
              <w:rPr>
                <w:lang w:val="en-NZ"/>
              </w:rPr>
            </w:pPr>
            <w:r w:rsidRPr="00324342">
              <w:t>using a computer-based system or another appropriate organisational communication system</w:t>
            </w:r>
          </w:p>
        </w:tc>
      </w:tr>
      <w:tr w:rsidTr="00C93398">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Work practices in relation to methods</w:t>
            </w:r>
            <w:r w:rsidRPr="00324342">
              <w:t>/</w:t>
            </w:r>
            <w:r w:rsidRPr="00324342">
              <w:rPr>
                <w:rStyle w:val="SpecialBold"/>
              </w:rPr>
              <w:t>te</w:t>
            </w:r>
            <w:r w:rsidRPr="00324342">
              <w:rPr>
                <w:rStyle w:val="SpecialBold"/>
              </w:rPr>
              <w:t>chniques</w:t>
            </w:r>
            <w:r w:rsidRPr="00324342">
              <w:t>/</w:t>
            </w:r>
            <w:r w:rsidRPr="00324342">
              <w:rPr>
                <w:rStyle w:val="SpecialBold"/>
              </w:rPr>
              <w:t>tools</w:t>
            </w:r>
            <w:r w:rsidRPr="00324342">
              <w:t>/</w:t>
            </w:r>
            <w:r w:rsidRPr="00324342">
              <w:rPr>
                <w:rStyle w:val="SpecialBold"/>
              </w:rPr>
              <w:t>equipment may include</w:t>
            </w:r>
            <w:r w:rsidRPr="00324342">
              <w:t>:</w:t>
            </w:r>
          </w:p>
        </w:tc>
        <w:tc>
          <w:tcPr>
            <w:tcW w:w="4406" w:type="dxa"/>
            <w:tcBorders>
              <w:top w:val="nil"/>
              <w:left w:val="nil"/>
              <w:bottom w:val="nil"/>
              <w:right w:val="nil"/>
            </w:tcBorders>
            <w:tcMar>
              <w:top w:w="0" w:type="dxa"/>
              <w:left w:w="62" w:type="dxa"/>
              <w:bottom w:w="0" w:type="dxa"/>
              <w:right w:w="62" w:type="dxa"/>
            </w:tcMar>
          </w:tcPr>
          <w:p w:rsidR="00000000" w:rsidRPr="00324342" w:rsidP="00324342">
            <w:pPr>
              <w:pStyle w:val="ListBullet"/>
            </w:pPr>
            <w:r w:rsidRPr="00324342">
              <w:t>preventing and minimising risks</w:t>
            </w:r>
          </w:p>
          <w:p w:rsidR="00000000" w:rsidRPr="00324342" w:rsidP="00324342">
            <w:pPr>
              <w:pStyle w:val="ListBullet"/>
            </w:pPr>
            <w:r w:rsidRPr="00324342">
              <w:t>improving resource/energy efficiency</w:t>
            </w:r>
          </w:p>
          <w:p w:rsidR="00000000" w:rsidRPr="00324342" w:rsidP="00324342">
            <w:pPr>
              <w:pStyle w:val="ListBullet"/>
            </w:pPr>
            <w:r w:rsidRPr="00324342">
              <w:t>conserving energy</w:t>
            </w:r>
          </w:p>
          <w:p w:rsidR="00000000" w:rsidRPr="00324342" w:rsidP="00324342">
            <w:pPr>
              <w:pStyle w:val="ListBullet"/>
            </w:pPr>
            <w:r w:rsidRPr="00324342">
              <w:t>reducing carbon emissions</w:t>
            </w:r>
          </w:p>
          <w:p w:rsidR="00000000" w:rsidRPr="00324342" w:rsidP="00324342">
            <w:pPr>
              <w:pStyle w:val="ListBullet"/>
            </w:pPr>
            <w:r w:rsidRPr="00324342">
              <w:t>reducing use of non-renewable resources</w:t>
            </w:r>
          </w:p>
          <w:p w:rsidR="00000000" w:rsidRPr="00324342" w:rsidP="00324342">
            <w:pPr>
              <w:pStyle w:val="ListBullet"/>
            </w:pPr>
            <w:r w:rsidRPr="00324342">
              <w:t>re-using and recycling</w:t>
            </w:r>
          </w:p>
          <w:p w:rsidR="00000000" w:rsidRPr="00324342" w:rsidP="00324342">
            <w:pPr>
              <w:pStyle w:val="ListBullet"/>
            </w:pPr>
            <w:r w:rsidRPr="00324342">
              <w:t>minimising and reducing waste</w:t>
            </w:r>
          </w:p>
          <w:p w:rsidR="00000000" w:rsidRPr="00324342" w:rsidP="00324342">
            <w:pPr>
              <w:pStyle w:val="ListBullet"/>
            </w:pPr>
            <w:r w:rsidRPr="00324342">
              <w:t>reducing material consumption</w:t>
            </w:r>
          </w:p>
          <w:p w:rsidR="00000000" w:rsidRPr="00324342" w:rsidP="00324342">
            <w:pPr>
              <w:pStyle w:val="ListBullet"/>
            </w:pPr>
            <w:r w:rsidRPr="00324342">
              <w:t>eliminating or reducing the use of hazardous and toxic materials</w:t>
            </w:r>
          </w:p>
          <w:p w:rsidR="00000000" w:rsidRPr="00324342" w:rsidP="00324342">
            <w:pPr>
              <w:pStyle w:val="ListBullet"/>
            </w:pPr>
            <w:r w:rsidRPr="00324342">
              <w:t>reducing chemical use</w:t>
            </w:r>
          </w:p>
        </w:tc>
      </w:tr>
    </w:tbl>
    <w:p w:rsidR="00C93398" w:rsidP="00324342">
      <w:pPr>
        <w:pStyle w:val="BodyText"/>
      </w:pPr>
    </w:p>
    <w:p w:rsidR="00C93398" w:rsidP="00324342">
      <w:pPr>
        <w:pStyle w:val="BodyText"/>
      </w:pPr>
    </w:p>
    <w:p w:rsidR="00000000" w:rsidRPr="00324342" w:rsidP="00324342">
      <w:pPr>
        <w:pStyle w:val="Heading1"/>
      </w:pPr>
      <w:bookmarkStart w:id="12" w:name="O_294505"/>
      <w:bookmarkEnd w:id="12"/>
      <w:r w:rsidRPr="00324342">
        <w:t>Unit Sector(s)</w:t>
      </w:r>
    </w:p>
    <w:p w:rsidR="00000000" w:rsidRPr="00324342" w:rsidP="00324342">
      <w:pPr>
        <w:pStyle w:val="BodyText"/>
      </w:pPr>
      <w:r w:rsidRPr="00324342">
        <w:t>Not Applicable</w:t>
      </w:r>
    </w:p>
    <w:p w:rsidR="00000000" w:rsidRPr="00324342" w:rsidP="00324342">
      <w:pPr>
        <w:pStyle w:val="AllowPageBreak"/>
      </w:pPr>
    </w:p>
    <w:p w:rsidR="00000000" w:rsidRPr="00324342" w:rsidP="00324342">
      <w:pPr>
        <w:pStyle w:val="Heading1"/>
      </w:pPr>
      <w:bookmarkStart w:id="13" w:name="O_203050"/>
      <w:bookmarkEnd w:id="13"/>
      <w:r w:rsidRPr="00324342">
        <w:t>Competency field</w:t>
      </w:r>
    </w:p>
    <w:tbl>
      <w:tblPr>
        <w:tblW w:w="0" w:type="auto"/>
        <w:tblLayout w:type="fixed"/>
        <w:tblCellMar>
          <w:left w:w="62" w:type="dxa"/>
          <w:right w:w="62" w:type="dxa"/>
        </w:tblCellMar>
        <w:tblLook w:val="0000"/>
      </w:tblPr>
      <w:tblGrid>
        <w:gridCol w:w="2779"/>
        <w:gridCol w:w="5743"/>
      </w:tblGrid>
      <w:tr w:rsidTr="00C93398">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24342">
            <w:pPr>
              <w:pStyle w:val="BodyText"/>
              <w:rPr>
                <w:lang w:val="en-NZ"/>
              </w:rPr>
            </w:pPr>
            <w:r w:rsidRPr="0032434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24342" w:rsidP="00324342">
            <w:pPr>
              <w:pStyle w:val="BodyText"/>
            </w:pPr>
            <w:r w:rsidRPr="00324342">
              <w:t>Core</w:t>
            </w:r>
          </w:p>
        </w:tc>
      </w:tr>
    </w:tbl>
    <w:p w:rsidR="00C93398" w:rsidP="00324342">
      <w:pPr>
        <w:pStyle w:val="BodyText"/>
      </w:pPr>
    </w:p>
    <w:p w:rsidR="00C93398" w:rsidP="00324342">
      <w:pPr>
        <w:pStyle w:val="BodyText"/>
      </w:pPr>
    </w:p>
    <w:p w:rsidR="00000000" w:rsidRPr="00324342" w:rsidP="00324342"/>
    <w:sectPr w:rsidSect="00324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398" w:rsidP="00C933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98" w:rsidP="003243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93398" w:rsidP="003243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93398" w:rsidP="003243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42" w:rsidRPr="00C93398" w:rsidP="00C933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98" w:rsidRPr="002D2AF8" w:rsidP="00324342">
    <w:pPr>
      <w:pStyle w:val="Header"/>
      <w:framePr w:wrap="around"/>
    </w:pPr>
    <w:r>
      <w:fldChar w:fldCharType="begin"/>
    </w:r>
    <w:r>
      <w:instrText xml:space="preserve"> TITLE   \* MERGEFORMAT </w:instrText>
    </w:r>
    <w:r>
      <w:fldChar w:fldCharType="separate"/>
    </w:r>
    <w:r>
      <w:t>FPICOR2201B Work effectively in the forest and forest products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93398" w:rsidP="00324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242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D2E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342"/>
    <w:pPr>
      <w:spacing w:before="360" w:after="60"/>
      <w:outlineLvl w:val="0"/>
    </w:pPr>
    <w:rPr>
      <w:sz w:val="32"/>
    </w:rPr>
  </w:style>
  <w:style w:type="paragraph" w:styleId="Heading2">
    <w:name w:val="heading 2"/>
    <w:basedOn w:val="HeadingBase"/>
    <w:next w:val="BodyText"/>
    <w:link w:val="Heading2Char"/>
    <w:qFormat/>
    <w:rsid w:val="00324342"/>
    <w:pPr>
      <w:keepLines/>
      <w:spacing w:before="240" w:after="120"/>
      <w:outlineLvl w:val="1"/>
    </w:pPr>
    <w:rPr>
      <w:sz w:val="28"/>
      <w:szCs w:val="40"/>
    </w:rPr>
  </w:style>
  <w:style w:type="paragraph" w:styleId="Heading3">
    <w:name w:val="heading 3"/>
    <w:basedOn w:val="HeadingBase"/>
    <w:next w:val="BodyText"/>
    <w:link w:val="Heading3Char"/>
    <w:qFormat/>
    <w:rsid w:val="00324342"/>
    <w:pPr>
      <w:spacing w:before="180" w:after="120"/>
      <w:outlineLvl w:val="2"/>
    </w:pPr>
    <w:rPr>
      <w:spacing w:val="-10"/>
      <w:kern w:val="32"/>
    </w:rPr>
  </w:style>
  <w:style w:type="paragraph" w:styleId="Heading4">
    <w:name w:val="heading 4"/>
    <w:basedOn w:val="HeadingBase"/>
    <w:next w:val="BodyText"/>
    <w:link w:val="Heading4Char"/>
    <w:qFormat/>
    <w:rsid w:val="00324342"/>
    <w:pPr>
      <w:spacing w:before="160" w:after="120"/>
      <w:outlineLvl w:val="3"/>
    </w:pPr>
    <w:rPr>
      <w:sz w:val="22"/>
    </w:rPr>
  </w:style>
  <w:style w:type="paragraph" w:styleId="Heading5">
    <w:name w:val="heading 5"/>
    <w:basedOn w:val="HeadingBase"/>
    <w:next w:val="Normal"/>
    <w:link w:val="Heading5Char"/>
    <w:qFormat/>
    <w:rsid w:val="00324342"/>
    <w:pPr>
      <w:spacing w:before="80"/>
      <w:outlineLvl w:val="4"/>
    </w:pPr>
    <w:rPr>
      <w:color w:val="918585"/>
      <w:sz w:val="20"/>
    </w:rPr>
  </w:style>
  <w:style w:type="paragraph" w:styleId="Heading6">
    <w:name w:val="heading 6"/>
    <w:basedOn w:val="HeadingBase"/>
    <w:next w:val="Normal"/>
    <w:link w:val="Heading6Char"/>
    <w:qFormat/>
    <w:rsid w:val="00324342"/>
    <w:pPr>
      <w:spacing w:before="60"/>
      <w:outlineLvl w:val="5"/>
    </w:pPr>
    <w:rPr>
      <w:color w:val="918585"/>
      <w:sz w:val="20"/>
    </w:rPr>
  </w:style>
  <w:style w:type="paragraph" w:styleId="Heading7">
    <w:name w:val="heading 7"/>
    <w:basedOn w:val="Normal"/>
    <w:next w:val="Normal"/>
    <w:link w:val="Heading7Char"/>
    <w:qFormat/>
    <w:rsid w:val="00324342"/>
    <w:pPr>
      <w:ind w:left="720"/>
      <w:outlineLvl w:val="6"/>
    </w:pPr>
    <w:rPr>
      <w:i/>
    </w:rPr>
  </w:style>
  <w:style w:type="paragraph" w:styleId="Heading8">
    <w:name w:val="heading 8"/>
    <w:basedOn w:val="Normal"/>
    <w:next w:val="Normal"/>
    <w:link w:val="Heading8Char"/>
    <w:qFormat/>
    <w:rsid w:val="00324342"/>
    <w:pPr>
      <w:ind w:left="720"/>
      <w:outlineLvl w:val="7"/>
    </w:pPr>
    <w:rPr>
      <w:i/>
    </w:rPr>
  </w:style>
  <w:style w:type="paragraph" w:styleId="Heading9">
    <w:name w:val="heading 9"/>
    <w:basedOn w:val="Normal"/>
    <w:next w:val="Normal"/>
    <w:link w:val="Heading9Char"/>
    <w:qFormat/>
    <w:rsid w:val="00324342"/>
    <w:pPr>
      <w:ind w:left="720"/>
      <w:outlineLvl w:val="8"/>
    </w:pPr>
    <w:rPr>
      <w:i/>
    </w:rPr>
  </w:style>
  <w:style w:type="character" w:default="1" w:styleId="DefaultParagraphFont">
    <w:name w:val="Default Paragraph Font"/>
    <w:uiPriority w:val="1"/>
    <w:unhideWhenUsed/>
    <w:rsid w:val="00324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342"/>
  </w:style>
  <w:style w:type="character" w:customStyle="1" w:styleId="Heading1Char">
    <w:name w:val="Heading 1 Char"/>
    <w:basedOn w:val="DefaultParagraphFont"/>
    <w:link w:val="Heading1"/>
    <w:rsid w:val="00324342"/>
    <w:rPr>
      <w:rFonts w:ascii="Times New Roman" w:eastAsia="Times New Roman" w:hAnsi="Times New Roman" w:cs="Times New Roman"/>
      <w:b/>
      <w:sz w:val="32"/>
      <w:szCs w:val="20"/>
      <w:lang w:eastAsia="en-US"/>
    </w:rPr>
  </w:style>
  <w:style w:type="paragraph" w:styleId="BodyText">
    <w:name w:val="Body Text"/>
    <w:basedOn w:val="Normal"/>
    <w:link w:val="BodyTextChar"/>
    <w:rsid w:val="00324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342"/>
    <w:rPr>
      <w:rFonts w:ascii="Times New Roman" w:eastAsia="Times New Roman" w:hAnsi="Times New Roman" w:cs="Times New Roman"/>
      <w:sz w:val="24"/>
      <w:lang w:eastAsia="en-US"/>
    </w:rPr>
  </w:style>
  <w:style w:type="paragraph" w:styleId="Footer">
    <w:name w:val="footer"/>
    <w:basedOn w:val="Normal"/>
    <w:link w:val="FooterChar"/>
    <w:rsid w:val="00324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342"/>
    <w:rPr>
      <w:rFonts w:ascii="Times New Roman" w:eastAsia="Times New Roman" w:hAnsi="Times New Roman" w:cs="Times New Roman"/>
      <w:sz w:val="16"/>
      <w:lang w:eastAsia="en-US"/>
    </w:rPr>
  </w:style>
  <w:style w:type="paragraph" w:styleId="List">
    <w:name w:val="List"/>
    <w:basedOn w:val="BodyText"/>
    <w:next w:val="BodyText"/>
    <w:rsid w:val="00324342"/>
    <w:pPr>
      <w:tabs>
        <w:tab w:val="left" w:pos="340"/>
      </w:tabs>
      <w:spacing w:before="60" w:after="60"/>
      <w:ind w:left="340" w:hanging="340"/>
    </w:pPr>
  </w:style>
  <w:style w:type="paragraph" w:styleId="ListBullet">
    <w:name w:val="List Bullet"/>
    <w:basedOn w:val="List"/>
    <w:rsid w:val="00324342"/>
    <w:pPr>
      <w:numPr>
        <w:numId w:val="13"/>
      </w:numPr>
      <w:tabs>
        <w:tab w:val="clear" w:pos="340"/>
      </w:tabs>
      <w:spacing w:before="40" w:after="40"/>
    </w:pPr>
  </w:style>
  <w:style w:type="character" w:customStyle="1" w:styleId="SpecialBold">
    <w:name w:val="Special Bold"/>
    <w:basedOn w:val="DefaultParagraphFont"/>
    <w:rsid w:val="00324342"/>
    <w:rPr>
      <w:b/>
      <w:spacing w:val="0"/>
    </w:rPr>
  </w:style>
  <w:style w:type="paragraph" w:customStyle="1" w:styleId="SuperHeading">
    <w:name w:val="SuperHeading"/>
    <w:basedOn w:val="Normal"/>
    <w:rsid w:val="00324342"/>
    <w:pPr>
      <w:spacing w:before="240" w:after="120"/>
      <w:outlineLvl w:val="0"/>
    </w:pPr>
    <w:rPr>
      <w:rFonts w:ascii="Times New Roman" w:hAnsi="Times New Roman"/>
      <w:b/>
      <w:sz w:val="28"/>
    </w:rPr>
  </w:style>
  <w:style w:type="paragraph" w:customStyle="1" w:styleId="AllowPageBreak">
    <w:name w:val="AllowPageBreak"/>
    <w:rsid w:val="003243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4342"/>
    <w:pPr>
      <w:tabs>
        <w:tab w:val="left" w:pos="680"/>
      </w:tabs>
      <w:spacing w:before="60" w:after="60"/>
      <w:ind w:left="680" w:hanging="340"/>
    </w:pPr>
  </w:style>
  <w:style w:type="paragraph" w:styleId="ListBullet3">
    <w:name w:val="List Bullet 3"/>
    <w:basedOn w:val="List3"/>
    <w:rsid w:val="00324342"/>
    <w:pPr>
      <w:numPr>
        <w:numId w:val="2"/>
      </w:numPr>
      <w:tabs>
        <w:tab w:val="clear" w:pos="1021"/>
      </w:tabs>
      <w:ind w:left="1037" w:hanging="357"/>
    </w:pPr>
  </w:style>
  <w:style w:type="character" w:customStyle="1" w:styleId="BoldandItalics">
    <w:name w:val="Bold and Italics"/>
    <w:qFormat/>
    <w:rsid w:val="00324342"/>
    <w:rPr>
      <w:b/>
      <w:i/>
      <w:u w:val="none"/>
    </w:rPr>
  </w:style>
  <w:style w:type="character" w:customStyle="1" w:styleId="Heading2Char">
    <w:name w:val="Heading 2 Char"/>
    <w:basedOn w:val="DefaultParagraphFont"/>
    <w:link w:val="Heading2"/>
    <w:rsid w:val="00324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342"/>
    <w:rPr>
      <w:rFonts w:ascii="Courier New" w:eastAsia="Times New Roman" w:hAnsi="Courier New" w:cs="Times New Roman"/>
      <w:i/>
      <w:szCs w:val="20"/>
      <w:lang w:eastAsia="en-US"/>
    </w:rPr>
  </w:style>
  <w:style w:type="paragraph" w:customStyle="1" w:styleId="HeadingBase">
    <w:name w:val="Heading Base"/>
    <w:rsid w:val="00324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342"/>
    <w:pPr>
      <w:tabs>
        <w:tab w:val="right" w:leader="dot" w:pos="9072"/>
      </w:tabs>
      <w:ind w:left="567"/>
    </w:pPr>
    <w:rPr>
      <w:szCs w:val="22"/>
    </w:rPr>
  </w:style>
  <w:style w:type="paragraph" w:customStyle="1" w:styleId="TOCBase">
    <w:name w:val="TOC Base"/>
    <w:rsid w:val="00324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342"/>
    <w:pPr>
      <w:tabs>
        <w:tab w:val="right" w:leader="dot" w:pos="9072"/>
      </w:tabs>
      <w:spacing w:before="40" w:after="40"/>
      <w:ind w:left="284"/>
    </w:pPr>
    <w:rPr>
      <w:rFonts w:ascii="Times New Roman" w:hAnsi="Times New Roman"/>
    </w:rPr>
  </w:style>
  <w:style w:type="paragraph" w:styleId="TOC1">
    <w:name w:val="toc 1"/>
    <w:basedOn w:val="TOCBase"/>
    <w:next w:val="Normal"/>
    <w:rsid w:val="003243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342"/>
    <w:pPr>
      <w:spacing w:before="5040"/>
      <w:jc w:val="center"/>
    </w:pPr>
    <w:rPr>
      <w:sz w:val="48"/>
      <w:szCs w:val="72"/>
      <w:lang w:val="en-US"/>
    </w:rPr>
  </w:style>
  <w:style w:type="character" w:customStyle="1" w:styleId="TitleChar">
    <w:name w:val="Title Char"/>
    <w:basedOn w:val="DefaultParagraphFont"/>
    <w:link w:val="Title"/>
    <w:rsid w:val="00324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342"/>
    <w:pPr>
      <w:tabs>
        <w:tab w:val="left" w:pos="3600"/>
        <w:tab w:val="left" w:pos="3958"/>
      </w:tabs>
    </w:pPr>
  </w:style>
  <w:style w:type="paragraph" w:customStyle="1" w:styleId="Note">
    <w:name w:val="Note"/>
    <w:basedOn w:val="BodyText"/>
    <w:rsid w:val="00324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342"/>
    <w:pPr>
      <w:framePr w:wrap="auto" w:hAnchor="text" w:y="6049"/>
    </w:pPr>
    <w:rPr>
      <w:color w:val="000000"/>
      <w:sz w:val="40"/>
    </w:rPr>
  </w:style>
  <w:style w:type="paragraph" w:customStyle="1" w:styleId="TOCTitle">
    <w:name w:val="TOCTitle"/>
    <w:basedOn w:val="Heading1"/>
    <w:rsid w:val="00324342"/>
    <w:pPr>
      <w:spacing w:after="240"/>
      <w:jc w:val="center"/>
      <w:outlineLvl w:val="9"/>
    </w:pPr>
    <w:rPr>
      <w:caps/>
    </w:rPr>
  </w:style>
  <w:style w:type="paragraph" w:customStyle="1" w:styleId="Version">
    <w:name w:val="Version"/>
    <w:rsid w:val="003243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4342"/>
    <w:pPr>
      <w:numPr>
        <w:numId w:val="14"/>
      </w:numPr>
      <w:tabs>
        <w:tab w:val="clear" w:pos="680"/>
      </w:tabs>
    </w:pPr>
  </w:style>
  <w:style w:type="paragraph" w:styleId="Index1">
    <w:name w:val="index 1"/>
    <w:basedOn w:val="Normal"/>
    <w:next w:val="Normal"/>
    <w:semiHidden/>
    <w:rsid w:val="00324342"/>
    <w:pPr>
      <w:keepNext w:val="0"/>
      <w:tabs>
        <w:tab w:val="right" w:pos="4176"/>
      </w:tabs>
      <w:ind w:left="198" w:hanging="198"/>
    </w:pPr>
    <w:rPr>
      <w:rFonts w:ascii="Garamond" w:hAnsi="Garamond"/>
    </w:rPr>
  </w:style>
  <w:style w:type="paragraph" w:styleId="IndexHeading">
    <w:name w:val="index heading"/>
    <w:basedOn w:val="Normal"/>
    <w:next w:val="Index1"/>
    <w:semiHidden/>
    <w:rsid w:val="00324342"/>
    <w:pPr>
      <w:spacing w:before="120" w:after="120"/>
    </w:pPr>
    <w:rPr>
      <w:rFonts w:ascii="Arial" w:hAnsi="Arial"/>
      <w:b/>
      <w:color w:val="918585"/>
      <w:sz w:val="24"/>
    </w:rPr>
  </w:style>
  <w:style w:type="paragraph" w:styleId="Header">
    <w:name w:val="header"/>
    <w:basedOn w:val="Normal"/>
    <w:link w:val="HeaderChar"/>
    <w:rsid w:val="00324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342"/>
    <w:rPr>
      <w:rFonts w:ascii="Times New Roman" w:eastAsia="Times New Roman" w:hAnsi="Times New Roman" w:cs="Times New Roman"/>
      <w:sz w:val="16"/>
      <w:szCs w:val="20"/>
      <w:lang w:val="en-GB" w:eastAsia="en-US"/>
    </w:rPr>
  </w:style>
  <w:style w:type="paragraph" w:customStyle="1" w:styleId="Chapter">
    <w:name w:val="Chapter"/>
    <w:basedOn w:val="Normal"/>
    <w:rsid w:val="00324342"/>
    <w:pPr>
      <w:spacing w:before="240"/>
    </w:pPr>
    <w:rPr>
      <w:rFonts w:ascii="Times New Roman" w:hAnsi="Times New Roman"/>
      <w:smallCaps/>
      <w:spacing w:val="80"/>
      <w:sz w:val="28"/>
    </w:rPr>
  </w:style>
  <w:style w:type="paragraph" w:customStyle="1" w:styleId="InChapter">
    <w:name w:val="InChapter"/>
    <w:basedOn w:val="Heading3"/>
    <w:rsid w:val="00324342"/>
    <w:pPr>
      <w:spacing w:after="240"/>
      <w:outlineLvl w:val="9"/>
    </w:pPr>
    <w:rPr>
      <w:noProof/>
    </w:rPr>
  </w:style>
  <w:style w:type="paragraph" w:styleId="Index2">
    <w:name w:val="index 2"/>
    <w:basedOn w:val="Normal"/>
    <w:next w:val="Normal"/>
    <w:semiHidden/>
    <w:rsid w:val="00324342"/>
    <w:pPr>
      <w:tabs>
        <w:tab w:val="right" w:pos="4176"/>
      </w:tabs>
      <w:ind w:left="568" w:hanging="284"/>
    </w:pPr>
    <w:rPr>
      <w:rFonts w:ascii="Garamond" w:hAnsi="Garamond"/>
    </w:rPr>
  </w:style>
  <w:style w:type="paragraph" w:customStyle="1" w:styleId="Byline">
    <w:name w:val="Byline"/>
    <w:rsid w:val="00324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342"/>
    <w:pPr>
      <w:tabs>
        <w:tab w:val="clear" w:pos="3600"/>
        <w:tab w:val="clear" w:pos="3958"/>
      </w:tabs>
      <w:jc w:val="right"/>
    </w:pPr>
  </w:style>
  <w:style w:type="character" w:styleId="Emphasis">
    <w:name w:val="Emphasis"/>
    <w:basedOn w:val="DefaultParagraphFont"/>
    <w:qFormat/>
    <w:rsid w:val="00324342"/>
    <w:rPr>
      <w:i/>
    </w:rPr>
  </w:style>
  <w:style w:type="paragraph" w:styleId="Caption">
    <w:name w:val="caption"/>
    <w:basedOn w:val="BodyText"/>
    <w:next w:val="Normal"/>
    <w:qFormat/>
    <w:rsid w:val="00324342"/>
    <w:pPr>
      <w:framePr w:w="2268" w:hSpace="181" w:vSpace="181" w:wrap="around" w:vAnchor="text" w:hAnchor="page" w:x="1135" w:y="285" w:anchorLock="1"/>
    </w:pPr>
    <w:rPr>
      <w:i/>
    </w:rPr>
  </w:style>
  <w:style w:type="paragraph" w:customStyle="1" w:styleId="MiniTOCTitle">
    <w:name w:val="MiniTOCTitle"/>
    <w:basedOn w:val="Heading4"/>
    <w:rsid w:val="00324342"/>
    <w:pPr>
      <w:spacing w:before="240"/>
      <w:outlineLvl w:val="9"/>
    </w:pPr>
    <w:rPr>
      <w:noProof/>
      <w:sz w:val="24"/>
    </w:rPr>
  </w:style>
  <w:style w:type="paragraph" w:customStyle="1" w:styleId="MiniTOCItem">
    <w:name w:val="MiniTOCItem"/>
    <w:basedOn w:val="ListBullet"/>
    <w:rsid w:val="00324342"/>
    <w:pPr>
      <w:numPr>
        <w:numId w:val="0"/>
      </w:numPr>
      <w:tabs>
        <w:tab w:val="right" w:leader="dot" w:pos="6521"/>
      </w:tabs>
      <w:spacing w:before="0" w:after="0"/>
    </w:pPr>
  </w:style>
  <w:style w:type="paragraph" w:customStyle="1" w:styleId="TOFTitle">
    <w:name w:val="TOFTitle"/>
    <w:basedOn w:val="TOCTitle"/>
    <w:rsid w:val="00324342"/>
  </w:style>
  <w:style w:type="paragraph" w:styleId="TableofFigures">
    <w:name w:val="table of figures"/>
    <w:basedOn w:val="Normal"/>
    <w:next w:val="Normal"/>
    <w:semiHidden/>
    <w:rsid w:val="00324342"/>
    <w:pPr>
      <w:tabs>
        <w:tab w:val="right" w:leader="dot" w:pos="9072"/>
      </w:tabs>
      <w:ind w:left="970" w:hanging="403"/>
    </w:pPr>
    <w:rPr>
      <w:rFonts w:ascii="Times New Roman" w:hAnsi="Times New Roman"/>
      <w:b/>
    </w:rPr>
  </w:style>
  <w:style w:type="paragraph" w:styleId="ListNumber">
    <w:name w:val="List Number"/>
    <w:basedOn w:val="List"/>
    <w:rsid w:val="00324342"/>
    <w:pPr>
      <w:numPr>
        <w:numId w:val="11"/>
      </w:numPr>
    </w:pPr>
  </w:style>
  <w:style w:type="character" w:customStyle="1" w:styleId="WingdingSymbols">
    <w:name w:val="Wingding Symbols"/>
    <w:rsid w:val="00324342"/>
    <w:rPr>
      <w:rFonts w:ascii="Wingdings" w:hAnsi="Wingdings"/>
    </w:rPr>
  </w:style>
  <w:style w:type="paragraph" w:customStyle="1" w:styleId="TableHeading">
    <w:name w:val="Table Heading"/>
    <w:basedOn w:val="HeadingBase"/>
    <w:rsid w:val="00324342"/>
    <w:pPr>
      <w:keepLines/>
      <w:pBdr>
        <w:bottom w:val="single" w:sz="6" w:space="1" w:color="918585"/>
      </w:pBdr>
      <w:spacing w:before="240"/>
    </w:pPr>
  </w:style>
  <w:style w:type="character" w:customStyle="1" w:styleId="HotSpot">
    <w:name w:val="HotSpot"/>
    <w:rsid w:val="00324342"/>
    <w:rPr>
      <w:color w:val="0033CC"/>
      <w:u w:val="none"/>
    </w:rPr>
  </w:style>
  <w:style w:type="paragraph" w:customStyle="1" w:styleId="BodyTextRight">
    <w:name w:val="Body Text Right"/>
    <w:basedOn w:val="BodyText"/>
    <w:rsid w:val="00324342"/>
    <w:pPr>
      <w:spacing w:before="0" w:after="0"/>
      <w:jc w:val="right"/>
    </w:pPr>
  </w:style>
  <w:style w:type="paragraph" w:styleId="Index3">
    <w:name w:val="index 3"/>
    <w:basedOn w:val="ListNumber2"/>
    <w:next w:val="Normal"/>
    <w:semiHidden/>
    <w:rsid w:val="00324342"/>
    <w:pPr>
      <w:numPr>
        <w:numId w:val="0"/>
      </w:numPr>
      <w:tabs>
        <w:tab w:val="right" w:leader="dot" w:pos="4176"/>
      </w:tabs>
    </w:pPr>
  </w:style>
  <w:style w:type="paragraph" w:styleId="ListNumber2">
    <w:name w:val="List Number 2"/>
    <w:basedOn w:val="List2"/>
    <w:rsid w:val="00324342"/>
    <w:pPr>
      <w:numPr>
        <w:numId w:val="10"/>
      </w:numPr>
      <w:tabs>
        <w:tab w:val="clear" w:pos="1060"/>
      </w:tabs>
    </w:pPr>
  </w:style>
  <w:style w:type="paragraph" w:customStyle="1" w:styleId="MarginNote">
    <w:name w:val="Margin Note"/>
    <w:basedOn w:val="BodyText"/>
    <w:rsid w:val="00324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342"/>
    <w:rPr>
      <w:sz w:val="32"/>
    </w:rPr>
  </w:style>
  <w:style w:type="paragraph" w:customStyle="1" w:styleId="HeadingProcedure">
    <w:name w:val="Heading Procedure"/>
    <w:basedOn w:val="HeadingBase"/>
    <w:next w:val="Normal"/>
    <w:rsid w:val="00324342"/>
    <w:pPr>
      <w:tabs>
        <w:tab w:val="left" w:pos="0"/>
      </w:tabs>
      <w:spacing w:before="120" w:after="60"/>
    </w:pPr>
    <w:rPr>
      <w:i/>
      <w:color w:val="918585"/>
      <w:sz w:val="22"/>
    </w:rPr>
  </w:style>
  <w:style w:type="paragraph" w:customStyle="1" w:styleId="TableBodyText">
    <w:name w:val="Table Body Text"/>
    <w:basedOn w:val="BodyText"/>
    <w:rsid w:val="00324342"/>
    <w:pPr>
      <w:spacing w:before="60" w:after="60"/>
    </w:pPr>
  </w:style>
  <w:style w:type="paragraph" w:styleId="ListContinue">
    <w:name w:val="List Continue"/>
    <w:basedOn w:val="List"/>
    <w:rsid w:val="00324342"/>
    <w:pPr>
      <w:ind w:firstLine="0"/>
    </w:pPr>
  </w:style>
  <w:style w:type="paragraph" w:customStyle="1" w:styleId="ListNote">
    <w:name w:val="List Note"/>
    <w:basedOn w:val="List"/>
    <w:rsid w:val="00324342"/>
    <w:pPr>
      <w:pBdr>
        <w:top w:val="single" w:sz="6" w:space="2" w:color="918585"/>
        <w:bottom w:val="single" w:sz="6" w:space="2" w:color="918585"/>
      </w:pBdr>
      <w:tabs>
        <w:tab w:val="left" w:pos="1021"/>
      </w:tabs>
      <w:ind w:firstLine="0"/>
    </w:pPr>
  </w:style>
  <w:style w:type="paragraph" w:customStyle="1" w:styleId="Warning">
    <w:name w:val="Warning"/>
    <w:basedOn w:val="BodyText"/>
    <w:rsid w:val="00324342"/>
    <w:pPr>
      <w:shd w:val="clear" w:color="auto" w:fill="D9D9D9"/>
      <w:tabs>
        <w:tab w:val="left" w:pos="992"/>
      </w:tabs>
      <w:ind w:left="119" w:right="119"/>
    </w:pPr>
    <w:rPr>
      <w:sz w:val="20"/>
    </w:rPr>
  </w:style>
  <w:style w:type="paragraph" w:customStyle="1" w:styleId="MarginIcons">
    <w:name w:val="Margin Icons"/>
    <w:basedOn w:val="BodyText"/>
    <w:rsid w:val="00324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342"/>
    <w:rPr>
      <w:rFonts w:ascii="Courier New" w:hAnsi="Courier New"/>
    </w:rPr>
  </w:style>
  <w:style w:type="paragraph" w:customStyle="1" w:styleId="NoteBullet">
    <w:name w:val="Note Bullet"/>
    <w:basedOn w:val="Note"/>
    <w:rsid w:val="00324342"/>
    <w:pPr>
      <w:tabs>
        <w:tab w:val="clear" w:pos="680"/>
      </w:tabs>
      <w:spacing w:before="60" w:after="60"/>
    </w:pPr>
  </w:style>
  <w:style w:type="paragraph" w:customStyle="1" w:styleId="SubHeading2">
    <w:name w:val="SubHeading2"/>
    <w:basedOn w:val="HeadingBase"/>
    <w:rsid w:val="00324342"/>
    <w:pPr>
      <w:spacing w:before="240" w:after="60"/>
    </w:pPr>
    <w:rPr>
      <w:sz w:val="20"/>
    </w:rPr>
  </w:style>
  <w:style w:type="paragraph" w:customStyle="1" w:styleId="SubHeading1">
    <w:name w:val="SubHeading1"/>
    <w:basedOn w:val="HeadingBase"/>
    <w:rsid w:val="00324342"/>
    <w:pPr>
      <w:spacing w:before="240" w:after="60"/>
    </w:pPr>
    <w:rPr>
      <w:color w:val="918585"/>
      <w:sz w:val="22"/>
    </w:rPr>
  </w:style>
  <w:style w:type="paragraph" w:customStyle="1" w:styleId="SideHeading">
    <w:name w:val="Side Heading"/>
    <w:basedOn w:val="HeadingBase"/>
    <w:rsid w:val="00324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342"/>
    <w:pPr>
      <w:numPr>
        <w:numId w:val="12"/>
      </w:numPr>
    </w:pPr>
  </w:style>
  <w:style w:type="paragraph" w:styleId="PlainText">
    <w:name w:val="Plain Text"/>
    <w:basedOn w:val="Normal"/>
    <w:link w:val="PlainTextChar"/>
    <w:rsid w:val="00324342"/>
    <w:rPr>
      <w:sz w:val="20"/>
    </w:rPr>
  </w:style>
  <w:style w:type="character" w:customStyle="1" w:styleId="PlainTextChar">
    <w:name w:val="Plain Text Char"/>
    <w:basedOn w:val="DefaultParagraphFont"/>
    <w:link w:val="PlainText"/>
    <w:rsid w:val="00324342"/>
    <w:rPr>
      <w:rFonts w:ascii="Courier New" w:eastAsia="Times New Roman" w:hAnsi="Courier New" w:cs="Times New Roman"/>
      <w:sz w:val="20"/>
      <w:szCs w:val="20"/>
      <w:lang w:eastAsia="en-US"/>
    </w:rPr>
  </w:style>
  <w:style w:type="character" w:customStyle="1" w:styleId="MenuOption">
    <w:name w:val="Menu Option"/>
    <w:basedOn w:val="DefaultParagraphFont"/>
    <w:rsid w:val="00324342"/>
    <w:rPr>
      <w:b/>
      <w:smallCaps/>
    </w:rPr>
  </w:style>
  <w:style w:type="paragraph" w:customStyle="1" w:styleId="TableListNumber">
    <w:name w:val="Table List Number"/>
    <w:basedOn w:val="ListNumber"/>
    <w:rsid w:val="00324342"/>
    <w:pPr>
      <w:numPr>
        <w:numId w:val="0"/>
      </w:numPr>
    </w:pPr>
  </w:style>
  <w:style w:type="paragraph" w:styleId="TOC4">
    <w:name w:val="toc 4"/>
    <w:basedOn w:val="TOCBase"/>
    <w:next w:val="Normal"/>
    <w:semiHidden/>
    <w:rsid w:val="00324342"/>
    <w:pPr>
      <w:tabs>
        <w:tab w:val="right" w:leader="dot" w:pos="9071"/>
      </w:tabs>
      <w:ind w:left="1701"/>
    </w:pPr>
  </w:style>
  <w:style w:type="paragraph" w:customStyle="1" w:styleId="ListAlpha">
    <w:name w:val="List Alpha"/>
    <w:basedOn w:val="List"/>
    <w:rsid w:val="00324342"/>
    <w:pPr>
      <w:numPr>
        <w:numId w:val="9"/>
      </w:numPr>
    </w:pPr>
  </w:style>
  <w:style w:type="paragraph" w:customStyle="1" w:styleId="ListAlpha2">
    <w:name w:val="List Alpha 2"/>
    <w:basedOn w:val="List2"/>
    <w:rsid w:val="00324342"/>
    <w:pPr>
      <w:numPr>
        <w:numId w:val="8"/>
      </w:numPr>
    </w:pPr>
  </w:style>
  <w:style w:type="paragraph" w:styleId="List3">
    <w:name w:val="List 3"/>
    <w:basedOn w:val="BodyText"/>
    <w:rsid w:val="00324342"/>
    <w:pPr>
      <w:tabs>
        <w:tab w:val="left" w:pos="1021"/>
      </w:tabs>
      <w:spacing w:before="60" w:after="60"/>
      <w:ind w:left="1020" w:hanging="340"/>
    </w:pPr>
  </w:style>
  <w:style w:type="paragraph" w:styleId="List4">
    <w:name w:val="List 4"/>
    <w:basedOn w:val="BodyText"/>
    <w:rsid w:val="00324342"/>
    <w:pPr>
      <w:tabs>
        <w:tab w:val="left" w:pos="1361"/>
      </w:tabs>
      <w:spacing w:before="60" w:after="60"/>
      <w:ind w:left="1361" w:hanging="340"/>
    </w:pPr>
  </w:style>
  <w:style w:type="paragraph" w:styleId="List5">
    <w:name w:val="List 5"/>
    <w:basedOn w:val="BodyText"/>
    <w:rsid w:val="00324342"/>
    <w:pPr>
      <w:tabs>
        <w:tab w:val="left" w:pos="1701"/>
      </w:tabs>
      <w:spacing w:before="60" w:after="60"/>
      <w:ind w:left="1701" w:hanging="340"/>
    </w:pPr>
  </w:style>
  <w:style w:type="paragraph" w:styleId="ListBullet4">
    <w:name w:val="List Bullet 4"/>
    <w:basedOn w:val="List4"/>
    <w:rsid w:val="00324342"/>
    <w:pPr>
      <w:numPr>
        <w:numId w:val="3"/>
      </w:numPr>
    </w:pPr>
  </w:style>
  <w:style w:type="paragraph" w:styleId="ListBullet5">
    <w:name w:val="List Bullet 5"/>
    <w:basedOn w:val="List5"/>
    <w:rsid w:val="00324342"/>
    <w:pPr>
      <w:numPr>
        <w:numId w:val="4"/>
      </w:numPr>
    </w:pPr>
  </w:style>
  <w:style w:type="paragraph" w:styleId="ListContinue2">
    <w:name w:val="List Continue 2"/>
    <w:basedOn w:val="List2"/>
    <w:rsid w:val="00324342"/>
    <w:pPr>
      <w:ind w:firstLine="0"/>
    </w:pPr>
  </w:style>
  <w:style w:type="paragraph" w:styleId="ListContinue3">
    <w:name w:val="List Continue 3"/>
    <w:basedOn w:val="List3"/>
    <w:rsid w:val="00324342"/>
    <w:pPr>
      <w:ind w:left="1021" w:firstLine="0"/>
    </w:pPr>
  </w:style>
  <w:style w:type="paragraph" w:styleId="ListContinue4">
    <w:name w:val="List Continue 4"/>
    <w:basedOn w:val="List4"/>
    <w:rsid w:val="00324342"/>
    <w:pPr>
      <w:ind w:firstLine="0"/>
    </w:pPr>
  </w:style>
  <w:style w:type="paragraph" w:styleId="ListContinue5">
    <w:name w:val="List Continue 5"/>
    <w:basedOn w:val="List5"/>
    <w:rsid w:val="00324342"/>
    <w:pPr>
      <w:ind w:firstLine="0"/>
    </w:pPr>
  </w:style>
  <w:style w:type="paragraph" w:styleId="ListNumber3">
    <w:name w:val="List Number 3"/>
    <w:basedOn w:val="List3"/>
    <w:rsid w:val="00324342"/>
    <w:pPr>
      <w:numPr>
        <w:numId w:val="5"/>
      </w:numPr>
    </w:pPr>
  </w:style>
  <w:style w:type="paragraph" w:styleId="ListNumber4">
    <w:name w:val="List Number 4"/>
    <w:basedOn w:val="List4"/>
    <w:rsid w:val="00324342"/>
    <w:pPr>
      <w:numPr>
        <w:numId w:val="6"/>
      </w:numPr>
    </w:pPr>
  </w:style>
  <w:style w:type="paragraph" w:styleId="ListNumber5">
    <w:name w:val="List Number 5"/>
    <w:basedOn w:val="List5"/>
    <w:rsid w:val="00324342"/>
    <w:pPr>
      <w:numPr>
        <w:numId w:val="7"/>
      </w:numPr>
    </w:pPr>
  </w:style>
  <w:style w:type="paragraph" w:styleId="BlockText">
    <w:name w:val="Block Text"/>
    <w:basedOn w:val="Normal"/>
    <w:rsid w:val="00324342"/>
    <w:pPr>
      <w:spacing w:after="120"/>
      <w:ind w:left="1440" w:right="1440"/>
    </w:pPr>
  </w:style>
  <w:style w:type="character" w:customStyle="1" w:styleId="Subscript">
    <w:name w:val="Subscript"/>
    <w:basedOn w:val="DefaultParagraphFont"/>
    <w:rsid w:val="00324342"/>
    <w:rPr>
      <w:sz w:val="16"/>
      <w:vertAlign w:val="subscript"/>
    </w:rPr>
  </w:style>
  <w:style w:type="character" w:customStyle="1" w:styleId="Superscript">
    <w:name w:val="Superscript"/>
    <w:basedOn w:val="DefaultParagraphFont"/>
    <w:rsid w:val="00324342"/>
    <w:rPr>
      <w:sz w:val="16"/>
      <w:vertAlign w:val="superscript"/>
    </w:rPr>
  </w:style>
  <w:style w:type="character" w:customStyle="1" w:styleId="Symbols">
    <w:name w:val="Symbols"/>
    <w:basedOn w:val="DefaultParagraphFont"/>
    <w:rsid w:val="00324342"/>
    <w:rPr>
      <w:rFonts w:ascii="Symbol" w:hAnsi="Symbol"/>
    </w:rPr>
  </w:style>
  <w:style w:type="character" w:customStyle="1" w:styleId="MenuOptions">
    <w:name w:val="Menu Options"/>
    <w:basedOn w:val="DefaultParagraphFont"/>
    <w:rsid w:val="00324342"/>
    <w:rPr>
      <w:rFonts w:ascii="Arial Narrow" w:hAnsi="Arial Narrow"/>
      <w:smallCaps/>
    </w:rPr>
  </w:style>
  <w:style w:type="character" w:customStyle="1" w:styleId="Buttons">
    <w:name w:val="Buttons"/>
    <w:basedOn w:val="DefaultParagraphFont"/>
    <w:rsid w:val="00324342"/>
    <w:rPr>
      <w:b/>
    </w:rPr>
  </w:style>
  <w:style w:type="character" w:customStyle="1" w:styleId="Underlined">
    <w:name w:val="Underlined"/>
    <w:basedOn w:val="DefaultParagraphFont"/>
    <w:rsid w:val="00324342"/>
    <w:rPr>
      <w:u w:val="single"/>
    </w:rPr>
  </w:style>
  <w:style w:type="paragraph" w:customStyle="1" w:styleId="TableBodyTextRight">
    <w:name w:val="Table Body Text Right"/>
    <w:basedOn w:val="TableBodyText"/>
    <w:rsid w:val="00324342"/>
    <w:pPr>
      <w:widowControl w:val="0"/>
      <w:autoSpaceDE w:val="0"/>
      <w:autoSpaceDN w:val="0"/>
      <w:adjustRightInd w:val="0"/>
      <w:jc w:val="right"/>
    </w:pPr>
    <w:rPr>
      <w:rFonts w:cs="Arial"/>
      <w:szCs w:val="18"/>
    </w:rPr>
  </w:style>
  <w:style w:type="paragraph" w:customStyle="1" w:styleId="CopyrightText">
    <w:name w:val="Copyright Text"/>
    <w:basedOn w:val="BodyText"/>
    <w:rsid w:val="00324342"/>
    <w:rPr>
      <w:sz w:val="18"/>
    </w:rPr>
  </w:style>
  <w:style w:type="paragraph" w:customStyle="1" w:styleId="BodySmallRight">
    <w:name w:val="Body Small Right"/>
    <w:basedOn w:val="BodyTextRight"/>
    <w:rsid w:val="00324342"/>
    <w:rPr>
      <w:sz w:val="18"/>
      <w:szCs w:val="18"/>
    </w:rPr>
  </w:style>
  <w:style w:type="paragraph" w:customStyle="1" w:styleId="MarginEdition">
    <w:name w:val="Margin Edition"/>
    <w:basedOn w:val="MarginNote"/>
    <w:rsid w:val="00324342"/>
    <w:pPr>
      <w:spacing w:before="0" w:after="0"/>
    </w:pPr>
    <w:rPr>
      <w:rFonts w:ascii="Times New Roman" w:hAnsi="Times New Roman"/>
      <w:color w:val="999999"/>
    </w:rPr>
  </w:style>
  <w:style w:type="paragraph" w:customStyle="1" w:styleId="Spacer">
    <w:name w:val="Spacer"/>
    <w:basedOn w:val="Normal"/>
    <w:rsid w:val="00324342"/>
    <w:rPr>
      <w:sz w:val="2"/>
      <w:szCs w:val="2"/>
    </w:rPr>
  </w:style>
  <w:style w:type="character" w:customStyle="1" w:styleId="Small">
    <w:name w:val="Small"/>
    <w:basedOn w:val="DefaultParagraphFont"/>
    <w:rsid w:val="00324342"/>
    <w:rPr>
      <w:sz w:val="16"/>
    </w:rPr>
  </w:style>
  <w:style w:type="paragraph" w:customStyle="1" w:styleId="WideTable">
    <w:name w:val="Wide Table"/>
    <w:basedOn w:val="Normal"/>
    <w:rsid w:val="00324342"/>
    <w:pPr>
      <w:ind w:left="-1418"/>
    </w:pPr>
    <w:rPr>
      <w:sz w:val="2"/>
      <w:szCs w:val="2"/>
    </w:rPr>
  </w:style>
  <w:style w:type="character" w:styleId="PageNumber">
    <w:name w:val="page number"/>
    <w:basedOn w:val="DefaultParagraphFont"/>
    <w:rsid w:val="00324342"/>
  </w:style>
  <w:style w:type="paragraph" w:styleId="Quote">
    <w:name w:val="Quote"/>
    <w:basedOn w:val="Heading1"/>
    <w:link w:val="QuoteChar"/>
    <w:qFormat/>
    <w:rsid w:val="00324342"/>
    <w:rPr>
      <w:b w:val="0"/>
      <w:sz w:val="72"/>
      <w:szCs w:val="72"/>
      <w:lang w:val="en-NZ"/>
    </w:rPr>
  </w:style>
  <w:style w:type="character" w:customStyle="1" w:styleId="QuoteChar">
    <w:name w:val="Quote Char"/>
    <w:basedOn w:val="DefaultParagraphFont"/>
    <w:link w:val="Quote"/>
    <w:rsid w:val="00324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342"/>
    <w:pPr>
      <w:pageBreakBefore/>
    </w:pPr>
  </w:style>
  <w:style w:type="paragraph" w:customStyle="1" w:styleId="Border">
    <w:name w:val="Border"/>
    <w:basedOn w:val="Normal"/>
    <w:qFormat/>
    <w:rsid w:val="00324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342"/>
    <w:rPr>
      <w:b/>
      <w:bCs/>
      <w:i/>
      <w:iCs/>
      <w:color w:val="auto"/>
    </w:rPr>
  </w:style>
  <w:style w:type="paragraph" w:styleId="IntenseQuote">
    <w:name w:val="Intense Quote"/>
    <w:basedOn w:val="Normal"/>
    <w:next w:val="Normal"/>
    <w:link w:val="IntenseQuoteChar"/>
    <w:uiPriority w:val="30"/>
    <w:qFormat/>
    <w:rsid w:val="00324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342"/>
    <w:rPr>
      <w:smallCaps/>
      <w:color w:val="auto"/>
      <w:u w:val="single"/>
    </w:rPr>
  </w:style>
  <w:style w:type="character" w:styleId="IntenseReference">
    <w:name w:val="Intense Reference"/>
    <w:basedOn w:val="DefaultParagraphFont"/>
    <w:uiPriority w:val="32"/>
    <w:qFormat/>
    <w:rsid w:val="00324342"/>
    <w:rPr>
      <w:b/>
      <w:bCs/>
      <w:smallCaps/>
      <w:color w:val="auto"/>
      <w:spacing w:val="5"/>
      <w:u w:val="single"/>
    </w:rPr>
  </w:style>
  <w:style w:type="paragraph" w:customStyle="1" w:styleId="2ColumnHeading">
    <w:name w:val="2Column Heading"/>
    <w:basedOn w:val="BodyText"/>
    <w:qFormat/>
    <w:rsid w:val="00324342"/>
    <w:pPr>
      <w:spacing w:after="60"/>
      <w:ind w:left="-2268"/>
    </w:pPr>
    <w:rPr>
      <w:b/>
    </w:rPr>
  </w:style>
  <w:style w:type="paragraph" w:customStyle="1" w:styleId="Heading1TOC">
    <w:name w:val="Heading1 TOC"/>
    <w:basedOn w:val="Normal"/>
    <w:qFormat/>
    <w:rsid w:val="00324342"/>
    <w:pPr>
      <w:spacing w:before="240" w:after="120"/>
    </w:pPr>
    <w:rPr>
      <w:rFonts w:ascii="Times New Roman" w:hAnsi="Times New Roman"/>
      <w:b/>
      <w:sz w:val="32"/>
    </w:rPr>
  </w:style>
  <w:style w:type="paragraph" w:customStyle="1" w:styleId="Heading2TOC">
    <w:name w:val="Heading2 TOC"/>
    <w:basedOn w:val="Normal"/>
    <w:qFormat/>
    <w:rsid w:val="00324342"/>
    <w:pPr>
      <w:spacing w:before="240" w:after="60"/>
    </w:pPr>
    <w:rPr>
      <w:rFonts w:ascii="Times New Roman" w:hAnsi="Times New Roman"/>
      <w:b/>
      <w:sz w:val="28"/>
    </w:rPr>
  </w:style>
  <w:style w:type="character" w:customStyle="1" w:styleId="Underline">
    <w:name w:val="Underline"/>
    <w:basedOn w:val="DefaultParagraphFont"/>
    <w:qFormat/>
    <w:rsid w:val="00324342"/>
    <w:rPr>
      <w:u w:val="single"/>
    </w:rPr>
  </w:style>
  <w:style w:type="paragraph" w:styleId="BalloonText">
    <w:name w:val="Balloon Text"/>
    <w:basedOn w:val="Normal"/>
    <w:link w:val="BalloonTextChar"/>
    <w:rsid w:val="00324342"/>
    <w:rPr>
      <w:rFonts w:ascii="Tahoma" w:hAnsi="Tahoma" w:cs="Tahoma"/>
      <w:sz w:val="16"/>
      <w:szCs w:val="16"/>
    </w:rPr>
  </w:style>
  <w:style w:type="character" w:customStyle="1" w:styleId="BalloonTextChar">
    <w:name w:val="Balloon Text Char"/>
    <w:basedOn w:val="DefaultParagraphFont"/>
    <w:link w:val="BalloonText"/>
    <w:rsid w:val="00324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342"/>
    <w:rPr>
      <w:b/>
      <w:color w:val="660033"/>
      <w:spacing w:val="0"/>
    </w:rPr>
  </w:style>
  <w:style w:type="paragraph" w:customStyle="1" w:styleId="Nameditemlist">
    <w:name w:val="Named item list"/>
    <w:basedOn w:val="BodyText"/>
    <w:qFormat/>
    <w:rsid w:val="003243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1921</Words>
  <Characters>12711</Characters>
  <Application>Microsoft Office Word</Application>
  <DocSecurity>0</DocSecurity>
  <Lines>440</Lines>
  <Paragraphs>241</Paragraphs>
  <ScaleCrop>false</ScaleCrop>
  <Company>Author-it Software Corporation Ltd.</Company>
  <LinksUpToDate>false</LinksUpToDate>
  <CharactersWithSpaces>14557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FPICOR2201B Work effectively in the forest and forest products industry</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2012-10-05T14:22:00Z</dcterms:created>
  <dcterms:modified xsi:type="dcterms:W3CDTF">2012-10-05T14:22:00Z</dcterms:modified>
</cp:coreProperties>
</file>