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57CD" w:rsidP="009F57CD">
      <w:pPr>
        <w:pStyle w:val="Title"/>
      </w:pPr>
      <w:bookmarkStart w:id="0" w:name="_GoBack"/>
      <w:bookmarkEnd w:id="0"/>
      <w:r>
        <w:fldChar w:fldCharType="begin"/>
      </w:r>
      <w:r>
        <w:instrText xml:space="preserve"> TITLE   \* MERGEFORMAT </w:instrText>
      </w:r>
      <w:r>
        <w:fldChar w:fldCharType="separate"/>
      </w:r>
      <w:r>
        <w:t>FPI60111 Advanced Diploma of Forest Industry Sustainability</w:t>
      </w:r>
      <w:r>
        <w:fldChar w:fldCharType="end"/>
      </w:r>
    </w:p>
    <w:p w:rsidR="009F57CD" w:rsidP="009F57CD">
      <w:pPr>
        <w:pStyle w:val="Version"/>
        <w:sectPr w:rsidSect="00695F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95F46" w:rsidP="00695F46">
      <w:pPr>
        <w:pStyle w:val="SuperHeading"/>
      </w:pPr>
      <w:r w:rsidRPr="00695F46">
        <w:t>FPI60111 Advanced Diploma of Forest Industry Sustainability</w:t>
      </w:r>
    </w:p>
    <w:p w:rsidR="00000000" w:rsidRPr="00695F46" w:rsidP="00695F46">
      <w:pPr>
        <w:pStyle w:val="Heading1"/>
      </w:pPr>
      <w:bookmarkStart w:id="1" w:name="O_498826"/>
      <w:bookmarkEnd w:id="1"/>
      <w:r w:rsidRPr="00695F46">
        <w:t>Modification History</w:t>
      </w:r>
    </w:p>
    <w:p w:rsidR="00000000" w:rsidRPr="00695F46" w:rsidP="00695F46">
      <w:pPr>
        <w:pStyle w:val="BodyText"/>
      </w:pPr>
      <w:r w:rsidRPr="00695F46">
        <w:t>The qualification packaging rules have been revised to increase flexibility of the qualification as follows:</w:t>
      </w:r>
    </w:p>
    <w:p w:rsidR="00000000" w:rsidRPr="00695F46" w:rsidP="00695F46">
      <w:pPr>
        <w:pStyle w:val="ListBullet"/>
      </w:pPr>
      <w:r w:rsidRPr="00695F46">
        <w:t>Three elective banks have been reduced to two: Elective Group A and Elective Group B</w:t>
      </w:r>
    </w:p>
    <w:p w:rsidR="00000000" w:rsidRPr="00695F46" w:rsidP="00695F46">
      <w:pPr>
        <w:pStyle w:val="ListBullet"/>
      </w:pPr>
      <w:r w:rsidRPr="00695F46">
        <w:t>The minimum number of un</w:t>
      </w:r>
      <w:r w:rsidRPr="00695F46">
        <w:t>its packaged at Advanced Diploma has changed</w:t>
      </w:r>
    </w:p>
    <w:p w:rsidR="00000000" w:rsidRPr="00695F46" w:rsidP="00695F46">
      <w:pPr>
        <w:pStyle w:val="ListBullet"/>
      </w:pPr>
      <w:r w:rsidRPr="00695F46">
        <w:t>Units of competency that were in Elective Group C in the previous version have been moved to either Elective Group A or B</w:t>
      </w:r>
    </w:p>
    <w:p w:rsidR="00000000" w:rsidRPr="00695F46" w:rsidP="00695F46">
      <w:pPr>
        <w:pStyle w:val="ListBullet"/>
      </w:pPr>
      <w:r w:rsidRPr="00695F46">
        <w:t>The number of units required under each elective group has been modified.</w:t>
      </w:r>
    </w:p>
    <w:p w:rsidR="00000000" w:rsidRPr="00695F46" w:rsidP="00695F46">
      <w:pPr>
        <w:pStyle w:val="Heading4"/>
      </w:pPr>
    </w:p>
    <w:p w:rsidR="00000000" w:rsidRPr="00695F46" w:rsidP="00695F46">
      <w:pPr>
        <w:pStyle w:val="Heading4"/>
      </w:pPr>
      <w:r w:rsidRPr="00695F46">
        <w:t>Release 1.1</w:t>
      </w:r>
    </w:p>
    <w:p w:rsidR="00000000" w:rsidRPr="00695F46" w:rsidP="00695F46">
      <w:pPr>
        <w:pStyle w:val="BodyText"/>
      </w:pPr>
      <w:r w:rsidRPr="00695F46">
        <w:t>FP</w:t>
      </w:r>
      <w:r w:rsidRPr="00695F46">
        <w:t>ICOT5208A and FPICOT6201A returned to Group A, Forestry field as per Case for Endorsement November 2011.</w:t>
      </w:r>
    </w:p>
    <w:p w:rsidR="00000000" w:rsidRPr="00695F46" w:rsidP="00695F46">
      <w:pPr>
        <w:pStyle w:val="AllowPageBreak"/>
      </w:pPr>
    </w:p>
    <w:p w:rsidR="00000000" w:rsidRPr="00695F46" w:rsidP="00695F46">
      <w:pPr>
        <w:pStyle w:val="Heading1"/>
      </w:pPr>
      <w:bookmarkStart w:id="2" w:name="O_498830"/>
      <w:bookmarkEnd w:id="2"/>
      <w:r w:rsidRPr="00695F46">
        <w:t>Description</w:t>
      </w:r>
    </w:p>
    <w:p w:rsidR="00000000" w:rsidRPr="00695F46" w:rsidP="00695F46">
      <w:pPr>
        <w:pStyle w:val="BodyText"/>
      </w:pPr>
      <w:r w:rsidRPr="00695F46">
        <w:t>This qualification is designed for supervisory and leadership roles in the forest and forest products industry.</w:t>
      </w:r>
    </w:p>
    <w:p w:rsidR="00000000" w:rsidRPr="00695F46" w:rsidP="00695F46">
      <w:pPr>
        <w:pStyle w:val="AllowPageBreak"/>
      </w:pPr>
    </w:p>
    <w:p w:rsidR="00000000" w:rsidRPr="00695F46" w:rsidP="00695F46">
      <w:pPr>
        <w:pStyle w:val="Heading1"/>
      </w:pPr>
      <w:bookmarkStart w:id="3" w:name="O_498829"/>
      <w:bookmarkEnd w:id="3"/>
      <w:r w:rsidRPr="00695F46">
        <w:t>Pathways Information</w:t>
      </w:r>
    </w:p>
    <w:p w:rsidR="00000000" w:rsidRPr="00695F46" w:rsidP="00695F46">
      <w:pPr>
        <w:pStyle w:val="BodyText"/>
      </w:pPr>
      <w:r w:rsidRPr="00695F46">
        <w:t>This qualification has various employment pathways for typical supervisor and management roles within the forest and forest products industry. These are:</w:t>
      </w:r>
    </w:p>
    <w:p w:rsidR="00000000" w:rsidRPr="00695F46" w:rsidP="00695F46">
      <w:pPr>
        <w:pStyle w:val="ListBullet"/>
      </w:pPr>
      <w:r w:rsidRPr="00695F46">
        <w:t>Community Liaison Officer</w:t>
      </w:r>
    </w:p>
    <w:p w:rsidR="00000000" w:rsidRPr="00695F46" w:rsidP="00695F46">
      <w:pPr>
        <w:pStyle w:val="ListBullet"/>
      </w:pPr>
      <w:r w:rsidRPr="00695F46">
        <w:t>Designer (Manufacturing and Engineered Wood Pro</w:t>
      </w:r>
      <w:r w:rsidRPr="00695F46">
        <w:t>ducts)</w:t>
      </w:r>
    </w:p>
    <w:p w:rsidR="00000000" w:rsidRPr="00695F46" w:rsidP="00695F46">
      <w:pPr>
        <w:pStyle w:val="ListBullet"/>
      </w:pPr>
      <w:r w:rsidRPr="00695F46">
        <w:t>Environmental Manager</w:t>
      </w:r>
    </w:p>
    <w:p w:rsidR="00000000" w:rsidRPr="00695F46" w:rsidP="00695F46">
      <w:pPr>
        <w:pStyle w:val="ListBullet"/>
      </w:pPr>
      <w:r w:rsidRPr="00695F46">
        <w:t>Environmental Planner</w:t>
      </w:r>
    </w:p>
    <w:p w:rsidR="00000000" w:rsidRPr="00695F46" w:rsidP="00695F46">
      <w:pPr>
        <w:pStyle w:val="ListBullet"/>
      </w:pPr>
      <w:r w:rsidRPr="00695F46">
        <w:t>Forest / Timber Harvester</w:t>
      </w:r>
    </w:p>
    <w:p w:rsidR="00000000" w:rsidRPr="00695F46" w:rsidP="00695F46">
      <w:pPr>
        <w:pStyle w:val="ListBullet"/>
      </w:pPr>
      <w:r w:rsidRPr="00695F46">
        <w:t>Forest Auditor (e.g. certification provider)</w:t>
      </w:r>
    </w:p>
    <w:p w:rsidR="00000000" w:rsidRPr="00695F46" w:rsidP="00695F46">
      <w:pPr>
        <w:pStyle w:val="ListBullet"/>
      </w:pPr>
      <w:r w:rsidRPr="00695F46">
        <w:t>Forest Planner</w:t>
      </w:r>
    </w:p>
    <w:p w:rsidR="00000000" w:rsidRPr="00695F46" w:rsidP="00695F46">
      <w:pPr>
        <w:pStyle w:val="ListBullet"/>
      </w:pPr>
      <w:r w:rsidRPr="00695F46">
        <w:t>Forest Sustainability Manager</w:t>
      </w:r>
    </w:p>
    <w:p w:rsidR="00000000" w:rsidRPr="00695F46" w:rsidP="00695F46">
      <w:pPr>
        <w:pStyle w:val="ListBullet"/>
      </w:pPr>
      <w:r w:rsidRPr="00695F46">
        <w:t>Forestry Manager</w:t>
      </w:r>
    </w:p>
    <w:p w:rsidR="00000000" w:rsidRPr="00695F46" w:rsidP="00695F46">
      <w:pPr>
        <w:pStyle w:val="ListBullet"/>
      </w:pPr>
      <w:r w:rsidRPr="00695F46">
        <w:t>General Manager</w:t>
      </w:r>
    </w:p>
    <w:p w:rsidR="00000000" w:rsidRPr="00695F46" w:rsidP="00695F46">
      <w:pPr>
        <w:pStyle w:val="ListBullet"/>
      </w:pPr>
      <w:r w:rsidRPr="00695F46">
        <w:t>Plantation Manager</w:t>
      </w:r>
    </w:p>
    <w:p w:rsidR="00000000" w:rsidRPr="00695F46" w:rsidP="00695F46">
      <w:pPr>
        <w:pStyle w:val="ListBullet"/>
      </w:pPr>
      <w:r w:rsidRPr="00695F46">
        <w:t>Sustainability Manager</w:t>
      </w:r>
    </w:p>
    <w:p w:rsidR="00000000" w:rsidRPr="00695F46" w:rsidP="00695F46">
      <w:pPr>
        <w:pStyle w:val="ListBullet"/>
      </w:pPr>
      <w:r w:rsidRPr="00695F46">
        <w:t>Technical Forester</w:t>
      </w:r>
    </w:p>
    <w:p w:rsidR="00000000" w:rsidRPr="00695F46" w:rsidP="00695F46">
      <w:pPr>
        <w:pStyle w:val="ListBullet"/>
      </w:pPr>
      <w:r w:rsidRPr="00695F46">
        <w:t>Technical Services Officer</w:t>
      </w:r>
    </w:p>
    <w:p w:rsidR="00000000" w:rsidRPr="00695F46" w:rsidP="00695F46">
      <w:pPr>
        <w:pStyle w:val="ListBullet"/>
      </w:pPr>
      <w:r w:rsidRPr="00695F46">
        <w:t>Technical Services Manager</w:t>
      </w:r>
    </w:p>
    <w:p w:rsidR="00000000" w:rsidRPr="00695F46" w:rsidP="00695F46">
      <w:pPr>
        <w:pStyle w:val="ListBullet"/>
      </w:pPr>
      <w:r w:rsidRPr="00695F46">
        <w:t>Value Recovery Office</w:t>
      </w:r>
    </w:p>
    <w:p w:rsidR="00000000" w:rsidRPr="00695F46" w:rsidP="00695F46">
      <w:pPr>
        <w:pStyle w:val="BodyText"/>
      </w:pPr>
    </w:p>
    <w:p w:rsidR="00000000" w:rsidRPr="00695F46" w:rsidP="00695F46">
      <w:pPr>
        <w:pStyle w:val="BodyText"/>
      </w:pPr>
      <w:r w:rsidRPr="00695F46">
        <w:t>Entry may be gained through progression from a lower level FPI qualification or recognition of existing industry experience or qualifications.</w:t>
      </w:r>
    </w:p>
    <w:p w:rsidR="00000000" w:rsidRPr="00695F46" w:rsidP="00695F46">
      <w:pPr>
        <w:pStyle w:val="BodyText"/>
      </w:pPr>
      <w:r w:rsidRPr="00695F46">
        <w:t>This qualificatio</w:t>
      </w:r>
      <w:r w:rsidRPr="00695F46">
        <w:t>n provides a pathway from VET into higher education and from higher education into VET. An example of a pathway from higher education to VET would be a technical forester, holding a university qualification, gaining leadership and sustainability skills thr</w:t>
      </w:r>
      <w:r w:rsidRPr="00695F46">
        <w:t>ough this Advanced Diploma qualification.</w:t>
      </w:r>
    </w:p>
    <w:p w:rsidR="00000000" w:rsidRPr="00695F46" w:rsidP="00695F46">
      <w:pPr>
        <w:pStyle w:val="BodyText"/>
      </w:pPr>
    </w:p>
    <w:p w:rsidR="00000000" w:rsidRPr="00695F46" w:rsidP="00695F46">
      <w:pPr>
        <w:pStyle w:val="BodyText"/>
      </w:pPr>
      <w:r w:rsidRPr="00695F46">
        <w:t>This qualification may be suited to an Australian Apprenticeship pathway.</w:t>
      </w:r>
    </w:p>
    <w:p w:rsidR="00000000" w:rsidRPr="00695F46" w:rsidP="00695F46">
      <w:pPr>
        <w:pStyle w:val="AllowPageBreak"/>
      </w:pPr>
    </w:p>
    <w:p w:rsidR="00000000" w:rsidRPr="00695F46" w:rsidP="00695F46">
      <w:pPr>
        <w:pStyle w:val="Heading1"/>
      </w:pPr>
      <w:bookmarkStart w:id="4" w:name="O_498831"/>
      <w:bookmarkEnd w:id="4"/>
      <w:r w:rsidRPr="00695F46">
        <w:t>Licensing/Regulatory Information</w:t>
      </w:r>
    </w:p>
    <w:p w:rsidR="00000000" w:rsidRPr="00695F46" w:rsidP="00695F46">
      <w:pPr>
        <w:pStyle w:val="BodyText"/>
      </w:pPr>
      <w:r w:rsidRPr="00695F46">
        <w:t xml:space="preserve">Native FPI units may be subject to state or territory licensing, legislative, regulatory </w:t>
      </w:r>
      <w:r w:rsidRPr="00695F46">
        <w:t>or certification requirements.</w:t>
      </w:r>
    </w:p>
    <w:p w:rsidR="00000000" w:rsidRPr="00695F46" w:rsidP="00695F46">
      <w:pPr>
        <w:pStyle w:val="BodyText"/>
      </w:pPr>
      <w:r w:rsidRPr="00695F46">
        <w:t xml:space="preserve">Some imported units in the elective bank may be subject to state or territory codes, regulations, licences and/or permits. These units must be implemented in line with the licensing requirements outlined in the unit’s parent </w:t>
      </w:r>
      <w:r w:rsidRPr="00695F46">
        <w:t>Training Package.</w:t>
      </w:r>
    </w:p>
    <w:p w:rsidR="00000000" w:rsidRPr="00695F46" w:rsidP="00695F46">
      <w:pPr>
        <w:pStyle w:val="AllowPageBreak"/>
      </w:pPr>
    </w:p>
    <w:p w:rsidR="00000000" w:rsidRPr="00695F46" w:rsidP="00695F46">
      <w:pPr>
        <w:pStyle w:val="Heading1"/>
      </w:pPr>
      <w:bookmarkStart w:id="5" w:name="O_498832"/>
      <w:bookmarkEnd w:id="5"/>
      <w:r w:rsidRPr="00695F46">
        <w:t>Entry Requirements</w:t>
      </w:r>
    </w:p>
    <w:p w:rsidR="00000000" w:rsidRPr="00695F46" w:rsidP="00695F46">
      <w:pPr>
        <w:pStyle w:val="BodyText"/>
      </w:pPr>
      <w:r w:rsidRPr="00695F46">
        <w:t>There are no entry requirements.</w:t>
      </w:r>
    </w:p>
    <w:p w:rsidR="00000000" w:rsidRPr="00695F46" w:rsidP="00695F46">
      <w:pPr>
        <w:pStyle w:val="AllowPageBreak"/>
      </w:pPr>
    </w:p>
    <w:p w:rsidR="00000000" w:rsidRPr="00695F46" w:rsidP="00695F46">
      <w:pPr>
        <w:pStyle w:val="Heading1"/>
      </w:pPr>
      <w:bookmarkStart w:id="6" w:name="O_498833"/>
      <w:bookmarkEnd w:id="6"/>
      <w:r w:rsidRPr="00695F46">
        <w:t>Employability Skills Summary</w:t>
      </w:r>
    </w:p>
    <w:tbl>
      <w:tblPr>
        <w:tblW w:w="9570" w:type="dxa"/>
        <w:tblLayout w:type="fixed"/>
        <w:tblCellMar>
          <w:left w:w="62" w:type="dxa"/>
          <w:right w:w="62" w:type="dxa"/>
        </w:tblCellMar>
        <w:tblLook w:val="0000"/>
      </w:tblPr>
      <w:tblGrid>
        <w:gridCol w:w="2848"/>
        <w:gridCol w:w="6722"/>
      </w:tblGrid>
      <w:tr w:rsidTr="00695F4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F46">
            <w:pPr>
              <w:pStyle w:val="BodyText"/>
              <w:rPr>
                <w:lang w:val="en-NZ"/>
              </w:rPr>
            </w:pPr>
            <w:r w:rsidRPr="00695F46">
              <w:t>EMPLOYABILITY SKILLS QUALIFICATION SUMMARY</w:t>
            </w:r>
          </w:p>
        </w:tc>
      </w:tr>
      <w:tr w:rsidTr="00695F4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F46">
            <w:pPr>
              <w:pStyle w:val="BodyText"/>
              <w:rPr>
                <w:lang w:val="en-NZ"/>
              </w:rPr>
            </w:pPr>
            <w:r w:rsidRPr="00695F46">
              <w:t>The following table contains a summary of the employability skills for this qualification. This table should be interpreted in conjunction with the detailed requirements of each unit of competency packaged in this qualification. The outcomes described here</w:t>
            </w:r>
            <w:r w:rsidRPr="00695F46">
              <w:t xml:space="preserve"> are broad industry requirements that may vary depending on the packaging options.</w:t>
            </w:r>
          </w:p>
        </w:tc>
      </w:tr>
      <w:tr w:rsidTr="00695F46">
        <w:tblPrEx>
          <w:tblW w:w="9570" w:type="dxa"/>
          <w:tblLayout w:type="fixed"/>
          <w:tblCellMar>
            <w:left w:w="62" w:type="dxa"/>
            <w:right w:w="62" w:type="dxa"/>
          </w:tblCellMar>
          <w:tblLook w:val="0000"/>
        </w:tblPrEx>
        <w:tc>
          <w:tcPr>
            <w:tcW w:w="2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F46">
            <w:pPr>
              <w:pStyle w:val="BodyText"/>
              <w:rPr>
                <w:lang w:val="en-NZ"/>
              </w:rPr>
            </w:pPr>
            <w:r w:rsidRPr="00695F46">
              <w:t>Employability Skill</w:t>
            </w:r>
          </w:p>
        </w:tc>
        <w:tc>
          <w:tcPr>
            <w:tcW w:w="6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F46">
            <w:pPr>
              <w:pStyle w:val="BodyText"/>
              <w:rPr>
                <w:lang w:val="en-NZ"/>
              </w:rPr>
            </w:pPr>
            <w:r w:rsidRPr="00695F46">
              <w:t>Industry/enterprise requirements for this qualification include:</w:t>
            </w:r>
          </w:p>
        </w:tc>
      </w:tr>
      <w:tr w:rsidTr="00695F46">
        <w:tblPrEx>
          <w:tblW w:w="9570" w:type="dxa"/>
          <w:tblLayout w:type="fixed"/>
          <w:tblCellMar>
            <w:left w:w="62" w:type="dxa"/>
            <w:right w:w="62" w:type="dxa"/>
          </w:tblCellMar>
          <w:tblLook w:val="0000"/>
        </w:tblPrEx>
        <w:tc>
          <w:tcPr>
            <w:tcW w:w="2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F46">
            <w:pPr>
              <w:pStyle w:val="BodyText"/>
              <w:rPr>
                <w:lang w:val="en-NZ"/>
              </w:rPr>
            </w:pPr>
            <w:r w:rsidRPr="00695F46">
              <w:t>Communication</w:t>
            </w:r>
          </w:p>
        </w:tc>
        <w:tc>
          <w:tcPr>
            <w:tcW w:w="6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F46" w:rsidP="00695F46">
            <w:pPr>
              <w:pStyle w:val="ListBullet"/>
            </w:pPr>
            <w:r w:rsidRPr="00695F46">
              <w:t xml:space="preserve">Communicate production schedule for the value maximisation plan </w:t>
            </w:r>
          </w:p>
          <w:p w:rsidR="00000000" w:rsidRPr="00695F46" w:rsidP="00695F46">
            <w:pPr>
              <w:pStyle w:val="ListBullet"/>
            </w:pPr>
            <w:r w:rsidRPr="00695F46">
              <w:t>Document recommendations based on research outcomes and provide feedback to appropriate personnel and stakeholders</w:t>
            </w:r>
          </w:p>
          <w:p w:rsidR="00000000" w:rsidP="00695F46">
            <w:pPr>
              <w:pStyle w:val="ListBullet"/>
              <w:rPr>
                <w:lang w:val="en-NZ"/>
              </w:rPr>
            </w:pPr>
            <w:r w:rsidRPr="00695F46">
              <w:t>Interact appropriately with stakeholders, colleagues and others</w:t>
            </w:r>
          </w:p>
        </w:tc>
      </w:tr>
      <w:tr w:rsidTr="00695F46">
        <w:tblPrEx>
          <w:tblW w:w="9570" w:type="dxa"/>
          <w:tblLayout w:type="fixed"/>
          <w:tblCellMar>
            <w:left w:w="62" w:type="dxa"/>
            <w:right w:w="62" w:type="dxa"/>
          </w:tblCellMar>
          <w:tblLook w:val="0000"/>
        </w:tblPrEx>
        <w:tc>
          <w:tcPr>
            <w:tcW w:w="2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F46">
            <w:pPr>
              <w:pStyle w:val="BodyText"/>
              <w:rPr>
                <w:lang w:val="en-NZ"/>
              </w:rPr>
            </w:pPr>
            <w:r w:rsidRPr="00695F46">
              <w:t>Teamwork</w:t>
            </w:r>
          </w:p>
        </w:tc>
        <w:tc>
          <w:tcPr>
            <w:tcW w:w="6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F46" w:rsidP="00695F46">
            <w:pPr>
              <w:pStyle w:val="ListBullet"/>
            </w:pPr>
            <w:r w:rsidRPr="00695F46">
              <w:t>Consult with stakeholders</w:t>
            </w:r>
          </w:p>
          <w:p w:rsidR="00000000" w:rsidRPr="00695F46" w:rsidP="00695F46">
            <w:pPr>
              <w:pStyle w:val="ListBullet"/>
            </w:pPr>
            <w:r w:rsidRPr="00695F46">
              <w:t>Establish timelines and budget for imple</w:t>
            </w:r>
            <w:r w:rsidRPr="00695F46">
              <w:t>mentation with appropriate personnel</w:t>
            </w:r>
          </w:p>
          <w:p w:rsidR="00000000" w:rsidP="00695F46">
            <w:pPr>
              <w:pStyle w:val="ListBullet"/>
              <w:rPr>
                <w:lang w:val="en-NZ"/>
              </w:rPr>
            </w:pPr>
            <w:r w:rsidRPr="00695F46">
              <w:t>Use consultative processes to obtain input into work in line with site requirements</w:t>
            </w:r>
          </w:p>
        </w:tc>
      </w:tr>
      <w:tr w:rsidTr="00695F46">
        <w:tblPrEx>
          <w:tblW w:w="9570" w:type="dxa"/>
          <w:tblLayout w:type="fixed"/>
          <w:tblCellMar>
            <w:left w:w="62" w:type="dxa"/>
            <w:right w:w="62" w:type="dxa"/>
          </w:tblCellMar>
          <w:tblLook w:val="0000"/>
        </w:tblPrEx>
        <w:tc>
          <w:tcPr>
            <w:tcW w:w="2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F46">
            <w:pPr>
              <w:pStyle w:val="BodyText"/>
              <w:rPr>
                <w:lang w:val="en-NZ"/>
              </w:rPr>
            </w:pPr>
            <w:r w:rsidRPr="00695F46">
              <w:t>Problem-solving</w:t>
            </w:r>
          </w:p>
        </w:tc>
        <w:tc>
          <w:tcPr>
            <w:tcW w:w="6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F46" w:rsidP="00695F46">
            <w:pPr>
              <w:pStyle w:val="ListBullet"/>
            </w:pPr>
            <w:r w:rsidRPr="00695F46">
              <w:t>Analyse data on enterprise resource consumption</w:t>
            </w:r>
          </w:p>
          <w:p w:rsidR="00000000" w:rsidRPr="00695F46" w:rsidP="00695F46">
            <w:pPr>
              <w:pStyle w:val="ListBullet"/>
            </w:pPr>
            <w:r w:rsidRPr="00695F46">
              <w:t>Develop and implement appropriate response procedures</w:t>
            </w:r>
          </w:p>
          <w:p w:rsidR="00000000" w:rsidP="00695F46">
            <w:pPr>
              <w:pStyle w:val="ListBullet"/>
              <w:rPr>
                <w:lang w:val="en-NZ"/>
              </w:rPr>
            </w:pPr>
            <w:r w:rsidRPr="00695F46">
              <w:t>Identify and re</w:t>
            </w:r>
            <w:r w:rsidRPr="00695F46">
              <w:t>view work requirements</w:t>
            </w:r>
          </w:p>
        </w:tc>
      </w:tr>
      <w:tr w:rsidTr="00695F46">
        <w:tblPrEx>
          <w:tblW w:w="9570" w:type="dxa"/>
          <w:tblLayout w:type="fixed"/>
          <w:tblCellMar>
            <w:left w:w="62" w:type="dxa"/>
            <w:right w:w="62" w:type="dxa"/>
          </w:tblCellMar>
          <w:tblLook w:val="0000"/>
        </w:tblPrEx>
        <w:tc>
          <w:tcPr>
            <w:tcW w:w="2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F46">
            <w:pPr>
              <w:pStyle w:val="BodyText"/>
              <w:rPr>
                <w:lang w:val="en-NZ"/>
              </w:rPr>
            </w:pPr>
            <w:r w:rsidRPr="00695F46">
              <w:t>Initiative and enterprise</w:t>
            </w:r>
          </w:p>
        </w:tc>
        <w:tc>
          <w:tcPr>
            <w:tcW w:w="6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F46" w:rsidP="00695F46">
            <w:pPr>
              <w:pStyle w:val="ListBullet"/>
            </w:pPr>
            <w:r w:rsidRPr="00695F46">
              <w:t>Evaluate changing trends and opportunities for improved workplace sustainability and consider for ongoing improvements</w:t>
            </w:r>
          </w:p>
          <w:p w:rsidR="00000000" w:rsidP="00695F46">
            <w:pPr>
              <w:pStyle w:val="ListBullet"/>
              <w:rPr>
                <w:lang w:val="en-NZ"/>
              </w:rPr>
            </w:pPr>
            <w:r w:rsidRPr="00695F46">
              <w:t>Identify market demand</w:t>
            </w:r>
          </w:p>
        </w:tc>
      </w:tr>
      <w:tr w:rsidTr="00695F46">
        <w:tblPrEx>
          <w:tblW w:w="9570" w:type="dxa"/>
          <w:tblLayout w:type="fixed"/>
          <w:tblCellMar>
            <w:left w:w="62" w:type="dxa"/>
            <w:right w:w="62" w:type="dxa"/>
          </w:tblCellMar>
          <w:tblLook w:val="0000"/>
        </w:tblPrEx>
        <w:tc>
          <w:tcPr>
            <w:tcW w:w="2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F46">
            <w:pPr>
              <w:pStyle w:val="BodyText"/>
              <w:rPr>
                <w:lang w:val="en-NZ"/>
              </w:rPr>
            </w:pPr>
            <w:r w:rsidRPr="00695F46">
              <w:t>Planning and organising</w:t>
            </w:r>
          </w:p>
        </w:tc>
        <w:tc>
          <w:tcPr>
            <w:tcW w:w="6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F46" w:rsidP="00695F46">
            <w:pPr>
              <w:pStyle w:val="ListBullet"/>
            </w:pPr>
            <w:r w:rsidRPr="00695F46">
              <w:t>Coordinate the acquisition of required resources, including obtaining required authorisations and approvals</w:t>
            </w:r>
          </w:p>
          <w:p w:rsidR="00000000" w:rsidRPr="00695F46" w:rsidP="00695F46">
            <w:pPr>
              <w:pStyle w:val="ListBullet"/>
            </w:pPr>
            <w:r w:rsidRPr="00695F46">
              <w:t>Develop and implement systems and procedures to assist in the achievement of sustainability in the workplace</w:t>
            </w:r>
          </w:p>
          <w:p w:rsidR="00000000" w:rsidP="00695F46">
            <w:pPr>
              <w:pStyle w:val="ListBullet"/>
              <w:rPr>
                <w:lang w:val="en-NZ"/>
              </w:rPr>
            </w:pPr>
            <w:r w:rsidRPr="00695F46">
              <w:t>Plan the policy design process, includi</w:t>
            </w:r>
            <w:r w:rsidRPr="00695F46">
              <w:t>ng organising meetings with stakeholders</w:t>
            </w:r>
          </w:p>
        </w:tc>
      </w:tr>
      <w:tr w:rsidTr="00695F46">
        <w:tblPrEx>
          <w:tblW w:w="9570" w:type="dxa"/>
          <w:tblLayout w:type="fixed"/>
          <w:tblCellMar>
            <w:left w:w="62" w:type="dxa"/>
            <w:right w:w="62" w:type="dxa"/>
          </w:tblCellMar>
          <w:tblLook w:val="0000"/>
        </w:tblPrEx>
        <w:tc>
          <w:tcPr>
            <w:tcW w:w="2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F46">
            <w:pPr>
              <w:pStyle w:val="BodyText"/>
              <w:rPr>
                <w:lang w:val="en-NZ"/>
              </w:rPr>
            </w:pPr>
            <w:r w:rsidRPr="00695F46">
              <w:t>Self-management</w:t>
            </w:r>
          </w:p>
        </w:tc>
        <w:tc>
          <w:tcPr>
            <w:tcW w:w="6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F46" w:rsidP="00695F46">
            <w:pPr>
              <w:pStyle w:val="ListBullet"/>
            </w:pPr>
            <w:r w:rsidRPr="00695F46">
              <w:t>Maintain appropriate work-life balance, and ensure stress is effectively managed and health is attended to</w:t>
            </w:r>
          </w:p>
          <w:p w:rsidR="00000000" w:rsidRPr="00695F46" w:rsidP="00695F46">
            <w:pPr>
              <w:pStyle w:val="ListBullet"/>
            </w:pPr>
            <w:r w:rsidRPr="00695F46">
              <w:t>Measure and maintain personal performance in varying work conditions, contexts and conting</w:t>
            </w:r>
            <w:r w:rsidRPr="00695F46">
              <w:t>encies</w:t>
            </w:r>
          </w:p>
          <w:p w:rsidR="00000000" w:rsidP="00695F46">
            <w:pPr>
              <w:pStyle w:val="ListBullet"/>
              <w:rPr>
                <w:lang w:val="en-NZ"/>
              </w:rPr>
            </w:pPr>
            <w:r w:rsidRPr="00695F46">
              <w:t>Set and meet own work priorities</w:t>
            </w:r>
          </w:p>
        </w:tc>
      </w:tr>
      <w:tr w:rsidTr="00695F46">
        <w:tblPrEx>
          <w:tblW w:w="9570" w:type="dxa"/>
          <w:tblLayout w:type="fixed"/>
          <w:tblCellMar>
            <w:left w:w="62" w:type="dxa"/>
            <w:right w:w="62" w:type="dxa"/>
          </w:tblCellMar>
          <w:tblLook w:val="0000"/>
        </w:tblPrEx>
        <w:tc>
          <w:tcPr>
            <w:tcW w:w="2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F46">
            <w:pPr>
              <w:pStyle w:val="BodyText"/>
              <w:rPr>
                <w:lang w:val="en-NZ"/>
              </w:rPr>
            </w:pPr>
            <w:r w:rsidRPr="00695F46">
              <w:t>Learning</w:t>
            </w:r>
          </w:p>
        </w:tc>
        <w:tc>
          <w:tcPr>
            <w:tcW w:w="6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F46" w:rsidP="00695F46">
            <w:pPr>
              <w:pStyle w:val="ListBullet"/>
            </w:pPr>
            <w:r w:rsidRPr="00695F46">
              <w:t>Assess personal knowledge and skills against competency standards to determine development needs, priorities and plans</w:t>
            </w:r>
          </w:p>
          <w:p w:rsidR="00000000" w:rsidRPr="00695F46" w:rsidP="00695F46">
            <w:pPr>
              <w:pStyle w:val="ListBullet"/>
            </w:pPr>
            <w:r w:rsidRPr="00695F46">
              <w:t>Identify and develop new skills to achieve and maintain a competitive edge</w:t>
            </w:r>
          </w:p>
          <w:p w:rsidR="00000000" w:rsidP="00695F46">
            <w:pPr>
              <w:pStyle w:val="ListBullet"/>
              <w:rPr>
                <w:lang w:val="en-NZ"/>
              </w:rPr>
            </w:pPr>
            <w:r w:rsidRPr="00695F46">
              <w:t>Identify, evaluate, select and use development opportunities suitable to personal learning style/s to develop competence</w:t>
            </w:r>
          </w:p>
        </w:tc>
      </w:tr>
      <w:tr w:rsidTr="00695F46">
        <w:tblPrEx>
          <w:tblW w:w="9570" w:type="dxa"/>
          <w:tblLayout w:type="fixed"/>
          <w:tblCellMar>
            <w:left w:w="62" w:type="dxa"/>
            <w:right w:w="62" w:type="dxa"/>
          </w:tblCellMar>
          <w:tblLook w:val="0000"/>
        </w:tblPrEx>
        <w:tc>
          <w:tcPr>
            <w:tcW w:w="2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F46">
            <w:pPr>
              <w:pStyle w:val="BodyText"/>
              <w:rPr>
                <w:lang w:val="en-NZ"/>
              </w:rPr>
            </w:pPr>
            <w:r w:rsidRPr="00695F46">
              <w:t>Technology</w:t>
            </w:r>
          </w:p>
        </w:tc>
        <w:tc>
          <w:tcPr>
            <w:tcW w:w="6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F46" w:rsidP="00695F46">
            <w:pPr>
              <w:pStyle w:val="ListBullet"/>
            </w:pPr>
            <w:r w:rsidRPr="00695F46">
              <w:t>Use software and communication systems to research, analyse, create and present documents and reports</w:t>
            </w:r>
          </w:p>
          <w:p w:rsidR="00000000" w:rsidRPr="00695F46" w:rsidP="00695F46">
            <w:pPr>
              <w:pStyle w:val="ListBullet"/>
            </w:pPr>
            <w:r w:rsidRPr="00695F46">
              <w:t>Use technology to ma</w:t>
            </w:r>
            <w:r w:rsidRPr="00695F46">
              <w:t>nage work priorities and commitments</w:t>
            </w:r>
          </w:p>
        </w:tc>
      </w:tr>
    </w:tbl>
    <w:p w:rsidR="00000000" w:rsidRPr="00695F46" w:rsidP="00695F46">
      <w:pPr>
        <w:pStyle w:val="BodyText"/>
      </w:pPr>
    </w:p>
    <w:p w:rsidR="00000000" w:rsidRPr="00695F46" w:rsidP="00695F46">
      <w:pPr>
        <w:pStyle w:val="AllowPageBreak"/>
      </w:pPr>
    </w:p>
    <w:p w:rsidR="00000000" w:rsidRPr="00695F46" w:rsidP="00695F46">
      <w:pPr>
        <w:pStyle w:val="Heading1"/>
      </w:pPr>
      <w:bookmarkStart w:id="7" w:name="O_498827"/>
      <w:bookmarkEnd w:id="7"/>
      <w:r w:rsidRPr="00695F46">
        <w:t>Packaging Rules</w:t>
      </w:r>
    </w:p>
    <w:p w:rsidR="00000000" w:rsidRPr="00695F46" w:rsidP="00695F46">
      <w:pPr>
        <w:pStyle w:val="BodyText"/>
      </w:pPr>
      <w:r w:rsidRPr="00695F46">
        <w:t>Total number of units = 14</w:t>
      </w:r>
    </w:p>
    <w:p w:rsidR="00000000" w:rsidRPr="00695F46" w:rsidP="00695F46">
      <w:pPr>
        <w:pStyle w:val="ListBullet"/>
      </w:pPr>
      <w:r w:rsidRPr="00695F46">
        <w:t>3 core units plus</w:t>
      </w:r>
    </w:p>
    <w:p w:rsidR="00000000" w:rsidRPr="00695F46" w:rsidP="00695F46">
      <w:pPr>
        <w:pStyle w:val="ListBullet"/>
      </w:pPr>
      <w:r w:rsidRPr="00695F46">
        <w:t>11 elective units, consisting of:</w:t>
      </w:r>
    </w:p>
    <w:p w:rsidR="00000000" w:rsidRPr="00695F46" w:rsidP="00695F46">
      <w:pPr>
        <w:pStyle w:val="ListBullet2"/>
      </w:pPr>
      <w:r w:rsidRPr="00695F46">
        <w:t>6 units from Group A, at least 3 of which have a recommended packaging level of Advanced Diploma</w:t>
      </w:r>
    </w:p>
    <w:p w:rsidR="00000000" w:rsidRPr="00695F46" w:rsidP="00695F46">
      <w:pPr>
        <w:pStyle w:val="ListBullet2"/>
      </w:pPr>
      <w:r w:rsidRPr="00695F46">
        <w:t>up to 5 units from Group A and/or Group B</w:t>
      </w:r>
    </w:p>
    <w:p w:rsidR="00000000" w:rsidRPr="00695F46" w:rsidP="00695F46">
      <w:pPr>
        <w:pStyle w:val="ListBullet2"/>
      </w:pPr>
      <w:r w:rsidRPr="00695F46">
        <w:t>up to 3 units recommended for packaging at Diploma level or above from this or any other endorsed Training Package or state/territory accredited course.</w:t>
      </w:r>
    </w:p>
    <w:p w:rsidR="00000000" w:rsidRPr="00695F46" w:rsidP="00695F46">
      <w:pPr>
        <w:pStyle w:val="BodyText"/>
      </w:pPr>
      <w:r w:rsidRPr="00695F46">
        <w:t>Elective units must be relevant to work undertaken in supervi</w:t>
      </w:r>
      <w:r w:rsidRPr="00695F46">
        <w:t>sory and leadership roles in the forest and forest products industry</w:t>
      </w:r>
    </w:p>
    <w:p w:rsidR="00000000" w:rsidRPr="00695F46" w:rsidP="00695F46">
      <w:pPr>
        <w:pStyle w:val="BodyText"/>
      </w:pPr>
    </w:p>
    <w:p w:rsidR="00000000" w:rsidRPr="00695F46" w:rsidP="00695F46">
      <w:pPr>
        <w:pStyle w:val="BodyText"/>
      </w:pPr>
      <w:r w:rsidRPr="00695F46">
        <w:t>CORE UNITS</w:t>
      </w:r>
    </w:p>
    <w:tbl>
      <w:tblPr>
        <w:tblW w:w="9540" w:type="dxa"/>
        <w:tblLayout w:type="fixed"/>
        <w:tblCellMar>
          <w:left w:w="62" w:type="dxa"/>
          <w:right w:w="62" w:type="dxa"/>
        </w:tblCellMar>
        <w:tblLook w:val="0000"/>
      </w:tblPr>
      <w:tblGrid>
        <w:gridCol w:w="1859"/>
        <w:gridCol w:w="2011"/>
        <w:gridCol w:w="5670"/>
      </w:tblGrid>
      <w:tr w:rsidTr="00695F46">
        <w:tblPrEx>
          <w:tblW w:w="9540" w:type="dxa"/>
          <w:tblLayout w:type="fixed"/>
          <w:tblCellMar>
            <w:left w:w="62" w:type="dxa"/>
            <w:right w:w="62" w:type="dxa"/>
          </w:tblCellMar>
          <w:tblLook w:val="0000"/>
        </w:tblPrEx>
        <w:tc>
          <w:tcPr>
            <w:tcW w:w="1859"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Field</w:t>
            </w:r>
          </w:p>
        </w:tc>
        <w:tc>
          <w:tcPr>
            <w:tcW w:w="2011"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Unit Code</w:t>
            </w:r>
          </w:p>
        </w:tc>
        <w:tc>
          <w:tcPr>
            <w:tcW w:w="5670"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Unit Name</w:t>
            </w:r>
          </w:p>
        </w:tc>
      </w:tr>
      <w:tr w:rsidTr="00695F46">
        <w:tblPrEx>
          <w:tblW w:w="9540" w:type="dxa"/>
          <w:tblLayout w:type="fixed"/>
          <w:tblCellMar>
            <w:left w:w="62" w:type="dxa"/>
            <w:right w:w="62" w:type="dxa"/>
          </w:tblCellMar>
          <w:tblLook w:val="0000"/>
        </w:tblPrEx>
        <w:tc>
          <w:tcPr>
            <w:tcW w:w="1859" w:type="dxa"/>
            <w:vMerge w:val="restart"/>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Core</w:t>
            </w:r>
          </w:p>
        </w:tc>
        <w:tc>
          <w:tcPr>
            <w:tcW w:w="2011"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 xml:space="preserve">BSBWOR501B </w:t>
            </w:r>
          </w:p>
        </w:tc>
        <w:tc>
          <w:tcPr>
            <w:tcW w:w="5670"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 xml:space="preserve">Manage personal work priorities and professional development </w:t>
            </w:r>
          </w:p>
        </w:tc>
      </w:tr>
      <w:tr w:rsidTr="00695F46">
        <w:tblPrEx>
          <w:tblW w:w="9540" w:type="dxa"/>
          <w:tblLayout w:type="fixed"/>
          <w:tblCellMar>
            <w:left w:w="62" w:type="dxa"/>
            <w:right w:w="62" w:type="dxa"/>
          </w:tblCellMar>
          <w:tblLook w:val="0000"/>
        </w:tblPrEx>
        <w:tc>
          <w:tcPr>
            <w:tcW w:w="185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1"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FPICOR6201A</w:t>
            </w:r>
          </w:p>
        </w:tc>
        <w:tc>
          <w:tcPr>
            <w:tcW w:w="5670"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Manage sustainability in the workplace</w:t>
            </w:r>
          </w:p>
        </w:tc>
      </w:tr>
      <w:tr w:rsidTr="00695F46">
        <w:tblPrEx>
          <w:tblW w:w="9540" w:type="dxa"/>
          <w:tblLayout w:type="fixed"/>
          <w:tblCellMar>
            <w:left w:w="62" w:type="dxa"/>
            <w:right w:w="62" w:type="dxa"/>
          </w:tblCellMar>
          <w:tblLook w:val="0000"/>
        </w:tblPrEx>
        <w:tc>
          <w:tcPr>
            <w:tcW w:w="185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1"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FPICOR6202A</w:t>
            </w:r>
          </w:p>
        </w:tc>
        <w:tc>
          <w:tcPr>
            <w:tcW w:w="5670"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Implement practices to maximise value from wood residues</w:t>
            </w:r>
          </w:p>
        </w:tc>
      </w:tr>
      <w:tr w:rsidTr="00695F46">
        <w:tblPrEx>
          <w:tblW w:w="9540" w:type="dxa"/>
          <w:tblLayout w:type="fixed"/>
          <w:tblCellMar>
            <w:left w:w="62" w:type="dxa"/>
            <w:right w:w="62" w:type="dxa"/>
          </w:tblCellMar>
          <w:tblLook w:val="0000"/>
        </w:tblPrEx>
        <w:tc>
          <w:tcPr>
            <w:tcW w:w="1859"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p>
        </w:tc>
      </w:tr>
      <w:tr w:rsidTr="00695F46">
        <w:tblPrEx>
          <w:tblW w:w="9540" w:type="dxa"/>
          <w:tblLayout w:type="fixed"/>
          <w:tblCellMar>
            <w:left w:w="62" w:type="dxa"/>
            <w:right w:w="62" w:type="dxa"/>
          </w:tblCellMar>
          <w:tblLook w:val="0000"/>
        </w:tblPrEx>
        <w:tc>
          <w:tcPr>
            <w:tcW w:w="9540" w:type="dxa"/>
            <w:gridSpan w:val="3"/>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GROUP A ELECTIVE UNITS</w:t>
            </w:r>
          </w:p>
        </w:tc>
      </w:tr>
      <w:tr w:rsidTr="00695F46">
        <w:tblPrEx>
          <w:tblW w:w="9540" w:type="dxa"/>
          <w:tblLayout w:type="fixed"/>
          <w:tblCellMar>
            <w:left w:w="62" w:type="dxa"/>
            <w:right w:w="62" w:type="dxa"/>
          </w:tblCellMar>
          <w:tblLook w:val="0000"/>
        </w:tblPrEx>
        <w:tc>
          <w:tcPr>
            <w:tcW w:w="1859"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Field</w:t>
            </w:r>
          </w:p>
        </w:tc>
        <w:tc>
          <w:tcPr>
            <w:tcW w:w="2011"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Unit Code</w:t>
            </w:r>
          </w:p>
        </w:tc>
        <w:tc>
          <w:tcPr>
            <w:tcW w:w="5670"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Unit Name</w:t>
            </w:r>
          </w:p>
        </w:tc>
      </w:tr>
      <w:tr w:rsidTr="00695F46">
        <w:tblPrEx>
          <w:tblW w:w="9540" w:type="dxa"/>
          <w:tblLayout w:type="fixed"/>
          <w:tblCellMar>
            <w:left w:w="62" w:type="dxa"/>
            <w:right w:w="62" w:type="dxa"/>
          </w:tblCellMar>
          <w:tblLook w:val="0000"/>
        </w:tblPrEx>
        <w:tc>
          <w:tcPr>
            <w:tcW w:w="1859" w:type="dxa"/>
            <w:vMerge w:val="restart"/>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Forest</w:t>
            </w:r>
          </w:p>
        </w:tc>
        <w:tc>
          <w:tcPr>
            <w:tcW w:w="2011"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FPICOT5201B</w:t>
            </w:r>
          </w:p>
        </w:tc>
        <w:tc>
          <w:tcPr>
            <w:tcW w:w="5670"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Implement sustainable forestry practices</w:t>
            </w:r>
          </w:p>
        </w:tc>
      </w:tr>
      <w:tr w:rsidTr="00695F46">
        <w:tblPrEx>
          <w:tblW w:w="9540" w:type="dxa"/>
          <w:tblLayout w:type="fixed"/>
          <w:tblCellMar>
            <w:left w:w="62" w:type="dxa"/>
            <w:right w:w="62" w:type="dxa"/>
          </w:tblCellMar>
          <w:tblLook w:val="0000"/>
        </w:tblPrEx>
        <w:tc>
          <w:tcPr>
            <w:tcW w:w="185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1"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FPICOT5202B</w:t>
            </w:r>
          </w:p>
        </w:tc>
        <w:tc>
          <w:tcPr>
            <w:tcW w:w="5670"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Manage forestry information and interpretations programs</w:t>
            </w:r>
          </w:p>
        </w:tc>
      </w:tr>
      <w:tr w:rsidTr="00695F46">
        <w:tblPrEx>
          <w:tblW w:w="9540" w:type="dxa"/>
          <w:tblLayout w:type="fixed"/>
          <w:tblCellMar>
            <w:left w:w="62" w:type="dxa"/>
            <w:right w:w="62" w:type="dxa"/>
          </w:tblCellMar>
          <w:tblLook w:val="0000"/>
        </w:tblPrEx>
        <w:tc>
          <w:tcPr>
            <w:tcW w:w="185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1"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FPICOT5205A</w:t>
            </w:r>
          </w:p>
        </w:tc>
        <w:tc>
          <w:tcPr>
            <w:tcW w:w="5670"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Develop biohazard contingency plans</w:t>
            </w:r>
          </w:p>
        </w:tc>
      </w:tr>
      <w:tr w:rsidTr="00695F46">
        <w:tblPrEx>
          <w:tblW w:w="9540" w:type="dxa"/>
          <w:tblLayout w:type="fixed"/>
          <w:tblCellMar>
            <w:left w:w="62" w:type="dxa"/>
            <w:right w:w="62" w:type="dxa"/>
          </w:tblCellMar>
          <w:tblLook w:val="0000"/>
        </w:tblPrEx>
        <w:tc>
          <w:tcPr>
            <w:tcW w:w="185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1"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FPICOT5206A</w:t>
            </w:r>
          </w:p>
        </w:tc>
        <w:tc>
          <w:tcPr>
            <w:tcW w:w="5670"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Implement Forestry Chain of Custody certification system</w:t>
            </w:r>
          </w:p>
        </w:tc>
      </w:tr>
      <w:tr w:rsidTr="00695F46">
        <w:tblPrEx>
          <w:tblW w:w="9540" w:type="dxa"/>
          <w:tblLayout w:type="fixed"/>
          <w:tblCellMar>
            <w:left w:w="62" w:type="dxa"/>
            <w:right w:w="62" w:type="dxa"/>
          </w:tblCellMar>
          <w:tblLook w:val="0000"/>
        </w:tblPrEx>
        <w:tc>
          <w:tcPr>
            <w:tcW w:w="185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1"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FPICOT5207A</w:t>
            </w:r>
          </w:p>
        </w:tc>
        <w:tc>
          <w:tcPr>
            <w:tcW w:w="5670"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Implement sustainability in the workplace</w:t>
            </w:r>
          </w:p>
        </w:tc>
      </w:tr>
      <w:tr w:rsidTr="00695F46">
        <w:tblPrEx>
          <w:tblW w:w="9540" w:type="dxa"/>
          <w:tblLayout w:type="fixed"/>
          <w:tblCellMar>
            <w:left w:w="62" w:type="dxa"/>
            <w:right w:w="62" w:type="dxa"/>
          </w:tblCellMar>
          <w:tblLook w:val="0000"/>
        </w:tblPrEx>
        <w:tc>
          <w:tcPr>
            <w:tcW w:w="185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1"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FPICOT5208A</w:t>
            </w:r>
          </w:p>
        </w:tc>
        <w:tc>
          <w:tcPr>
            <w:tcW w:w="5670"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Build and maintain community relationships</w:t>
            </w:r>
          </w:p>
        </w:tc>
      </w:tr>
      <w:tr w:rsidTr="00695F46">
        <w:tblPrEx>
          <w:tblW w:w="9540" w:type="dxa"/>
          <w:tblLayout w:type="fixed"/>
          <w:tblCellMar>
            <w:left w:w="62" w:type="dxa"/>
            <w:right w:w="62" w:type="dxa"/>
          </w:tblCellMar>
          <w:tblLook w:val="0000"/>
        </w:tblPrEx>
        <w:tc>
          <w:tcPr>
            <w:tcW w:w="185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1"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FPICOT5209A</w:t>
            </w:r>
          </w:p>
        </w:tc>
        <w:tc>
          <w:tcPr>
            <w:tcW w:w="5670"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Manage tre</w:t>
            </w:r>
            <w:r w:rsidRPr="00695F46">
              <w:t>e harvesting to minimise environmental impact</w:t>
            </w:r>
          </w:p>
        </w:tc>
      </w:tr>
      <w:tr w:rsidTr="00695F46">
        <w:tblPrEx>
          <w:tblW w:w="9540" w:type="dxa"/>
          <w:tblLayout w:type="fixed"/>
          <w:tblCellMar>
            <w:left w:w="62" w:type="dxa"/>
            <w:right w:w="62" w:type="dxa"/>
          </w:tblCellMar>
          <w:tblLook w:val="0000"/>
        </w:tblPrEx>
        <w:tc>
          <w:tcPr>
            <w:tcW w:w="185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1"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FPICOT6201A</w:t>
            </w:r>
          </w:p>
        </w:tc>
        <w:tc>
          <w:tcPr>
            <w:tcW w:w="5670"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Manage a community engagement</w:t>
            </w:r>
          </w:p>
        </w:tc>
      </w:tr>
      <w:tr w:rsidTr="00695F46">
        <w:tblPrEx>
          <w:tblW w:w="9540" w:type="dxa"/>
          <w:tblLayout w:type="fixed"/>
          <w:tblCellMar>
            <w:left w:w="62" w:type="dxa"/>
            <w:right w:w="62" w:type="dxa"/>
          </w:tblCellMar>
          <w:tblLook w:val="0000"/>
        </w:tblPrEx>
        <w:tc>
          <w:tcPr>
            <w:tcW w:w="185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1"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FPICOT6202A</w:t>
            </w:r>
          </w:p>
        </w:tc>
        <w:tc>
          <w:tcPr>
            <w:tcW w:w="5670"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Develop and manage a Forestry Chain of Custody certification process for the workplace</w:t>
            </w:r>
          </w:p>
        </w:tc>
      </w:tr>
      <w:tr w:rsidTr="00695F46">
        <w:tblPrEx>
          <w:tblW w:w="9540" w:type="dxa"/>
          <w:tblLayout w:type="fixed"/>
          <w:tblCellMar>
            <w:left w:w="62" w:type="dxa"/>
            <w:right w:w="62" w:type="dxa"/>
          </w:tblCellMar>
          <w:tblLook w:val="0000"/>
        </w:tblPrEx>
        <w:tc>
          <w:tcPr>
            <w:tcW w:w="185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1"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FPICOT6207A</w:t>
            </w:r>
          </w:p>
        </w:tc>
        <w:tc>
          <w:tcPr>
            <w:tcW w:w="5670"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Develop forest management systems and processes</w:t>
            </w:r>
          </w:p>
        </w:tc>
      </w:tr>
      <w:tr w:rsidTr="00695F46">
        <w:tblPrEx>
          <w:tblW w:w="9540" w:type="dxa"/>
          <w:tblLayout w:type="fixed"/>
          <w:tblCellMar>
            <w:left w:w="62" w:type="dxa"/>
            <w:right w:w="62" w:type="dxa"/>
          </w:tblCellMar>
          <w:tblLook w:val="0000"/>
        </w:tblPrEx>
        <w:tc>
          <w:tcPr>
            <w:tcW w:w="1859"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11"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FPIFGM5217A</w:t>
            </w:r>
          </w:p>
        </w:tc>
        <w:tc>
          <w:tcPr>
            <w:tcW w:w="5670"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Promote plantations as a sustainable form of land use</w:t>
            </w:r>
          </w:p>
        </w:tc>
      </w:tr>
      <w:tr w:rsidTr="00695F46">
        <w:tblPrEx>
          <w:tblW w:w="9540" w:type="dxa"/>
          <w:tblLayout w:type="fixed"/>
          <w:tblCellMar>
            <w:left w:w="62" w:type="dxa"/>
            <w:right w:w="62" w:type="dxa"/>
          </w:tblCellMar>
          <w:tblLook w:val="0000"/>
        </w:tblPrEx>
        <w:tc>
          <w:tcPr>
            <w:tcW w:w="1859"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11"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FPIFGM5218A</w:t>
            </w:r>
          </w:p>
        </w:tc>
        <w:tc>
          <w:tcPr>
            <w:tcW w:w="5670"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Undertake carbon storage sampling of forests and plantations</w:t>
            </w:r>
          </w:p>
        </w:tc>
      </w:tr>
      <w:tr w:rsidTr="00695F46">
        <w:tblPrEx>
          <w:tblW w:w="9540" w:type="dxa"/>
          <w:tblLayout w:type="fixed"/>
          <w:tblCellMar>
            <w:left w:w="62" w:type="dxa"/>
            <w:right w:w="62" w:type="dxa"/>
          </w:tblCellMar>
          <w:tblLook w:val="0000"/>
        </w:tblPrEx>
        <w:tc>
          <w:tcPr>
            <w:tcW w:w="1859"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p>
        </w:tc>
      </w:tr>
      <w:tr w:rsidTr="00695F46">
        <w:tblPrEx>
          <w:tblW w:w="9540" w:type="dxa"/>
          <w:tblLayout w:type="fixed"/>
          <w:tblCellMar>
            <w:left w:w="62" w:type="dxa"/>
            <w:right w:w="62" w:type="dxa"/>
          </w:tblCellMar>
          <w:tblLook w:val="0000"/>
        </w:tblPrEx>
        <w:tc>
          <w:tcPr>
            <w:tcW w:w="1859"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Timber Products and Processes</w:t>
            </w:r>
          </w:p>
        </w:tc>
        <w:tc>
          <w:tcPr>
            <w:tcW w:w="2011"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FPICOT6203A</w:t>
            </w:r>
          </w:p>
        </w:tc>
        <w:tc>
          <w:tcPr>
            <w:tcW w:w="5670"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Develop engineered timber products to meet energy efficient building</w:t>
            </w:r>
          </w:p>
        </w:tc>
      </w:tr>
      <w:tr w:rsidTr="00695F46">
        <w:tblPrEx>
          <w:tblW w:w="9540" w:type="dxa"/>
          <w:tblLayout w:type="fixed"/>
          <w:tblCellMar>
            <w:left w:w="62" w:type="dxa"/>
            <w:right w:w="62" w:type="dxa"/>
          </w:tblCellMar>
          <w:tblLook w:val="0000"/>
        </w:tblPrEx>
        <w:tc>
          <w:tcPr>
            <w:tcW w:w="18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p>
        </w:tc>
      </w:tr>
      <w:tr w:rsidTr="00695F46">
        <w:tblPrEx>
          <w:tblW w:w="9540" w:type="dxa"/>
          <w:tblLayout w:type="fixed"/>
          <w:tblCellMar>
            <w:left w:w="62" w:type="dxa"/>
            <w:right w:w="62" w:type="dxa"/>
          </w:tblCellMar>
          <w:tblLook w:val="0000"/>
        </w:tblPrEx>
        <w:tc>
          <w:tcPr>
            <w:tcW w:w="1859" w:type="dxa"/>
            <w:vMerge w:val="restart"/>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Planning and Analysis</w:t>
            </w:r>
          </w:p>
        </w:tc>
        <w:tc>
          <w:tcPr>
            <w:tcW w:w="2011"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FPICOT6204A</w:t>
            </w:r>
          </w:p>
        </w:tc>
        <w:tc>
          <w:tcPr>
            <w:tcW w:w="5670"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Use carbon accounting to estimate emissions in the workplace</w:t>
            </w:r>
          </w:p>
        </w:tc>
      </w:tr>
      <w:tr w:rsidTr="00695F46">
        <w:tblPrEx>
          <w:tblW w:w="9540" w:type="dxa"/>
          <w:tblLayout w:type="fixed"/>
          <w:tblCellMar>
            <w:left w:w="62" w:type="dxa"/>
            <w:right w:w="62" w:type="dxa"/>
          </w:tblCellMar>
          <w:tblLook w:val="0000"/>
        </w:tblPrEx>
        <w:tc>
          <w:tcPr>
            <w:tcW w:w="185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1"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FPICOT6205A</w:t>
            </w:r>
          </w:p>
        </w:tc>
        <w:tc>
          <w:tcPr>
            <w:tcW w:w="5670"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Prepare an enterprise carbon management report</w:t>
            </w:r>
          </w:p>
        </w:tc>
      </w:tr>
      <w:tr w:rsidTr="00695F46">
        <w:tblPrEx>
          <w:tblW w:w="9540" w:type="dxa"/>
          <w:tblLayout w:type="fixed"/>
          <w:tblCellMar>
            <w:left w:w="62" w:type="dxa"/>
            <w:right w:w="62" w:type="dxa"/>
          </w:tblCellMar>
          <w:tblLook w:val="0000"/>
        </w:tblPrEx>
        <w:tc>
          <w:tcPr>
            <w:tcW w:w="185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1"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FPIFGM6201A</w:t>
            </w:r>
          </w:p>
        </w:tc>
        <w:tc>
          <w:tcPr>
            <w:tcW w:w="5670"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Plan a biochar storage system for carbon capture and storage</w:t>
            </w:r>
          </w:p>
        </w:tc>
      </w:tr>
      <w:tr w:rsidTr="00695F46">
        <w:tblPrEx>
          <w:tblW w:w="9540" w:type="dxa"/>
          <w:tblLayout w:type="fixed"/>
          <w:tblCellMar>
            <w:left w:w="62" w:type="dxa"/>
            <w:right w:w="62" w:type="dxa"/>
          </w:tblCellMar>
          <w:tblLook w:val="0000"/>
        </w:tblPrEx>
        <w:tc>
          <w:tcPr>
            <w:tcW w:w="185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1"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FPIFGM6202A</w:t>
            </w:r>
          </w:p>
        </w:tc>
        <w:tc>
          <w:tcPr>
            <w:tcW w:w="5670"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Manage tree inventory for sustainable tree management</w:t>
            </w:r>
          </w:p>
        </w:tc>
      </w:tr>
      <w:tr w:rsidTr="00695F46">
        <w:tblPrEx>
          <w:tblW w:w="9540" w:type="dxa"/>
          <w:tblLayout w:type="fixed"/>
          <w:tblCellMar>
            <w:left w:w="62" w:type="dxa"/>
            <w:right w:w="62" w:type="dxa"/>
          </w:tblCellMar>
          <w:tblLook w:val="0000"/>
        </w:tblPrEx>
        <w:trPr>
          <w:trHeight w:val="361"/>
        </w:trPr>
        <w:tc>
          <w:tcPr>
            <w:tcW w:w="185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1"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PSPGOV521A</w:t>
            </w:r>
          </w:p>
        </w:tc>
        <w:tc>
          <w:tcPr>
            <w:tcW w:w="5670"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Collect statistical data</w:t>
            </w:r>
          </w:p>
        </w:tc>
      </w:tr>
      <w:tr w:rsidTr="00695F46">
        <w:tblPrEx>
          <w:tblW w:w="9540" w:type="dxa"/>
          <w:tblLayout w:type="fixed"/>
          <w:tblCellMar>
            <w:left w:w="62" w:type="dxa"/>
            <w:right w:w="62" w:type="dxa"/>
          </w:tblCellMar>
          <w:tblLook w:val="0000"/>
        </w:tblPrEx>
        <w:tc>
          <w:tcPr>
            <w:tcW w:w="185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1"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BSBPMG510A</w:t>
            </w:r>
          </w:p>
        </w:tc>
        <w:tc>
          <w:tcPr>
            <w:tcW w:w="5670"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Manage projects</w:t>
            </w:r>
          </w:p>
        </w:tc>
      </w:tr>
      <w:tr w:rsidTr="00695F46">
        <w:tblPrEx>
          <w:tblW w:w="9540" w:type="dxa"/>
          <w:tblLayout w:type="fixed"/>
          <w:tblCellMar>
            <w:left w:w="62" w:type="dxa"/>
            <w:right w:w="62" w:type="dxa"/>
          </w:tblCellMar>
          <w:tblLook w:val="0000"/>
        </w:tblPrEx>
        <w:tc>
          <w:tcPr>
            <w:tcW w:w="1859"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p>
        </w:tc>
      </w:tr>
      <w:tr w:rsidTr="00695F46">
        <w:tblPrEx>
          <w:tblW w:w="9540" w:type="dxa"/>
          <w:tblLayout w:type="fixed"/>
          <w:tblCellMar>
            <w:left w:w="62" w:type="dxa"/>
            <w:right w:w="62" w:type="dxa"/>
          </w:tblCellMar>
          <w:tblLook w:val="0000"/>
        </w:tblPrEx>
        <w:tc>
          <w:tcPr>
            <w:tcW w:w="9540" w:type="dxa"/>
            <w:gridSpan w:val="3"/>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GROUP B ELECTIVE UNITS</w:t>
            </w:r>
          </w:p>
        </w:tc>
      </w:tr>
      <w:tr w:rsidTr="00695F46">
        <w:tblPrEx>
          <w:tblW w:w="9540" w:type="dxa"/>
          <w:tblLayout w:type="fixed"/>
          <w:tblCellMar>
            <w:left w:w="62" w:type="dxa"/>
            <w:right w:w="62" w:type="dxa"/>
          </w:tblCellMar>
          <w:tblLook w:val="0000"/>
        </w:tblPrEx>
        <w:tc>
          <w:tcPr>
            <w:tcW w:w="1859"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Field</w:t>
            </w:r>
          </w:p>
        </w:tc>
        <w:tc>
          <w:tcPr>
            <w:tcW w:w="2011"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Unit Code</w:t>
            </w:r>
          </w:p>
        </w:tc>
        <w:tc>
          <w:tcPr>
            <w:tcW w:w="5670"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Unit Name</w:t>
            </w:r>
          </w:p>
        </w:tc>
      </w:tr>
      <w:tr w:rsidTr="00695F46">
        <w:tblPrEx>
          <w:tblW w:w="9540" w:type="dxa"/>
          <w:tblLayout w:type="fixed"/>
          <w:tblCellMar>
            <w:left w:w="62" w:type="dxa"/>
            <w:right w:w="62" w:type="dxa"/>
          </w:tblCellMar>
          <w:tblLook w:val="0000"/>
        </w:tblPrEx>
        <w:tc>
          <w:tcPr>
            <w:tcW w:w="1859" w:type="dxa"/>
            <w:vMerge w:val="restart"/>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Communication and Relationships</w:t>
            </w:r>
          </w:p>
        </w:tc>
        <w:tc>
          <w:tcPr>
            <w:tcW w:w="2011"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PSPGOV602B</w:t>
            </w:r>
          </w:p>
        </w:tc>
        <w:tc>
          <w:tcPr>
            <w:tcW w:w="5670"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Establish and maintain strategic networks</w:t>
            </w:r>
          </w:p>
        </w:tc>
      </w:tr>
      <w:tr w:rsidTr="00695F46">
        <w:tblPrEx>
          <w:tblW w:w="9540" w:type="dxa"/>
          <w:tblLayout w:type="fixed"/>
          <w:tblCellMar>
            <w:left w:w="62" w:type="dxa"/>
            <w:right w:w="62" w:type="dxa"/>
          </w:tblCellMar>
          <w:tblLook w:val="0000"/>
        </w:tblPrEx>
        <w:tc>
          <w:tcPr>
            <w:tcW w:w="185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1"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PSPMNGT604B</w:t>
            </w:r>
          </w:p>
        </w:tc>
        <w:tc>
          <w:tcPr>
            <w:tcW w:w="5670"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Manage change</w:t>
            </w:r>
          </w:p>
        </w:tc>
      </w:tr>
      <w:tr w:rsidTr="00695F46">
        <w:tblPrEx>
          <w:tblW w:w="9540" w:type="dxa"/>
          <w:tblLayout w:type="fixed"/>
          <w:tblCellMar>
            <w:left w:w="62" w:type="dxa"/>
            <w:right w:w="62" w:type="dxa"/>
          </w:tblCellMar>
          <w:tblLook w:val="0000"/>
        </w:tblPrEx>
        <w:tc>
          <w:tcPr>
            <w:tcW w:w="185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1"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PSPMNGT703A</w:t>
            </w:r>
          </w:p>
        </w:tc>
        <w:tc>
          <w:tcPr>
            <w:tcW w:w="5670"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Lead and influence change</w:t>
            </w:r>
          </w:p>
        </w:tc>
      </w:tr>
      <w:tr w:rsidTr="00695F46">
        <w:tblPrEx>
          <w:tblW w:w="9540" w:type="dxa"/>
          <w:tblLayout w:type="fixed"/>
          <w:tblCellMar>
            <w:left w:w="62" w:type="dxa"/>
            <w:right w:w="62" w:type="dxa"/>
          </w:tblCellMar>
          <w:tblLook w:val="0000"/>
        </w:tblPrEx>
        <w:tc>
          <w:tcPr>
            <w:tcW w:w="1859"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p>
        </w:tc>
      </w:tr>
      <w:tr w:rsidTr="00695F46">
        <w:tblPrEx>
          <w:tblW w:w="9540" w:type="dxa"/>
          <w:tblLayout w:type="fixed"/>
          <w:tblCellMar>
            <w:left w:w="62" w:type="dxa"/>
            <w:right w:w="62" w:type="dxa"/>
          </w:tblCellMar>
          <w:tblLook w:val="0000"/>
        </w:tblPrEx>
        <w:tc>
          <w:tcPr>
            <w:tcW w:w="1859"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Safety and Quality Processes</w:t>
            </w:r>
          </w:p>
        </w:tc>
        <w:tc>
          <w:tcPr>
            <w:tcW w:w="2011"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PSPREG603A</w:t>
            </w:r>
          </w:p>
        </w:tc>
        <w:tc>
          <w:tcPr>
            <w:tcW w:w="5670"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Manage and lead inspection and monitoring programs</w:t>
            </w:r>
          </w:p>
        </w:tc>
      </w:tr>
      <w:tr w:rsidTr="00695F46">
        <w:tblPrEx>
          <w:tblW w:w="9540" w:type="dxa"/>
          <w:tblLayout w:type="fixed"/>
          <w:tblCellMar>
            <w:left w:w="62" w:type="dxa"/>
            <w:right w:w="62" w:type="dxa"/>
          </w:tblCellMar>
          <w:tblLook w:val="0000"/>
        </w:tblPrEx>
        <w:trPr>
          <w:trHeight w:val="346"/>
        </w:trPr>
        <w:tc>
          <w:tcPr>
            <w:tcW w:w="18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1"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BSBWRK506A</w:t>
            </w:r>
          </w:p>
        </w:tc>
        <w:tc>
          <w:tcPr>
            <w:tcW w:w="5670"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Coordinate research and analysis</w:t>
            </w:r>
          </w:p>
        </w:tc>
      </w:tr>
      <w:tr w:rsidTr="00695F46">
        <w:tblPrEx>
          <w:tblW w:w="9540" w:type="dxa"/>
          <w:tblLayout w:type="fixed"/>
          <w:tblCellMar>
            <w:left w:w="62" w:type="dxa"/>
            <w:right w:w="62" w:type="dxa"/>
          </w:tblCellMar>
          <w:tblLook w:val="0000"/>
        </w:tblPrEx>
        <w:tc>
          <w:tcPr>
            <w:tcW w:w="18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p>
        </w:tc>
      </w:tr>
      <w:tr w:rsidTr="00695F46">
        <w:tblPrEx>
          <w:tblW w:w="9540" w:type="dxa"/>
          <w:tblLayout w:type="fixed"/>
          <w:tblCellMar>
            <w:left w:w="62" w:type="dxa"/>
            <w:right w:w="62" w:type="dxa"/>
          </w:tblCellMar>
          <w:tblLook w:val="0000"/>
        </w:tblPrEx>
        <w:trPr>
          <w:trHeight w:val="346"/>
        </w:trPr>
        <w:tc>
          <w:tcPr>
            <w:tcW w:w="1859" w:type="dxa"/>
            <w:vMerge w:val="restart"/>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Administration and Business</w:t>
            </w:r>
          </w:p>
        </w:tc>
        <w:tc>
          <w:tcPr>
            <w:tcW w:w="2011"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BSBAUD501B</w:t>
            </w:r>
          </w:p>
        </w:tc>
        <w:tc>
          <w:tcPr>
            <w:tcW w:w="5670"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Initiate a quality audit</w:t>
            </w:r>
          </w:p>
        </w:tc>
      </w:tr>
      <w:tr w:rsidTr="00695F46">
        <w:tblPrEx>
          <w:tblW w:w="9540" w:type="dxa"/>
          <w:tblLayout w:type="fixed"/>
          <w:tblCellMar>
            <w:left w:w="62" w:type="dxa"/>
            <w:right w:w="62" w:type="dxa"/>
          </w:tblCellMar>
          <w:tblLook w:val="0000"/>
        </w:tblPrEx>
        <w:tc>
          <w:tcPr>
            <w:tcW w:w="185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1"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BSBFIM501A</w:t>
            </w:r>
          </w:p>
        </w:tc>
        <w:tc>
          <w:tcPr>
            <w:tcW w:w="5670"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Manage budgets and financial plans</w:t>
            </w:r>
          </w:p>
        </w:tc>
      </w:tr>
      <w:tr w:rsidTr="00695F46">
        <w:tblPrEx>
          <w:tblW w:w="9540" w:type="dxa"/>
          <w:tblLayout w:type="fixed"/>
          <w:tblCellMar>
            <w:left w:w="62" w:type="dxa"/>
            <w:right w:w="62" w:type="dxa"/>
          </w:tblCellMar>
          <w:tblLook w:val="0000"/>
        </w:tblPrEx>
        <w:tc>
          <w:tcPr>
            <w:tcW w:w="185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1"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BSBINN601B</w:t>
            </w:r>
          </w:p>
        </w:tc>
        <w:tc>
          <w:tcPr>
            <w:tcW w:w="5670"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Manage organisational change</w:t>
            </w:r>
          </w:p>
        </w:tc>
      </w:tr>
      <w:tr w:rsidTr="00695F46">
        <w:tblPrEx>
          <w:tblW w:w="9540" w:type="dxa"/>
          <w:tblLayout w:type="fixed"/>
          <w:tblCellMar>
            <w:left w:w="62" w:type="dxa"/>
            <w:right w:w="62" w:type="dxa"/>
          </w:tblCellMar>
          <w:tblLook w:val="0000"/>
        </w:tblPrEx>
        <w:trPr>
          <w:trHeight w:val="361"/>
        </w:trPr>
        <w:tc>
          <w:tcPr>
            <w:tcW w:w="185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1"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BSBINN801A</w:t>
            </w:r>
          </w:p>
        </w:tc>
        <w:tc>
          <w:tcPr>
            <w:tcW w:w="5670"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Lead innovative thinking and practice</w:t>
            </w:r>
          </w:p>
        </w:tc>
      </w:tr>
      <w:tr w:rsidTr="00695F46">
        <w:tblPrEx>
          <w:tblW w:w="9540" w:type="dxa"/>
          <w:tblLayout w:type="fixed"/>
          <w:tblCellMar>
            <w:left w:w="62" w:type="dxa"/>
            <w:right w:w="62" w:type="dxa"/>
          </w:tblCellMar>
          <w:tblLook w:val="0000"/>
        </w:tblPrEx>
        <w:tc>
          <w:tcPr>
            <w:tcW w:w="185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1"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BSBMGT608C</w:t>
            </w:r>
          </w:p>
        </w:tc>
        <w:tc>
          <w:tcPr>
            <w:tcW w:w="5670"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Manage innovation and continuous improvement</w:t>
            </w:r>
          </w:p>
        </w:tc>
      </w:tr>
      <w:tr w:rsidTr="00695F46">
        <w:tblPrEx>
          <w:tblW w:w="9540" w:type="dxa"/>
          <w:tblLayout w:type="fixed"/>
          <w:tblCellMar>
            <w:left w:w="62" w:type="dxa"/>
            <w:right w:w="62" w:type="dxa"/>
          </w:tblCellMar>
          <w:tblLook w:val="0000"/>
        </w:tblPrEx>
        <w:tc>
          <w:tcPr>
            <w:tcW w:w="185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1"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BSBREL701A</w:t>
            </w:r>
          </w:p>
        </w:tc>
        <w:tc>
          <w:tcPr>
            <w:tcW w:w="5670"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Develop and cultivate collaborative partnerships and relationships</w:t>
            </w:r>
          </w:p>
        </w:tc>
      </w:tr>
      <w:tr w:rsidTr="00695F46">
        <w:tblPrEx>
          <w:tblW w:w="9540" w:type="dxa"/>
          <w:tblLayout w:type="fixed"/>
          <w:tblCellMar>
            <w:left w:w="62" w:type="dxa"/>
            <w:right w:w="62" w:type="dxa"/>
          </w:tblCellMar>
          <w:tblLook w:val="0000"/>
        </w:tblPrEx>
        <w:tc>
          <w:tcPr>
            <w:tcW w:w="185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1"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BSBSUS501A</w:t>
            </w:r>
          </w:p>
        </w:tc>
        <w:tc>
          <w:tcPr>
            <w:tcW w:w="5670"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Develop workplace policy and procedures for sustainability</w:t>
            </w:r>
          </w:p>
        </w:tc>
      </w:tr>
      <w:tr w:rsidTr="00695F46">
        <w:tblPrEx>
          <w:tblW w:w="9540" w:type="dxa"/>
          <w:tblLayout w:type="fixed"/>
          <w:tblCellMar>
            <w:left w:w="62" w:type="dxa"/>
            <w:right w:w="62" w:type="dxa"/>
          </w:tblCellMar>
          <w:tblLook w:val="0000"/>
        </w:tblPrEx>
        <w:tc>
          <w:tcPr>
            <w:tcW w:w="185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1"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MSACMT671A</w:t>
            </w:r>
          </w:p>
        </w:tc>
        <w:tc>
          <w:tcPr>
            <w:tcW w:w="5670"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Develop and manage sustainable environmental practices</w:t>
            </w:r>
          </w:p>
        </w:tc>
      </w:tr>
      <w:tr w:rsidTr="00695F46">
        <w:tblPrEx>
          <w:tblW w:w="9540" w:type="dxa"/>
          <w:tblLayout w:type="fixed"/>
          <w:tblCellMar>
            <w:left w:w="62" w:type="dxa"/>
            <w:right w:w="62" w:type="dxa"/>
          </w:tblCellMar>
          <w:tblLook w:val="0000"/>
        </w:tblPrEx>
        <w:tc>
          <w:tcPr>
            <w:tcW w:w="185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1"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PSPPOL603A</w:t>
            </w:r>
          </w:p>
        </w:tc>
        <w:tc>
          <w:tcPr>
            <w:tcW w:w="5670"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Manage policy implementation</w:t>
            </w:r>
          </w:p>
        </w:tc>
      </w:tr>
      <w:tr w:rsidTr="00695F46">
        <w:tblPrEx>
          <w:tblW w:w="9540" w:type="dxa"/>
          <w:tblLayout w:type="fixed"/>
          <w:tblCellMar>
            <w:left w:w="62" w:type="dxa"/>
            <w:right w:w="62" w:type="dxa"/>
          </w:tblCellMar>
          <w:tblLook w:val="0000"/>
        </w:tblPrEx>
        <w:tc>
          <w:tcPr>
            <w:tcW w:w="1859"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11"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BSBADM502B</w:t>
            </w:r>
          </w:p>
        </w:tc>
        <w:tc>
          <w:tcPr>
            <w:tcW w:w="5670"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Manage meetings</w:t>
            </w:r>
          </w:p>
        </w:tc>
      </w:tr>
      <w:tr w:rsidTr="00695F46">
        <w:tblPrEx>
          <w:tblW w:w="9540" w:type="dxa"/>
          <w:tblLayout w:type="fixed"/>
          <w:tblCellMar>
            <w:left w:w="62" w:type="dxa"/>
            <w:right w:w="62" w:type="dxa"/>
          </w:tblCellMar>
          <w:tblLook w:val="0000"/>
        </w:tblPrEx>
        <w:tc>
          <w:tcPr>
            <w:tcW w:w="1859"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11"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SIRXFIN004A</w:t>
            </w:r>
          </w:p>
        </w:tc>
        <w:tc>
          <w:tcPr>
            <w:tcW w:w="5670"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 xml:space="preserve">Manage financial resources </w:t>
            </w:r>
          </w:p>
        </w:tc>
      </w:tr>
      <w:tr w:rsidTr="00695F46">
        <w:tblPrEx>
          <w:tblW w:w="9540" w:type="dxa"/>
          <w:tblLayout w:type="fixed"/>
          <w:tblCellMar>
            <w:left w:w="62" w:type="dxa"/>
            <w:right w:w="62" w:type="dxa"/>
          </w:tblCellMar>
          <w:tblLook w:val="0000"/>
        </w:tblPrEx>
        <w:tc>
          <w:tcPr>
            <w:tcW w:w="1859"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11"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SIRXFIN005A</w:t>
            </w:r>
          </w:p>
        </w:tc>
        <w:tc>
          <w:tcPr>
            <w:tcW w:w="5670"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Manage Operations to Budget</w:t>
            </w:r>
          </w:p>
        </w:tc>
      </w:tr>
      <w:tr w:rsidTr="00695F46">
        <w:tblPrEx>
          <w:tblW w:w="9540" w:type="dxa"/>
          <w:tblLayout w:type="fixed"/>
          <w:tblCellMar>
            <w:left w:w="62" w:type="dxa"/>
            <w:right w:w="62" w:type="dxa"/>
          </w:tblCellMar>
          <w:tblLook w:val="0000"/>
        </w:tblPrEx>
        <w:tc>
          <w:tcPr>
            <w:tcW w:w="1859"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11"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SIRXMER004A</w:t>
            </w:r>
          </w:p>
        </w:tc>
        <w:tc>
          <w:tcPr>
            <w:tcW w:w="5670"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Manage merchandise and store presentation</w:t>
            </w:r>
          </w:p>
        </w:tc>
      </w:tr>
      <w:tr w:rsidTr="00695F46">
        <w:tblPrEx>
          <w:tblW w:w="9540" w:type="dxa"/>
          <w:tblLayout w:type="fixed"/>
          <w:tblCellMar>
            <w:left w:w="62" w:type="dxa"/>
            <w:right w:w="62" w:type="dxa"/>
          </w:tblCellMar>
          <w:tblLook w:val="0000"/>
        </w:tblPrEx>
        <w:tc>
          <w:tcPr>
            <w:tcW w:w="1859"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p>
        </w:tc>
      </w:tr>
      <w:tr w:rsidTr="00695F46">
        <w:tblPrEx>
          <w:tblW w:w="9540" w:type="dxa"/>
          <w:tblLayout w:type="fixed"/>
          <w:tblCellMar>
            <w:left w:w="62" w:type="dxa"/>
            <w:right w:w="62" w:type="dxa"/>
          </w:tblCellMar>
          <w:tblLook w:val="0000"/>
        </w:tblPrEx>
        <w:tc>
          <w:tcPr>
            <w:tcW w:w="1859"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p>
        </w:tc>
      </w:tr>
      <w:tr w:rsidTr="00695F46">
        <w:tblPrEx>
          <w:tblW w:w="9540" w:type="dxa"/>
          <w:tblLayout w:type="fixed"/>
          <w:tblCellMar>
            <w:left w:w="62" w:type="dxa"/>
            <w:right w:w="62" w:type="dxa"/>
          </w:tblCellMar>
          <w:tblLook w:val="0000"/>
        </w:tblPrEx>
        <w:tc>
          <w:tcPr>
            <w:tcW w:w="1859"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Information Technology</w:t>
            </w:r>
          </w:p>
        </w:tc>
        <w:tc>
          <w:tcPr>
            <w:tcW w:w="2011"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ICTSUS7235A</w:t>
            </w:r>
          </w:p>
        </w:tc>
        <w:tc>
          <w:tcPr>
            <w:tcW w:w="5670"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Use ICT to improve sustainability outcomes</w:t>
            </w:r>
          </w:p>
        </w:tc>
      </w:tr>
      <w:tr w:rsidTr="00695F46">
        <w:tblPrEx>
          <w:tblW w:w="9540" w:type="dxa"/>
          <w:tblLayout w:type="fixed"/>
          <w:tblCellMar>
            <w:left w:w="62" w:type="dxa"/>
            <w:right w:w="62" w:type="dxa"/>
          </w:tblCellMar>
          <w:tblLook w:val="0000"/>
        </w:tblPrEx>
        <w:tc>
          <w:tcPr>
            <w:tcW w:w="18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p>
        </w:tc>
      </w:tr>
      <w:tr w:rsidTr="00695F46">
        <w:tblPrEx>
          <w:tblW w:w="9540" w:type="dxa"/>
          <w:tblLayout w:type="fixed"/>
          <w:tblCellMar>
            <w:left w:w="62" w:type="dxa"/>
            <w:right w:w="62" w:type="dxa"/>
          </w:tblCellMar>
          <w:tblLook w:val="0000"/>
        </w:tblPrEx>
        <w:tc>
          <w:tcPr>
            <w:tcW w:w="1859"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Planning and Analysis</w:t>
            </w:r>
          </w:p>
        </w:tc>
        <w:tc>
          <w:tcPr>
            <w:tcW w:w="2011" w:type="dxa"/>
            <w:tcBorders>
              <w:top w:val="nil"/>
              <w:left w:val="nil"/>
              <w:bottom w:val="nil"/>
              <w:right w:val="nil"/>
            </w:tcBorders>
            <w:tcMar>
              <w:top w:w="0" w:type="dxa"/>
              <w:left w:w="62" w:type="dxa"/>
              <w:bottom w:w="0" w:type="dxa"/>
              <w:right w:w="62" w:type="dxa"/>
            </w:tcMar>
          </w:tcPr>
          <w:p w:rsidR="00000000" w:rsidP="00695F46">
            <w:pPr>
              <w:pStyle w:val="BodyText"/>
              <w:rPr>
                <w:lang w:val="en-NZ"/>
              </w:rPr>
            </w:pPr>
            <w:r w:rsidRPr="00695F46">
              <w:t>SIRXMGT005A</w:t>
            </w:r>
          </w:p>
        </w:tc>
        <w:tc>
          <w:tcPr>
            <w:tcW w:w="5670" w:type="dxa"/>
            <w:tcBorders>
              <w:top w:val="nil"/>
              <w:left w:val="nil"/>
              <w:bottom w:val="nil"/>
              <w:right w:val="nil"/>
            </w:tcBorders>
            <w:tcMar>
              <w:top w:w="0" w:type="dxa"/>
              <w:left w:w="62" w:type="dxa"/>
              <w:bottom w:w="0" w:type="dxa"/>
              <w:right w:w="62" w:type="dxa"/>
            </w:tcMar>
          </w:tcPr>
          <w:p w:rsidR="00000000" w:rsidRPr="00695F46" w:rsidP="00695F46">
            <w:pPr>
              <w:pStyle w:val="BodyText"/>
            </w:pPr>
            <w:r w:rsidRPr="00695F46">
              <w:t>Set strategic plans</w:t>
            </w:r>
          </w:p>
        </w:tc>
      </w:tr>
    </w:tbl>
    <w:p w:rsidR="00000000" w:rsidRPr="00695F46" w:rsidP="00695F46">
      <w:pPr>
        <w:pStyle w:val="BodyText"/>
      </w:pPr>
    </w:p>
    <w:p w:rsidR="00000000" w:rsidRPr="00695F46" w:rsidP="00695F46"/>
    <w:sectPr w:rsidSect="00695F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F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F46" w:rsidRPr="009F57CD" w:rsidP="009F57C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F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7CD" w:rsidP="00695F4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F57CD" w:rsidP="00695F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9F57CD" w:rsidP="00695F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F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F46" w:rsidRPr="009F57CD" w:rsidP="009F57C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F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7CD" w:rsidRPr="002D2AF8" w:rsidP="00695F46">
    <w:pPr>
      <w:pStyle w:val="Header"/>
      <w:framePr w:wrap="around"/>
    </w:pPr>
    <w:r>
      <w:fldChar w:fldCharType="begin"/>
    </w:r>
    <w:r>
      <w:instrText xml:space="preserve"> TITLE   \* MERGEFORMAT </w:instrText>
    </w:r>
    <w:r>
      <w:fldChar w:fldCharType="separate"/>
    </w:r>
    <w:r>
      <w:t>FPI60111 Advanced Diploma of Forest Industry Sustainability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November 2012</w:t>
    </w:r>
    <w:r>
      <w:fldChar w:fldCharType="end"/>
    </w:r>
  </w:p>
  <w:p w:rsidR="009F57CD" w:rsidP="00695F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A433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7669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E65D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5F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5F46"/>
    <w:pPr>
      <w:spacing w:before="360" w:after="60"/>
      <w:outlineLvl w:val="0"/>
    </w:pPr>
    <w:rPr>
      <w:sz w:val="32"/>
    </w:rPr>
  </w:style>
  <w:style w:type="paragraph" w:styleId="Heading2">
    <w:name w:val="heading 2"/>
    <w:basedOn w:val="HeadingBase"/>
    <w:next w:val="BodyText"/>
    <w:link w:val="Heading2Char"/>
    <w:qFormat/>
    <w:rsid w:val="00695F46"/>
    <w:pPr>
      <w:keepLines/>
      <w:spacing w:before="240" w:after="120"/>
      <w:outlineLvl w:val="1"/>
    </w:pPr>
    <w:rPr>
      <w:sz w:val="28"/>
      <w:szCs w:val="40"/>
    </w:rPr>
  </w:style>
  <w:style w:type="paragraph" w:styleId="Heading3">
    <w:name w:val="heading 3"/>
    <w:basedOn w:val="HeadingBase"/>
    <w:next w:val="BodyText"/>
    <w:link w:val="Heading3Char"/>
    <w:qFormat/>
    <w:rsid w:val="00695F46"/>
    <w:pPr>
      <w:spacing w:before="180" w:after="120"/>
      <w:outlineLvl w:val="2"/>
    </w:pPr>
    <w:rPr>
      <w:spacing w:val="-10"/>
      <w:kern w:val="32"/>
    </w:rPr>
  </w:style>
  <w:style w:type="paragraph" w:styleId="Heading4">
    <w:name w:val="heading 4"/>
    <w:basedOn w:val="HeadingBase"/>
    <w:next w:val="BodyText"/>
    <w:link w:val="Heading4Char"/>
    <w:qFormat/>
    <w:rsid w:val="00695F46"/>
    <w:pPr>
      <w:spacing w:before="160" w:after="120"/>
      <w:outlineLvl w:val="3"/>
    </w:pPr>
    <w:rPr>
      <w:sz w:val="22"/>
    </w:rPr>
  </w:style>
  <w:style w:type="paragraph" w:styleId="Heading5">
    <w:name w:val="heading 5"/>
    <w:basedOn w:val="HeadingBase"/>
    <w:next w:val="Normal"/>
    <w:link w:val="Heading5Char"/>
    <w:qFormat/>
    <w:rsid w:val="00695F46"/>
    <w:pPr>
      <w:spacing w:before="80"/>
      <w:outlineLvl w:val="4"/>
    </w:pPr>
    <w:rPr>
      <w:color w:val="918585"/>
      <w:sz w:val="20"/>
    </w:rPr>
  </w:style>
  <w:style w:type="paragraph" w:styleId="Heading6">
    <w:name w:val="heading 6"/>
    <w:basedOn w:val="HeadingBase"/>
    <w:next w:val="Normal"/>
    <w:link w:val="Heading6Char"/>
    <w:qFormat/>
    <w:rsid w:val="00695F46"/>
    <w:pPr>
      <w:spacing w:before="60"/>
      <w:outlineLvl w:val="5"/>
    </w:pPr>
    <w:rPr>
      <w:color w:val="918585"/>
      <w:sz w:val="20"/>
    </w:rPr>
  </w:style>
  <w:style w:type="paragraph" w:styleId="Heading7">
    <w:name w:val="heading 7"/>
    <w:basedOn w:val="Normal"/>
    <w:next w:val="Normal"/>
    <w:link w:val="Heading7Char"/>
    <w:qFormat/>
    <w:rsid w:val="00695F46"/>
    <w:pPr>
      <w:ind w:left="720"/>
      <w:outlineLvl w:val="6"/>
    </w:pPr>
    <w:rPr>
      <w:i/>
    </w:rPr>
  </w:style>
  <w:style w:type="paragraph" w:styleId="Heading8">
    <w:name w:val="heading 8"/>
    <w:basedOn w:val="Normal"/>
    <w:next w:val="Normal"/>
    <w:link w:val="Heading8Char"/>
    <w:qFormat/>
    <w:rsid w:val="00695F46"/>
    <w:pPr>
      <w:ind w:left="720"/>
      <w:outlineLvl w:val="7"/>
    </w:pPr>
    <w:rPr>
      <w:i/>
    </w:rPr>
  </w:style>
  <w:style w:type="paragraph" w:styleId="Heading9">
    <w:name w:val="heading 9"/>
    <w:basedOn w:val="Normal"/>
    <w:next w:val="Normal"/>
    <w:link w:val="Heading9Char"/>
    <w:qFormat/>
    <w:rsid w:val="00695F46"/>
    <w:pPr>
      <w:ind w:left="720"/>
      <w:outlineLvl w:val="8"/>
    </w:pPr>
    <w:rPr>
      <w:i/>
    </w:rPr>
  </w:style>
  <w:style w:type="character" w:default="1" w:styleId="DefaultParagraphFont">
    <w:name w:val="Default Paragraph Font"/>
    <w:uiPriority w:val="1"/>
    <w:unhideWhenUsed/>
    <w:rsid w:val="00695F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5F46"/>
  </w:style>
  <w:style w:type="character" w:customStyle="1" w:styleId="Heading1Char">
    <w:name w:val="Heading 1 Char"/>
    <w:basedOn w:val="DefaultParagraphFont"/>
    <w:link w:val="Heading1"/>
    <w:rsid w:val="00695F4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95F46"/>
    <w:rPr>
      <w:rFonts w:ascii="Times New Roman" w:eastAsia="Times New Roman" w:hAnsi="Times New Roman" w:cs="Times New Roman"/>
      <w:b/>
      <w:szCs w:val="20"/>
      <w:lang w:eastAsia="en-US"/>
    </w:rPr>
  </w:style>
  <w:style w:type="paragraph" w:styleId="BodyText">
    <w:name w:val="Body Text"/>
    <w:basedOn w:val="Normal"/>
    <w:link w:val="BodyTextChar"/>
    <w:rsid w:val="00695F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5F46"/>
    <w:rPr>
      <w:rFonts w:ascii="Times New Roman" w:eastAsia="Times New Roman" w:hAnsi="Times New Roman" w:cs="Times New Roman"/>
      <w:sz w:val="24"/>
      <w:lang w:eastAsia="en-US"/>
    </w:rPr>
  </w:style>
  <w:style w:type="paragraph" w:styleId="ListBullet">
    <w:name w:val="List Bullet"/>
    <w:basedOn w:val="List"/>
    <w:rsid w:val="00695F46"/>
    <w:pPr>
      <w:numPr>
        <w:numId w:val="13"/>
      </w:numPr>
      <w:tabs>
        <w:tab w:val="clear" w:pos="340"/>
      </w:tabs>
      <w:spacing w:before="40" w:after="40"/>
    </w:pPr>
  </w:style>
  <w:style w:type="paragraph" w:styleId="ListBullet2">
    <w:name w:val="List Bullet 2"/>
    <w:basedOn w:val="List2"/>
    <w:rsid w:val="00695F46"/>
    <w:pPr>
      <w:numPr>
        <w:numId w:val="14"/>
      </w:numPr>
      <w:tabs>
        <w:tab w:val="clear" w:pos="680"/>
      </w:tabs>
    </w:pPr>
  </w:style>
  <w:style w:type="paragraph" w:customStyle="1" w:styleId="SuperHeading">
    <w:name w:val="SuperHeading"/>
    <w:basedOn w:val="Normal"/>
    <w:rsid w:val="00695F46"/>
    <w:pPr>
      <w:spacing w:before="240" w:after="120"/>
      <w:outlineLvl w:val="0"/>
    </w:pPr>
    <w:rPr>
      <w:rFonts w:ascii="Times New Roman" w:hAnsi="Times New Roman"/>
      <w:b/>
      <w:sz w:val="32"/>
    </w:rPr>
  </w:style>
  <w:style w:type="paragraph" w:customStyle="1" w:styleId="AllowPageBreak">
    <w:name w:val="AllowPageBreak"/>
    <w:rsid w:val="00695F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5F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5F4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95F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5F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5F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5F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5F46"/>
    <w:rPr>
      <w:rFonts w:ascii="Courier New" w:eastAsia="Times New Roman" w:hAnsi="Courier New" w:cs="Times New Roman"/>
      <w:i/>
      <w:szCs w:val="20"/>
      <w:lang w:eastAsia="en-US"/>
    </w:rPr>
  </w:style>
  <w:style w:type="paragraph" w:customStyle="1" w:styleId="HeadingBase">
    <w:name w:val="Heading Base"/>
    <w:rsid w:val="00695F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5F46"/>
    <w:pPr>
      <w:tabs>
        <w:tab w:val="right" w:leader="dot" w:pos="9072"/>
      </w:tabs>
      <w:ind w:left="567"/>
    </w:pPr>
    <w:rPr>
      <w:szCs w:val="22"/>
    </w:rPr>
  </w:style>
  <w:style w:type="paragraph" w:customStyle="1" w:styleId="TOCBase">
    <w:name w:val="TOC Base"/>
    <w:rsid w:val="00695F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5F46"/>
    <w:pPr>
      <w:tabs>
        <w:tab w:val="right" w:leader="dot" w:pos="9072"/>
      </w:tabs>
      <w:spacing w:before="40" w:after="40"/>
      <w:ind w:left="284"/>
    </w:pPr>
    <w:rPr>
      <w:rFonts w:ascii="Times New Roman" w:hAnsi="Times New Roman"/>
    </w:rPr>
  </w:style>
  <w:style w:type="paragraph" w:styleId="TOC1">
    <w:name w:val="toc 1"/>
    <w:basedOn w:val="TOCBase"/>
    <w:next w:val="Normal"/>
    <w:rsid w:val="00695F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5F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5F46"/>
    <w:rPr>
      <w:rFonts w:ascii="Times New Roman" w:eastAsia="Times New Roman" w:hAnsi="Times New Roman" w:cs="Times New Roman"/>
      <w:sz w:val="16"/>
      <w:lang w:eastAsia="en-US"/>
    </w:rPr>
  </w:style>
  <w:style w:type="paragraph" w:styleId="Title">
    <w:name w:val="Title"/>
    <w:basedOn w:val="HeadingBase"/>
    <w:link w:val="TitleChar"/>
    <w:qFormat/>
    <w:rsid w:val="00695F46"/>
    <w:pPr>
      <w:spacing w:before="5040"/>
      <w:jc w:val="center"/>
    </w:pPr>
    <w:rPr>
      <w:sz w:val="48"/>
      <w:szCs w:val="72"/>
      <w:lang w:val="en-US"/>
    </w:rPr>
  </w:style>
  <w:style w:type="character" w:customStyle="1" w:styleId="TitleChar">
    <w:name w:val="Title Char"/>
    <w:basedOn w:val="DefaultParagraphFont"/>
    <w:link w:val="Title"/>
    <w:rsid w:val="00695F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5F46"/>
    <w:pPr>
      <w:tabs>
        <w:tab w:val="left" w:pos="3600"/>
        <w:tab w:val="left" w:pos="3958"/>
      </w:tabs>
    </w:pPr>
  </w:style>
  <w:style w:type="paragraph" w:styleId="List">
    <w:name w:val="List"/>
    <w:basedOn w:val="BodyText"/>
    <w:next w:val="BodyText"/>
    <w:rsid w:val="00695F46"/>
    <w:pPr>
      <w:tabs>
        <w:tab w:val="left" w:pos="340"/>
      </w:tabs>
      <w:spacing w:before="60" w:after="60"/>
      <w:ind w:left="340" w:hanging="340"/>
    </w:pPr>
  </w:style>
  <w:style w:type="paragraph" w:customStyle="1" w:styleId="Note">
    <w:name w:val="Note"/>
    <w:basedOn w:val="BodyText"/>
    <w:rsid w:val="00695F4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95F46"/>
    <w:rPr>
      <w:b/>
      <w:spacing w:val="0"/>
    </w:rPr>
  </w:style>
  <w:style w:type="paragraph" w:customStyle="1" w:styleId="SuperTitle">
    <w:name w:val="SuperTitle"/>
    <w:basedOn w:val="Title"/>
    <w:rsid w:val="00695F46"/>
    <w:pPr>
      <w:framePr w:wrap="auto" w:hAnchor="text" w:y="6049"/>
    </w:pPr>
    <w:rPr>
      <w:color w:val="000000"/>
      <w:sz w:val="40"/>
    </w:rPr>
  </w:style>
  <w:style w:type="paragraph" w:customStyle="1" w:styleId="TOCTitle">
    <w:name w:val="TOCTitle"/>
    <w:basedOn w:val="Heading1"/>
    <w:rsid w:val="00695F46"/>
    <w:pPr>
      <w:spacing w:after="240"/>
      <w:jc w:val="center"/>
      <w:outlineLvl w:val="9"/>
    </w:pPr>
    <w:rPr>
      <w:caps/>
    </w:rPr>
  </w:style>
  <w:style w:type="paragraph" w:customStyle="1" w:styleId="Version">
    <w:name w:val="Version"/>
    <w:rsid w:val="00695F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5F46"/>
    <w:pPr>
      <w:keepNext w:val="0"/>
      <w:tabs>
        <w:tab w:val="right" w:pos="4176"/>
      </w:tabs>
      <w:ind w:left="198" w:hanging="198"/>
    </w:pPr>
    <w:rPr>
      <w:rFonts w:ascii="Garamond" w:hAnsi="Garamond"/>
    </w:rPr>
  </w:style>
  <w:style w:type="paragraph" w:styleId="IndexHeading">
    <w:name w:val="index heading"/>
    <w:basedOn w:val="Normal"/>
    <w:next w:val="Index1"/>
    <w:semiHidden/>
    <w:rsid w:val="00695F46"/>
    <w:pPr>
      <w:spacing w:before="120" w:after="120"/>
    </w:pPr>
    <w:rPr>
      <w:rFonts w:ascii="Arial" w:hAnsi="Arial"/>
      <w:b/>
      <w:color w:val="918585"/>
      <w:sz w:val="24"/>
    </w:rPr>
  </w:style>
  <w:style w:type="paragraph" w:styleId="Header">
    <w:name w:val="header"/>
    <w:basedOn w:val="Normal"/>
    <w:link w:val="HeaderChar"/>
    <w:rsid w:val="00695F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5F46"/>
    <w:rPr>
      <w:rFonts w:ascii="Times New Roman" w:eastAsia="Times New Roman" w:hAnsi="Times New Roman" w:cs="Times New Roman"/>
      <w:sz w:val="16"/>
      <w:szCs w:val="20"/>
      <w:lang w:val="en-GB" w:eastAsia="en-US"/>
    </w:rPr>
  </w:style>
  <w:style w:type="paragraph" w:customStyle="1" w:styleId="Chapter">
    <w:name w:val="Chapter"/>
    <w:basedOn w:val="Normal"/>
    <w:rsid w:val="00695F46"/>
    <w:pPr>
      <w:spacing w:before="240"/>
    </w:pPr>
    <w:rPr>
      <w:rFonts w:ascii="Times New Roman" w:hAnsi="Times New Roman"/>
      <w:smallCaps/>
      <w:spacing w:val="80"/>
      <w:sz w:val="28"/>
    </w:rPr>
  </w:style>
  <w:style w:type="paragraph" w:customStyle="1" w:styleId="InChapter">
    <w:name w:val="InChapter"/>
    <w:basedOn w:val="Heading3"/>
    <w:rsid w:val="00695F46"/>
    <w:pPr>
      <w:spacing w:after="240"/>
      <w:outlineLvl w:val="9"/>
    </w:pPr>
    <w:rPr>
      <w:noProof/>
    </w:rPr>
  </w:style>
  <w:style w:type="paragraph" w:styleId="Index2">
    <w:name w:val="index 2"/>
    <w:basedOn w:val="Normal"/>
    <w:next w:val="Normal"/>
    <w:semiHidden/>
    <w:rsid w:val="00695F46"/>
    <w:pPr>
      <w:tabs>
        <w:tab w:val="right" w:pos="4176"/>
      </w:tabs>
      <w:ind w:left="568" w:hanging="284"/>
    </w:pPr>
    <w:rPr>
      <w:rFonts w:ascii="Garamond" w:hAnsi="Garamond"/>
    </w:rPr>
  </w:style>
  <w:style w:type="paragraph" w:customStyle="1" w:styleId="Byline">
    <w:name w:val="Byline"/>
    <w:rsid w:val="00695F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5F46"/>
    <w:pPr>
      <w:tabs>
        <w:tab w:val="clear" w:pos="3600"/>
        <w:tab w:val="clear" w:pos="3958"/>
      </w:tabs>
      <w:jc w:val="right"/>
    </w:pPr>
  </w:style>
  <w:style w:type="character" w:styleId="Emphasis">
    <w:name w:val="Emphasis"/>
    <w:basedOn w:val="DefaultParagraphFont"/>
    <w:qFormat/>
    <w:rsid w:val="00695F46"/>
    <w:rPr>
      <w:i/>
    </w:rPr>
  </w:style>
  <w:style w:type="paragraph" w:styleId="Caption">
    <w:name w:val="caption"/>
    <w:basedOn w:val="BodyText"/>
    <w:next w:val="Normal"/>
    <w:qFormat/>
    <w:rsid w:val="00695F46"/>
    <w:pPr>
      <w:framePr w:w="2268" w:hSpace="181" w:vSpace="181" w:wrap="around" w:vAnchor="text" w:hAnchor="page" w:x="1135" w:y="285" w:anchorLock="1"/>
    </w:pPr>
    <w:rPr>
      <w:i/>
    </w:rPr>
  </w:style>
  <w:style w:type="paragraph" w:customStyle="1" w:styleId="MiniTOCTitle">
    <w:name w:val="MiniTOCTitle"/>
    <w:basedOn w:val="Heading4"/>
    <w:rsid w:val="00695F46"/>
    <w:pPr>
      <w:spacing w:before="240"/>
      <w:outlineLvl w:val="9"/>
    </w:pPr>
    <w:rPr>
      <w:noProof/>
      <w:sz w:val="24"/>
    </w:rPr>
  </w:style>
  <w:style w:type="paragraph" w:customStyle="1" w:styleId="MiniTOCItem">
    <w:name w:val="MiniTOCItem"/>
    <w:basedOn w:val="ListBullet"/>
    <w:rsid w:val="00695F46"/>
    <w:pPr>
      <w:numPr>
        <w:numId w:val="0"/>
      </w:numPr>
      <w:tabs>
        <w:tab w:val="right" w:leader="dot" w:pos="6521"/>
      </w:tabs>
      <w:spacing w:before="0" w:after="0"/>
    </w:pPr>
  </w:style>
  <w:style w:type="paragraph" w:customStyle="1" w:styleId="TOFTitle">
    <w:name w:val="TOFTitle"/>
    <w:basedOn w:val="TOCTitle"/>
    <w:rsid w:val="00695F46"/>
  </w:style>
  <w:style w:type="paragraph" w:styleId="TableofFigures">
    <w:name w:val="table of figures"/>
    <w:basedOn w:val="Normal"/>
    <w:next w:val="Normal"/>
    <w:semiHidden/>
    <w:rsid w:val="00695F46"/>
    <w:pPr>
      <w:tabs>
        <w:tab w:val="right" w:leader="dot" w:pos="9072"/>
      </w:tabs>
      <w:ind w:left="970" w:hanging="403"/>
    </w:pPr>
    <w:rPr>
      <w:rFonts w:ascii="Times New Roman" w:hAnsi="Times New Roman"/>
      <w:b/>
    </w:rPr>
  </w:style>
  <w:style w:type="paragraph" w:styleId="ListNumber">
    <w:name w:val="List Number"/>
    <w:basedOn w:val="List"/>
    <w:rsid w:val="00695F46"/>
    <w:pPr>
      <w:numPr>
        <w:numId w:val="11"/>
      </w:numPr>
    </w:pPr>
  </w:style>
  <w:style w:type="character" w:customStyle="1" w:styleId="WingdingSymbols">
    <w:name w:val="Wingding Symbols"/>
    <w:rsid w:val="00695F46"/>
    <w:rPr>
      <w:rFonts w:ascii="Wingdings" w:hAnsi="Wingdings"/>
    </w:rPr>
  </w:style>
  <w:style w:type="paragraph" w:customStyle="1" w:styleId="TableHeading">
    <w:name w:val="Table Heading"/>
    <w:basedOn w:val="HeadingBase"/>
    <w:rsid w:val="00695F46"/>
    <w:pPr>
      <w:keepLines/>
      <w:pBdr>
        <w:bottom w:val="single" w:sz="6" w:space="1" w:color="918585"/>
      </w:pBdr>
      <w:spacing w:before="240"/>
    </w:pPr>
  </w:style>
  <w:style w:type="character" w:customStyle="1" w:styleId="HotSpot">
    <w:name w:val="HotSpot"/>
    <w:rsid w:val="00695F46"/>
    <w:rPr>
      <w:color w:val="0033CC"/>
      <w:u w:val="none"/>
    </w:rPr>
  </w:style>
  <w:style w:type="paragraph" w:customStyle="1" w:styleId="BodyTextRight">
    <w:name w:val="Body Text Right"/>
    <w:basedOn w:val="BodyText"/>
    <w:rsid w:val="00695F46"/>
    <w:pPr>
      <w:spacing w:before="0" w:after="0"/>
      <w:jc w:val="right"/>
    </w:pPr>
  </w:style>
  <w:style w:type="paragraph" w:styleId="Index3">
    <w:name w:val="index 3"/>
    <w:basedOn w:val="ListNumber2"/>
    <w:next w:val="Normal"/>
    <w:semiHidden/>
    <w:rsid w:val="00695F46"/>
    <w:pPr>
      <w:numPr>
        <w:numId w:val="0"/>
      </w:numPr>
      <w:tabs>
        <w:tab w:val="right" w:leader="dot" w:pos="4176"/>
      </w:tabs>
    </w:pPr>
  </w:style>
  <w:style w:type="paragraph" w:styleId="ListNumber2">
    <w:name w:val="List Number 2"/>
    <w:basedOn w:val="List2"/>
    <w:rsid w:val="00695F46"/>
    <w:pPr>
      <w:numPr>
        <w:numId w:val="10"/>
      </w:numPr>
      <w:tabs>
        <w:tab w:val="clear" w:pos="1060"/>
      </w:tabs>
    </w:pPr>
  </w:style>
  <w:style w:type="paragraph" w:customStyle="1" w:styleId="MarginNote">
    <w:name w:val="Margin Note"/>
    <w:basedOn w:val="BodyText"/>
    <w:rsid w:val="00695F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5F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5F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5F46"/>
    <w:rPr>
      <w:sz w:val="32"/>
    </w:rPr>
  </w:style>
  <w:style w:type="paragraph" w:customStyle="1" w:styleId="HeadingProcedure">
    <w:name w:val="Heading Procedure"/>
    <w:basedOn w:val="HeadingBase"/>
    <w:next w:val="Normal"/>
    <w:rsid w:val="00695F46"/>
    <w:pPr>
      <w:tabs>
        <w:tab w:val="left" w:pos="0"/>
      </w:tabs>
      <w:spacing w:before="120" w:after="60"/>
    </w:pPr>
    <w:rPr>
      <w:i/>
      <w:color w:val="918585"/>
      <w:sz w:val="22"/>
    </w:rPr>
  </w:style>
  <w:style w:type="paragraph" w:customStyle="1" w:styleId="TableBodyText">
    <w:name w:val="Table Body Text"/>
    <w:basedOn w:val="BodyText"/>
    <w:rsid w:val="00695F46"/>
    <w:pPr>
      <w:spacing w:before="60" w:after="60"/>
    </w:pPr>
  </w:style>
  <w:style w:type="paragraph" w:styleId="ListContinue">
    <w:name w:val="List Continue"/>
    <w:basedOn w:val="List"/>
    <w:rsid w:val="00695F46"/>
    <w:pPr>
      <w:ind w:firstLine="0"/>
    </w:pPr>
  </w:style>
  <w:style w:type="paragraph" w:customStyle="1" w:styleId="ListNote">
    <w:name w:val="List Note"/>
    <w:basedOn w:val="List"/>
    <w:rsid w:val="00695F46"/>
    <w:pPr>
      <w:pBdr>
        <w:top w:val="single" w:sz="6" w:space="2" w:color="918585"/>
        <w:bottom w:val="single" w:sz="6" w:space="2" w:color="918585"/>
      </w:pBdr>
      <w:tabs>
        <w:tab w:val="left" w:pos="1021"/>
      </w:tabs>
      <w:ind w:firstLine="0"/>
    </w:pPr>
  </w:style>
  <w:style w:type="paragraph" w:customStyle="1" w:styleId="Warning">
    <w:name w:val="Warning"/>
    <w:basedOn w:val="BodyText"/>
    <w:rsid w:val="00695F46"/>
    <w:pPr>
      <w:shd w:val="clear" w:color="auto" w:fill="D9D9D9"/>
      <w:tabs>
        <w:tab w:val="left" w:pos="992"/>
      </w:tabs>
      <w:ind w:left="119" w:right="119"/>
    </w:pPr>
    <w:rPr>
      <w:sz w:val="20"/>
    </w:rPr>
  </w:style>
  <w:style w:type="paragraph" w:customStyle="1" w:styleId="MarginIcons">
    <w:name w:val="Margin Icons"/>
    <w:basedOn w:val="BodyText"/>
    <w:rsid w:val="00695F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5F46"/>
    <w:rPr>
      <w:rFonts w:ascii="Courier New" w:hAnsi="Courier New"/>
    </w:rPr>
  </w:style>
  <w:style w:type="paragraph" w:customStyle="1" w:styleId="NoteBullet">
    <w:name w:val="Note Bullet"/>
    <w:basedOn w:val="Note"/>
    <w:rsid w:val="00695F46"/>
    <w:pPr>
      <w:tabs>
        <w:tab w:val="clear" w:pos="680"/>
      </w:tabs>
      <w:spacing w:before="60" w:after="60"/>
    </w:pPr>
  </w:style>
  <w:style w:type="paragraph" w:customStyle="1" w:styleId="SubHeading2">
    <w:name w:val="SubHeading2"/>
    <w:basedOn w:val="HeadingBase"/>
    <w:rsid w:val="00695F46"/>
    <w:pPr>
      <w:spacing w:before="240" w:after="60"/>
    </w:pPr>
    <w:rPr>
      <w:sz w:val="20"/>
    </w:rPr>
  </w:style>
  <w:style w:type="paragraph" w:customStyle="1" w:styleId="SubHeading1">
    <w:name w:val="SubHeading1"/>
    <w:basedOn w:val="HeadingBase"/>
    <w:rsid w:val="00695F46"/>
    <w:pPr>
      <w:spacing w:before="240" w:after="60"/>
    </w:pPr>
    <w:rPr>
      <w:color w:val="918585"/>
      <w:sz w:val="22"/>
    </w:rPr>
  </w:style>
  <w:style w:type="paragraph" w:customStyle="1" w:styleId="SideHeading">
    <w:name w:val="Side Heading"/>
    <w:basedOn w:val="HeadingBase"/>
    <w:rsid w:val="00695F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5F46"/>
    <w:pPr>
      <w:numPr>
        <w:numId w:val="12"/>
      </w:numPr>
    </w:pPr>
  </w:style>
  <w:style w:type="paragraph" w:styleId="PlainText">
    <w:name w:val="Plain Text"/>
    <w:basedOn w:val="Normal"/>
    <w:link w:val="PlainTextChar"/>
    <w:rsid w:val="00695F46"/>
    <w:rPr>
      <w:sz w:val="20"/>
    </w:rPr>
  </w:style>
  <w:style w:type="character" w:customStyle="1" w:styleId="PlainTextChar">
    <w:name w:val="Plain Text Char"/>
    <w:basedOn w:val="DefaultParagraphFont"/>
    <w:link w:val="PlainText"/>
    <w:rsid w:val="00695F46"/>
    <w:rPr>
      <w:rFonts w:ascii="Courier New" w:eastAsia="Times New Roman" w:hAnsi="Courier New" w:cs="Times New Roman"/>
      <w:sz w:val="20"/>
      <w:szCs w:val="20"/>
      <w:lang w:eastAsia="en-US"/>
    </w:rPr>
  </w:style>
  <w:style w:type="character" w:customStyle="1" w:styleId="MenuOption">
    <w:name w:val="Menu Option"/>
    <w:basedOn w:val="DefaultParagraphFont"/>
    <w:rsid w:val="00695F46"/>
    <w:rPr>
      <w:b/>
      <w:smallCaps/>
    </w:rPr>
  </w:style>
  <w:style w:type="paragraph" w:customStyle="1" w:styleId="TableListNumber">
    <w:name w:val="Table List Number"/>
    <w:basedOn w:val="ListNumber"/>
    <w:rsid w:val="00695F46"/>
    <w:pPr>
      <w:numPr>
        <w:numId w:val="0"/>
      </w:numPr>
    </w:pPr>
  </w:style>
  <w:style w:type="paragraph" w:styleId="TOC4">
    <w:name w:val="toc 4"/>
    <w:basedOn w:val="TOCBase"/>
    <w:next w:val="Normal"/>
    <w:semiHidden/>
    <w:rsid w:val="00695F46"/>
    <w:pPr>
      <w:tabs>
        <w:tab w:val="right" w:leader="dot" w:pos="9071"/>
      </w:tabs>
      <w:ind w:left="1701"/>
    </w:pPr>
  </w:style>
  <w:style w:type="paragraph" w:customStyle="1" w:styleId="ListAlpha">
    <w:name w:val="List Alpha"/>
    <w:basedOn w:val="List"/>
    <w:rsid w:val="00695F46"/>
    <w:pPr>
      <w:numPr>
        <w:numId w:val="9"/>
      </w:numPr>
    </w:pPr>
  </w:style>
  <w:style w:type="paragraph" w:customStyle="1" w:styleId="ListAlpha2">
    <w:name w:val="List Alpha 2"/>
    <w:basedOn w:val="List2"/>
    <w:rsid w:val="00695F46"/>
    <w:pPr>
      <w:numPr>
        <w:numId w:val="8"/>
      </w:numPr>
    </w:pPr>
  </w:style>
  <w:style w:type="paragraph" w:styleId="List2">
    <w:name w:val="List 2"/>
    <w:basedOn w:val="BodyText"/>
    <w:rsid w:val="00695F46"/>
    <w:pPr>
      <w:tabs>
        <w:tab w:val="left" w:pos="680"/>
      </w:tabs>
      <w:spacing w:before="60" w:after="60"/>
      <w:ind w:left="680" w:hanging="340"/>
    </w:pPr>
  </w:style>
  <w:style w:type="paragraph" w:styleId="List3">
    <w:name w:val="List 3"/>
    <w:basedOn w:val="BodyText"/>
    <w:rsid w:val="00695F46"/>
    <w:pPr>
      <w:tabs>
        <w:tab w:val="left" w:pos="1021"/>
      </w:tabs>
      <w:spacing w:before="60" w:after="60"/>
      <w:ind w:left="1020" w:hanging="340"/>
    </w:pPr>
  </w:style>
  <w:style w:type="paragraph" w:styleId="List4">
    <w:name w:val="List 4"/>
    <w:basedOn w:val="BodyText"/>
    <w:rsid w:val="00695F46"/>
    <w:pPr>
      <w:tabs>
        <w:tab w:val="left" w:pos="1361"/>
      </w:tabs>
      <w:spacing w:before="60" w:after="60"/>
      <w:ind w:left="1361" w:hanging="340"/>
    </w:pPr>
  </w:style>
  <w:style w:type="paragraph" w:styleId="List5">
    <w:name w:val="List 5"/>
    <w:basedOn w:val="BodyText"/>
    <w:rsid w:val="00695F46"/>
    <w:pPr>
      <w:tabs>
        <w:tab w:val="left" w:pos="1701"/>
      </w:tabs>
      <w:spacing w:before="60" w:after="60"/>
      <w:ind w:left="1701" w:hanging="340"/>
    </w:pPr>
  </w:style>
  <w:style w:type="paragraph" w:styleId="ListBullet3">
    <w:name w:val="List Bullet 3"/>
    <w:basedOn w:val="List3"/>
    <w:rsid w:val="00695F46"/>
    <w:pPr>
      <w:numPr>
        <w:numId w:val="15"/>
      </w:numPr>
      <w:tabs>
        <w:tab w:val="clear" w:pos="1021"/>
      </w:tabs>
      <w:ind w:left="1037" w:hanging="357"/>
    </w:pPr>
  </w:style>
  <w:style w:type="paragraph" w:styleId="ListBullet4">
    <w:name w:val="List Bullet 4"/>
    <w:basedOn w:val="List4"/>
    <w:rsid w:val="00695F46"/>
    <w:pPr>
      <w:numPr>
        <w:numId w:val="3"/>
      </w:numPr>
    </w:pPr>
  </w:style>
  <w:style w:type="paragraph" w:styleId="ListBullet5">
    <w:name w:val="List Bullet 5"/>
    <w:basedOn w:val="List5"/>
    <w:rsid w:val="00695F46"/>
    <w:pPr>
      <w:numPr>
        <w:numId w:val="4"/>
      </w:numPr>
    </w:pPr>
  </w:style>
  <w:style w:type="paragraph" w:styleId="ListContinue2">
    <w:name w:val="List Continue 2"/>
    <w:basedOn w:val="List2"/>
    <w:rsid w:val="00695F46"/>
    <w:pPr>
      <w:ind w:firstLine="0"/>
    </w:pPr>
  </w:style>
  <w:style w:type="paragraph" w:styleId="ListContinue3">
    <w:name w:val="List Continue 3"/>
    <w:basedOn w:val="List3"/>
    <w:rsid w:val="00695F46"/>
    <w:pPr>
      <w:ind w:left="1021" w:firstLine="0"/>
    </w:pPr>
  </w:style>
  <w:style w:type="paragraph" w:styleId="ListContinue4">
    <w:name w:val="List Continue 4"/>
    <w:basedOn w:val="List4"/>
    <w:rsid w:val="00695F46"/>
    <w:pPr>
      <w:ind w:firstLine="0"/>
    </w:pPr>
  </w:style>
  <w:style w:type="paragraph" w:styleId="ListContinue5">
    <w:name w:val="List Continue 5"/>
    <w:basedOn w:val="List5"/>
    <w:rsid w:val="00695F46"/>
    <w:pPr>
      <w:ind w:firstLine="0"/>
    </w:pPr>
  </w:style>
  <w:style w:type="paragraph" w:styleId="ListNumber3">
    <w:name w:val="List Number 3"/>
    <w:basedOn w:val="List3"/>
    <w:rsid w:val="00695F46"/>
    <w:pPr>
      <w:numPr>
        <w:numId w:val="5"/>
      </w:numPr>
    </w:pPr>
  </w:style>
  <w:style w:type="paragraph" w:styleId="ListNumber4">
    <w:name w:val="List Number 4"/>
    <w:basedOn w:val="List4"/>
    <w:rsid w:val="00695F46"/>
    <w:pPr>
      <w:numPr>
        <w:numId w:val="6"/>
      </w:numPr>
    </w:pPr>
  </w:style>
  <w:style w:type="paragraph" w:styleId="ListNumber5">
    <w:name w:val="List Number 5"/>
    <w:basedOn w:val="List5"/>
    <w:rsid w:val="00695F46"/>
    <w:pPr>
      <w:numPr>
        <w:numId w:val="7"/>
      </w:numPr>
    </w:pPr>
  </w:style>
  <w:style w:type="paragraph" w:styleId="BlockText">
    <w:name w:val="Block Text"/>
    <w:basedOn w:val="Normal"/>
    <w:rsid w:val="00695F46"/>
    <w:pPr>
      <w:spacing w:after="120"/>
      <w:ind w:left="1440" w:right="1440"/>
    </w:pPr>
  </w:style>
  <w:style w:type="character" w:customStyle="1" w:styleId="Subscript">
    <w:name w:val="Subscript"/>
    <w:basedOn w:val="DefaultParagraphFont"/>
    <w:rsid w:val="00695F46"/>
    <w:rPr>
      <w:sz w:val="16"/>
      <w:vertAlign w:val="subscript"/>
    </w:rPr>
  </w:style>
  <w:style w:type="character" w:customStyle="1" w:styleId="Superscript">
    <w:name w:val="Superscript"/>
    <w:basedOn w:val="DefaultParagraphFont"/>
    <w:rsid w:val="00695F46"/>
    <w:rPr>
      <w:sz w:val="16"/>
      <w:vertAlign w:val="superscript"/>
    </w:rPr>
  </w:style>
  <w:style w:type="character" w:customStyle="1" w:styleId="Symbols">
    <w:name w:val="Symbols"/>
    <w:basedOn w:val="DefaultParagraphFont"/>
    <w:rsid w:val="00695F46"/>
    <w:rPr>
      <w:rFonts w:ascii="Symbol" w:hAnsi="Symbol"/>
    </w:rPr>
  </w:style>
  <w:style w:type="character" w:customStyle="1" w:styleId="MenuOptions">
    <w:name w:val="Menu Options"/>
    <w:basedOn w:val="DefaultParagraphFont"/>
    <w:rsid w:val="00695F46"/>
    <w:rPr>
      <w:rFonts w:ascii="Arial Narrow" w:hAnsi="Arial Narrow"/>
      <w:smallCaps/>
    </w:rPr>
  </w:style>
  <w:style w:type="character" w:customStyle="1" w:styleId="Buttons">
    <w:name w:val="Buttons"/>
    <w:basedOn w:val="DefaultParagraphFont"/>
    <w:rsid w:val="00695F46"/>
    <w:rPr>
      <w:b/>
    </w:rPr>
  </w:style>
  <w:style w:type="character" w:customStyle="1" w:styleId="Underlined">
    <w:name w:val="Underlined"/>
    <w:basedOn w:val="DefaultParagraphFont"/>
    <w:rsid w:val="00695F46"/>
    <w:rPr>
      <w:u w:val="single"/>
    </w:rPr>
  </w:style>
  <w:style w:type="paragraph" w:customStyle="1" w:styleId="TableBodyTextRight">
    <w:name w:val="Table Body Text Right"/>
    <w:basedOn w:val="TableBodyText"/>
    <w:rsid w:val="00695F46"/>
    <w:pPr>
      <w:widowControl w:val="0"/>
      <w:autoSpaceDE w:val="0"/>
      <w:autoSpaceDN w:val="0"/>
      <w:adjustRightInd w:val="0"/>
      <w:jc w:val="right"/>
    </w:pPr>
    <w:rPr>
      <w:rFonts w:cs="Arial"/>
      <w:szCs w:val="18"/>
    </w:rPr>
  </w:style>
  <w:style w:type="paragraph" w:customStyle="1" w:styleId="CopyrightText">
    <w:name w:val="Copyright Text"/>
    <w:basedOn w:val="BodyText"/>
    <w:rsid w:val="00695F46"/>
    <w:rPr>
      <w:sz w:val="18"/>
    </w:rPr>
  </w:style>
  <w:style w:type="paragraph" w:customStyle="1" w:styleId="BodySmallRight">
    <w:name w:val="Body Small Right"/>
    <w:basedOn w:val="BodyTextRight"/>
    <w:rsid w:val="00695F46"/>
    <w:rPr>
      <w:sz w:val="18"/>
      <w:szCs w:val="18"/>
    </w:rPr>
  </w:style>
  <w:style w:type="paragraph" w:customStyle="1" w:styleId="MarginEdition">
    <w:name w:val="Margin Edition"/>
    <w:basedOn w:val="MarginNote"/>
    <w:rsid w:val="00695F46"/>
    <w:pPr>
      <w:spacing w:before="0" w:after="0"/>
    </w:pPr>
    <w:rPr>
      <w:rFonts w:ascii="Times New Roman" w:hAnsi="Times New Roman"/>
      <w:color w:val="999999"/>
    </w:rPr>
  </w:style>
  <w:style w:type="paragraph" w:customStyle="1" w:styleId="Spacer">
    <w:name w:val="Spacer"/>
    <w:basedOn w:val="Normal"/>
    <w:rsid w:val="00695F46"/>
    <w:rPr>
      <w:sz w:val="2"/>
      <w:szCs w:val="2"/>
    </w:rPr>
  </w:style>
  <w:style w:type="character" w:customStyle="1" w:styleId="Small">
    <w:name w:val="Small"/>
    <w:basedOn w:val="DefaultParagraphFont"/>
    <w:rsid w:val="00695F46"/>
    <w:rPr>
      <w:sz w:val="16"/>
    </w:rPr>
  </w:style>
  <w:style w:type="paragraph" w:customStyle="1" w:styleId="WideTable">
    <w:name w:val="Wide Table"/>
    <w:basedOn w:val="Normal"/>
    <w:rsid w:val="00695F46"/>
    <w:pPr>
      <w:ind w:left="-1418"/>
    </w:pPr>
    <w:rPr>
      <w:sz w:val="2"/>
      <w:szCs w:val="2"/>
    </w:rPr>
  </w:style>
  <w:style w:type="character" w:styleId="PageNumber">
    <w:name w:val="page number"/>
    <w:basedOn w:val="DefaultParagraphFont"/>
    <w:rsid w:val="00695F46"/>
  </w:style>
  <w:style w:type="paragraph" w:styleId="Quote">
    <w:name w:val="Quote"/>
    <w:basedOn w:val="Heading1"/>
    <w:link w:val="QuoteChar"/>
    <w:qFormat/>
    <w:rsid w:val="00695F46"/>
    <w:rPr>
      <w:b w:val="0"/>
      <w:sz w:val="72"/>
      <w:szCs w:val="72"/>
      <w:lang w:val="en-NZ"/>
    </w:rPr>
  </w:style>
  <w:style w:type="character" w:customStyle="1" w:styleId="QuoteChar">
    <w:name w:val="Quote Char"/>
    <w:basedOn w:val="DefaultParagraphFont"/>
    <w:link w:val="Quote"/>
    <w:rsid w:val="00695F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5F46"/>
    <w:pPr>
      <w:pageBreakBefore/>
    </w:pPr>
  </w:style>
  <w:style w:type="paragraph" w:customStyle="1" w:styleId="Border">
    <w:name w:val="Border"/>
    <w:basedOn w:val="Normal"/>
    <w:qFormat/>
    <w:rsid w:val="00695F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5F46"/>
    <w:rPr>
      <w:b/>
      <w:bCs/>
      <w:i/>
      <w:iCs/>
      <w:color w:val="auto"/>
    </w:rPr>
  </w:style>
  <w:style w:type="paragraph" w:styleId="IntenseQuote">
    <w:name w:val="Intense Quote"/>
    <w:basedOn w:val="Normal"/>
    <w:next w:val="Normal"/>
    <w:link w:val="IntenseQuoteChar"/>
    <w:uiPriority w:val="30"/>
    <w:qFormat/>
    <w:rsid w:val="00695F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5F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5F46"/>
    <w:rPr>
      <w:smallCaps/>
      <w:color w:val="auto"/>
      <w:u w:val="single"/>
    </w:rPr>
  </w:style>
  <w:style w:type="character" w:styleId="IntenseReference">
    <w:name w:val="Intense Reference"/>
    <w:basedOn w:val="DefaultParagraphFont"/>
    <w:uiPriority w:val="32"/>
    <w:qFormat/>
    <w:rsid w:val="00695F46"/>
    <w:rPr>
      <w:b/>
      <w:bCs/>
      <w:smallCaps/>
      <w:color w:val="auto"/>
      <w:spacing w:val="5"/>
      <w:u w:val="single"/>
    </w:rPr>
  </w:style>
  <w:style w:type="paragraph" w:customStyle="1" w:styleId="2ColumnHeading">
    <w:name w:val="2Column Heading"/>
    <w:basedOn w:val="BodyText"/>
    <w:qFormat/>
    <w:rsid w:val="00695F46"/>
    <w:pPr>
      <w:spacing w:after="60"/>
      <w:ind w:left="-2268"/>
    </w:pPr>
    <w:rPr>
      <w:b/>
    </w:rPr>
  </w:style>
  <w:style w:type="paragraph" w:customStyle="1" w:styleId="Heading1TOC">
    <w:name w:val="Heading1 TOC"/>
    <w:basedOn w:val="Normal"/>
    <w:qFormat/>
    <w:rsid w:val="00695F46"/>
    <w:pPr>
      <w:spacing w:before="240" w:after="120"/>
    </w:pPr>
    <w:rPr>
      <w:rFonts w:ascii="Times New Roman" w:hAnsi="Times New Roman"/>
      <w:b/>
      <w:sz w:val="32"/>
    </w:rPr>
  </w:style>
  <w:style w:type="paragraph" w:customStyle="1" w:styleId="Heading2TOC">
    <w:name w:val="Heading2 TOC"/>
    <w:basedOn w:val="Normal"/>
    <w:qFormat/>
    <w:rsid w:val="00695F46"/>
    <w:pPr>
      <w:spacing w:before="240" w:after="60"/>
    </w:pPr>
    <w:rPr>
      <w:rFonts w:ascii="Times New Roman" w:hAnsi="Times New Roman"/>
      <w:b/>
      <w:sz w:val="28"/>
    </w:rPr>
  </w:style>
  <w:style w:type="character" w:customStyle="1" w:styleId="Underline">
    <w:name w:val="Underline"/>
    <w:basedOn w:val="DefaultParagraphFont"/>
    <w:qFormat/>
    <w:rsid w:val="00695F46"/>
    <w:rPr>
      <w:u w:val="single"/>
    </w:rPr>
  </w:style>
  <w:style w:type="character" w:customStyle="1" w:styleId="BoldandItalics">
    <w:name w:val="Bold and Italics"/>
    <w:qFormat/>
    <w:rsid w:val="00695F46"/>
    <w:rPr>
      <w:b/>
      <w:i/>
      <w:u w:val="none"/>
    </w:rPr>
  </w:style>
  <w:style w:type="paragraph" w:styleId="BalloonText">
    <w:name w:val="Balloon Text"/>
    <w:basedOn w:val="Normal"/>
    <w:link w:val="BalloonTextChar"/>
    <w:rsid w:val="00695F46"/>
    <w:rPr>
      <w:rFonts w:ascii="Tahoma" w:hAnsi="Tahoma" w:cs="Tahoma"/>
      <w:sz w:val="16"/>
      <w:szCs w:val="16"/>
    </w:rPr>
  </w:style>
  <w:style w:type="character" w:customStyle="1" w:styleId="BalloonTextChar">
    <w:name w:val="Balloon Text Char"/>
    <w:basedOn w:val="DefaultParagraphFont"/>
    <w:link w:val="BalloonText"/>
    <w:rsid w:val="00695F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5F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5F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5F46"/>
    <w:rPr>
      <w:b/>
      <w:color w:val="660033"/>
      <w:spacing w:val="0"/>
    </w:rPr>
  </w:style>
  <w:style w:type="paragraph" w:customStyle="1" w:styleId="Nameditemlist">
    <w:name w:val="Named item list"/>
    <w:basedOn w:val="BodyText"/>
    <w:qFormat/>
    <w:rsid w:val="00695F4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1048</Words>
  <Characters>6923</Characters>
  <Application>Microsoft Office Word</Application>
  <DocSecurity>0</DocSecurity>
  <Lines>313</Lines>
  <Paragraphs>187</Paragraphs>
  <ScaleCrop>false</ScaleCrop>
  <Company>Author-it Software Corporation Ltd.</Company>
  <LinksUpToDate>false</LinksUpToDate>
  <CharactersWithSpaces>7834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FPI60111 Advanced Diploma of Forest Industry Sustainability</dc:title>
  <dc:subject>Approved</dc:subject>
  <dc:creator>Forestworks Learning and Skill Development</dc:creator>
  <cp:keywords>Release: 3</cp:keywords>
  <dc:description>Copyright © 1996-2007 Author-it Software Corporation Ltd., all rights reserved.</dc:description>
  <cp:lastModifiedBy>TPCMS</cp:lastModifiedBy>
  <cp:revision>3</cp:revision>
  <dcterms:created xsi:type="dcterms:W3CDTF">2012-11-27T08:50:00Z</dcterms:created>
  <dcterms:modified xsi:type="dcterms:W3CDTF">2012-11-27T08:50:00Z</dcterms:modified>
</cp:coreProperties>
</file>