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D40" w:rsidP="001F1D40">
      <w:pPr>
        <w:pStyle w:val="Title"/>
      </w:pPr>
      <w:r>
        <w:fldChar w:fldCharType="begin"/>
      </w:r>
      <w:r>
        <w:instrText xml:space="preserve"> TITLE   \* MERGEFORMAT </w:instrText>
      </w:r>
      <w:r>
        <w:fldChar w:fldCharType="separate"/>
      </w:r>
      <w:r>
        <w:t>FPI50310 Diploma of Timber Truss and Frame Manufacture</w:t>
      </w:r>
      <w:r>
        <w:fldChar w:fldCharType="end"/>
      </w:r>
    </w:p>
    <w:p w:rsidR="001F1D40" w:rsidP="001F1D40">
      <w:pPr>
        <w:pStyle w:val="Version"/>
        <w:sectPr w:rsidSect="003A0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C13" w:rsidP="003A0C13">
      <w:pPr>
        <w:pStyle w:val="SuperHeading"/>
      </w:pPr>
      <w:r w:rsidRPr="003A0C13">
        <w:t>FPI50310 Diploma of Timber Truss and Frame Manufacture</w:t>
      </w:r>
    </w:p>
    <w:p w:rsidR="00000000" w:rsidRPr="003A0C13" w:rsidP="003A0C13">
      <w:pPr>
        <w:pStyle w:val="Heading1"/>
      </w:pPr>
      <w:bookmarkStart w:id="1" w:name="O_298769"/>
      <w:bookmarkEnd w:id="1"/>
      <w:r w:rsidRPr="003A0C13">
        <w:t>Modification History</w:t>
      </w:r>
    </w:p>
    <w:p w:rsidR="00000000" w:rsidRPr="003A0C13" w:rsidP="003A0C13">
      <w:pPr>
        <w:pStyle w:val="BodyText"/>
      </w:pPr>
      <w:r w:rsidRPr="003A0C13">
        <w:t>Not Applicable</w:t>
      </w:r>
    </w:p>
    <w:p w:rsidR="00000000" w:rsidRPr="003A0C13" w:rsidP="003A0C13">
      <w:pPr>
        <w:pStyle w:val="AllowPageBreak"/>
      </w:pPr>
    </w:p>
    <w:p w:rsidR="00000000" w:rsidRPr="003A0C13" w:rsidP="003A0C13">
      <w:pPr>
        <w:pStyle w:val="Heading1"/>
      </w:pPr>
      <w:bookmarkStart w:id="2" w:name="O_298764"/>
      <w:bookmarkEnd w:id="2"/>
      <w:r w:rsidRPr="003A0C13">
        <w:t>Description</w:t>
      </w:r>
    </w:p>
    <w:p w:rsidR="00000000" w:rsidRPr="003A0C13" w:rsidP="003A0C13">
      <w:pPr>
        <w:pStyle w:val="BodyText"/>
      </w:pPr>
      <w:r w:rsidRPr="003A0C13">
        <w:t>Not Applicable</w:t>
      </w:r>
    </w:p>
    <w:p w:rsidR="00000000" w:rsidRPr="003A0C13" w:rsidP="003A0C13">
      <w:pPr>
        <w:pStyle w:val="AllowPageBreak"/>
      </w:pPr>
    </w:p>
    <w:p w:rsidR="00000000" w:rsidRPr="003A0C13" w:rsidP="003A0C13">
      <w:pPr>
        <w:pStyle w:val="Heading1"/>
      </w:pPr>
      <w:bookmarkStart w:id="3" w:name="O_298765"/>
      <w:bookmarkEnd w:id="3"/>
      <w:r w:rsidRPr="003A0C13">
        <w:t>Pathways Information</w:t>
      </w:r>
    </w:p>
    <w:p w:rsidR="00000000" w:rsidRPr="003A0C13" w:rsidP="003A0C13">
      <w:pPr>
        <w:pStyle w:val="BodyText"/>
      </w:pPr>
      <w:r w:rsidRPr="003A0C13">
        <w:t>Not Applicable</w:t>
      </w:r>
    </w:p>
    <w:p w:rsidR="00000000" w:rsidRPr="003A0C13" w:rsidP="003A0C13">
      <w:pPr>
        <w:pStyle w:val="AllowPageBreak"/>
      </w:pPr>
    </w:p>
    <w:p w:rsidR="00000000" w:rsidRPr="003A0C13" w:rsidP="003A0C13">
      <w:pPr>
        <w:pStyle w:val="Heading1"/>
      </w:pPr>
      <w:bookmarkStart w:id="4" w:name="O_298767"/>
      <w:bookmarkEnd w:id="4"/>
      <w:r w:rsidRPr="003A0C13">
        <w:t>Licensing/Regulatory Informatio</w:t>
      </w:r>
      <w:r w:rsidRPr="003A0C13">
        <w:t>n</w:t>
      </w:r>
    </w:p>
    <w:p w:rsidR="00000000" w:rsidRPr="003A0C13" w:rsidP="003A0C13">
      <w:pPr>
        <w:pStyle w:val="BodyText"/>
      </w:pPr>
      <w:r w:rsidRPr="003A0C13">
        <w:t>Not Applicable</w:t>
      </w:r>
    </w:p>
    <w:p w:rsidR="00000000" w:rsidRPr="003A0C13" w:rsidP="003A0C13">
      <w:pPr>
        <w:pStyle w:val="AllowPageBreak"/>
      </w:pPr>
    </w:p>
    <w:p w:rsidR="00000000" w:rsidRPr="003A0C13" w:rsidP="003A0C13">
      <w:pPr>
        <w:pStyle w:val="Heading1"/>
      </w:pPr>
      <w:bookmarkStart w:id="5" w:name="O_298766"/>
      <w:bookmarkEnd w:id="5"/>
      <w:r w:rsidRPr="003A0C13">
        <w:t>Entry Requirements</w:t>
      </w:r>
    </w:p>
    <w:p w:rsidR="00000000" w:rsidRPr="003A0C13" w:rsidP="003A0C13">
      <w:pPr>
        <w:pStyle w:val="BodyText"/>
      </w:pPr>
      <w:r w:rsidRPr="003A0C13">
        <w:t>Not Applicable</w:t>
      </w:r>
    </w:p>
    <w:p w:rsidR="00000000" w:rsidRPr="003A0C13" w:rsidP="003A0C13">
      <w:pPr>
        <w:pStyle w:val="AllowPageBreak"/>
      </w:pPr>
    </w:p>
    <w:p w:rsidR="00000000" w:rsidRPr="003A0C13" w:rsidP="003A0C13">
      <w:pPr>
        <w:pStyle w:val="Heading1"/>
      </w:pPr>
      <w:bookmarkStart w:id="6" w:name="O_265233"/>
      <w:bookmarkEnd w:id="6"/>
      <w:r w:rsidRPr="003A0C13">
        <w:t>Employability Skills Summary</w:t>
      </w:r>
    </w:p>
    <w:tbl>
      <w:tblPr>
        <w:tblW w:w="9570" w:type="dxa"/>
        <w:tblLayout w:type="fixed"/>
        <w:tblCellMar>
          <w:left w:w="62" w:type="dxa"/>
          <w:right w:w="62" w:type="dxa"/>
        </w:tblCellMar>
        <w:tblLook w:val="0000"/>
      </w:tblPr>
      <w:tblGrid>
        <w:gridCol w:w="2892"/>
        <w:gridCol w:w="6678"/>
      </w:tblGrid>
      <w:tr w:rsidTr="001F1D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rPr>
                <w:rStyle w:val="SpecialBold"/>
              </w:rPr>
              <w:t>EMPLOYABILITY SKILLS QUALIFICATION SUMMARY</w:t>
            </w:r>
          </w:p>
        </w:tc>
      </w:tr>
      <w:tr w:rsidTr="001F1D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The following table contains a summary of the employability skills for this qualification. This table should be interpreted in conjunction with the detailed requirements of each unit of competency packaged in this qualification. The outcomes described here</w:t>
            </w:r>
            <w:r w:rsidRPr="003A0C13">
              <w:t xml:space="preserve"> are broad industry requirements that may vary depending on the packaging options.</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BodyText"/>
            </w:pPr>
            <w:r w:rsidRPr="003A0C1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rPr>
                <w:rStyle w:val="SpecialBold"/>
              </w:rPr>
              <w:t>Industry</w:t>
            </w:r>
            <w:r w:rsidRPr="003A0C13">
              <w:t>/</w:t>
            </w:r>
            <w:r w:rsidRPr="003A0C13">
              <w:rPr>
                <w:rStyle w:val="SpecialBold"/>
              </w:rPr>
              <w:t>enterprise requirements for this qualification include</w:t>
            </w:r>
            <w:r w:rsidRPr="003A0C13">
              <w:t>:</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Document performance</w:t>
            </w:r>
          </w:p>
          <w:p w:rsidR="00000000" w:rsidRPr="003A0C13" w:rsidP="003A0C13">
            <w:pPr>
              <w:pStyle w:val="ListBullet"/>
            </w:pPr>
            <w:r w:rsidRPr="003A0C13">
              <w:t>Articulate expected standards of performance</w:t>
            </w:r>
          </w:p>
          <w:p w:rsidR="00000000" w:rsidRPr="003A0C13" w:rsidP="003A0C13">
            <w:pPr>
              <w:pStyle w:val="ListBullet"/>
            </w:pPr>
            <w:r w:rsidRPr="003A0C13">
              <w:t>Adjust and communicate strategies to stakeholders</w:t>
            </w:r>
          </w:p>
          <w:p w:rsidR="00000000" w:rsidP="003A0C13">
            <w:pPr>
              <w:pStyle w:val="ListBullet"/>
              <w:rPr>
                <w:lang w:val="en-NZ"/>
              </w:rPr>
            </w:pPr>
            <w:r w:rsidRPr="003A0C13">
              <w:t>Communicate opportunities for improvement</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Manage team performance</w:t>
            </w:r>
          </w:p>
          <w:p w:rsidR="00000000" w:rsidRPr="003A0C13" w:rsidP="003A0C13">
            <w:pPr>
              <w:pStyle w:val="ListBullet"/>
            </w:pPr>
            <w:r w:rsidRPr="003A0C13">
              <w:t>Counsel individuals who continue to perform below expectations</w:t>
            </w:r>
          </w:p>
          <w:p w:rsidR="00000000" w:rsidP="003A0C13">
            <w:pPr>
              <w:pStyle w:val="ListBullet"/>
              <w:rPr>
                <w:lang w:val="en-NZ"/>
              </w:rPr>
            </w:pPr>
            <w:r w:rsidRPr="003A0C13">
              <w:t>Involve stakeholders and operational staff in risk management proc</w:t>
            </w:r>
            <w:r w:rsidRPr="003A0C13">
              <w:t>esses</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Make decisions to overcome problems</w:t>
            </w:r>
          </w:p>
          <w:p w:rsidR="00000000" w:rsidRPr="003A0C13" w:rsidP="003A0C13">
            <w:pPr>
              <w:pStyle w:val="ListBullet"/>
            </w:pPr>
            <w:r w:rsidRPr="003A0C13">
              <w:t>Deal with complex and non-routine difficulties</w:t>
            </w:r>
          </w:p>
          <w:p w:rsidR="00000000" w:rsidP="003A0C13">
            <w:pPr>
              <w:pStyle w:val="ListBullet"/>
              <w:rPr>
                <w:lang w:val="en-NZ"/>
              </w:rPr>
            </w:pPr>
            <w:r w:rsidRPr="003A0C13">
              <w:t>Identify potential factors impacting on the effectiveness of controls</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Develop strategies to manage organisational systems</w:t>
            </w:r>
          </w:p>
          <w:p w:rsidR="00000000" w:rsidRPr="003A0C13" w:rsidP="003A0C13">
            <w:pPr>
              <w:pStyle w:val="ListBullet"/>
            </w:pPr>
            <w:r w:rsidRPr="003A0C13">
              <w:t>Develop, procure and use resources effectively</w:t>
            </w:r>
          </w:p>
          <w:p w:rsidR="00000000" w:rsidP="003A0C13">
            <w:pPr>
              <w:pStyle w:val="ListBullet"/>
              <w:rPr>
                <w:lang w:val="en-NZ"/>
              </w:rPr>
            </w:pPr>
            <w:r w:rsidRPr="003A0C13">
              <w:t>Identify factors contributing to risk</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Develop work plans</w:t>
            </w:r>
          </w:p>
          <w:p w:rsidR="00000000" w:rsidRPr="003A0C13" w:rsidP="003A0C13">
            <w:pPr>
              <w:pStyle w:val="ListBullet"/>
            </w:pPr>
            <w:r w:rsidRPr="003A0C13">
              <w:t>Consider areas identified for further improvement when undertaking planning</w:t>
            </w:r>
          </w:p>
          <w:p w:rsidR="00000000" w:rsidP="003A0C13">
            <w:pPr>
              <w:pStyle w:val="ListBullet"/>
              <w:rPr>
                <w:lang w:val="en-NZ"/>
              </w:rPr>
            </w:pPr>
            <w:r w:rsidRPr="003A0C13">
              <w:t>Ensure plans achieve agreed specifications</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Self-</w:t>
            </w:r>
            <w:r w:rsidRPr="003A0C13">
              <w:t>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Manage own performance and development</w:t>
            </w:r>
          </w:p>
          <w:p w:rsidR="00000000" w:rsidRPr="003A0C13" w:rsidP="003A0C13">
            <w:pPr>
              <w:pStyle w:val="ListBullet"/>
            </w:pPr>
            <w:r w:rsidRPr="003A0C13">
              <w:t>Measure and maintain personal performance in varying work conditions</w:t>
            </w:r>
          </w:p>
          <w:p w:rsidR="00000000" w:rsidP="003A0C13">
            <w:pPr>
              <w:pStyle w:val="ListBullet"/>
              <w:rPr>
                <w:lang w:val="en-NZ"/>
              </w:rPr>
            </w:pPr>
            <w:r w:rsidRPr="003A0C13">
              <w:t>Maintain appropriate work-life balance</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Provide on the job coaching to improve performance</w:t>
            </w:r>
          </w:p>
          <w:p w:rsidR="00000000" w:rsidRPr="003A0C13" w:rsidP="003A0C13">
            <w:pPr>
              <w:pStyle w:val="ListBullet"/>
            </w:pPr>
            <w:r w:rsidRPr="003A0C13">
              <w:t>Monitor and coach individuals with poor performance</w:t>
            </w:r>
          </w:p>
          <w:p w:rsidR="00000000" w:rsidRPr="003A0C13" w:rsidP="003A0C13">
            <w:pPr>
              <w:pStyle w:val="ListBullet"/>
            </w:pPr>
            <w:r w:rsidRPr="003A0C13">
              <w:t>Lead and manage continuous improvement systems</w:t>
            </w:r>
          </w:p>
          <w:p w:rsidR="00000000" w:rsidP="003A0C13">
            <w:pPr>
              <w:pStyle w:val="ListBullet"/>
              <w:rPr>
                <w:lang w:val="en-NZ"/>
              </w:rPr>
            </w:pPr>
            <w:r w:rsidRPr="003A0C13">
              <w:t>Conduct formal and informal research</w:t>
            </w:r>
          </w:p>
        </w:tc>
      </w:tr>
      <w:tr w:rsidTr="001F1D4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C13">
            <w:pPr>
              <w:pStyle w:val="BodyText"/>
              <w:rPr>
                <w:lang w:val="en-NZ"/>
              </w:rPr>
            </w:pPr>
            <w:r w:rsidRPr="003A0C1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C13" w:rsidP="003A0C13">
            <w:pPr>
              <w:pStyle w:val="ListBullet"/>
            </w:pPr>
            <w:r w:rsidRPr="003A0C13">
              <w:t>Source tools to assist in analysing potential hazards</w:t>
            </w:r>
          </w:p>
          <w:p w:rsidR="00000000" w:rsidRPr="003A0C13" w:rsidP="003A0C13">
            <w:pPr>
              <w:pStyle w:val="ListBullet"/>
            </w:pPr>
            <w:r w:rsidRPr="003A0C13">
              <w:t xml:space="preserve">Use technology efficiently and effectively to manage </w:t>
            </w:r>
            <w:r w:rsidRPr="003A0C13">
              <w:t>work priorities and commitments</w:t>
            </w:r>
          </w:p>
        </w:tc>
      </w:tr>
    </w:tbl>
    <w:p w:rsidR="001F1D40" w:rsidP="003A0C13">
      <w:pPr>
        <w:pStyle w:val="BodyText"/>
      </w:pPr>
    </w:p>
    <w:p w:rsidR="001F1D40" w:rsidP="003A0C13">
      <w:pPr>
        <w:pStyle w:val="BodyText"/>
      </w:pPr>
    </w:p>
    <w:p w:rsidR="00000000" w:rsidRPr="003A0C13" w:rsidP="003A0C13">
      <w:pPr>
        <w:pStyle w:val="Heading1"/>
      </w:pPr>
      <w:bookmarkStart w:id="7" w:name="O_265232"/>
      <w:bookmarkEnd w:id="7"/>
      <w:r w:rsidRPr="003A0C13">
        <w:t>Packaging Rules</w:t>
      </w:r>
    </w:p>
    <w:p w:rsidR="00000000" w:rsidRPr="003A0C13" w:rsidP="003A0C13">
      <w:pPr>
        <w:pStyle w:val="BodyText"/>
      </w:pPr>
      <w:r w:rsidRPr="003A0C13">
        <w:rPr>
          <w:rStyle w:val="SpecialBold"/>
        </w:rPr>
        <w:t>Packaging Rules</w:t>
      </w:r>
    </w:p>
    <w:p w:rsidR="00000000" w:rsidRPr="003A0C13" w:rsidP="003A0C13">
      <w:pPr>
        <w:pStyle w:val="BodyText"/>
      </w:pPr>
      <w:r w:rsidRPr="003A0C13">
        <w:t>Total number of units = 19</w:t>
      </w:r>
    </w:p>
    <w:p w:rsidR="00000000" w:rsidRPr="003A0C13" w:rsidP="003A0C13">
      <w:pPr>
        <w:pStyle w:val="List"/>
      </w:pPr>
      <w:r w:rsidRPr="003A0C13">
        <w:t>5</w:t>
      </w:r>
      <w:r w:rsidRPr="003A0C13">
        <w:tab/>
        <w:t xml:space="preserve">Core units </w:t>
      </w:r>
      <w:r w:rsidRPr="003A0C13">
        <w:rPr>
          <w:rStyle w:val="Emphasis"/>
        </w:rPr>
        <w:t>plus</w:t>
      </w:r>
    </w:p>
    <w:p w:rsidR="00000000" w:rsidRPr="003A0C13" w:rsidP="003A0C13">
      <w:pPr>
        <w:pStyle w:val="List"/>
      </w:pPr>
      <w:r w:rsidRPr="003A0C13">
        <w:t>14</w:t>
      </w:r>
      <w:r w:rsidRPr="003A0C13">
        <w:tab/>
      </w:r>
      <w:r w:rsidRPr="003A0C13">
        <w:t>Elective units from the list below. Up to 3 relevant units may be selected from units recommended for packaging at Certificate IV, Diploma or Advanced Diploma in any endorsed Training Package or State/Territory accredited course</w:t>
      </w:r>
    </w:p>
    <w:tbl>
      <w:tblPr>
        <w:tblW w:w="9356" w:type="dxa"/>
        <w:tblInd w:w="340" w:type="dxa"/>
        <w:tblLayout w:type="fixed"/>
        <w:tblCellMar>
          <w:left w:w="62" w:type="dxa"/>
          <w:right w:w="62" w:type="dxa"/>
        </w:tblCellMar>
        <w:tblLook w:val="0000"/>
      </w:tblPr>
      <w:tblGrid>
        <w:gridCol w:w="1916"/>
        <w:gridCol w:w="2098"/>
        <w:gridCol w:w="5342"/>
      </w:tblGrid>
      <w:tr w:rsidTr="001F1D40">
        <w:tblPrEx>
          <w:tblW w:w="9356" w:type="dxa"/>
          <w:tblInd w:w="340" w:type="dxa"/>
          <w:tblLayout w:type="fixed"/>
          <w:tblCellMar>
            <w:left w:w="62" w:type="dxa"/>
            <w:right w:w="62" w:type="dxa"/>
          </w:tblCellMar>
          <w:tblLook w:val="0000"/>
        </w:tblPrEx>
        <w:trPr>
          <w:tblHeader/>
        </w:trPr>
        <w:tc>
          <w:tcPr>
            <w:tcW w:w="9356" w:type="dxa"/>
            <w:gridSpan w:val="3"/>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rPr>
                <w:rStyle w:val="SpecialBold"/>
              </w:rPr>
              <w:t>CORE UNITS</w:t>
            </w:r>
          </w:p>
        </w:tc>
      </w:tr>
      <w:tr w:rsidTr="001F1D40">
        <w:tblPrEx>
          <w:tblW w:w="9356" w:type="dxa"/>
          <w:tblInd w:w="340" w:type="dxa"/>
          <w:tblLayout w:type="fixed"/>
          <w:tblCellMar>
            <w:left w:w="62" w:type="dxa"/>
            <w:right w:w="62" w:type="dxa"/>
          </w:tblCellMar>
          <w:tblLook w:val="0000"/>
        </w:tblPrEx>
        <w:tc>
          <w:tcPr>
            <w:tcW w:w="1916" w:type="dxa"/>
            <w:tcBorders>
              <w:top w:val="nil"/>
              <w:left w:val="nil"/>
              <w:bottom w:val="nil"/>
              <w:right w:val="nil"/>
            </w:tcBorders>
            <w:tcMar>
              <w:top w:w="0" w:type="dxa"/>
              <w:left w:w="62" w:type="dxa"/>
              <w:bottom w:w="0" w:type="dxa"/>
              <w:right w:w="62" w:type="dxa"/>
            </w:tcMar>
          </w:tcPr>
          <w:p w:rsidR="00000000" w:rsidRPr="003A0C13" w:rsidP="003A0C13">
            <w:pPr>
              <w:pStyle w:val="BodyText"/>
            </w:pPr>
            <w:r w:rsidRPr="003A0C1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A0C13" w:rsidP="003A0C13">
            <w:pPr>
              <w:pStyle w:val="BodyText"/>
            </w:pPr>
            <w:r w:rsidRPr="003A0C13">
              <w:rPr>
                <w:rStyle w:val="SpecialBold"/>
              </w:rPr>
              <w:t>Unit Co</w:t>
            </w:r>
            <w:r w:rsidRPr="003A0C13">
              <w:rPr>
                <w:rStyle w:val="SpecialBold"/>
              </w:rPr>
              <w:t>de</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rPr>
                <w:rStyle w:val="SpecialBold"/>
              </w:rPr>
              <w:t>Unit Name</w:t>
            </w:r>
          </w:p>
        </w:tc>
      </w:tr>
      <w:tr w:rsidTr="001F1D40">
        <w:tblPrEx>
          <w:tblW w:w="9356" w:type="dxa"/>
          <w:tblInd w:w="340" w:type="dxa"/>
          <w:tblLayout w:type="fixed"/>
          <w:tblCellMar>
            <w:left w:w="62" w:type="dxa"/>
            <w:right w:w="62" w:type="dxa"/>
          </w:tblCellMar>
          <w:tblLook w:val="0000"/>
        </w:tblPrEx>
        <w:tc>
          <w:tcPr>
            <w:tcW w:w="1916" w:type="dxa"/>
            <w:vMerge w:val="restart"/>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Business</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BSBCUS501B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quality customer service</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BSBMGT502B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people performance</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BSBMGT516B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Facilitate continuous improvement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BSBOHS504B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Apply principles of OHS risk management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BSBWOR501B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personal work priorities and professional development</w:t>
            </w:r>
          </w:p>
        </w:tc>
      </w:tr>
      <w:tr w:rsidTr="001F1D40">
        <w:tblPrEx>
          <w:tblW w:w="9356" w:type="dxa"/>
          <w:tblInd w:w="340" w:type="dxa"/>
          <w:tblLayout w:type="fixed"/>
          <w:tblCellMar>
            <w:left w:w="62" w:type="dxa"/>
            <w:right w:w="62" w:type="dxa"/>
          </w:tblCellMar>
          <w:tblLook w:val="0000"/>
        </w:tblPrEx>
        <w:tc>
          <w:tcPr>
            <w:tcW w:w="9356" w:type="dxa"/>
            <w:gridSpan w:val="3"/>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rPr>
                <w:rStyle w:val="SpecialBold"/>
              </w:rPr>
              <w:t>ELECTIVE UNITS</w:t>
            </w:r>
          </w:p>
        </w:tc>
      </w:tr>
      <w:tr w:rsidTr="001F1D40">
        <w:tblPrEx>
          <w:tblW w:w="9356" w:type="dxa"/>
          <w:tblInd w:w="340" w:type="dxa"/>
          <w:tblLayout w:type="fixed"/>
          <w:tblCellMar>
            <w:left w:w="62" w:type="dxa"/>
            <w:right w:w="62" w:type="dxa"/>
          </w:tblCellMar>
          <w:tblLook w:val="0000"/>
        </w:tblPrEx>
        <w:tc>
          <w:tcPr>
            <w:tcW w:w="1916" w:type="dxa"/>
            <w:tcBorders>
              <w:top w:val="nil"/>
              <w:left w:val="nil"/>
              <w:bottom w:val="nil"/>
              <w:right w:val="nil"/>
            </w:tcBorders>
            <w:tcMar>
              <w:top w:w="0" w:type="dxa"/>
              <w:left w:w="62" w:type="dxa"/>
              <w:bottom w:w="0" w:type="dxa"/>
              <w:right w:w="62" w:type="dxa"/>
            </w:tcMar>
          </w:tcPr>
          <w:p w:rsidR="00000000" w:rsidRPr="003A0C13" w:rsidP="003A0C13">
            <w:pPr>
              <w:pStyle w:val="BodyText"/>
            </w:pPr>
            <w:r w:rsidRPr="003A0C1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3A0C13" w:rsidP="003A0C13">
            <w:pPr>
              <w:pStyle w:val="BodyText"/>
            </w:pPr>
            <w:r w:rsidRPr="003A0C13">
              <w:rPr>
                <w:rStyle w:val="SpecialBold"/>
              </w:rPr>
              <w:t>Unit Code</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rPr>
                <w:rStyle w:val="SpecialBold"/>
              </w:rPr>
              <w:t>Unit Name</w:t>
            </w:r>
          </w:p>
        </w:tc>
      </w:tr>
      <w:tr w:rsidTr="001F1D40">
        <w:tblPrEx>
          <w:tblW w:w="9356" w:type="dxa"/>
          <w:tblInd w:w="340" w:type="dxa"/>
          <w:tblLayout w:type="fixed"/>
          <w:tblCellMar>
            <w:left w:w="62" w:type="dxa"/>
            <w:right w:w="62" w:type="dxa"/>
          </w:tblCellMar>
          <w:tblLook w:val="0000"/>
        </w:tblPrEx>
        <w:tc>
          <w:tcPr>
            <w:tcW w:w="1916" w:type="dxa"/>
            <w:vMerge w:val="restart"/>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Forest</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FPICOT5203B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installation and commissioning of equipment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FPICOT5204B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Organise enterprise maintenance programs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FPITMM4202B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Diagnose and calculate production costs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FPITMM5201B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Assess product feasibility of designs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FPITMM5202B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trial and evaluate prototypes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FPITMM5203B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Generate and transfer complex computer-aided drawings and specifications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FPITMM5204B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pro</w:t>
            </w:r>
            <w:r w:rsidRPr="003A0C13">
              <w:t>duct design</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FPITMM5205B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Optimise CNC operations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FPITMM5206B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Plan production</w:t>
            </w:r>
          </w:p>
        </w:tc>
      </w:tr>
      <w:tr w:rsidTr="001F1D40">
        <w:tblPrEx>
          <w:tblW w:w="9356" w:type="dxa"/>
          <w:tblInd w:w="340" w:type="dxa"/>
          <w:tblLayout w:type="fixed"/>
          <w:tblCellMar>
            <w:left w:w="62" w:type="dxa"/>
            <w:right w:w="62" w:type="dxa"/>
          </w:tblCellMar>
          <w:tblLook w:val="0000"/>
        </w:tblPrEx>
        <w:tc>
          <w:tcPr>
            <w:tcW w:w="1916"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Information and Communication</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ICAU3126B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Use advanced features of computer applications</w:t>
            </w:r>
          </w:p>
        </w:tc>
      </w:tr>
      <w:tr w:rsidTr="001F1D40">
        <w:tblPrEx>
          <w:tblW w:w="9356" w:type="dxa"/>
          <w:tblInd w:w="340" w:type="dxa"/>
          <w:tblLayout w:type="fixed"/>
          <w:tblCellMar>
            <w:left w:w="62" w:type="dxa"/>
            <w:right w:w="62" w:type="dxa"/>
          </w:tblCellMar>
          <w:tblLook w:val="0000"/>
        </w:tblPrEx>
        <w:tc>
          <w:tcPr>
            <w:tcW w:w="1916" w:type="dxa"/>
            <w:vMerge w:val="restart"/>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Construction</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CPCCSV5011A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Apply building codes and standards to residential buildings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CPCCSV5012A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Assess timber-framed designs for one and two storey buildings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CPCCSV5015A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Assess structural requirements for domestic scale buildings</w:t>
            </w:r>
          </w:p>
        </w:tc>
      </w:tr>
      <w:tr w:rsidTr="001F1D40">
        <w:tblPrEx>
          <w:tblW w:w="9356" w:type="dxa"/>
          <w:tblInd w:w="340" w:type="dxa"/>
          <w:tblLayout w:type="fixed"/>
          <w:tblCellMar>
            <w:left w:w="62" w:type="dxa"/>
            <w:right w:w="62" w:type="dxa"/>
          </w:tblCellMar>
          <w:tblLook w:val="0000"/>
        </w:tblPrEx>
        <w:tc>
          <w:tcPr>
            <w:tcW w:w="1916" w:type="dxa"/>
            <w:vMerge w:val="restart"/>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Business</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BSBAUD501B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Initiate a quality audit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BSBINM501A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an information or knowledge management sys</w:t>
            </w:r>
            <w:r w:rsidRPr="003A0C13">
              <w:t>tem</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BSBLED501A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a workplace learning environment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BSBMGT515A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Manage operational plan</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BSBMKG501B</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Identify and evaluate marketing opportunities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BSBSUS501A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workplace policy and procedures for sustainability</w:t>
            </w:r>
          </w:p>
        </w:tc>
      </w:tr>
      <w:tr w:rsidTr="001F1D40">
        <w:tblPrEx>
          <w:tblW w:w="9356" w:type="dxa"/>
          <w:tblInd w:w="340" w:type="dxa"/>
          <w:tblLayout w:type="fixed"/>
          <w:tblCellMar>
            <w:left w:w="62" w:type="dxa"/>
            <w:right w:w="62" w:type="dxa"/>
          </w:tblCellMar>
          <w:tblLook w:val="0000"/>
        </w:tblPrEx>
        <w:tc>
          <w:tcPr>
            <w:tcW w:w="1916" w:type="dxa"/>
            <w:vMerge w:val="restart"/>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Manufacturing</w:t>
            </w: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MSACMS600A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a competitive manufacturing system</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MSACMS603A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manufacturing related business plans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 xml:space="preserve">MSACMT230A </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Apply cost factors to work practices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MSACMT452A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Apply statistics to processes in manufacturing</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MSACMT630A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Optimise cost of product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MSACMT631A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Undertake value analysis of product costs in terms of customer requirements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MSACMT662A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a documentation control strategy for a manufacturing enterprise</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MSACMT670A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Develop and manage sustainable energy practices</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MSACMT675A</w:t>
            </w:r>
          </w:p>
        </w:tc>
        <w:tc>
          <w:tcPr>
            <w:tcW w:w="5342"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Facilitate</w:t>
            </w:r>
            <w:r w:rsidRPr="003A0C13">
              <w:t xml:space="preserve"> the development of a new product</w:t>
            </w:r>
          </w:p>
        </w:tc>
      </w:tr>
      <w:tr w:rsidTr="001F1D40">
        <w:tblPrEx>
          <w:tblW w:w="9356" w:type="dxa"/>
          <w:tblInd w:w="340" w:type="dxa"/>
          <w:tblLayout w:type="fixed"/>
          <w:tblCellMar>
            <w:left w:w="62" w:type="dxa"/>
            <w:right w:w="62" w:type="dxa"/>
          </w:tblCellMar>
          <w:tblLook w:val="0000"/>
        </w:tblPrEx>
        <w:tc>
          <w:tcPr>
            <w:tcW w:w="19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3A0C13">
            <w:pPr>
              <w:pStyle w:val="BodyText"/>
              <w:rPr>
                <w:lang w:val="en-NZ"/>
              </w:rPr>
            </w:pPr>
            <w:r w:rsidRPr="003A0C13">
              <w:t>MSAPMSUP390A</w:t>
            </w:r>
          </w:p>
        </w:tc>
        <w:tc>
          <w:tcPr>
            <w:tcW w:w="5342" w:type="dxa"/>
            <w:tcBorders>
              <w:top w:val="nil"/>
              <w:left w:val="nil"/>
              <w:bottom w:val="nil"/>
              <w:right w:val="nil"/>
            </w:tcBorders>
            <w:tcMar>
              <w:top w:w="0" w:type="dxa"/>
              <w:left w:w="62" w:type="dxa"/>
              <w:bottom w:w="0" w:type="dxa"/>
              <w:right w:w="62" w:type="dxa"/>
            </w:tcMar>
          </w:tcPr>
          <w:p w:rsidR="00000000" w:rsidRPr="003A0C13" w:rsidP="003A0C13">
            <w:pPr>
              <w:pStyle w:val="BodyText"/>
            </w:pPr>
            <w:r w:rsidRPr="003A0C13">
              <w:t>Use structured problem solving tools</w:t>
            </w:r>
          </w:p>
        </w:tc>
      </w:tr>
    </w:tbl>
    <w:p w:rsidR="001F1D40" w:rsidP="003A0C13">
      <w:pPr>
        <w:pStyle w:val="BodyText"/>
      </w:pPr>
    </w:p>
    <w:p w:rsidR="001F1D40" w:rsidP="003A0C13">
      <w:pPr>
        <w:pStyle w:val="BodyText"/>
      </w:pPr>
    </w:p>
    <w:p w:rsidR="00000000" w:rsidRPr="003A0C13" w:rsidP="003A0C13"/>
    <w:sectPr w:rsidSect="003A0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D40" w:rsidP="001F1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40" w:rsidP="003A0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1D40" w:rsidP="003A0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1D40" w:rsidP="003A0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D40" w:rsidP="001F1D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40" w:rsidP="003A0C13">
    <w:pPr>
      <w:pStyle w:val="Header"/>
      <w:framePr w:wrap="around"/>
    </w:pPr>
    <w:r>
      <w:fldChar w:fldCharType="begin"/>
    </w:r>
    <w:r>
      <w:instrText xml:space="preserve"> TITLE   \* MERGEFORMAT </w:instrText>
    </w:r>
    <w:r>
      <w:fldChar w:fldCharType="separate"/>
    </w:r>
    <w:r>
      <w:t>FPI50310 Diploma of Timber Truss and Frame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D40" w:rsidP="003A0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AFA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BCC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C13"/>
    <w:pPr>
      <w:spacing w:before="360" w:after="60"/>
      <w:outlineLvl w:val="0"/>
    </w:pPr>
    <w:rPr>
      <w:sz w:val="32"/>
    </w:rPr>
  </w:style>
  <w:style w:type="paragraph" w:styleId="Heading2">
    <w:name w:val="heading 2"/>
    <w:basedOn w:val="HeadingBase"/>
    <w:next w:val="BodyText"/>
    <w:link w:val="Heading2Char"/>
    <w:qFormat/>
    <w:rsid w:val="003A0C13"/>
    <w:pPr>
      <w:keepLines/>
      <w:spacing w:before="240" w:after="120"/>
      <w:outlineLvl w:val="1"/>
    </w:pPr>
    <w:rPr>
      <w:sz w:val="28"/>
      <w:szCs w:val="40"/>
    </w:rPr>
  </w:style>
  <w:style w:type="paragraph" w:styleId="Heading3">
    <w:name w:val="heading 3"/>
    <w:basedOn w:val="HeadingBase"/>
    <w:next w:val="BodyText"/>
    <w:link w:val="Heading3Char"/>
    <w:qFormat/>
    <w:rsid w:val="003A0C13"/>
    <w:pPr>
      <w:spacing w:before="180" w:after="120"/>
      <w:outlineLvl w:val="2"/>
    </w:pPr>
    <w:rPr>
      <w:spacing w:val="-10"/>
      <w:kern w:val="32"/>
    </w:rPr>
  </w:style>
  <w:style w:type="paragraph" w:styleId="Heading4">
    <w:name w:val="heading 4"/>
    <w:basedOn w:val="HeadingBase"/>
    <w:next w:val="BodyText"/>
    <w:link w:val="Heading4Char"/>
    <w:qFormat/>
    <w:rsid w:val="003A0C13"/>
    <w:pPr>
      <w:spacing w:before="160" w:after="120"/>
      <w:outlineLvl w:val="3"/>
    </w:pPr>
    <w:rPr>
      <w:sz w:val="22"/>
    </w:rPr>
  </w:style>
  <w:style w:type="paragraph" w:styleId="Heading5">
    <w:name w:val="heading 5"/>
    <w:basedOn w:val="HeadingBase"/>
    <w:next w:val="Normal"/>
    <w:link w:val="Heading5Char"/>
    <w:qFormat/>
    <w:rsid w:val="003A0C13"/>
    <w:pPr>
      <w:spacing w:before="80"/>
      <w:outlineLvl w:val="4"/>
    </w:pPr>
    <w:rPr>
      <w:color w:val="918585"/>
      <w:sz w:val="20"/>
    </w:rPr>
  </w:style>
  <w:style w:type="paragraph" w:styleId="Heading6">
    <w:name w:val="heading 6"/>
    <w:basedOn w:val="HeadingBase"/>
    <w:next w:val="Normal"/>
    <w:link w:val="Heading6Char"/>
    <w:qFormat/>
    <w:rsid w:val="003A0C13"/>
    <w:pPr>
      <w:spacing w:before="60"/>
      <w:outlineLvl w:val="5"/>
    </w:pPr>
    <w:rPr>
      <w:color w:val="918585"/>
      <w:sz w:val="20"/>
    </w:rPr>
  </w:style>
  <w:style w:type="paragraph" w:styleId="Heading7">
    <w:name w:val="heading 7"/>
    <w:basedOn w:val="Normal"/>
    <w:next w:val="Normal"/>
    <w:link w:val="Heading7Char"/>
    <w:qFormat/>
    <w:rsid w:val="003A0C13"/>
    <w:pPr>
      <w:ind w:left="720"/>
      <w:outlineLvl w:val="6"/>
    </w:pPr>
    <w:rPr>
      <w:i/>
    </w:rPr>
  </w:style>
  <w:style w:type="paragraph" w:styleId="Heading8">
    <w:name w:val="heading 8"/>
    <w:basedOn w:val="Normal"/>
    <w:next w:val="Normal"/>
    <w:link w:val="Heading8Char"/>
    <w:qFormat/>
    <w:rsid w:val="003A0C13"/>
    <w:pPr>
      <w:ind w:left="720"/>
      <w:outlineLvl w:val="7"/>
    </w:pPr>
    <w:rPr>
      <w:i/>
    </w:rPr>
  </w:style>
  <w:style w:type="paragraph" w:styleId="Heading9">
    <w:name w:val="heading 9"/>
    <w:basedOn w:val="Normal"/>
    <w:next w:val="Normal"/>
    <w:link w:val="Heading9Char"/>
    <w:qFormat/>
    <w:rsid w:val="003A0C13"/>
    <w:pPr>
      <w:ind w:left="720"/>
      <w:outlineLvl w:val="8"/>
    </w:pPr>
    <w:rPr>
      <w:i/>
    </w:rPr>
  </w:style>
  <w:style w:type="character" w:default="1" w:styleId="DefaultParagraphFont">
    <w:name w:val="Default Paragraph Font"/>
    <w:uiPriority w:val="1"/>
    <w:unhideWhenUsed/>
    <w:rsid w:val="003A0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C13"/>
  </w:style>
  <w:style w:type="character" w:customStyle="1" w:styleId="Heading1Char">
    <w:name w:val="Heading 1 Char"/>
    <w:basedOn w:val="DefaultParagraphFont"/>
    <w:link w:val="Heading1"/>
    <w:rsid w:val="003A0C13"/>
    <w:rPr>
      <w:rFonts w:ascii="Times New Roman" w:eastAsia="Times New Roman" w:hAnsi="Times New Roman" w:cs="Times New Roman"/>
      <w:b/>
      <w:sz w:val="32"/>
      <w:szCs w:val="20"/>
      <w:lang w:eastAsia="en-US"/>
    </w:rPr>
  </w:style>
  <w:style w:type="paragraph" w:styleId="BodyText">
    <w:name w:val="Body Text"/>
    <w:basedOn w:val="Normal"/>
    <w:link w:val="BodyTextChar"/>
    <w:rsid w:val="003A0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C13"/>
    <w:rPr>
      <w:rFonts w:ascii="Times New Roman" w:eastAsia="Times New Roman" w:hAnsi="Times New Roman" w:cs="Times New Roman"/>
      <w:sz w:val="24"/>
      <w:lang w:val="en-US" w:eastAsia="en-US"/>
    </w:rPr>
  </w:style>
  <w:style w:type="paragraph" w:styleId="Footer">
    <w:name w:val="footer"/>
    <w:basedOn w:val="Normal"/>
    <w:link w:val="FooterChar"/>
    <w:rsid w:val="003A0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C13"/>
    <w:rPr>
      <w:rFonts w:ascii="Times New Roman" w:eastAsia="Times New Roman" w:hAnsi="Times New Roman" w:cs="Times New Roman"/>
      <w:sz w:val="16"/>
      <w:lang w:val="en-US" w:eastAsia="en-US"/>
    </w:rPr>
  </w:style>
  <w:style w:type="paragraph" w:styleId="List">
    <w:name w:val="List"/>
    <w:basedOn w:val="BodyText"/>
    <w:next w:val="BodyText"/>
    <w:rsid w:val="003A0C13"/>
    <w:pPr>
      <w:tabs>
        <w:tab w:val="left" w:pos="340"/>
      </w:tabs>
      <w:spacing w:before="60" w:after="60"/>
      <w:ind w:left="340" w:hanging="340"/>
    </w:pPr>
  </w:style>
  <w:style w:type="paragraph" w:styleId="ListBullet">
    <w:name w:val="List Bullet"/>
    <w:basedOn w:val="List"/>
    <w:rsid w:val="003A0C13"/>
    <w:pPr>
      <w:numPr>
        <w:numId w:val="12"/>
      </w:numPr>
      <w:tabs>
        <w:tab w:val="clear" w:pos="340"/>
      </w:tabs>
      <w:spacing w:before="40" w:after="40"/>
    </w:pPr>
  </w:style>
  <w:style w:type="character" w:customStyle="1" w:styleId="SpecialBold">
    <w:name w:val="Special Bold"/>
    <w:basedOn w:val="DefaultParagraphFont"/>
    <w:rsid w:val="003A0C13"/>
    <w:rPr>
      <w:b/>
      <w:spacing w:val="0"/>
    </w:rPr>
  </w:style>
  <w:style w:type="paragraph" w:styleId="Header">
    <w:name w:val="header"/>
    <w:basedOn w:val="Normal"/>
    <w:link w:val="HeaderChar"/>
    <w:rsid w:val="003A0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C1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0C13"/>
    <w:rPr>
      <w:i/>
    </w:rPr>
  </w:style>
  <w:style w:type="paragraph" w:customStyle="1" w:styleId="SuperHeading">
    <w:name w:val="SuperHeading"/>
    <w:basedOn w:val="Normal"/>
    <w:rsid w:val="003A0C13"/>
    <w:pPr>
      <w:spacing w:before="240" w:after="120"/>
      <w:outlineLvl w:val="0"/>
    </w:pPr>
    <w:rPr>
      <w:rFonts w:ascii="Times New Roman" w:hAnsi="Times New Roman"/>
      <w:b/>
      <w:sz w:val="28"/>
    </w:rPr>
  </w:style>
  <w:style w:type="paragraph" w:customStyle="1" w:styleId="AllowPageBreak">
    <w:name w:val="AllowPageBreak"/>
    <w:rsid w:val="003A0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C13"/>
    <w:rPr>
      <w:rFonts w:ascii="Courier New" w:eastAsia="Times New Roman" w:hAnsi="Courier New" w:cs="Times New Roman"/>
      <w:i/>
      <w:szCs w:val="20"/>
      <w:lang w:val="en-US" w:eastAsia="en-US"/>
    </w:rPr>
  </w:style>
  <w:style w:type="paragraph" w:customStyle="1" w:styleId="HeadingBase">
    <w:name w:val="Heading Base"/>
    <w:rsid w:val="003A0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C13"/>
    <w:pPr>
      <w:tabs>
        <w:tab w:val="right" w:leader="dot" w:pos="9072"/>
      </w:tabs>
      <w:ind w:left="567"/>
    </w:pPr>
    <w:rPr>
      <w:szCs w:val="22"/>
    </w:rPr>
  </w:style>
  <w:style w:type="paragraph" w:customStyle="1" w:styleId="TOCBase">
    <w:name w:val="TOC Base"/>
    <w:rsid w:val="003A0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C13"/>
    <w:pPr>
      <w:tabs>
        <w:tab w:val="right" w:leader="dot" w:pos="9072"/>
      </w:tabs>
      <w:spacing w:before="40" w:after="40"/>
      <w:ind w:left="284"/>
    </w:pPr>
    <w:rPr>
      <w:rFonts w:ascii="Times New Roman" w:hAnsi="Times New Roman"/>
    </w:rPr>
  </w:style>
  <w:style w:type="paragraph" w:styleId="TOC1">
    <w:name w:val="toc 1"/>
    <w:basedOn w:val="TOCBase"/>
    <w:next w:val="Normal"/>
    <w:rsid w:val="003A0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C13"/>
    <w:pPr>
      <w:spacing w:before="5040"/>
      <w:jc w:val="center"/>
    </w:pPr>
    <w:rPr>
      <w:sz w:val="48"/>
      <w:szCs w:val="72"/>
      <w:lang w:val="en-US"/>
    </w:rPr>
  </w:style>
  <w:style w:type="character" w:customStyle="1" w:styleId="TitleChar">
    <w:name w:val="Title Char"/>
    <w:basedOn w:val="DefaultParagraphFont"/>
    <w:link w:val="Title"/>
    <w:rsid w:val="003A0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C13"/>
    <w:pPr>
      <w:tabs>
        <w:tab w:val="left" w:pos="3600"/>
        <w:tab w:val="left" w:pos="3958"/>
      </w:tabs>
    </w:pPr>
  </w:style>
  <w:style w:type="paragraph" w:customStyle="1" w:styleId="Note">
    <w:name w:val="Note"/>
    <w:basedOn w:val="BodyText"/>
    <w:rsid w:val="003A0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C13"/>
    <w:pPr>
      <w:framePr w:wrap="auto" w:hAnchor="text" w:y="6049"/>
    </w:pPr>
    <w:rPr>
      <w:color w:val="000000"/>
      <w:sz w:val="40"/>
    </w:rPr>
  </w:style>
  <w:style w:type="paragraph" w:customStyle="1" w:styleId="TOCTitle">
    <w:name w:val="TOCTitle"/>
    <w:basedOn w:val="Heading1"/>
    <w:rsid w:val="003A0C13"/>
    <w:pPr>
      <w:spacing w:after="240"/>
      <w:jc w:val="center"/>
      <w:outlineLvl w:val="9"/>
    </w:pPr>
    <w:rPr>
      <w:caps/>
    </w:rPr>
  </w:style>
  <w:style w:type="paragraph" w:customStyle="1" w:styleId="Version">
    <w:name w:val="Version"/>
    <w:rsid w:val="003A0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C13"/>
    <w:pPr>
      <w:numPr>
        <w:numId w:val="13"/>
      </w:numPr>
      <w:tabs>
        <w:tab w:val="clear" w:pos="680"/>
      </w:tabs>
    </w:pPr>
  </w:style>
  <w:style w:type="paragraph" w:styleId="Index1">
    <w:name w:val="index 1"/>
    <w:basedOn w:val="Normal"/>
    <w:next w:val="Normal"/>
    <w:semiHidden/>
    <w:rsid w:val="003A0C13"/>
    <w:pPr>
      <w:keepNext w:val="0"/>
      <w:tabs>
        <w:tab w:val="right" w:pos="4176"/>
      </w:tabs>
      <w:ind w:left="198" w:hanging="198"/>
    </w:pPr>
    <w:rPr>
      <w:rFonts w:ascii="Garamond" w:hAnsi="Garamond"/>
    </w:rPr>
  </w:style>
  <w:style w:type="paragraph" w:styleId="IndexHeading">
    <w:name w:val="index heading"/>
    <w:basedOn w:val="Normal"/>
    <w:next w:val="Index1"/>
    <w:semiHidden/>
    <w:rsid w:val="003A0C13"/>
    <w:pPr>
      <w:spacing w:before="120" w:after="120"/>
    </w:pPr>
    <w:rPr>
      <w:rFonts w:ascii="Arial" w:hAnsi="Arial"/>
      <w:b/>
      <w:color w:val="918585"/>
      <w:sz w:val="24"/>
    </w:rPr>
  </w:style>
  <w:style w:type="paragraph" w:customStyle="1" w:styleId="Chapter">
    <w:name w:val="Chapter"/>
    <w:basedOn w:val="Normal"/>
    <w:rsid w:val="003A0C13"/>
    <w:pPr>
      <w:spacing w:before="240"/>
    </w:pPr>
    <w:rPr>
      <w:rFonts w:ascii="Times New Roman" w:hAnsi="Times New Roman"/>
      <w:smallCaps/>
      <w:spacing w:val="80"/>
      <w:sz w:val="28"/>
    </w:rPr>
  </w:style>
  <w:style w:type="paragraph" w:customStyle="1" w:styleId="InChapter">
    <w:name w:val="InChapter"/>
    <w:basedOn w:val="Heading3"/>
    <w:rsid w:val="003A0C13"/>
    <w:pPr>
      <w:spacing w:after="240"/>
      <w:outlineLvl w:val="9"/>
    </w:pPr>
    <w:rPr>
      <w:noProof/>
    </w:rPr>
  </w:style>
  <w:style w:type="paragraph" w:styleId="Index2">
    <w:name w:val="index 2"/>
    <w:basedOn w:val="Normal"/>
    <w:next w:val="Normal"/>
    <w:semiHidden/>
    <w:rsid w:val="003A0C13"/>
    <w:pPr>
      <w:tabs>
        <w:tab w:val="right" w:pos="4176"/>
      </w:tabs>
      <w:ind w:left="568" w:hanging="284"/>
    </w:pPr>
    <w:rPr>
      <w:rFonts w:ascii="Garamond" w:hAnsi="Garamond"/>
    </w:rPr>
  </w:style>
  <w:style w:type="paragraph" w:customStyle="1" w:styleId="Byline">
    <w:name w:val="Byline"/>
    <w:rsid w:val="003A0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C13"/>
    <w:pPr>
      <w:tabs>
        <w:tab w:val="clear" w:pos="3600"/>
        <w:tab w:val="clear" w:pos="3958"/>
      </w:tabs>
      <w:jc w:val="right"/>
    </w:pPr>
  </w:style>
  <w:style w:type="paragraph" w:styleId="Caption">
    <w:name w:val="caption"/>
    <w:basedOn w:val="BodyText"/>
    <w:next w:val="Normal"/>
    <w:qFormat/>
    <w:rsid w:val="003A0C13"/>
    <w:pPr>
      <w:framePr w:w="2268" w:hSpace="181" w:vSpace="181" w:wrap="around" w:vAnchor="text" w:hAnchor="page" w:x="1135" w:y="285" w:anchorLock="1"/>
    </w:pPr>
    <w:rPr>
      <w:i/>
    </w:rPr>
  </w:style>
  <w:style w:type="paragraph" w:customStyle="1" w:styleId="MiniTOCTitle">
    <w:name w:val="MiniTOCTitle"/>
    <w:basedOn w:val="Heading4"/>
    <w:rsid w:val="003A0C13"/>
    <w:pPr>
      <w:spacing w:before="240"/>
      <w:outlineLvl w:val="9"/>
    </w:pPr>
    <w:rPr>
      <w:noProof/>
      <w:sz w:val="24"/>
    </w:rPr>
  </w:style>
  <w:style w:type="paragraph" w:customStyle="1" w:styleId="MiniTOCItem">
    <w:name w:val="MiniTOCItem"/>
    <w:basedOn w:val="ListBullet"/>
    <w:rsid w:val="003A0C13"/>
    <w:pPr>
      <w:numPr>
        <w:numId w:val="0"/>
      </w:numPr>
      <w:tabs>
        <w:tab w:val="right" w:leader="dot" w:pos="6521"/>
      </w:tabs>
      <w:spacing w:before="0" w:after="0"/>
    </w:pPr>
  </w:style>
  <w:style w:type="paragraph" w:customStyle="1" w:styleId="TOFTitle">
    <w:name w:val="TOFTitle"/>
    <w:basedOn w:val="TOCTitle"/>
    <w:rsid w:val="003A0C13"/>
  </w:style>
  <w:style w:type="paragraph" w:styleId="TableofFigures">
    <w:name w:val="table of figures"/>
    <w:basedOn w:val="Normal"/>
    <w:next w:val="Normal"/>
    <w:semiHidden/>
    <w:rsid w:val="003A0C13"/>
    <w:pPr>
      <w:tabs>
        <w:tab w:val="right" w:leader="dot" w:pos="9072"/>
      </w:tabs>
      <w:ind w:left="970" w:hanging="403"/>
    </w:pPr>
    <w:rPr>
      <w:rFonts w:ascii="Times New Roman" w:hAnsi="Times New Roman"/>
      <w:b/>
    </w:rPr>
  </w:style>
  <w:style w:type="paragraph" w:styleId="ListNumber">
    <w:name w:val="List Number"/>
    <w:basedOn w:val="List"/>
    <w:rsid w:val="003A0C13"/>
    <w:pPr>
      <w:numPr>
        <w:numId w:val="10"/>
      </w:numPr>
    </w:pPr>
  </w:style>
  <w:style w:type="character" w:customStyle="1" w:styleId="WingdingSymbols">
    <w:name w:val="Wingding Symbols"/>
    <w:rsid w:val="003A0C13"/>
    <w:rPr>
      <w:rFonts w:ascii="Wingdings" w:hAnsi="Wingdings"/>
    </w:rPr>
  </w:style>
  <w:style w:type="paragraph" w:customStyle="1" w:styleId="TableHeading">
    <w:name w:val="Table Heading"/>
    <w:basedOn w:val="HeadingBase"/>
    <w:rsid w:val="003A0C13"/>
    <w:pPr>
      <w:keepLines/>
      <w:pBdr>
        <w:bottom w:val="single" w:sz="6" w:space="1" w:color="918585"/>
      </w:pBdr>
      <w:spacing w:before="240"/>
    </w:pPr>
  </w:style>
  <w:style w:type="character" w:customStyle="1" w:styleId="HotSpot">
    <w:name w:val="HotSpot"/>
    <w:rsid w:val="003A0C13"/>
    <w:rPr>
      <w:color w:val="0033CC"/>
      <w:u w:val="none"/>
    </w:rPr>
  </w:style>
  <w:style w:type="paragraph" w:customStyle="1" w:styleId="BodyTextRight">
    <w:name w:val="Body Text Right"/>
    <w:basedOn w:val="BodyText"/>
    <w:rsid w:val="003A0C13"/>
    <w:pPr>
      <w:spacing w:before="0" w:after="0"/>
      <w:jc w:val="right"/>
    </w:pPr>
  </w:style>
  <w:style w:type="paragraph" w:styleId="Index3">
    <w:name w:val="index 3"/>
    <w:basedOn w:val="ListNumber2"/>
    <w:next w:val="Normal"/>
    <w:semiHidden/>
    <w:rsid w:val="003A0C13"/>
    <w:pPr>
      <w:numPr>
        <w:numId w:val="0"/>
      </w:numPr>
      <w:tabs>
        <w:tab w:val="right" w:leader="dot" w:pos="4176"/>
      </w:tabs>
    </w:pPr>
  </w:style>
  <w:style w:type="paragraph" w:styleId="ListNumber2">
    <w:name w:val="List Number 2"/>
    <w:basedOn w:val="List2"/>
    <w:rsid w:val="003A0C13"/>
    <w:pPr>
      <w:numPr>
        <w:numId w:val="9"/>
      </w:numPr>
      <w:tabs>
        <w:tab w:val="clear" w:pos="1060"/>
      </w:tabs>
    </w:pPr>
  </w:style>
  <w:style w:type="paragraph" w:customStyle="1" w:styleId="MarginNote">
    <w:name w:val="Margin Note"/>
    <w:basedOn w:val="BodyText"/>
    <w:rsid w:val="003A0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C13"/>
    <w:rPr>
      <w:sz w:val="32"/>
    </w:rPr>
  </w:style>
  <w:style w:type="paragraph" w:customStyle="1" w:styleId="HeadingProcedure">
    <w:name w:val="Heading Procedure"/>
    <w:basedOn w:val="HeadingBase"/>
    <w:next w:val="Normal"/>
    <w:rsid w:val="003A0C13"/>
    <w:pPr>
      <w:tabs>
        <w:tab w:val="left" w:pos="0"/>
      </w:tabs>
      <w:spacing w:before="120" w:after="60"/>
    </w:pPr>
    <w:rPr>
      <w:i/>
      <w:color w:val="918585"/>
      <w:sz w:val="22"/>
    </w:rPr>
  </w:style>
  <w:style w:type="paragraph" w:customStyle="1" w:styleId="TableBodyText">
    <w:name w:val="Table Body Text"/>
    <w:basedOn w:val="BodyText"/>
    <w:rsid w:val="003A0C13"/>
    <w:pPr>
      <w:spacing w:before="60" w:after="60"/>
    </w:pPr>
  </w:style>
  <w:style w:type="paragraph" w:styleId="ListContinue">
    <w:name w:val="List Continue"/>
    <w:basedOn w:val="List"/>
    <w:rsid w:val="003A0C13"/>
    <w:pPr>
      <w:ind w:firstLine="0"/>
    </w:pPr>
  </w:style>
  <w:style w:type="paragraph" w:customStyle="1" w:styleId="ListNote">
    <w:name w:val="List Note"/>
    <w:basedOn w:val="List"/>
    <w:rsid w:val="003A0C13"/>
    <w:pPr>
      <w:pBdr>
        <w:top w:val="single" w:sz="6" w:space="2" w:color="918585"/>
        <w:bottom w:val="single" w:sz="6" w:space="2" w:color="918585"/>
      </w:pBdr>
      <w:tabs>
        <w:tab w:val="left" w:pos="1021"/>
      </w:tabs>
      <w:ind w:firstLine="0"/>
    </w:pPr>
  </w:style>
  <w:style w:type="paragraph" w:customStyle="1" w:styleId="Warning">
    <w:name w:val="Warning"/>
    <w:basedOn w:val="BodyText"/>
    <w:rsid w:val="003A0C13"/>
    <w:pPr>
      <w:shd w:val="clear" w:color="auto" w:fill="D9D9D9"/>
      <w:tabs>
        <w:tab w:val="left" w:pos="992"/>
      </w:tabs>
      <w:ind w:left="119" w:right="119"/>
    </w:pPr>
    <w:rPr>
      <w:sz w:val="20"/>
    </w:rPr>
  </w:style>
  <w:style w:type="paragraph" w:customStyle="1" w:styleId="MarginIcons">
    <w:name w:val="Margin Icons"/>
    <w:basedOn w:val="BodyText"/>
    <w:rsid w:val="003A0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C13"/>
    <w:rPr>
      <w:rFonts w:ascii="Courier New" w:hAnsi="Courier New"/>
    </w:rPr>
  </w:style>
  <w:style w:type="paragraph" w:customStyle="1" w:styleId="NoteBullet">
    <w:name w:val="Note Bullet"/>
    <w:basedOn w:val="Note"/>
    <w:rsid w:val="003A0C13"/>
    <w:pPr>
      <w:tabs>
        <w:tab w:val="clear" w:pos="680"/>
      </w:tabs>
      <w:spacing w:before="60" w:after="60"/>
    </w:pPr>
  </w:style>
  <w:style w:type="paragraph" w:customStyle="1" w:styleId="SubHeading2">
    <w:name w:val="SubHeading2"/>
    <w:basedOn w:val="HeadingBase"/>
    <w:rsid w:val="003A0C13"/>
    <w:pPr>
      <w:spacing w:before="240" w:after="60"/>
    </w:pPr>
    <w:rPr>
      <w:sz w:val="20"/>
    </w:rPr>
  </w:style>
  <w:style w:type="paragraph" w:customStyle="1" w:styleId="SubHeading1">
    <w:name w:val="SubHeading1"/>
    <w:basedOn w:val="HeadingBase"/>
    <w:rsid w:val="003A0C13"/>
    <w:pPr>
      <w:spacing w:before="240" w:after="60"/>
    </w:pPr>
    <w:rPr>
      <w:color w:val="918585"/>
      <w:sz w:val="22"/>
    </w:rPr>
  </w:style>
  <w:style w:type="paragraph" w:customStyle="1" w:styleId="SideHeading">
    <w:name w:val="Side Heading"/>
    <w:basedOn w:val="HeadingBase"/>
    <w:rsid w:val="003A0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C13"/>
    <w:pPr>
      <w:tabs>
        <w:tab w:val="num" w:pos="360"/>
      </w:tabs>
    </w:pPr>
  </w:style>
  <w:style w:type="paragraph" w:styleId="PlainText">
    <w:name w:val="Plain Text"/>
    <w:basedOn w:val="Normal"/>
    <w:link w:val="PlainTextChar"/>
    <w:rsid w:val="003A0C13"/>
    <w:rPr>
      <w:sz w:val="20"/>
    </w:rPr>
  </w:style>
  <w:style w:type="character" w:customStyle="1" w:styleId="PlainTextChar">
    <w:name w:val="Plain Text Char"/>
    <w:basedOn w:val="DefaultParagraphFont"/>
    <w:link w:val="PlainText"/>
    <w:rsid w:val="003A0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C13"/>
    <w:rPr>
      <w:b/>
      <w:smallCaps/>
    </w:rPr>
  </w:style>
  <w:style w:type="paragraph" w:customStyle="1" w:styleId="TableListNumber">
    <w:name w:val="Table List Number"/>
    <w:basedOn w:val="ListNumber"/>
    <w:rsid w:val="003A0C13"/>
    <w:pPr>
      <w:numPr>
        <w:numId w:val="0"/>
      </w:numPr>
    </w:pPr>
  </w:style>
  <w:style w:type="paragraph" w:styleId="TOC4">
    <w:name w:val="toc 4"/>
    <w:basedOn w:val="TOCBase"/>
    <w:next w:val="Normal"/>
    <w:semiHidden/>
    <w:rsid w:val="003A0C13"/>
    <w:pPr>
      <w:tabs>
        <w:tab w:val="right" w:leader="dot" w:pos="9071"/>
      </w:tabs>
      <w:ind w:left="1701"/>
    </w:pPr>
  </w:style>
  <w:style w:type="paragraph" w:customStyle="1" w:styleId="ListAlpha">
    <w:name w:val="List Alpha"/>
    <w:basedOn w:val="List"/>
    <w:rsid w:val="003A0C13"/>
    <w:pPr>
      <w:numPr>
        <w:numId w:val="8"/>
      </w:numPr>
    </w:pPr>
  </w:style>
  <w:style w:type="paragraph" w:customStyle="1" w:styleId="ListAlpha2">
    <w:name w:val="List Alpha 2"/>
    <w:basedOn w:val="List2"/>
    <w:rsid w:val="003A0C13"/>
    <w:pPr>
      <w:numPr>
        <w:numId w:val="7"/>
      </w:numPr>
    </w:pPr>
  </w:style>
  <w:style w:type="paragraph" w:styleId="List2">
    <w:name w:val="List 2"/>
    <w:basedOn w:val="BodyText"/>
    <w:rsid w:val="003A0C13"/>
    <w:pPr>
      <w:tabs>
        <w:tab w:val="left" w:pos="680"/>
      </w:tabs>
      <w:spacing w:before="60" w:after="60"/>
      <w:ind w:left="680" w:hanging="340"/>
    </w:pPr>
  </w:style>
  <w:style w:type="paragraph" w:styleId="List3">
    <w:name w:val="List 3"/>
    <w:basedOn w:val="BodyText"/>
    <w:rsid w:val="003A0C13"/>
    <w:pPr>
      <w:tabs>
        <w:tab w:val="left" w:pos="1021"/>
      </w:tabs>
      <w:spacing w:before="60" w:after="60"/>
      <w:ind w:left="1020" w:hanging="340"/>
    </w:pPr>
  </w:style>
  <w:style w:type="paragraph" w:styleId="List4">
    <w:name w:val="List 4"/>
    <w:basedOn w:val="BodyText"/>
    <w:rsid w:val="003A0C13"/>
    <w:pPr>
      <w:tabs>
        <w:tab w:val="left" w:pos="1361"/>
      </w:tabs>
      <w:spacing w:before="60" w:after="60"/>
      <w:ind w:left="1361" w:hanging="340"/>
    </w:pPr>
  </w:style>
  <w:style w:type="paragraph" w:styleId="List5">
    <w:name w:val="List 5"/>
    <w:basedOn w:val="BodyText"/>
    <w:rsid w:val="003A0C13"/>
    <w:pPr>
      <w:tabs>
        <w:tab w:val="left" w:pos="1701"/>
      </w:tabs>
      <w:spacing w:before="60" w:after="60"/>
      <w:ind w:left="1701" w:hanging="340"/>
    </w:pPr>
  </w:style>
  <w:style w:type="paragraph" w:styleId="ListBullet3">
    <w:name w:val="List Bullet 3"/>
    <w:basedOn w:val="List3"/>
    <w:rsid w:val="003A0C13"/>
    <w:pPr>
      <w:numPr>
        <w:numId w:val="14"/>
      </w:numPr>
      <w:tabs>
        <w:tab w:val="clear" w:pos="1021"/>
      </w:tabs>
      <w:ind w:left="1037" w:hanging="357"/>
    </w:pPr>
  </w:style>
  <w:style w:type="paragraph" w:styleId="ListBullet4">
    <w:name w:val="List Bullet 4"/>
    <w:basedOn w:val="List4"/>
    <w:rsid w:val="003A0C13"/>
    <w:pPr>
      <w:numPr>
        <w:numId w:val="2"/>
      </w:numPr>
    </w:pPr>
  </w:style>
  <w:style w:type="paragraph" w:styleId="ListBullet5">
    <w:name w:val="List Bullet 5"/>
    <w:basedOn w:val="List5"/>
    <w:rsid w:val="003A0C13"/>
    <w:pPr>
      <w:numPr>
        <w:numId w:val="3"/>
      </w:numPr>
    </w:pPr>
  </w:style>
  <w:style w:type="paragraph" w:styleId="ListContinue2">
    <w:name w:val="List Continue 2"/>
    <w:basedOn w:val="List2"/>
    <w:rsid w:val="003A0C13"/>
    <w:pPr>
      <w:ind w:firstLine="0"/>
    </w:pPr>
  </w:style>
  <w:style w:type="paragraph" w:styleId="ListContinue3">
    <w:name w:val="List Continue 3"/>
    <w:basedOn w:val="List3"/>
    <w:rsid w:val="003A0C13"/>
    <w:pPr>
      <w:ind w:left="1021" w:firstLine="0"/>
    </w:pPr>
  </w:style>
  <w:style w:type="paragraph" w:styleId="ListContinue4">
    <w:name w:val="List Continue 4"/>
    <w:basedOn w:val="List4"/>
    <w:rsid w:val="003A0C13"/>
    <w:pPr>
      <w:ind w:firstLine="0"/>
    </w:pPr>
  </w:style>
  <w:style w:type="paragraph" w:styleId="ListContinue5">
    <w:name w:val="List Continue 5"/>
    <w:basedOn w:val="List5"/>
    <w:rsid w:val="003A0C13"/>
    <w:pPr>
      <w:ind w:firstLine="0"/>
    </w:pPr>
  </w:style>
  <w:style w:type="paragraph" w:styleId="ListNumber3">
    <w:name w:val="List Number 3"/>
    <w:basedOn w:val="List3"/>
    <w:rsid w:val="003A0C13"/>
    <w:pPr>
      <w:numPr>
        <w:numId w:val="4"/>
      </w:numPr>
    </w:pPr>
  </w:style>
  <w:style w:type="paragraph" w:styleId="ListNumber4">
    <w:name w:val="List Number 4"/>
    <w:basedOn w:val="List4"/>
    <w:rsid w:val="003A0C13"/>
    <w:pPr>
      <w:numPr>
        <w:numId w:val="5"/>
      </w:numPr>
    </w:pPr>
  </w:style>
  <w:style w:type="paragraph" w:styleId="ListNumber5">
    <w:name w:val="List Number 5"/>
    <w:basedOn w:val="List5"/>
    <w:rsid w:val="003A0C13"/>
    <w:pPr>
      <w:numPr>
        <w:numId w:val="6"/>
      </w:numPr>
    </w:pPr>
  </w:style>
  <w:style w:type="paragraph" w:styleId="BlockText">
    <w:name w:val="Block Text"/>
    <w:basedOn w:val="Normal"/>
    <w:rsid w:val="003A0C13"/>
    <w:pPr>
      <w:spacing w:after="120"/>
      <w:ind w:left="1440" w:right="1440"/>
    </w:pPr>
  </w:style>
  <w:style w:type="character" w:customStyle="1" w:styleId="Subscript">
    <w:name w:val="Subscript"/>
    <w:basedOn w:val="DefaultParagraphFont"/>
    <w:rsid w:val="003A0C13"/>
    <w:rPr>
      <w:sz w:val="16"/>
      <w:vertAlign w:val="subscript"/>
    </w:rPr>
  </w:style>
  <w:style w:type="character" w:customStyle="1" w:styleId="Superscript">
    <w:name w:val="Superscript"/>
    <w:basedOn w:val="DefaultParagraphFont"/>
    <w:rsid w:val="003A0C13"/>
    <w:rPr>
      <w:sz w:val="16"/>
      <w:vertAlign w:val="superscript"/>
    </w:rPr>
  </w:style>
  <w:style w:type="character" w:customStyle="1" w:styleId="Symbols">
    <w:name w:val="Symbols"/>
    <w:basedOn w:val="DefaultParagraphFont"/>
    <w:rsid w:val="003A0C13"/>
    <w:rPr>
      <w:rFonts w:ascii="Symbol" w:hAnsi="Symbol"/>
    </w:rPr>
  </w:style>
  <w:style w:type="character" w:customStyle="1" w:styleId="MenuOptions">
    <w:name w:val="Menu Options"/>
    <w:basedOn w:val="DefaultParagraphFont"/>
    <w:rsid w:val="003A0C13"/>
    <w:rPr>
      <w:rFonts w:ascii="Arial Narrow" w:hAnsi="Arial Narrow"/>
      <w:smallCaps/>
    </w:rPr>
  </w:style>
  <w:style w:type="character" w:customStyle="1" w:styleId="Buttons">
    <w:name w:val="Buttons"/>
    <w:basedOn w:val="DefaultParagraphFont"/>
    <w:rsid w:val="003A0C13"/>
    <w:rPr>
      <w:b/>
    </w:rPr>
  </w:style>
  <w:style w:type="character" w:customStyle="1" w:styleId="Underlined">
    <w:name w:val="Underlined"/>
    <w:basedOn w:val="DefaultParagraphFont"/>
    <w:rsid w:val="003A0C13"/>
    <w:rPr>
      <w:u w:val="single"/>
    </w:rPr>
  </w:style>
  <w:style w:type="paragraph" w:customStyle="1" w:styleId="TableBodyTextRight">
    <w:name w:val="Table Body Text Right"/>
    <w:basedOn w:val="TableBodyText"/>
    <w:rsid w:val="003A0C13"/>
    <w:pPr>
      <w:widowControl w:val="0"/>
      <w:autoSpaceDE w:val="0"/>
      <w:autoSpaceDN w:val="0"/>
      <w:adjustRightInd w:val="0"/>
      <w:jc w:val="right"/>
    </w:pPr>
    <w:rPr>
      <w:rFonts w:cs="Arial"/>
      <w:szCs w:val="18"/>
    </w:rPr>
  </w:style>
  <w:style w:type="paragraph" w:customStyle="1" w:styleId="CopyrightText">
    <w:name w:val="Copyright Text"/>
    <w:basedOn w:val="BodyText"/>
    <w:rsid w:val="003A0C13"/>
    <w:rPr>
      <w:sz w:val="18"/>
    </w:rPr>
  </w:style>
  <w:style w:type="paragraph" w:customStyle="1" w:styleId="BodySmallRight">
    <w:name w:val="Body Small Right"/>
    <w:basedOn w:val="BodyTextRight"/>
    <w:rsid w:val="003A0C13"/>
    <w:rPr>
      <w:sz w:val="18"/>
      <w:szCs w:val="18"/>
    </w:rPr>
  </w:style>
  <w:style w:type="paragraph" w:customStyle="1" w:styleId="MarginEdition">
    <w:name w:val="Margin Edition"/>
    <w:basedOn w:val="MarginNote"/>
    <w:rsid w:val="003A0C13"/>
    <w:pPr>
      <w:spacing w:before="0" w:after="0"/>
    </w:pPr>
    <w:rPr>
      <w:rFonts w:ascii="Times New Roman" w:hAnsi="Times New Roman"/>
      <w:color w:val="999999"/>
    </w:rPr>
  </w:style>
  <w:style w:type="paragraph" w:customStyle="1" w:styleId="Spacer">
    <w:name w:val="Spacer"/>
    <w:basedOn w:val="Normal"/>
    <w:rsid w:val="003A0C13"/>
    <w:rPr>
      <w:sz w:val="2"/>
      <w:szCs w:val="2"/>
    </w:rPr>
  </w:style>
  <w:style w:type="character" w:customStyle="1" w:styleId="Small">
    <w:name w:val="Small"/>
    <w:basedOn w:val="DefaultParagraphFont"/>
    <w:rsid w:val="003A0C13"/>
    <w:rPr>
      <w:sz w:val="16"/>
    </w:rPr>
  </w:style>
  <w:style w:type="paragraph" w:customStyle="1" w:styleId="WideTable">
    <w:name w:val="Wide Table"/>
    <w:basedOn w:val="Normal"/>
    <w:rsid w:val="003A0C13"/>
    <w:pPr>
      <w:ind w:left="-1418"/>
    </w:pPr>
    <w:rPr>
      <w:sz w:val="2"/>
      <w:szCs w:val="2"/>
    </w:rPr>
  </w:style>
  <w:style w:type="character" w:styleId="PageNumber">
    <w:name w:val="page number"/>
    <w:basedOn w:val="DefaultParagraphFont"/>
    <w:rsid w:val="003A0C13"/>
  </w:style>
  <w:style w:type="paragraph" w:styleId="Quote">
    <w:name w:val="Quote"/>
    <w:basedOn w:val="Heading1"/>
    <w:link w:val="QuoteChar"/>
    <w:qFormat/>
    <w:rsid w:val="003A0C13"/>
    <w:rPr>
      <w:b w:val="0"/>
      <w:sz w:val="72"/>
      <w:szCs w:val="72"/>
      <w:lang w:val="en-NZ"/>
    </w:rPr>
  </w:style>
  <w:style w:type="character" w:customStyle="1" w:styleId="QuoteChar">
    <w:name w:val="Quote Char"/>
    <w:basedOn w:val="DefaultParagraphFont"/>
    <w:link w:val="Quote"/>
    <w:rsid w:val="003A0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C13"/>
    <w:pPr>
      <w:pageBreakBefore/>
    </w:pPr>
  </w:style>
  <w:style w:type="paragraph" w:customStyle="1" w:styleId="Border">
    <w:name w:val="Border"/>
    <w:basedOn w:val="Normal"/>
    <w:qFormat/>
    <w:rsid w:val="003A0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C13"/>
    <w:rPr>
      <w:b/>
      <w:bCs/>
      <w:i/>
      <w:iCs/>
      <w:color w:val="auto"/>
    </w:rPr>
  </w:style>
  <w:style w:type="paragraph" w:styleId="IntenseQuote">
    <w:name w:val="Intense Quote"/>
    <w:basedOn w:val="Normal"/>
    <w:next w:val="Normal"/>
    <w:link w:val="IntenseQuoteChar"/>
    <w:uiPriority w:val="30"/>
    <w:qFormat/>
    <w:rsid w:val="003A0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C13"/>
    <w:rPr>
      <w:smallCaps/>
      <w:color w:val="auto"/>
      <w:u w:val="single"/>
    </w:rPr>
  </w:style>
  <w:style w:type="character" w:styleId="IntenseReference">
    <w:name w:val="Intense Reference"/>
    <w:basedOn w:val="DefaultParagraphFont"/>
    <w:uiPriority w:val="32"/>
    <w:qFormat/>
    <w:rsid w:val="003A0C13"/>
    <w:rPr>
      <w:b/>
      <w:bCs/>
      <w:smallCaps/>
      <w:color w:val="auto"/>
      <w:spacing w:val="5"/>
      <w:u w:val="single"/>
    </w:rPr>
  </w:style>
  <w:style w:type="paragraph" w:customStyle="1" w:styleId="2ColumnHeading">
    <w:name w:val="2Column Heading"/>
    <w:basedOn w:val="BodyText"/>
    <w:qFormat/>
    <w:rsid w:val="003A0C13"/>
    <w:pPr>
      <w:spacing w:after="60"/>
      <w:ind w:left="-2268"/>
    </w:pPr>
    <w:rPr>
      <w:b/>
    </w:rPr>
  </w:style>
  <w:style w:type="paragraph" w:customStyle="1" w:styleId="Heading1TOC">
    <w:name w:val="Heading1 TOC"/>
    <w:basedOn w:val="Normal"/>
    <w:qFormat/>
    <w:rsid w:val="003A0C13"/>
    <w:pPr>
      <w:spacing w:before="240" w:after="120"/>
    </w:pPr>
    <w:rPr>
      <w:rFonts w:ascii="Times New Roman" w:hAnsi="Times New Roman"/>
      <w:b/>
      <w:sz w:val="32"/>
    </w:rPr>
  </w:style>
  <w:style w:type="paragraph" w:customStyle="1" w:styleId="Heading2TOC">
    <w:name w:val="Heading2 TOC"/>
    <w:basedOn w:val="Normal"/>
    <w:qFormat/>
    <w:rsid w:val="003A0C13"/>
    <w:pPr>
      <w:spacing w:before="240" w:after="60"/>
    </w:pPr>
    <w:rPr>
      <w:rFonts w:ascii="Times New Roman" w:hAnsi="Times New Roman"/>
      <w:b/>
      <w:sz w:val="28"/>
    </w:rPr>
  </w:style>
  <w:style w:type="character" w:customStyle="1" w:styleId="Underline">
    <w:name w:val="Underline"/>
    <w:basedOn w:val="DefaultParagraphFont"/>
    <w:qFormat/>
    <w:rsid w:val="003A0C13"/>
    <w:rPr>
      <w:u w:val="single"/>
    </w:rPr>
  </w:style>
  <w:style w:type="character" w:customStyle="1" w:styleId="BoldandItalics">
    <w:name w:val="Bold and Italics"/>
    <w:qFormat/>
    <w:rsid w:val="003A0C13"/>
    <w:rPr>
      <w:b/>
      <w:i/>
      <w:u w:val="none"/>
    </w:rPr>
  </w:style>
  <w:style w:type="paragraph" w:styleId="BalloonText">
    <w:name w:val="Balloon Text"/>
    <w:basedOn w:val="Normal"/>
    <w:link w:val="BalloonTextChar"/>
    <w:rsid w:val="003A0C13"/>
    <w:rPr>
      <w:rFonts w:ascii="Tahoma" w:hAnsi="Tahoma" w:cs="Tahoma"/>
      <w:sz w:val="16"/>
      <w:szCs w:val="16"/>
    </w:rPr>
  </w:style>
  <w:style w:type="character" w:customStyle="1" w:styleId="BalloonTextChar">
    <w:name w:val="Balloon Text Char"/>
    <w:basedOn w:val="DefaultParagraphFont"/>
    <w:link w:val="BalloonText"/>
    <w:rsid w:val="003A0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562</Words>
  <Characters>3948</Characters>
  <Application>Microsoft Office Word</Application>
  <DocSecurity>0</DocSecurity>
  <Lines>198</Lines>
  <Paragraphs>138</Paragraphs>
  <ScaleCrop>false</ScaleCrop>
  <Company>Author-it Software Corporation Ltd.</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FPI50310 Diploma of Timber Truss and Frame Manufacture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2012-05-27T05:48:00Z</dcterms:created>
  <dcterms:modified xsi:type="dcterms:W3CDTF">2012-05-27T05:49:00Z</dcterms:modified>
</cp:coreProperties>
</file>