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F3C" w:rsidP="00293F3C">
      <w:pPr>
        <w:pStyle w:val="Title"/>
      </w:pPr>
      <w:r>
        <w:fldChar w:fldCharType="begin"/>
      </w:r>
      <w:r>
        <w:instrText xml:space="preserve"> TITLE   \* MERGEFORMAT </w:instrText>
      </w:r>
      <w:r>
        <w:fldChar w:fldCharType="separate"/>
      </w:r>
      <w:r>
        <w:t>FPI20605 Certificate II in Timber Merchandising</w:t>
      </w:r>
      <w:r>
        <w:fldChar w:fldCharType="end"/>
      </w:r>
    </w:p>
    <w:p w:rsidR="00293F3C" w:rsidP="00293F3C">
      <w:pPr>
        <w:pStyle w:val="Version"/>
        <w:sectPr w:rsidSect="003A69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985" w:rsidP="003A6985">
      <w:pPr>
        <w:pStyle w:val="SuperHeading"/>
      </w:pPr>
      <w:r w:rsidRPr="003A6985">
        <w:t>FPI20605 Certificate II in Timber Merchandising</w:t>
      </w:r>
    </w:p>
    <w:p w:rsidR="00000000" w:rsidRPr="003A6985" w:rsidP="003A6985">
      <w:pPr>
        <w:pStyle w:val="Heading1"/>
      </w:pPr>
      <w:bookmarkStart w:id="1" w:name="O_298678"/>
      <w:bookmarkEnd w:id="1"/>
      <w:r w:rsidRPr="003A6985">
        <w:t>Modification History</w:t>
      </w:r>
    </w:p>
    <w:p w:rsidR="00000000" w:rsidRPr="003A6985" w:rsidP="003A6985">
      <w:pPr>
        <w:pStyle w:val="BodyText"/>
      </w:pPr>
      <w:r w:rsidRPr="003A6985">
        <w:t>Not Applicable</w:t>
      </w:r>
    </w:p>
    <w:p w:rsidR="00000000" w:rsidRPr="003A6985" w:rsidP="003A6985">
      <w:pPr>
        <w:pStyle w:val="AllowPageBreak"/>
      </w:pPr>
    </w:p>
    <w:p w:rsidR="00000000" w:rsidRPr="003A6985" w:rsidP="003A6985">
      <w:pPr>
        <w:pStyle w:val="Heading1"/>
      </w:pPr>
      <w:bookmarkStart w:id="2" w:name="O_298673"/>
      <w:bookmarkEnd w:id="2"/>
      <w:r w:rsidRPr="003A6985">
        <w:t>Description</w:t>
      </w:r>
    </w:p>
    <w:p w:rsidR="00000000" w:rsidRPr="003A6985" w:rsidP="003A6985">
      <w:pPr>
        <w:pStyle w:val="BodyText"/>
      </w:pPr>
      <w:r w:rsidRPr="003A6985">
        <w:t>Not Applicable</w:t>
      </w:r>
    </w:p>
    <w:p w:rsidR="00000000" w:rsidRPr="003A6985" w:rsidP="003A6985">
      <w:pPr>
        <w:pStyle w:val="AllowPageBreak"/>
      </w:pPr>
    </w:p>
    <w:p w:rsidR="00000000" w:rsidRPr="003A6985" w:rsidP="003A6985">
      <w:pPr>
        <w:pStyle w:val="Heading1"/>
      </w:pPr>
      <w:bookmarkStart w:id="3" w:name="O_298674"/>
      <w:bookmarkEnd w:id="3"/>
      <w:r w:rsidRPr="003A6985">
        <w:t>Pathw</w:t>
      </w:r>
      <w:r w:rsidRPr="003A6985">
        <w:t>ays Information</w:t>
      </w:r>
    </w:p>
    <w:p w:rsidR="00000000" w:rsidRPr="003A6985" w:rsidP="003A6985">
      <w:pPr>
        <w:pStyle w:val="BodyText"/>
      </w:pPr>
      <w:r w:rsidRPr="003A6985">
        <w:t>Not Applicable</w:t>
      </w:r>
    </w:p>
    <w:p w:rsidR="00000000" w:rsidRPr="003A6985" w:rsidP="003A6985">
      <w:pPr>
        <w:pStyle w:val="AllowPageBreak"/>
      </w:pPr>
    </w:p>
    <w:p w:rsidR="00000000" w:rsidRPr="003A6985" w:rsidP="003A6985">
      <w:pPr>
        <w:pStyle w:val="Heading1"/>
      </w:pPr>
      <w:bookmarkStart w:id="4" w:name="O_298676"/>
      <w:bookmarkEnd w:id="4"/>
      <w:r w:rsidRPr="003A6985">
        <w:t>Licensing/Regulatory Information</w:t>
      </w:r>
    </w:p>
    <w:p w:rsidR="00000000" w:rsidRPr="003A6985" w:rsidP="003A6985">
      <w:pPr>
        <w:pStyle w:val="BodyText"/>
      </w:pPr>
      <w:r w:rsidRPr="003A6985">
        <w:t>Not Applicable</w:t>
      </w:r>
    </w:p>
    <w:p w:rsidR="00000000" w:rsidRPr="003A6985" w:rsidP="003A6985">
      <w:pPr>
        <w:pStyle w:val="AllowPageBreak"/>
      </w:pPr>
    </w:p>
    <w:p w:rsidR="00000000" w:rsidRPr="003A6985" w:rsidP="003A6985">
      <w:pPr>
        <w:pStyle w:val="Heading1"/>
      </w:pPr>
      <w:bookmarkStart w:id="5" w:name="O_298675"/>
      <w:bookmarkEnd w:id="5"/>
      <w:r w:rsidRPr="003A6985">
        <w:t>Entry Requirements</w:t>
      </w:r>
    </w:p>
    <w:p w:rsidR="00000000" w:rsidRPr="003A6985" w:rsidP="003A6985">
      <w:pPr>
        <w:pStyle w:val="BodyText"/>
      </w:pPr>
      <w:r w:rsidRPr="003A6985">
        <w:t>Not Applicable</w:t>
      </w:r>
    </w:p>
    <w:p w:rsidR="00000000" w:rsidRPr="003A6985" w:rsidP="003A6985">
      <w:pPr>
        <w:pStyle w:val="AllowPageBreak"/>
      </w:pPr>
    </w:p>
    <w:p w:rsidR="00000000" w:rsidRPr="003A6985" w:rsidP="003A6985">
      <w:pPr>
        <w:pStyle w:val="Heading1"/>
      </w:pPr>
      <w:bookmarkStart w:id="6" w:name="O_265196"/>
      <w:bookmarkEnd w:id="6"/>
      <w:r w:rsidRPr="003A6985">
        <w:t>Employability Skills Summary</w:t>
      </w:r>
    </w:p>
    <w:tbl>
      <w:tblPr>
        <w:tblW w:w="0" w:type="auto"/>
        <w:tblLayout w:type="fixed"/>
        <w:tblCellMar>
          <w:left w:w="62" w:type="dxa"/>
          <w:right w:w="62" w:type="dxa"/>
        </w:tblCellMar>
        <w:tblLook w:val="0000"/>
      </w:tblPr>
      <w:tblGrid>
        <w:gridCol w:w="2892"/>
        <w:gridCol w:w="6297"/>
      </w:tblGrid>
      <w:tr w:rsidTr="00293F3C">
        <w:tblPrEx>
          <w:tblW w:w="0" w:type="auto"/>
          <w:tblLayout w:type="fixed"/>
          <w:tblCellMar>
            <w:left w:w="62" w:type="dxa"/>
            <w:right w:w="62" w:type="dxa"/>
          </w:tblCellMar>
          <w:tblLook w:val="0000"/>
        </w:tblPrEx>
        <w:trPr>
          <w:tblHeader/>
        </w:trPr>
        <w:tc>
          <w:tcPr>
            <w:tcW w:w="91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rPr>
                <w:rStyle w:val="SpecialBold"/>
              </w:rPr>
              <w:t>EMPLOYABILITY SKILLS QUALIFICATION SUMMARY</w:t>
            </w:r>
          </w:p>
        </w:tc>
      </w:tr>
      <w:tr w:rsidTr="00293F3C">
        <w:tblPrEx>
          <w:tblW w:w="0" w:type="auto"/>
          <w:tblLayout w:type="fixed"/>
          <w:tblCellMar>
            <w:left w:w="62" w:type="dxa"/>
            <w:right w:w="62" w:type="dxa"/>
          </w:tblCellMar>
          <w:tblLook w:val="0000"/>
        </w:tblPrEx>
        <w:tc>
          <w:tcPr>
            <w:tcW w:w="91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t>The following table contains a summary of the employability skills for this qualification. This table should be interpreted in conjunction with the detailed requirements of each unit of competency packaged in this qualification. The outcomes described here</w:t>
            </w:r>
            <w:r w:rsidRPr="003A6985">
              <w:t xml:space="preserve"> are broad industry requirements that may vary depending on the packaging options.</w:t>
            </w:r>
          </w:p>
        </w:tc>
      </w:tr>
      <w:tr w:rsidTr="00293F3C">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85" w:rsidP="003A6985">
            <w:pPr>
              <w:pStyle w:val="BodyText"/>
            </w:pPr>
            <w:r w:rsidRPr="003A6985">
              <w:rPr>
                <w:rStyle w:val="SpecialBold"/>
              </w:rPr>
              <w:t>Employability Skill</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rPr>
                <w:rStyle w:val="SpecialBold"/>
              </w:rPr>
              <w:t>Industry</w:t>
            </w:r>
            <w:r w:rsidRPr="003A6985">
              <w:t>/</w:t>
            </w:r>
            <w:r w:rsidRPr="003A6985">
              <w:rPr>
                <w:rStyle w:val="SpecialBold"/>
              </w:rPr>
              <w:t>enterprise requirements for this qualification include</w:t>
            </w:r>
            <w:r w:rsidRPr="003A6985">
              <w:t>:</w:t>
            </w:r>
          </w:p>
        </w:tc>
      </w:tr>
      <w:tr w:rsidTr="00293F3C">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t>Communication</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85" w:rsidP="003A6985">
            <w:pPr>
              <w:pStyle w:val="ListBullet"/>
            </w:pPr>
            <w:r w:rsidRPr="003A6985">
              <w:t>Apply detailed specialised knowledge of product to provide accurate advice to customers</w:t>
            </w:r>
          </w:p>
          <w:p w:rsidR="00000000" w:rsidRPr="003A6985" w:rsidP="003A6985">
            <w:pPr>
              <w:pStyle w:val="ListBullet"/>
            </w:pPr>
            <w:r w:rsidRPr="003A6985">
              <w:t>Conduct communication with customers in a professional, courteous manner, according to store policy</w:t>
            </w:r>
          </w:p>
          <w:p w:rsidR="00000000" w:rsidRPr="003A6985" w:rsidP="003A6985">
            <w:pPr>
              <w:pStyle w:val="ListBullet"/>
            </w:pPr>
            <w:r w:rsidRPr="003A6985">
              <w:t>Use effective questioning/active listening and observation skills to</w:t>
            </w:r>
            <w:r w:rsidRPr="003A6985">
              <w:t xml:space="preserve"> identify customers' special requirements</w:t>
            </w:r>
          </w:p>
          <w:p w:rsidR="00000000" w:rsidP="003A6985">
            <w:pPr>
              <w:pStyle w:val="ListBullet"/>
              <w:rPr>
                <w:lang w:val="en-NZ"/>
              </w:rPr>
            </w:pPr>
            <w:r w:rsidRPr="003A6985">
              <w:t>Use verbal and non-verbal communication to develop rapport with customers during service delivery</w:t>
            </w:r>
          </w:p>
        </w:tc>
      </w:tr>
      <w:tr w:rsidTr="00293F3C">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t>Teamwork</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85" w:rsidP="003A6985">
            <w:pPr>
              <w:pStyle w:val="ListBullet"/>
            </w:pPr>
            <w:r w:rsidRPr="003A6985">
              <w:t>Convey product knowledge to other staff members as required</w:t>
            </w:r>
          </w:p>
          <w:p w:rsidR="00000000" w:rsidRPr="003A6985" w:rsidP="003A6985">
            <w:pPr>
              <w:pStyle w:val="ListBullet"/>
            </w:pPr>
            <w:r w:rsidRPr="003A6985">
              <w:t>Follow work plans to improve environmental pr</w:t>
            </w:r>
            <w:r w:rsidRPr="003A6985">
              <w:t xml:space="preserve">actices and resource efficiency </w:t>
            </w:r>
          </w:p>
          <w:p w:rsidR="00000000" w:rsidRPr="003A6985" w:rsidP="003A6985">
            <w:pPr>
              <w:pStyle w:val="ListBullet"/>
            </w:pPr>
            <w:r w:rsidRPr="003A6985">
              <w:t>Notify appropriate personnel in the event of an emergency</w:t>
            </w:r>
          </w:p>
          <w:p w:rsidR="00000000" w:rsidP="003A6985">
            <w:pPr>
              <w:pStyle w:val="ListBullet"/>
              <w:rPr>
                <w:lang w:val="en-NZ"/>
              </w:rPr>
            </w:pPr>
            <w:r w:rsidRPr="003A6985">
              <w:t>Provide a quality service environment by treating customers and team members in a courteous and professional manner through all stages of the service/sales procedure</w:t>
            </w:r>
          </w:p>
        </w:tc>
      </w:tr>
      <w:tr w:rsidTr="00293F3C">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t>Problem-solving</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85" w:rsidP="003A6985">
            <w:pPr>
              <w:pStyle w:val="ListBullet"/>
            </w:pPr>
            <w:r w:rsidRPr="003A6985">
              <w:t>Accurately identify the nature of customer complaints, resolve complaints and provide service to customers according to store policies</w:t>
            </w:r>
          </w:p>
          <w:p w:rsidR="00000000" w:rsidRPr="003A6985" w:rsidP="003A6985">
            <w:pPr>
              <w:pStyle w:val="ListBullet"/>
            </w:pPr>
            <w:r w:rsidRPr="003A6985">
              <w:t>Follow safe workplace procedures and safe work instructions for controlling risks</w:t>
            </w:r>
          </w:p>
          <w:p w:rsidR="00000000" w:rsidRPr="003A6985" w:rsidP="003A6985">
            <w:pPr>
              <w:pStyle w:val="ListBullet"/>
            </w:pPr>
            <w:r w:rsidRPr="003A6985">
              <w:t>Identify and report occupational health and safety issues and risks in the work area to appropriate personnel</w:t>
            </w:r>
          </w:p>
          <w:p w:rsidR="00000000" w:rsidP="003A6985">
            <w:pPr>
              <w:pStyle w:val="ListBullet"/>
              <w:rPr>
                <w:lang w:val="en-NZ"/>
              </w:rPr>
            </w:pPr>
            <w:r w:rsidRPr="003A6985">
              <w:t>Promptly refer unresolved customer dissatisfaction or complaints to supervisor</w:t>
            </w:r>
          </w:p>
        </w:tc>
      </w:tr>
      <w:tr w:rsidTr="00293F3C">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t>Initiative and enterprise</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85" w:rsidP="003A6985">
            <w:pPr>
              <w:pStyle w:val="ListBullet"/>
            </w:pPr>
            <w:r w:rsidRPr="003A6985">
              <w:t>Promptly identify customers with specia</w:t>
            </w:r>
            <w:r w:rsidRPr="003A6985">
              <w:t>l needs or requirements by observation and questioning</w:t>
            </w:r>
          </w:p>
          <w:p w:rsidR="00000000" w:rsidRPr="003A6985" w:rsidP="003A6985">
            <w:pPr>
              <w:pStyle w:val="ListBullet"/>
            </w:pPr>
            <w:r w:rsidRPr="003A6985">
              <w:t>Recognise and act upon opportunities to deliver additional levels of service beyond the customer's immediate request</w:t>
            </w:r>
          </w:p>
          <w:p w:rsidR="00000000" w:rsidRPr="003A6985" w:rsidP="003A6985">
            <w:pPr>
              <w:pStyle w:val="ListBullet"/>
            </w:pPr>
            <w:r w:rsidRPr="003A6985">
              <w:t>Suggest improvements to workplace practices and resource efficiency to relevant pers</w:t>
            </w:r>
            <w:r w:rsidRPr="003A6985">
              <w:t>onnel</w:t>
            </w:r>
          </w:p>
          <w:p w:rsidR="00000000" w:rsidP="003A6985">
            <w:pPr>
              <w:pStyle w:val="ListBullet"/>
              <w:rPr>
                <w:lang w:val="en-NZ"/>
              </w:rPr>
            </w:pPr>
            <w:r w:rsidRPr="003A6985">
              <w:t>Take opportunities to turn incidents of customer dissatisfaction into a demonstration of high quality service to customers in line with store policy</w:t>
            </w:r>
          </w:p>
        </w:tc>
      </w:tr>
      <w:tr w:rsidTr="00293F3C">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t>Planning and organising</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85" w:rsidP="003A6985">
            <w:pPr>
              <w:pStyle w:val="ListBullet"/>
            </w:pPr>
            <w:r w:rsidRPr="003A6985">
              <w:t>Access and apply workplace safety procedures</w:t>
            </w:r>
          </w:p>
          <w:p w:rsidR="00000000" w:rsidRPr="003A6985" w:rsidP="003A6985">
            <w:pPr>
              <w:pStyle w:val="ListBullet"/>
            </w:pPr>
            <w:r w:rsidRPr="003A6985">
              <w:t>Accurately identify and comply</w:t>
            </w:r>
            <w:r w:rsidRPr="003A6985">
              <w:t xml:space="preserve"> with safety signs and symbols</w:t>
            </w:r>
          </w:p>
          <w:p w:rsidR="00000000" w:rsidRPr="003A6985" w:rsidP="003A6985">
            <w:pPr>
              <w:pStyle w:val="ListBullet"/>
            </w:pPr>
            <w:r w:rsidRPr="003A6985">
              <w:t>Accurately locate, record and report workplace information</w:t>
            </w:r>
          </w:p>
          <w:p w:rsidR="00000000" w:rsidP="003A6985">
            <w:pPr>
              <w:pStyle w:val="ListBullet"/>
              <w:rPr>
                <w:lang w:val="en-NZ"/>
              </w:rPr>
            </w:pPr>
            <w:r w:rsidRPr="003A6985">
              <w:t>Gather, convey and receive information</w:t>
            </w:r>
          </w:p>
        </w:tc>
      </w:tr>
      <w:tr w:rsidTr="00293F3C">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t>Self-management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85" w:rsidP="003A6985">
            <w:pPr>
              <w:pStyle w:val="ListBullet"/>
            </w:pPr>
            <w:r w:rsidRPr="003A6985">
              <w:t xml:space="preserve">Identify and comply with applicable occupational health and safety, legislative </w:t>
            </w:r>
            <w:r w:rsidRPr="003A6985">
              <w:t>and organisational requirements relevant to communicating and interacting with others</w:t>
            </w:r>
          </w:p>
          <w:p w:rsidR="00000000" w:rsidRPr="003A6985" w:rsidP="003A6985">
            <w:pPr>
              <w:pStyle w:val="ListBullet"/>
            </w:pPr>
            <w:r w:rsidRPr="003A6985">
              <w:t>Maintain work relationships</w:t>
            </w:r>
          </w:p>
          <w:p w:rsidR="00000000" w:rsidRPr="003A6985" w:rsidP="003A6985">
            <w:pPr>
              <w:pStyle w:val="ListBullet"/>
            </w:pPr>
            <w:r w:rsidRPr="003A6985">
              <w:t>Safely and efficiently follow environmental care procedures according to organisational requirements</w:t>
            </w:r>
          </w:p>
          <w:p w:rsidR="00000000" w:rsidP="003A6985">
            <w:pPr>
              <w:pStyle w:val="ListBullet"/>
              <w:rPr>
                <w:lang w:val="en-NZ"/>
              </w:rPr>
            </w:pPr>
            <w:r w:rsidRPr="003A6985">
              <w:t>Seek appropriate support to assist and im</w:t>
            </w:r>
            <w:r w:rsidRPr="003A6985">
              <w:t>prove own performance to achieve personal and organisational goals and objectives</w:t>
            </w:r>
          </w:p>
        </w:tc>
      </w:tr>
      <w:tr w:rsidTr="00293F3C">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t>Learning</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85" w:rsidP="003A6985">
            <w:pPr>
              <w:pStyle w:val="ListBullet"/>
            </w:pPr>
            <w:r w:rsidRPr="003A6985">
              <w:t xml:space="preserve">Establish opportunities for professional development in consultation with appropriate personnel in accordance with organisational procedures </w:t>
            </w:r>
          </w:p>
          <w:p w:rsidR="00000000" w:rsidRPr="003A6985" w:rsidP="003A6985">
            <w:pPr>
              <w:pStyle w:val="ListBullet"/>
            </w:pPr>
            <w:r w:rsidRPr="003A6985">
              <w:t>Identify opportunitie</w:t>
            </w:r>
            <w:r w:rsidRPr="003A6985">
              <w:t>s for professional development</w:t>
            </w:r>
          </w:p>
          <w:p w:rsidR="00000000" w:rsidRPr="003A6985" w:rsidP="003A6985">
            <w:pPr>
              <w:pStyle w:val="ListBullet"/>
            </w:pPr>
            <w:r w:rsidRPr="003A6985">
              <w:t>Practise and carry out emergency and evacuation procedures in the event of an emergency</w:t>
            </w:r>
          </w:p>
          <w:p w:rsidR="00000000" w:rsidP="003A6985">
            <w:pPr>
              <w:pStyle w:val="ListBullet"/>
              <w:rPr>
                <w:lang w:val="en-NZ"/>
              </w:rPr>
            </w:pPr>
            <w:r w:rsidRPr="003A6985">
              <w:t>Record and report information regarding learning and competency development in accordance with organisational requirements</w:t>
            </w:r>
          </w:p>
        </w:tc>
      </w:tr>
      <w:tr w:rsidTr="00293F3C">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985">
            <w:pPr>
              <w:pStyle w:val="BodyText"/>
              <w:rPr>
                <w:lang w:val="en-NZ"/>
              </w:rPr>
            </w:pPr>
            <w:r w:rsidRPr="003A6985">
              <w:t>Technology</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985" w:rsidP="003A6985">
            <w:pPr>
              <w:pStyle w:val="ListBullet"/>
            </w:pPr>
            <w:r w:rsidRPr="003A6985">
              <w:t>S</w:t>
            </w:r>
            <w:r w:rsidRPr="003A6985">
              <w:t>elect equipment appropriate to work task requirements and use in accordance with manufacturer's recommendations, which may include telephones or communications equipment, tools, machinery, vehicles, navigational aids, instruments, computers and computer so</w:t>
            </w:r>
            <w:r w:rsidRPr="003A6985">
              <w:t>ftware, printers, facsimile machines and photocopiers</w:t>
            </w:r>
          </w:p>
          <w:p w:rsidR="00000000" w:rsidRPr="003A6985" w:rsidP="003A6985">
            <w:pPr>
              <w:pStyle w:val="ListBullet"/>
            </w:pPr>
            <w:r w:rsidRPr="003A6985">
              <w:t>Use a range of communication/electronic equipment</w:t>
            </w:r>
          </w:p>
        </w:tc>
      </w:tr>
    </w:tbl>
    <w:p w:rsidR="00293F3C" w:rsidP="003A6985">
      <w:pPr>
        <w:pStyle w:val="BodyText"/>
      </w:pPr>
    </w:p>
    <w:p w:rsidR="00293F3C" w:rsidP="003A6985">
      <w:pPr>
        <w:pStyle w:val="BodyText"/>
      </w:pPr>
    </w:p>
    <w:p w:rsidR="00000000" w:rsidRPr="003A6985" w:rsidP="003A6985">
      <w:pPr>
        <w:pStyle w:val="Heading1"/>
      </w:pPr>
      <w:bookmarkStart w:id="7" w:name="O_265195"/>
      <w:bookmarkEnd w:id="7"/>
      <w:r w:rsidRPr="003A6985">
        <w:t>Packaging Rules</w:t>
      </w:r>
    </w:p>
    <w:p w:rsidR="00000000" w:rsidRPr="003A6985" w:rsidP="003A6985">
      <w:pPr>
        <w:pStyle w:val="BodyText"/>
      </w:pPr>
      <w:r w:rsidRPr="003A6985">
        <w:rPr>
          <w:rStyle w:val="SpecialBold"/>
        </w:rPr>
        <w:t>Packaging Rules</w:t>
      </w:r>
    </w:p>
    <w:p w:rsidR="00000000" w:rsidRPr="003A6985" w:rsidP="003A6985">
      <w:pPr>
        <w:pStyle w:val="BodyText"/>
      </w:pPr>
      <w:r w:rsidRPr="003A6985">
        <w:t>Total number of units = 13</w:t>
      </w:r>
    </w:p>
    <w:p w:rsidR="00000000" w:rsidRPr="003A6985" w:rsidP="003A6985">
      <w:pPr>
        <w:pStyle w:val="List"/>
      </w:pPr>
      <w:r w:rsidRPr="003A6985">
        <w:t>6</w:t>
      </w:r>
      <w:r w:rsidRPr="003A6985">
        <w:tab/>
        <w:t xml:space="preserve">Core units </w:t>
      </w:r>
      <w:r w:rsidRPr="003A6985">
        <w:rPr>
          <w:rStyle w:val="Emphasis"/>
        </w:rPr>
        <w:t>plus</w:t>
      </w:r>
    </w:p>
    <w:p w:rsidR="00000000" w:rsidRPr="003A6985" w:rsidP="003A6985">
      <w:pPr>
        <w:pStyle w:val="List"/>
      </w:pPr>
      <w:r w:rsidRPr="003A6985">
        <w:t>3</w:t>
      </w:r>
      <w:r w:rsidRPr="003A6985">
        <w:tab/>
        <w:t xml:space="preserve">Elective units from Group A </w:t>
      </w:r>
      <w:r w:rsidRPr="003A6985">
        <w:rPr>
          <w:rStyle w:val="Emphasis"/>
        </w:rPr>
        <w:t>plus</w:t>
      </w:r>
    </w:p>
    <w:p w:rsidR="00000000" w:rsidRPr="003A6985" w:rsidP="003A6985">
      <w:pPr>
        <w:pStyle w:val="List"/>
      </w:pPr>
      <w:r w:rsidRPr="003A6985">
        <w:t>4</w:t>
      </w:r>
      <w:r w:rsidRPr="003A6985">
        <w:tab/>
      </w:r>
      <w:r w:rsidRPr="003A6985">
        <w:t>Elective units from Group A and/or Group B, which can include up to 2 relevant units recommended for packaging at Certificate II or Certificate III from an endorsed Training Package or State/Territory accredited course</w:t>
      </w:r>
    </w:p>
    <w:p w:rsidR="00000000" w:rsidRPr="003A6985" w:rsidP="003A6985">
      <w:pPr>
        <w:pStyle w:val="List"/>
      </w:pPr>
      <w:r w:rsidRPr="003A6985">
        <w:tab/>
        <w:t>Elective units must be relevant to w</w:t>
      </w:r>
      <w:r w:rsidRPr="003A6985">
        <w:t>ork undertaken in the Timber Merchandising Sector of the industry</w:t>
      </w:r>
    </w:p>
    <w:tbl>
      <w:tblPr>
        <w:tblW w:w="9072" w:type="dxa"/>
        <w:tblInd w:w="340" w:type="dxa"/>
        <w:tblLayout w:type="fixed"/>
        <w:tblCellMar>
          <w:left w:w="62" w:type="dxa"/>
          <w:right w:w="62" w:type="dxa"/>
        </w:tblCellMar>
        <w:tblLook w:val="0000"/>
      </w:tblPr>
      <w:tblGrid>
        <w:gridCol w:w="1871"/>
        <w:gridCol w:w="2098"/>
        <w:gridCol w:w="5103"/>
      </w:tblGrid>
      <w:tr w:rsidTr="00293F3C">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rPr>
                <w:rStyle w:val="SpecialBold"/>
              </w:rPr>
              <w:t>CORE UNITS</w:t>
            </w:r>
          </w:p>
        </w:tc>
      </w:tr>
      <w:tr w:rsidTr="00293F3C">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3A6985" w:rsidP="003A6985">
            <w:pPr>
              <w:pStyle w:val="BodyText"/>
            </w:pPr>
            <w:r w:rsidRPr="003A6985">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3A6985" w:rsidP="003A6985">
            <w:pPr>
              <w:pStyle w:val="BodyText"/>
            </w:pPr>
            <w:r w:rsidRPr="003A6985">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rPr>
                <w:rStyle w:val="SpecialBold"/>
              </w:rPr>
              <w:t>Unit Name</w:t>
            </w:r>
          </w:p>
        </w:tc>
      </w:tr>
      <w:tr w:rsidTr="00293F3C">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Core</w:t>
            </w: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FPICOR2201B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Work effectively in the forest and forest products industry</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FPICOR2202B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Communicate and interact effectively in the workplace</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FPICOR2203B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Follow environmental care procedures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FPICOR2205B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Follow OHS policies and procedures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SIRXCCS002A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Interact with customers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SIRXSLS002A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Advise on products and services</w:t>
            </w:r>
          </w:p>
        </w:tc>
      </w:tr>
      <w:tr w:rsidTr="00293F3C">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rPr>
                <w:rStyle w:val="SpecialBold"/>
              </w:rPr>
              <w:t>GROUP A ELECTIVE UNITS</w:t>
            </w:r>
          </w:p>
        </w:tc>
      </w:tr>
      <w:tr w:rsidTr="00293F3C">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3A6985" w:rsidP="003A6985">
            <w:pPr>
              <w:pStyle w:val="BodyText"/>
            </w:pPr>
            <w:r w:rsidRPr="003A6985">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3A6985" w:rsidP="003A6985">
            <w:pPr>
              <w:pStyle w:val="BodyText"/>
            </w:pPr>
            <w:r w:rsidRPr="003A6985">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rPr>
                <w:rStyle w:val="SpecialBold"/>
              </w:rPr>
              <w:t>Unit Name</w:t>
            </w:r>
          </w:p>
        </w:tc>
      </w:tr>
      <w:tr w:rsidTr="00293F3C">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Sawing Operations</w:t>
            </w: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FPICOT2205B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Tail out materials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FPICOT2208B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Resaw boards and timber</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FPICOT2218B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Cross cut materials with a fixed saw</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FPICOT2229B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Dock material to length</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FPICOT2238A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Cut material with a hand-held chainsaw</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FPITMM2201B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Cut material to length and angles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FPITMM2202B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Machine material</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FPIWPP2201B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Cut panels</w:t>
            </w:r>
          </w:p>
        </w:tc>
      </w:tr>
      <w:tr w:rsidTr="00293F3C">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Grading &amp; Testing</w:t>
            </w: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FPICOR2207B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Maintain quality and product care</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FPICOT2212B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Grade hardwood sawn and milled products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FPICOT2213B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Grad</w:t>
            </w:r>
            <w:r w:rsidRPr="003A6985">
              <w:t>e softwood sawn and milled products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FPICOT2214B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Grade cypress sawn and milled products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FPICOT2215B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Visually stress grade hardwood</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FPICOT2216B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Visually stress grade softwood</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FPICOT2217B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Visually stress grade cypress</w:t>
            </w:r>
          </w:p>
        </w:tc>
      </w:tr>
      <w:tr w:rsidTr="00293F3C">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Warehousing &amp; Distribution</w:t>
            </w: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FPICOT2228B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Store materials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SIRXINV001A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Perform stock control procedures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TLIA1207C</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Pick and process orders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TLID1007C</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Operate a forklift</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TLID1207C</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Operate specialised load shifting equipment</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TLID1307C</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Move materials mechanically using automated equipment</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TLILIC108A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Licence to operate a forklift truck</w:t>
            </w:r>
          </w:p>
        </w:tc>
      </w:tr>
      <w:tr w:rsidTr="00293F3C">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Retail</w:t>
            </w: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BSBCUS301A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Deliver and monitor a service to customers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SIRXCCS001A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Apply point-of-sale handling procedures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SIRXFIN001A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Balance point-of-sale terminal</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SIRXICT001A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Operate retail technology</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SIRXMER001A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Merchandise products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 xml:space="preserve">SIRXRSK001A </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Minimise theft</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SIRXSLS001A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Sell products and services</w:t>
            </w:r>
          </w:p>
        </w:tc>
      </w:tr>
      <w:tr w:rsidTr="00293F3C">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Timber Products</w:t>
            </w: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FPICOT2207B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Dress boards and timber</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FPICOT2219B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Use hand-held tools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FPICOT2230B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Assemble products</w:t>
            </w:r>
          </w:p>
        </w:tc>
      </w:tr>
      <w:tr w:rsidTr="00293F3C">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rPr>
                <w:rStyle w:val="SpecialBold"/>
              </w:rPr>
              <w:t>GROUP B ELECTIVE UNITS</w:t>
            </w:r>
          </w:p>
        </w:tc>
      </w:tr>
      <w:tr w:rsidTr="00293F3C">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3A6985" w:rsidP="003A6985">
            <w:pPr>
              <w:pStyle w:val="BodyText"/>
            </w:pPr>
            <w:r w:rsidRPr="003A6985">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3A6985" w:rsidP="003A6985">
            <w:pPr>
              <w:pStyle w:val="BodyText"/>
            </w:pPr>
            <w:r w:rsidRPr="003A6985">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rPr>
                <w:rStyle w:val="SpecialBold"/>
              </w:rPr>
              <w:t>Unit Name</w:t>
            </w:r>
          </w:p>
        </w:tc>
      </w:tr>
      <w:tr w:rsidTr="00293F3C">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Machinery &amp; Equipment</w:t>
            </w: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FPICOT2237A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Maintain chainsaws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TLIC207C</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Drive light rigid vehicle</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TLIC307C</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Drive medium rigid vehicle</w:t>
            </w:r>
          </w:p>
        </w:tc>
      </w:tr>
      <w:tr w:rsidTr="00293F3C">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Load Handling</w:t>
            </w: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TLID407C</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Load and unload goods/cargo</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TLID707C</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Prepare cargo for transfer with slings</w:t>
            </w:r>
          </w:p>
        </w:tc>
      </w:tr>
      <w:tr w:rsidTr="00293F3C">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HLTFA301B</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Apply first aid</w:t>
            </w:r>
          </w:p>
        </w:tc>
      </w:tr>
      <w:tr w:rsidTr="00293F3C">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BSBINM201A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Process and maintain workplace information</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BSBITU201A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Produce simple word processed documents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BSBWOR204A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Use business technology</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SIRXADM001A</w:t>
            </w:r>
          </w:p>
        </w:tc>
        <w:tc>
          <w:tcPr>
            <w:tcW w:w="5103"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Apply retail office procedures</w:t>
            </w:r>
          </w:p>
        </w:tc>
      </w:tr>
      <w:tr w:rsidTr="00293F3C">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6985">
            <w:pPr>
              <w:pStyle w:val="BodyText"/>
              <w:rPr>
                <w:lang w:val="en-NZ"/>
              </w:rPr>
            </w:pPr>
            <w:r w:rsidRPr="003A6985">
              <w:t>SIRXFIN002A</w:t>
            </w:r>
          </w:p>
        </w:tc>
        <w:tc>
          <w:tcPr>
            <w:tcW w:w="5103" w:type="dxa"/>
            <w:tcBorders>
              <w:top w:val="nil"/>
              <w:left w:val="nil"/>
              <w:bottom w:val="nil"/>
              <w:right w:val="nil"/>
            </w:tcBorders>
            <w:tcMar>
              <w:top w:w="0" w:type="dxa"/>
              <w:left w:w="62" w:type="dxa"/>
              <w:bottom w:w="0" w:type="dxa"/>
              <w:right w:w="62" w:type="dxa"/>
            </w:tcMar>
          </w:tcPr>
          <w:p w:rsidR="00000000" w:rsidRPr="003A6985" w:rsidP="003A6985">
            <w:pPr>
              <w:pStyle w:val="BodyText"/>
            </w:pPr>
            <w:r w:rsidRPr="003A6985">
              <w:t>Perform retail finance duties</w:t>
            </w:r>
          </w:p>
        </w:tc>
      </w:tr>
    </w:tbl>
    <w:p w:rsidR="00293F3C" w:rsidP="003A6985">
      <w:pPr>
        <w:pStyle w:val="BodyText"/>
      </w:pPr>
    </w:p>
    <w:p w:rsidR="00293F3C" w:rsidP="003A6985">
      <w:pPr>
        <w:pStyle w:val="BodyText"/>
      </w:pPr>
    </w:p>
    <w:p w:rsidR="00000000" w:rsidRPr="003A6985" w:rsidP="003A6985"/>
    <w:sectPr w:rsidSect="003A69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F3C" w:rsidP="00293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3C" w:rsidP="003A6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3F3C" w:rsidP="003A69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93F3C" w:rsidP="003A69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85" w:rsidRPr="00293F3C" w:rsidP="00293F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3C" w:rsidP="003A6985">
    <w:pPr>
      <w:pStyle w:val="Header"/>
      <w:framePr w:wrap="around"/>
    </w:pPr>
    <w:r>
      <w:fldChar w:fldCharType="begin"/>
    </w:r>
    <w:r>
      <w:instrText xml:space="preserve"> TITLE   \* MERGEFORMAT </w:instrText>
    </w:r>
    <w:r>
      <w:fldChar w:fldCharType="separate"/>
    </w:r>
    <w:r>
      <w:t>FPI20605 Certificate II in Timber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3F3C" w:rsidP="003A69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D4B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70E5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9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6985"/>
    <w:pPr>
      <w:spacing w:before="360" w:after="60"/>
      <w:outlineLvl w:val="0"/>
    </w:pPr>
    <w:rPr>
      <w:sz w:val="32"/>
    </w:rPr>
  </w:style>
  <w:style w:type="paragraph" w:styleId="Heading2">
    <w:name w:val="heading 2"/>
    <w:basedOn w:val="HeadingBase"/>
    <w:next w:val="BodyText"/>
    <w:link w:val="Heading2Char"/>
    <w:qFormat/>
    <w:rsid w:val="003A6985"/>
    <w:pPr>
      <w:keepLines/>
      <w:spacing w:before="240" w:after="120"/>
      <w:outlineLvl w:val="1"/>
    </w:pPr>
    <w:rPr>
      <w:sz w:val="28"/>
      <w:szCs w:val="40"/>
    </w:rPr>
  </w:style>
  <w:style w:type="paragraph" w:styleId="Heading3">
    <w:name w:val="heading 3"/>
    <w:basedOn w:val="HeadingBase"/>
    <w:next w:val="BodyText"/>
    <w:link w:val="Heading3Char"/>
    <w:qFormat/>
    <w:rsid w:val="003A6985"/>
    <w:pPr>
      <w:spacing w:before="180" w:after="120"/>
      <w:outlineLvl w:val="2"/>
    </w:pPr>
    <w:rPr>
      <w:spacing w:val="-10"/>
      <w:kern w:val="32"/>
    </w:rPr>
  </w:style>
  <w:style w:type="paragraph" w:styleId="Heading4">
    <w:name w:val="heading 4"/>
    <w:basedOn w:val="HeadingBase"/>
    <w:next w:val="BodyText"/>
    <w:link w:val="Heading4Char"/>
    <w:qFormat/>
    <w:rsid w:val="003A6985"/>
    <w:pPr>
      <w:spacing w:before="160" w:after="120"/>
      <w:outlineLvl w:val="3"/>
    </w:pPr>
    <w:rPr>
      <w:sz w:val="22"/>
    </w:rPr>
  </w:style>
  <w:style w:type="paragraph" w:styleId="Heading5">
    <w:name w:val="heading 5"/>
    <w:basedOn w:val="HeadingBase"/>
    <w:next w:val="Normal"/>
    <w:link w:val="Heading5Char"/>
    <w:qFormat/>
    <w:rsid w:val="003A6985"/>
    <w:pPr>
      <w:spacing w:before="80"/>
      <w:outlineLvl w:val="4"/>
    </w:pPr>
    <w:rPr>
      <w:color w:val="918585"/>
      <w:sz w:val="20"/>
    </w:rPr>
  </w:style>
  <w:style w:type="paragraph" w:styleId="Heading6">
    <w:name w:val="heading 6"/>
    <w:basedOn w:val="HeadingBase"/>
    <w:next w:val="Normal"/>
    <w:link w:val="Heading6Char"/>
    <w:qFormat/>
    <w:rsid w:val="003A6985"/>
    <w:pPr>
      <w:spacing w:before="60"/>
      <w:outlineLvl w:val="5"/>
    </w:pPr>
    <w:rPr>
      <w:color w:val="918585"/>
      <w:sz w:val="20"/>
    </w:rPr>
  </w:style>
  <w:style w:type="paragraph" w:styleId="Heading7">
    <w:name w:val="heading 7"/>
    <w:basedOn w:val="Normal"/>
    <w:next w:val="Normal"/>
    <w:link w:val="Heading7Char"/>
    <w:qFormat/>
    <w:rsid w:val="003A6985"/>
    <w:pPr>
      <w:ind w:left="720"/>
      <w:outlineLvl w:val="6"/>
    </w:pPr>
    <w:rPr>
      <w:i/>
    </w:rPr>
  </w:style>
  <w:style w:type="paragraph" w:styleId="Heading8">
    <w:name w:val="heading 8"/>
    <w:basedOn w:val="Normal"/>
    <w:next w:val="Normal"/>
    <w:link w:val="Heading8Char"/>
    <w:qFormat/>
    <w:rsid w:val="003A6985"/>
    <w:pPr>
      <w:ind w:left="720"/>
      <w:outlineLvl w:val="7"/>
    </w:pPr>
    <w:rPr>
      <w:i/>
    </w:rPr>
  </w:style>
  <w:style w:type="paragraph" w:styleId="Heading9">
    <w:name w:val="heading 9"/>
    <w:basedOn w:val="Normal"/>
    <w:next w:val="Normal"/>
    <w:link w:val="Heading9Char"/>
    <w:qFormat/>
    <w:rsid w:val="003A6985"/>
    <w:pPr>
      <w:ind w:left="720"/>
      <w:outlineLvl w:val="8"/>
    </w:pPr>
    <w:rPr>
      <w:i/>
    </w:rPr>
  </w:style>
  <w:style w:type="character" w:default="1" w:styleId="DefaultParagraphFont">
    <w:name w:val="Default Paragraph Font"/>
    <w:uiPriority w:val="1"/>
    <w:unhideWhenUsed/>
    <w:rsid w:val="003A6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985"/>
  </w:style>
  <w:style w:type="character" w:customStyle="1" w:styleId="Heading1Char">
    <w:name w:val="Heading 1 Char"/>
    <w:link w:val="Heading1"/>
    <w:rsid w:val="003A6985"/>
    <w:rPr>
      <w:rFonts w:ascii="Times New Roman" w:eastAsia="Times New Roman" w:hAnsi="Times New Roman" w:cs="Times New Roman"/>
      <w:b/>
      <w:sz w:val="32"/>
      <w:szCs w:val="20"/>
      <w:lang w:eastAsia="en-US"/>
    </w:rPr>
  </w:style>
  <w:style w:type="paragraph" w:styleId="BodyText">
    <w:name w:val="Body Text"/>
    <w:basedOn w:val="Normal"/>
    <w:link w:val="BodyTextChar"/>
    <w:rsid w:val="003A6985"/>
    <w:pPr>
      <w:spacing w:before="120" w:after="120"/>
      <w:contextualSpacing/>
    </w:pPr>
    <w:rPr>
      <w:rFonts w:ascii="Times New Roman" w:hAnsi="Times New Roman"/>
      <w:sz w:val="24"/>
      <w:szCs w:val="22"/>
    </w:rPr>
  </w:style>
  <w:style w:type="character" w:customStyle="1" w:styleId="BodyTextChar">
    <w:name w:val="Body Text Char"/>
    <w:link w:val="BodyText"/>
    <w:rsid w:val="003A6985"/>
    <w:rPr>
      <w:rFonts w:ascii="Times New Roman" w:eastAsia="Times New Roman" w:hAnsi="Times New Roman" w:cs="Times New Roman"/>
      <w:sz w:val="24"/>
      <w:lang w:val="en-US" w:eastAsia="en-US"/>
    </w:rPr>
  </w:style>
  <w:style w:type="paragraph" w:styleId="Footer">
    <w:name w:val="footer"/>
    <w:basedOn w:val="Normal"/>
    <w:link w:val="FooterChar"/>
    <w:rsid w:val="003A6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6985"/>
    <w:rPr>
      <w:rFonts w:ascii="Times New Roman" w:eastAsia="Times New Roman" w:hAnsi="Times New Roman" w:cs="Times New Roman"/>
      <w:sz w:val="16"/>
      <w:lang w:val="en-US" w:eastAsia="en-US"/>
    </w:rPr>
  </w:style>
  <w:style w:type="paragraph" w:styleId="List">
    <w:name w:val="List"/>
    <w:basedOn w:val="BodyText"/>
    <w:next w:val="BodyText"/>
    <w:rsid w:val="003A6985"/>
    <w:pPr>
      <w:tabs>
        <w:tab w:val="left" w:pos="340"/>
      </w:tabs>
      <w:spacing w:before="60" w:after="60"/>
      <w:ind w:left="340" w:hanging="340"/>
    </w:pPr>
  </w:style>
  <w:style w:type="paragraph" w:styleId="ListBullet">
    <w:name w:val="List Bullet"/>
    <w:basedOn w:val="List"/>
    <w:rsid w:val="003A6985"/>
    <w:pPr>
      <w:numPr>
        <w:numId w:val="12"/>
      </w:numPr>
      <w:tabs>
        <w:tab w:val="clear" w:pos="340"/>
      </w:tabs>
      <w:spacing w:before="40" w:after="40"/>
    </w:pPr>
  </w:style>
  <w:style w:type="character" w:customStyle="1" w:styleId="SpecialBold">
    <w:name w:val="Special Bold"/>
    <w:rsid w:val="003A6985"/>
    <w:rPr>
      <w:b/>
      <w:spacing w:val="0"/>
    </w:rPr>
  </w:style>
  <w:style w:type="character" w:styleId="Emphasis">
    <w:name w:val="Emphasis"/>
    <w:qFormat/>
    <w:rsid w:val="003A6985"/>
    <w:rPr>
      <w:i/>
    </w:rPr>
  </w:style>
  <w:style w:type="paragraph" w:customStyle="1" w:styleId="SuperHeading">
    <w:name w:val="SuperHeading"/>
    <w:basedOn w:val="Normal"/>
    <w:rsid w:val="003A6985"/>
    <w:pPr>
      <w:spacing w:before="240" w:after="120"/>
      <w:outlineLvl w:val="0"/>
    </w:pPr>
    <w:rPr>
      <w:rFonts w:ascii="Times New Roman" w:hAnsi="Times New Roman"/>
      <w:b/>
      <w:sz w:val="28"/>
    </w:rPr>
  </w:style>
  <w:style w:type="paragraph" w:customStyle="1" w:styleId="AllowPageBreak">
    <w:name w:val="AllowPageBreak"/>
    <w:rsid w:val="003A69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A6985"/>
    <w:rPr>
      <w:rFonts w:ascii="Times New Roman" w:eastAsia="Times New Roman" w:hAnsi="Times New Roman" w:cs="Times New Roman"/>
      <w:b/>
      <w:sz w:val="28"/>
      <w:szCs w:val="40"/>
      <w:lang w:eastAsia="en-US"/>
    </w:rPr>
  </w:style>
  <w:style w:type="character" w:customStyle="1" w:styleId="Heading3Char">
    <w:name w:val="Heading 3 Char"/>
    <w:link w:val="Heading3"/>
    <w:rsid w:val="003A69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6985"/>
    <w:rPr>
      <w:rFonts w:ascii="Times New Roman" w:eastAsia="Times New Roman" w:hAnsi="Times New Roman" w:cs="Times New Roman"/>
      <w:b/>
      <w:szCs w:val="20"/>
      <w:lang w:eastAsia="en-US"/>
    </w:rPr>
  </w:style>
  <w:style w:type="character" w:customStyle="1" w:styleId="Heading5Char">
    <w:name w:val="Heading 5 Char"/>
    <w:link w:val="Heading5"/>
    <w:rsid w:val="003A69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6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9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69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6985"/>
    <w:rPr>
      <w:rFonts w:ascii="Courier New" w:eastAsia="Times New Roman" w:hAnsi="Courier New" w:cs="Times New Roman"/>
      <w:i/>
      <w:szCs w:val="20"/>
      <w:lang w:val="en-US" w:eastAsia="en-US"/>
    </w:rPr>
  </w:style>
  <w:style w:type="paragraph" w:customStyle="1" w:styleId="HeadingBase">
    <w:name w:val="Heading Base"/>
    <w:rsid w:val="003A6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985"/>
    <w:pPr>
      <w:tabs>
        <w:tab w:val="right" w:leader="dot" w:pos="9072"/>
      </w:tabs>
      <w:ind w:left="567"/>
    </w:pPr>
    <w:rPr>
      <w:szCs w:val="22"/>
    </w:rPr>
  </w:style>
  <w:style w:type="paragraph" w:customStyle="1" w:styleId="TOCBase">
    <w:name w:val="TOC Base"/>
    <w:rsid w:val="003A6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985"/>
    <w:pPr>
      <w:tabs>
        <w:tab w:val="right" w:leader="dot" w:pos="9072"/>
      </w:tabs>
      <w:spacing w:before="40" w:after="40"/>
      <w:ind w:left="284"/>
    </w:pPr>
    <w:rPr>
      <w:rFonts w:ascii="Times New Roman" w:hAnsi="Times New Roman"/>
    </w:rPr>
  </w:style>
  <w:style w:type="paragraph" w:styleId="TOC1">
    <w:name w:val="toc 1"/>
    <w:basedOn w:val="TOCBase"/>
    <w:next w:val="Normal"/>
    <w:rsid w:val="003A69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6985"/>
    <w:pPr>
      <w:spacing w:before="5040"/>
      <w:jc w:val="center"/>
    </w:pPr>
    <w:rPr>
      <w:sz w:val="48"/>
      <w:szCs w:val="72"/>
      <w:lang w:val="en-US"/>
    </w:rPr>
  </w:style>
  <w:style w:type="character" w:customStyle="1" w:styleId="TitleChar">
    <w:name w:val="Title Char"/>
    <w:link w:val="Title"/>
    <w:rsid w:val="003A6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985"/>
    <w:pPr>
      <w:tabs>
        <w:tab w:val="left" w:pos="3600"/>
        <w:tab w:val="left" w:pos="3958"/>
      </w:tabs>
    </w:pPr>
  </w:style>
  <w:style w:type="paragraph" w:customStyle="1" w:styleId="Note">
    <w:name w:val="Note"/>
    <w:basedOn w:val="BodyText"/>
    <w:rsid w:val="003A6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985"/>
    <w:pPr>
      <w:framePr w:wrap="auto" w:hAnchor="text" w:y="6049"/>
    </w:pPr>
    <w:rPr>
      <w:color w:val="000000"/>
      <w:sz w:val="40"/>
    </w:rPr>
  </w:style>
  <w:style w:type="paragraph" w:customStyle="1" w:styleId="TOCTitle">
    <w:name w:val="TOCTitle"/>
    <w:basedOn w:val="Heading1"/>
    <w:rsid w:val="003A6985"/>
    <w:pPr>
      <w:spacing w:after="240"/>
      <w:jc w:val="center"/>
      <w:outlineLvl w:val="9"/>
    </w:pPr>
    <w:rPr>
      <w:caps/>
    </w:rPr>
  </w:style>
  <w:style w:type="paragraph" w:customStyle="1" w:styleId="Version">
    <w:name w:val="Version"/>
    <w:rsid w:val="003A69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985"/>
    <w:pPr>
      <w:numPr>
        <w:numId w:val="13"/>
      </w:numPr>
      <w:tabs>
        <w:tab w:val="clear" w:pos="680"/>
      </w:tabs>
    </w:pPr>
  </w:style>
  <w:style w:type="paragraph" w:styleId="Index1">
    <w:name w:val="index 1"/>
    <w:basedOn w:val="Normal"/>
    <w:next w:val="Normal"/>
    <w:semiHidden/>
    <w:rsid w:val="003A6985"/>
    <w:pPr>
      <w:keepNext w:val="0"/>
      <w:tabs>
        <w:tab w:val="right" w:pos="4176"/>
      </w:tabs>
      <w:ind w:left="198" w:hanging="198"/>
    </w:pPr>
    <w:rPr>
      <w:rFonts w:ascii="Garamond" w:hAnsi="Garamond"/>
    </w:rPr>
  </w:style>
  <w:style w:type="paragraph" w:styleId="IndexHeading">
    <w:name w:val="index heading"/>
    <w:basedOn w:val="Normal"/>
    <w:next w:val="Index1"/>
    <w:semiHidden/>
    <w:rsid w:val="003A6985"/>
    <w:pPr>
      <w:spacing w:before="120" w:after="120"/>
    </w:pPr>
    <w:rPr>
      <w:rFonts w:ascii="Arial" w:hAnsi="Arial"/>
      <w:b/>
      <w:color w:val="918585"/>
      <w:sz w:val="24"/>
    </w:rPr>
  </w:style>
  <w:style w:type="paragraph" w:styleId="Header">
    <w:name w:val="header"/>
    <w:basedOn w:val="Normal"/>
    <w:link w:val="HeaderChar"/>
    <w:rsid w:val="003A6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6985"/>
    <w:rPr>
      <w:rFonts w:ascii="Times New Roman" w:eastAsia="Times New Roman" w:hAnsi="Times New Roman" w:cs="Times New Roman"/>
      <w:sz w:val="16"/>
      <w:szCs w:val="20"/>
      <w:lang w:val="en-GB" w:eastAsia="en-US"/>
    </w:rPr>
  </w:style>
  <w:style w:type="paragraph" w:customStyle="1" w:styleId="Chapter">
    <w:name w:val="Chapter"/>
    <w:basedOn w:val="Normal"/>
    <w:rsid w:val="003A6985"/>
    <w:pPr>
      <w:spacing w:before="240"/>
    </w:pPr>
    <w:rPr>
      <w:rFonts w:ascii="Times New Roman" w:hAnsi="Times New Roman"/>
      <w:smallCaps/>
      <w:spacing w:val="80"/>
      <w:sz w:val="28"/>
    </w:rPr>
  </w:style>
  <w:style w:type="paragraph" w:customStyle="1" w:styleId="InChapter">
    <w:name w:val="InChapter"/>
    <w:basedOn w:val="Heading3"/>
    <w:rsid w:val="003A6985"/>
    <w:pPr>
      <w:spacing w:after="240"/>
      <w:outlineLvl w:val="9"/>
    </w:pPr>
    <w:rPr>
      <w:noProof/>
    </w:rPr>
  </w:style>
  <w:style w:type="paragraph" w:styleId="Index2">
    <w:name w:val="index 2"/>
    <w:basedOn w:val="Normal"/>
    <w:next w:val="Normal"/>
    <w:semiHidden/>
    <w:rsid w:val="003A6985"/>
    <w:pPr>
      <w:tabs>
        <w:tab w:val="right" w:pos="4176"/>
      </w:tabs>
      <w:ind w:left="568" w:hanging="284"/>
    </w:pPr>
    <w:rPr>
      <w:rFonts w:ascii="Garamond" w:hAnsi="Garamond"/>
    </w:rPr>
  </w:style>
  <w:style w:type="paragraph" w:customStyle="1" w:styleId="Byline">
    <w:name w:val="Byline"/>
    <w:rsid w:val="003A6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985"/>
    <w:pPr>
      <w:tabs>
        <w:tab w:val="clear" w:pos="3600"/>
        <w:tab w:val="clear" w:pos="3958"/>
      </w:tabs>
      <w:jc w:val="right"/>
    </w:pPr>
  </w:style>
  <w:style w:type="paragraph" w:styleId="Caption">
    <w:name w:val="caption"/>
    <w:basedOn w:val="BodyText"/>
    <w:next w:val="Normal"/>
    <w:qFormat/>
    <w:rsid w:val="003A6985"/>
    <w:pPr>
      <w:framePr w:w="2268" w:hSpace="181" w:vSpace="181" w:wrap="around" w:vAnchor="text" w:hAnchor="page" w:x="1135" w:y="285" w:anchorLock="1"/>
    </w:pPr>
    <w:rPr>
      <w:i/>
    </w:rPr>
  </w:style>
  <w:style w:type="paragraph" w:customStyle="1" w:styleId="MiniTOCTitle">
    <w:name w:val="MiniTOCTitle"/>
    <w:basedOn w:val="Heading4"/>
    <w:rsid w:val="003A6985"/>
    <w:pPr>
      <w:spacing w:before="240"/>
      <w:outlineLvl w:val="9"/>
    </w:pPr>
    <w:rPr>
      <w:noProof/>
      <w:sz w:val="24"/>
    </w:rPr>
  </w:style>
  <w:style w:type="paragraph" w:customStyle="1" w:styleId="MiniTOCItem">
    <w:name w:val="MiniTOCItem"/>
    <w:basedOn w:val="ListBullet"/>
    <w:rsid w:val="003A6985"/>
    <w:pPr>
      <w:numPr>
        <w:numId w:val="0"/>
      </w:numPr>
      <w:tabs>
        <w:tab w:val="right" w:leader="dot" w:pos="6521"/>
      </w:tabs>
      <w:spacing w:before="0" w:after="0"/>
    </w:pPr>
  </w:style>
  <w:style w:type="paragraph" w:customStyle="1" w:styleId="TOFTitle">
    <w:name w:val="TOFTitle"/>
    <w:basedOn w:val="TOCTitle"/>
    <w:rsid w:val="003A6985"/>
  </w:style>
  <w:style w:type="paragraph" w:styleId="TableofFigures">
    <w:name w:val="table of figures"/>
    <w:basedOn w:val="Normal"/>
    <w:next w:val="Normal"/>
    <w:semiHidden/>
    <w:rsid w:val="003A6985"/>
    <w:pPr>
      <w:tabs>
        <w:tab w:val="right" w:leader="dot" w:pos="9072"/>
      </w:tabs>
      <w:ind w:left="970" w:hanging="403"/>
    </w:pPr>
    <w:rPr>
      <w:rFonts w:ascii="Times New Roman" w:hAnsi="Times New Roman"/>
      <w:b/>
    </w:rPr>
  </w:style>
  <w:style w:type="paragraph" w:styleId="ListNumber">
    <w:name w:val="List Number"/>
    <w:basedOn w:val="List"/>
    <w:rsid w:val="003A6985"/>
    <w:pPr>
      <w:numPr>
        <w:numId w:val="10"/>
      </w:numPr>
    </w:pPr>
  </w:style>
  <w:style w:type="character" w:customStyle="1" w:styleId="WingdingSymbols">
    <w:name w:val="Wingding Symbols"/>
    <w:rsid w:val="003A6985"/>
    <w:rPr>
      <w:rFonts w:ascii="Wingdings" w:hAnsi="Wingdings"/>
    </w:rPr>
  </w:style>
  <w:style w:type="paragraph" w:customStyle="1" w:styleId="TableHeading">
    <w:name w:val="Table Heading"/>
    <w:basedOn w:val="HeadingBase"/>
    <w:rsid w:val="003A6985"/>
    <w:pPr>
      <w:keepLines/>
      <w:pBdr>
        <w:bottom w:val="single" w:sz="6" w:space="1" w:color="918585"/>
      </w:pBdr>
      <w:spacing w:before="240"/>
    </w:pPr>
  </w:style>
  <w:style w:type="character" w:customStyle="1" w:styleId="HotSpot">
    <w:name w:val="HotSpot"/>
    <w:rsid w:val="003A6985"/>
    <w:rPr>
      <w:color w:val="0033CC"/>
      <w:u w:val="none"/>
    </w:rPr>
  </w:style>
  <w:style w:type="paragraph" w:customStyle="1" w:styleId="BodyTextRight">
    <w:name w:val="Body Text Right"/>
    <w:basedOn w:val="BodyText"/>
    <w:rsid w:val="003A6985"/>
    <w:pPr>
      <w:spacing w:before="0" w:after="0"/>
      <w:jc w:val="right"/>
    </w:pPr>
  </w:style>
  <w:style w:type="paragraph" w:styleId="Index3">
    <w:name w:val="index 3"/>
    <w:basedOn w:val="ListNumber2"/>
    <w:next w:val="Normal"/>
    <w:semiHidden/>
    <w:rsid w:val="003A6985"/>
    <w:pPr>
      <w:numPr>
        <w:numId w:val="0"/>
      </w:numPr>
      <w:tabs>
        <w:tab w:val="right" w:leader="dot" w:pos="4176"/>
      </w:tabs>
    </w:pPr>
  </w:style>
  <w:style w:type="paragraph" w:styleId="ListNumber2">
    <w:name w:val="List Number 2"/>
    <w:basedOn w:val="List2"/>
    <w:rsid w:val="003A6985"/>
    <w:pPr>
      <w:numPr>
        <w:numId w:val="9"/>
      </w:numPr>
      <w:tabs>
        <w:tab w:val="clear" w:pos="1060"/>
      </w:tabs>
    </w:pPr>
  </w:style>
  <w:style w:type="paragraph" w:customStyle="1" w:styleId="MarginNote">
    <w:name w:val="Margin Note"/>
    <w:basedOn w:val="BodyText"/>
    <w:rsid w:val="003A6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69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6985"/>
    <w:rPr>
      <w:sz w:val="32"/>
    </w:rPr>
  </w:style>
  <w:style w:type="paragraph" w:customStyle="1" w:styleId="HeadingProcedure">
    <w:name w:val="Heading Procedure"/>
    <w:basedOn w:val="HeadingBase"/>
    <w:next w:val="Normal"/>
    <w:rsid w:val="003A6985"/>
    <w:pPr>
      <w:tabs>
        <w:tab w:val="left" w:pos="0"/>
      </w:tabs>
      <w:spacing w:before="120" w:after="60"/>
    </w:pPr>
    <w:rPr>
      <w:i/>
      <w:color w:val="918585"/>
      <w:sz w:val="22"/>
    </w:rPr>
  </w:style>
  <w:style w:type="paragraph" w:customStyle="1" w:styleId="TableBodyText">
    <w:name w:val="Table Body Text"/>
    <w:basedOn w:val="BodyText"/>
    <w:rsid w:val="003A6985"/>
    <w:pPr>
      <w:spacing w:before="60" w:after="60"/>
    </w:pPr>
  </w:style>
  <w:style w:type="paragraph" w:styleId="ListContinue">
    <w:name w:val="List Continue"/>
    <w:basedOn w:val="List"/>
    <w:rsid w:val="003A6985"/>
    <w:pPr>
      <w:ind w:firstLine="0"/>
    </w:pPr>
  </w:style>
  <w:style w:type="paragraph" w:customStyle="1" w:styleId="ListNote">
    <w:name w:val="List Note"/>
    <w:basedOn w:val="List"/>
    <w:rsid w:val="003A6985"/>
    <w:pPr>
      <w:pBdr>
        <w:top w:val="single" w:sz="6" w:space="2" w:color="918585"/>
        <w:bottom w:val="single" w:sz="6" w:space="2" w:color="918585"/>
      </w:pBdr>
      <w:tabs>
        <w:tab w:val="left" w:pos="1021"/>
      </w:tabs>
      <w:ind w:firstLine="0"/>
    </w:pPr>
  </w:style>
  <w:style w:type="paragraph" w:customStyle="1" w:styleId="Warning">
    <w:name w:val="Warning"/>
    <w:basedOn w:val="BodyText"/>
    <w:rsid w:val="003A6985"/>
    <w:pPr>
      <w:shd w:val="clear" w:color="auto" w:fill="D9D9D9"/>
      <w:tabs>
        <w:tab w:val="left" w:pos="992"/>
      </w:tabs>
      <w:ind w:left="119" w:right="119"/>
    </w:pPr>
    <w:rPr>
      <w:sz w:val="20"/>
    </w:rPr>
  </w:style>
  <w:style w:type="paragraph" w:customStyle="1" w:styleId="MarginIcons">
    <w:name w:val="Margin Icons"/>
    <w:basedOn w:val="BodyText"/>
    <w:rsid w:val="003A69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6985"/>
    <w:rPr>
      <w:rFonts w:ascii="Courier New" w:hAnsi="Courier New"/>
    </w:rPr>
  </w:style>
  <w:style w:type="paragraph" w:customStyle="1" w:styleId="NoteBullet">
    <w:name w:val="Note Bullet"/>
    <w:basedOn w:val="Note"/>
    <w:rsid w:val="003A6985"/>
    <w:pPr>
      <w:tabs>
        <w:tab w:val="clear" w:pos="680"/>
      </w:tabs>
      <w:spacing w:before="60" w:after="60"/>
    </w:pPr>
  </w:style>
  <w:style w:type="paragraph" w:customStyle="1" w:styleId="SubHeading2">
    <w:name w:val="SubHeading2"/>
    <w:basedOn w:val="HeadingBase"/>
    <w:rsid w:val="003A6985"/>
    <w:pPr>
      <w:spacing w:before="240" w:after="60"/>
    </w:pPr>
    <w:rPr>
      <w:sz w:val="20"/>
    </w:rPr>
  </w:style>
  <w:style w:type="paragraph" w:customStyle="1" w:styleId="SubHeading1">
    <w:name w:val="SubHeading1"/>
    <w:basedOn w:val="HeadingBase"/>
    <w:rsid w:val="003A6985"/>
    <w:pPr>
      <w:spacing w:before="240" w:after="60"/>
    </w:pPr>
    <w:rPr>
      <w:color w:val="918585"/>
      <w:sz w:val="22"/>
    </w:rPr>
  </w:style>
  <w:style w:type="paragraph" w:customStyle="1" w:styleId="SideHeading">
    <w:name w:val="Side Heading"/>
    <w:basedOn w:val="HeadingBase"/>
    <w:rsid w:val="003A6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985"/>
    <w:pPr>
      <w:tabs>
        <w:tab w:val="num" w:pos="360"/>
      </w:tabs>
    </w:pPr>
  </w:style>
  <w:style w:type="paragraph" w:styleId="PlainText">
    <w:name w:val="Plain Text"/>
    <w:basedOn w:val="Normal"/>
    <w:link w:val="PlainTextChar"/>
    <w:rsid w:val="003A6985"/>
    <w:rPr>
      <w:sz w:val="20"/>
    </w:rPr>
  </w:style>
  <w:style w:type="character" w:customStyle="1" w:styleId="PlainTextChar">
    <w:name w:val="Plain Text Char"/>
    <w:basedOn w:val="DefaultParagraphFont"/>
    <w:link w:val="PlainText"/>
    <w:rsid w:val="003A6985"/>
    <w:rPr>
      <w:rFonts w:ascii="Courier New" w:eastAsia="Times New Roman" w:hAnsi="Courier New" w:cs="Times New Roman"/>
      <w:sz w:val="20"/>
      <w:szCs w:val="20"/>
      <w:lang w:val="en-US" w:eastAsia="en-US"/>
    </w:rPr>
  </w:style>
  <w:style w:type="character" w:customStyle="1" w:styleId="MenuOption">
    <w:name w:val="Menu Option"/>
    <w:rsid w:val="003A6985"/>
    <w:rPr>
      <w:b/>
      <w:smallCaps/>
    </w:rPr>
  </w:style>
  <w:style w:type="paragraph" w:customStyle="1" w:styleId="TableListNumber">
    <w:name w:val="Table List Number"/>
    <w:basedOn w:val="ListNumber"/>
    <w:rsid w:val="003A6985"/>
    <w:pPr>
      <w:numPr>
        <w:numId w:val="0"/>
      </w:numPr>
    </w:pPr>
  </w:style>
  <w:style w:type="paragraph" w:styleId="TOC4">
    <w:name w:val="toc 4"/>
    <w:basedOn w:val="TOCBase"/>
    <w:next w:val="Normal"/>
    <w:semiHidden/>
    <w:rsid w:val="003A6985"/>
    <w:pPr>
      <w:tabs>
        <w:tab w:val="right" w:leader="dot" w:pos="9071"/>
      </w:tabs>
      <w:ind w:left="1701"/>
    </w:pPr>
  </w:style>
  <w:style w:type="paragraph" w:customStyle="1" w:styleId="ListAlpha">
    <w:name w:val="List Alpha"/>
    <w:basedOn w:val="List"/>
    <w:rsid w:val="003A6985"/>
    <w:pPr>
      <w:numPr>
        <w:numId w:val="8"/>
      </w:numPr>
    </w:pPr>
  </w:style>
  <w:style w:type="paragraph" w:customStyle="1" w:styleId="ListAlpha2">
    <w:name w:val="List Alpha 2"/>
    <w:basedOn w:val="List2"/>
    <w:rsid w:val="003A6985"/>
    <w:pPr>
      <w:numPr>
        <w:numId w:val="7"/>
      </w:numPr>
    </w:pPr>
  </w:style>
  <w:style w:type="paragraph" w:styleId="List2">
    <w:name w:val="List 2"/>
    <w:basedOn w:val="BodyText"/>
    <w:rsid w:val="003A6985"/>
    <w:pPr>
      <w:tabs>
        <w:tab w:val="left" w:pos="680"/>
      </w:tabs>
      <w:spacing w:before="60" w:after="60"/>
      <w:ind w:left="680" w:hanging="340"/>
    </w:pPr>
  </w:style>
  <w:style w:type="paragraph" w:styleId="List3">
    <w:name w:val="List 3"/>
    <w:basedOn w:val="BodyText"/>
    <w:rsid w:val="003A6985"/>
    <w:pPr>
      <w:tabs>
        <w:tab w:val="left" w:pos="1021"/>
      </w:tabs>
      <w:spacing w:before="60" w:after="60"/>
      <w:ind w:left="1020" w:hanging="340"/>
    </w:pPr>
  </w:style>
  <w:style w:type="paragraph" w:styleId="List4">
    <w:name w:val="List 4"/>
    <w:basedOn w:val="BodyText"/>
    <w:rsid w:val="003A6985"/>
    <w:pPr>
      <w:tabs>
        <w:tab w:val="left" w:pos="1361"/>
      </w:tabs>
      <w:spacing w:before="60" w:after="60"/>
      <w:ind w:left="1361" w:hanging="340"/>
    </w:pPr>
  </w:style>
  <w:style w:type="paragraph" w:styleId="List5">
    <w:name w:val="List 5"/>
    <w:basedOn w:val="BodyText"/>
    <w:rsid w:val="003A6985"/>
    <w:pPr>
      <w:tabs>
        <w:tab w:val="left" w:pos="1701"/>
      </w:tabs>
      <w:spacing w:before="60" w:after="60"/>
      <w:ind w:left="1701" w:hanging="340"/>
    </w:pPr>
  </w:style>
  <w:style w:type="paragraph" w:styleId="ListBullet3">
    <w:name w:val="List Bullet 3"/>
    <w:basedOn w:val="List3"/>
    <w:rsid w:val="003A6985"/>
    <w:pPr>
      <w:numPr>
        <w:numId w:val="14"/>
      </w:numPr>
      <w:tabs>
        <w:tab w:val="clear" w:pos="1021"/>
      </w:tabs>
      <w:ind w:left="1037" w:hanging="357"/>
    </w:pPr>
  </w:style>
  <w:style w:type="paragraph" w:styleId="ListBullet4">
    <w:name w:val="List Bullet 4"/>
    <w:basedOn w:val="List4"/>
    <w:rsid w:val="003A6985"/>
    <w:pPr>
      <w:numPr>
        <w:numId w:val="2"/>
      </w:numPr>
    </w:pPr>
  </w:style>
  <w:style w:type="paragraph" w:styleId="ListBullet5">
    <w:name w:val="List Bullet 5"/>
    <w:basedOn w:val="List5"/>
    <w:rsid w:val="003A6985"/>
    <w:pPr>
      <w:numPr>
        <w:numId w:val="3"/>
      </w:numPr>
    </w:pPr>
  </w:style>
  <w:style w:type="paragraph" w:styleId="ListContinue2">
    <w:name w:val="List Continue 2"/>
    <w:basedOn w:val="List2"/>
    <w:rsid w:val="003A6985"/>
    <w:pPr>
      <w:ind w:firstLine="0"/>
    </w:pPr>
  </w:style>
  <w:style w:type="paragraph" w:styleId="ListContinue3">
    <w:name w:val="List Continue 3"/>
    <w:basedOn w:val="List3"/>
    <w:rsid w:val="003A6985"/>
    <w:pPr>
      <w:ind w:left="1021" w:firstLine="0"/>
    </w:pPr>
  </w:style>
  <w:style w:type="paragraph" w:styleId="ListContinue4">
    <w:name w:val="List Continue 4"/>
    <w:basedOn w:val="List4"/>
    <w:rsid w:val="003A6985"/>
    <w:pPr>
      <w:ind w:firstLine="0"/>
    </w:pPr>
  </w:style>
  <w:style w:type="paragraph" w:styleId="ListContinue5">
    <w:name w:val="List Continue 5"/>
    <w:basedOn w:val="List5"/>
    <w:rsid w:val="003A6985"/>
    <w:pPr>
      <w:ind w:firstLine="0"/>
    </w:pPr>
  </w:style>
  <w:style w:type="paragraph" w:styleId="ListNumber3">
    <w:name w:val="List Number 3"/>
    <w:basedOn w:val="List3"/>
    <w:rsid w:val="003A6985"/>
    <w:pPr>
      <w:numPr>
        <w:numId w:val="4"/>
      </w:numPr>
    </w:pPr>
  </w:style>
  <w:style w:type="paragraph" w:styleId="ListNumber4">
    <w:name w:val="List Number 4"/>
    <w:basedOn w:val="List4"/>
    <w:rsid w:val="003A6985"/>
    <w:pPr>
      <w:numPr>
        <w:numId w:val="5"/>
      </w:numPr>
    </w:pPr>
  </w:style>
  <w:style w:type="paragraph" w:styleId="ListNumber5">
    <w:name w:val="List Number 5"/>
    <w:basedOn w:val="List5"/>
    <w:rsid w:val="003A6985"/>
    <w:pPr>
      <w:numPr>
        <w:numId w:val="6"/>
      </w:numPr>
    </w:pPr>
  </w:style>
  <w:style w:type="paragraph" w:styleId="BlockText">
    <w:name w:val="Block Text"/>
    <w:basedOn w:val="Normal"/>
    <w:rsid w:val="003A6985"/>
    <w:pPr>
      <w:spacing w:after="120"/>
      <w:ind w:left="1440" w:right="1440"/>
    </w:pPr>
  </w:style>
  <w:style w:type="character" w:customStyle="1" w:styleId="Subscript">
    <w:name w:val="Subscript"/>
    <w:rsid w:val="003A6985"/>
    <w:rPr>
      <w:sz w:val="16"/>
      <w:vertAlign w:val="subscript"/>
    </w:rPr>
  </w:style>
  <w:style w:type="character" w:customStyle="1" w:styleId="Superscript">
    <w:name w:val="Superscript"/>
    <w:rsid w:val="003A6985"/>
    <w:rPr>
      <w:sz w:val="16"/>
      <w:vertAlign w:val="superscript"/>
    </w:rPr>
  </w:style>
  <w:style w:type="character" w:customStyle="1" w:styleId="Symbols">
    <w:name w:val="Symbols"/>
    <w:rsid w:val="003A6985"/>
    <w:rPr>
      <w:rFonts w:ascii="Symbol" w:hAnsi="Symbol"/>
    </w:rPr>
  </w:style>
  <w:style w:type="character" w:customStyle="1" w:styleId="MenuOptions">
    <w:name w:val="Menu Options"/>
    <w:rsid w:val="003A6985"/>
    <w:rPr>
      <w:rFonts w:ascii="Arial Narrow" w:hAnsi="Arial Narrow"/>
      <w:smallCaps/>
    </w:rPr>
  </w:style>
  <w:style w:type="character" w:customStyle="1" w:styleId="Buttons">
    <w:name w:val="Buttons"/>
    <w:rsid w:val="003A6985"/>
    <w:rPr>
      <w:b/>
    </w:rPr>
  </w:style>
  <w:style w:type="character" w:customStyle="1" w:styleId="Underlined">
    <w:name w:val="Underlined"/>
    <w:rsid w:val="003A6985"/>
    <w:rPr>
      <w:u w:val="single"/>
    </w:rPr>
  </w:style>
  <w:style w:type="paragraph" w:customStyle="1" w:styleId="TableBodyTextRight">
    <w:name w:val="Table Body Text Right"/>
    <w:basedOn w:val="TableBodyText"/>
    <w:rsid w:val="003A6985"/>
    <w:pPr>
      <w:widowControl w:val="0"/>
      <w:autoSpaceDE w:val="0"/>
      <w:autoSpaceDN w:val="0"/>
      <w:adjustRightInd w:val="0"/>
      <w:jc w:val="right"/>
    </w:pPr>
    <w:rPr>
      <w:rFonts w:cs="Arial"/>
      <w:szCs w:val="18"/>
    </w:rPr>
  </w:style>
  <w:style w:type="paragraph" w:customStyle="1" w:styleId="CopyrightText">
    <w:name w:val="Copyright Text"/>
    <w:basedOn w:val="BodyText"/>
    <w:rsid w:val="003A6985"/>
    <w:rPr>
      <w:sz w:val="18"/>
    </w:rPr>
  </w:style>
  <w:style w:type="paragraph" w:customStyle="1" w:styleId="BodySmallRight">
    <w:name w:val="Body Small Right"/>
    <w:basedOn w:val="BodyTextRight"/>
    <w:rsid w:val="003A6985"/>
    <w:rPr>
      <w:sz w:val="18"/>
      <w:szCs w:val="18"/>
    </w:rPr>
  </w:style>
  <w:style w:type="paragraph" w:customStyle="1" w:styleId="MarginEdition">
    <w:name w:val="Margin Edition"/>
    <w:basedOn w:val="MarginNote"/>
    <w:rsid w:val="003A6985"/>
    <w:pPr>
      <w:spacing w:before="0" w:after="0"/>
    </w:pPr>
    <w:rPr>
      <w:rFonts w:ascii="Times New Roman" w:hAnsi="Times New Roman"/>
      <w:color w:val="999999"/>
    </w:rPr>
  </w:style>
  <w:style w:type="paragraph" w:customStyle="1" w:styleId="Spacer">
    <w:name w:val="Spacer"/>
    <w:basedOn w:val="Normal"/>
    <w:rsid w:val="003A6985"/>
    <w:rPr>
      <w:sz w:val="2"/>
      <w:szCs w:val="2"/>
    </w:rPr>
  </w:style>
  <w:style w:type="character" w:customStyle="1" w:styleId="Small">
    <w:name w:val="Small"/>
    <w:rsid w:val="003A6985"/>
    <w:rPr>
      <w:sz w:val="16"/>
    </w:rPr>
  </w:style>
  <w:style w:type="paragraph" w:customStyle="1" w:styleId="WideTable">
    <w:name w:val="Wide Table"/>
    <w:basedOn w:val="Normal"/>
    <w:rsid w:val="003A6985"/>
    <w:pPr>
      <w:ind w:left="-1418"/>
    </w:pPr>
    <w:rPr>
      <w:sz w:val="2"/>
      <w:szCs w:val="2"/>
    </w:rPr>
  </w:style>
  <w:style w:type="character" w:styleId="PageNumber">
    <w:name w:val="page number"/>
    <w:rsid w:val="003A6985"/>
  </w:style>
  <w:style w:type="paragraph" w:styleId="Quote">
    <w:name w:val="Quote"/>
    <w:basedOn w:val="Heading1"/>
    <w:link w:val="QuoteChar"/>
    <w:qFormat/>
    <w:rsid w:val="003A6985"/>
    <w:rPr>
      <w:b w:val="0"/>
      <w:sz w:val="72"/>
      <w:szCs w:val="72"/>
      <w:lang w:val="en-NZ"/>
    </w:rPr>
  </w:style>
  <w:style w:type="character" w:customStyle="1" w:styleId="QuoteChar">
    <w:name w:val="Quote Char"/>
    <w:link w:val="Quote"/>
    <w:rsid w:val="003A6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985"/>
    <w:pPr>
      <w:pageBreakBefore/>
    </w:pPr>
  </w:style>
  <w:style w:type="paragraph" w:customStyle="1" w:styleId="Border">
    <w:name w:val="Border"/>
    <w:basedOn w:val="Normal"/>
    <w:qFormat/>
    <w:rsid w:val="003A6985"/>
    <w:pPr>
      <w:pBdr>
        <w:top w:val="single" w:sz="18" w:space="1" w:color="auto"/>
      </w:pBdr>
    </w:pPr>
    <w:rPr>
      <w:rFonts w:ascii="Times New Roman" w:hAnsi="Times New Roman"/>
      <w:color w:val="FFFFFF"/>
      <w:sz w:val="2"/>
    </w:rPr>
  </w:style>
  <w:style w:type="character" w:styleId="IntenseEmphasis">
    <w:name w:val="Intense Emphasis"/>
    <w:uiPriority w:val="21"/>
    <w:qFormat/>
    <w:rsid w:val="003A6985"/>
    <w:rPr>
      <w:b/>
      <w:bCs/>
      <w:i/>
      <w:iCs/>
      <w:color w:val="auto"/>
    </w:rPr>
  </w:style>
  <w:style w:type="paragraph" w:styleId="IntenseQuote">
    <w:name w:val="Intense Quote"/>
    <w:basedOn w:val="Normal"/>
    <w:next w:val="Normal"/>
    <w:link w:val="IntenseQuoteChar"/>
    <w:uiPriority w:val="30"/>
    <w:qFormat/>
    <w:rsid w:val="003A69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6985"/>
    <w:rPr>
      <w:rFonts w:ascii="Courier New" w:eastAsia="Times New Roman" w:hAnsi="Courier New" w:cs="Times New Roman"/>
      <w:b/>
      <w:bCs/>
      <w:i/>
      <w:iCs/>
      <w:szCs w:val="20"/>
      <w:lang w:val="en-US" w:eastAsia="en-US"/>
    </w:rPr>
  </w:style>
  <w:style w:type="character" w:styleId="SubtleReference">
    <w:name w:val="Subtle Reference"/>
    <w:uiPriority w:val="31"/>
    <w:qFormat/>
    <w:rsid w:val="003A6985"/>
    <w:rPr>
      <w:smallCaps/>
      <w:color w:val="auto"/>
      <w:u w:val="single"/>
    </w:rPr>
  </w:style>
  <w:style w:type="character" w:styleId="IntenseReference">
    <w:name w:val="Intense Reference"/>
    <w:uiPriority w:val="32"/>
    <w:qFormat/>
    <w:rsid w:val="003A6985"/>
    <w:rPr>
      <w:b/>
      <w:bCs/>
      <w:smallCaps/>
      <w:color w:val="auto"/>
      <w:spacing w:val="5"/>
      <w:u w:val="single"/>
    </w:rPr>
  </w:style>
  <w:style w:type="paragraph" w:customStyle="1" w:styleId="2ColumnHeading">
    <w:name w:val="2Column Heading"/>
    <w:basedOn w:val="BodyText"/>
    <w:qFormat/>
    <w:rsid w:val="003A6985"/>
    <w:pPr>
      <w:spacing w:after="60"/>
      <w:ind w:left="-2268"/>
    </w:pPr>
    <w:rPr>
      <w:b/>
    </w:rPr>
  </w:style>
  <w:style w:type="paragraph" w:customStyle="1" w:styleId="Heading1TOC">
    <w:name w:val="Heading1 TOC"/>
    <w:basedOn w:val="Normal"/>
    <w:qFormat/>
    <w:rsid w:val="003A6985"/>
    <w:pPr>
      <w:spacing w:before="240" w:after="120"/>
    </w:pPr>
    <w:rPr>
      <w:rFonts w:ascii="Times New Roman" w:hAnsi="Times New Roman"/>
      <w:b/>
      <w:sz w:val="32"/>
    </w:rPr>
  </w:style>
  <w:style w:type="paragraph" w:customStyle="1" w:styleId="Heading2TOC">
    <w:name w:val="Heading2 TOC"/>
    <w:basedOn w:val="Normal"/>
    <w:qFormat/>
    <w:rsid w:val="003A6985"/>
    <w:pPr>
      <w:spacing w:before="240" w:after="60"/>
    </w:pPr>
    <w:rPr>
      <w:rFonts w:ascii="Times New Roman" w:hAnsi="Times New Roman"/>
      <w:b/>
      <w:sz w:val="28"/>
    </w:rPr>
  </w:style>
  <w:style w:type="character" w:customStyle="1" w:styleId="Underline">
    <w:name w:val="Underline"/>
    <w:qFormat/>
    <w:rsid w:val="003A6985"/>
    <w:rPr>
      <w:u w:val="single"/>
    </w:rPr>
  </w:style>
  <w:style w:type="character" w:customStyle="1" w:styleId="BoldandItalics">
    <w:name w:val="Bold and Italics"/>
    <w:qFormat/>
    <w:rsid w:val="003A6985"/>
    <w:rPr>
      <w:b/>
      <w:i/>
      <w:u w:val="none"/>
    </w:rPr>
  </w:style>
  <w:style w:type="paragraph" w:styleId="BalloonText">
    <w:name w:val="Balloon Text"/>
    <w:basedOn w:val="Normal"/>
    <w:link w:val="BalloonTextChar"/>
    <w:rsid w:val="003A6985"/>
    <w:rPr>
      <w:rFonts w:ascii="Tahoma" w:hAnsi="Tahoma" w:cs="Tahoma"/>
      <w:sz w:val="16"/>
      <w:szCs w:val="16"/>
    </w:rPr>
  </w:style>
  <w:style w:type="character" w:customStyle="1" w:styleId="BalloonTextChar">
    <w:name w:val="Balloon Text Char"/>
    <w:link w:val="BalloonText"/>
    <w:rsid w:val="003A69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69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69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875</Words>
  <Characters>5881</Characters>
  <Application>Microsoft Office Word</Application>
  <DocSecurity>0</DocSecurity>
  <Lines>283</Lines>
  <Paragraphs>183</Paragraphs>
  <ScaleCrop>false</ScaleCrop>
  <Company>Author-it Software Corporation Ltd.</Company>
  <LinksUpToDate>false</LinksUpToDate>
  <CharactersWithSpaces>6606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FPI20605 Certificate II in Timber Merchandising</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2012-05-27T05:46:00Z</dcterms:created>
  <dcterms:modified xsi:type="dcterms:W3CDTF">2012-05-27T05:46:00Z</dcterms:modified>
</cp:coreProperties>
</file>