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106" w:rsidP="00263106">
      <w:pPr>
        <w:pStyle w:val="Title"/>
      </w:pPr>
      <w:r>
        <w:fldChar w:fldCharType="begin"/>
      </w:r>
      <w:r>
        <w:instrText xml:space="preserve"> TITLE   \* MERGEFORMAT </w:instrText>
      </w:r>
      <w:r>
        <w:fldChar w:fldCharType="separate"/>
      </w:r>
      <w:r>
        <w:t>FPI20205 Certificate II in Harvesting and Haulage</w:t>
      </w:r>
      <w:r>
        <w:fldChar w:fldCharType="end"/>
      </w:r>
    </w:p>
    <w:p w:rsidR="00263106" w:rsidP="00263106">
      <w:pPr>
        <w:pStyle w:val="Version"/>
        <w:sectPr w:rsidSect="00B919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92C" w:rsidP="00B9192C">
      <w:pPr>
        <w:pStyle w:val="SuperHeading"/>
      </w:pPr>
      <w:r w:rsidRPr="00B9192C">
        <w:t>FPI20205 Certificate II in Harvesting and Haulage</w:t>
      </w:r>
    </w:p>
    <w:p w:rsidR="00000000" w:rsidRPr="00B9192C" w:rsidP="00B9192C">
      <w:pPr>
        <w:pStyle w:val="Heading1"/>
      </w:pPr>
      <w:bookmarkStart w:id="1" w:name="O_298654"/>
      <w:bookmarkEnd w:id="1"/>
      <w:r w:rsidRPr="00B9192C">
        <w:t>Modification History</w:t>
      </w:r>
    </w:p>
    <w:p w:rsidR="00000000" w:rsidRPr="00B9192C" w:rsidP="00B9192C">
      <w:pPr>
        <w:pStyle w:val="BodyText"/>
      </w:pPr>
      <w:r w:rsidRPr="00B9192C">
        <w:t>Not Applicable</w:t>
      </w:r>
    </w:p>
    <w:p w:rsidR="00000000" w:rsidRPr="00B9192C" w:rsidP="00B9192C">
      <w:pPr>
        <w:pStyle w:val="AllowPageBreak"/>
      </w:pPr>
    </w:p>
    <w:p w:rsidR="00000000" w:rsidRPr="00B9192C" w:rsidP="00B9192C">
      <w:pPr>
        <w:pStyle w:val="Heading1"/>
      </w:pPr>
      <w:bookmarkStart w:id="2" w:name="O_298649"/>
      <w:bookmarkEnd w:id="2"/>
      <w:r w:rsidRPr="00B9192C">
        <w:t>Description</w:t>
      </w:r>
    </w:p>
    <w:p w:rsidR="00000000" w:rsidRPr="00B9192C" w:rsidP="00B9192C">
      <w:pPr>
        <w:pStyle w:val="BodyText"/>
      </w:pPr>
      <w:r w:rsidRPr="00B9192C">
        <w:t>Not Applicable</w:t>
      </w:r>
    </w:p>
    <w:p w:rsidR="00000000" w:rsidRPr="00B9192C" w:rsidP="00B9192C">
      <w:pPr>
        <w:pStyle w:val="AllowPageBreak"/>
      </w:pPr>
    </w:p>
    <w:p w:rsidR="00000000" w:rsidRPr="00B9192C" w:rsidP="00B9192C">
      <w:pPr>
        <w:pStyle w:val="Heading1"/>
      </w:pPr>
      <w:bookmarkStart w:id="3" w:name="O_298650"/>
      <w:bookmarkEnd w:id="3"/>
      <w:r w:rsidRPr="00B9192C">
        <w:t>Pathways Information</w:t>
      </w:r>
    </w:p>
    <w:p w:rsidR="00000000" w:rsidRPr="00B9192C" w:rsidP="00B9192C">
      <w:pPr>
        <w:pStyle w:val="BodyText"/>
      </w:pPr>
      <w:r w:rsidRPr="00B9192C">
        <w:t>Not Applicable</w:t>
      </w:r>
    </w:p>
    <w:p w:rsidR="00000000" w:rsidRPr="00B9192C" w:rsidP="00B9192C">
      <w:pPr>
        <w:pStyle w:val="AllowPageBreak"/>
      </w:pPr>
    </w:p>
    <w:p w:rsidR="00000000" w:rsidRPr="00B9192C" w:rsidP="00B9192C">
      <w:pPr>
        <w:pStyle w:val="Heading1"/>
      </w:pPr>
      <w:bookmarkStart w:id="4" w:name="O_298652"/>
      <w:bookmarkEnd w:id="4"/>
      <w:r w:rsidRPr="00B9192C">
        <w:t>Licensing/Regulatory Inf</w:t>
      </w:r>
      <w:r w:rsidRPr="00B9192C">
        <w:t>ormation</w:t>
      </w:r>
    </w:p>
    <w:p w:rsidR="00000000" w:rsidRPr="00B9192C" w:rsidP="00B9192C">
      <w:pPr>
        <w:pStyle w:val="BodyText"/>
      </w:pPr>
      <w:r w:rsidRPr="00B9192C">
        <w:t>Not Applicable</w:t>
      </w:r>
    </w:p>
    <w:p w:rsidR="00000000" w:rsidRPr="00B9192C" w:rsidP="00B9192C">
      <w:pPr>
        <w:pStyle w:val="AllowPageBreak"/>
      </w:pPr>
    </w:p>
    <w:p w:rsidR="00000000" w:rsidRPr="00B9192C" w:rsidP="00B9192C">
      <w:pPr>
        <w:pStyle w:val="Heading1"/>
      </w:pPr>
      <w:bookmarkStart w:id="5" w:name="O_298651"/>
      <w:bookmarkEnd w:id="5"/>
      <w:r w:rsidRPr="00B9192C">
        <w:t>Entry Requirements</w:t>
      </w:r>
    </w:p>
    <w:p w:rsidR="00000000" w:rsidRPr="00B9192C" w:rsidP="00B9192C">
      <w:pPr>
        <w:pStyle w:val="BodyText"/>
      </w:pPr>
      <w:r w:rsidRPr="00B9192C">
        <w:t>Not Applicable</w:t>
      </w:r>
    </w:p>
    <w:p w:rsidR="00000000" w:rsidRPr="00B9192C" w:rsidP="00B9192C">
      <w:pPr>
        <w:pStyle w:val="AllowPageBreak"/>
      </w:pPr>
    </w:p>
    <w:p w:rsidR="00000000" w:rsidRPr="00B9192C" w:rsidP="00B9192C">
      <w:pPr>
        <w:pStyle w:val="Heading1"/>
      </w:pPr>
      <w:bookmarkStart w:id="6" w:name="O_265188"/>
      <w:bookmarkEnd w:id="6"/>
      <w:r w:rsidRPr="00B9192C">
        <w:t>Employability Skills Summary</w:t>
      </w:r>
    </w:p>
    <w:tbl>
      <w:tblPr>
        <w:tblW w:w="9242" w:type="dxa"/>
        <w:tblLayout w:type="fixed"/>
        <w:tblCellMar>
          <w:left w:w="62" w:type="dxa"/>
          <w:right w:w="62" w:type="dxa"/>
        </w:tblCellMar>
        <w:tblLook w:val="0000"/>
      </w:tblPr>
      <w:tblGrid>
        <w:gridCol w:w="2892"/>
        <w:gridCol w:w="6350"/>
      </w:tblGrid>
      <w:tr w:rsidTr="00263106">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rPr>
                <w:rStyle w:val="SpecialBold"/>
              </w:rPr>
              <w:t>EMPLOYABILITY SKILLS QUALIFICATION SUMMARY</w:t>
            </w:r>
          </w:p>
        </w:tc>
      </w:tr>
      <w:tr w:rsidTr="00263106">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t>The following table contains a summary of the employability skills for this qualification. This table should be interpreted in conjunction with the detailed requirements of each unit of competency packaged in this qualification. The outcomes described here</w:t>
            </w:r>
            <w:r w:rsidRPr="00B9192C">
              <w:t xml:space="preserve"> are broad industry requirements that may vary depending on the packaging options.</w:t>
            </w:r>
          </w:p>
        </w:tc>
      </w:tr>
      <w:tr w:rsidTr="00263106">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2C" w:rsidP="00B9192C">
            <w:pPr>
              <w:pStyle w:val="BodyText"/>
            </w:pPr>
            <w:r w:rsidRPr="00B9192C">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rPr>
                <w:rStyle w:val="SpecialBold"/>
              </w:rPr>
              <w:t>Industry</w:t>
            </w:r>
            <w:r w:rsidRPr="00B9192C">
              <w:t>/</w:t>
            </w:r>
            <w:r w:rsidRPr="00B9192C">
              <w:rPr>
                <w:rStyle w:val="SpecialBold"/>
              </w:rPr>
              <w:t>enterprise requirements for this qualification include</w:t>
            </w:r>
            <w:r w:rsidRPr="00B9192C">
              <w:t>:</w:t>
            </w:r>
          </w:p>
        </w:tc>
      </w:tr>
      <w:tr w:rsidTr="00263106">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2C" w:rsidP="00B9192C">
            <w:pPr>
              <w:pStyle w:val="ListBullet"/>
            </w:pPr>
            <w:r w:rsidRPr="00B9192C">
              <w:t>Accurately locate, record and report information</w:t>
            </w:r>
          </w:p>
          <w:p w:rsidR="00000000" w:rsidRPr="00B9192C" w:rsidP="00B9192C">
            <w:pPr>
              <w:pStyle w:val="ListBullet"/>
            </w:pPr>
            <w:r w:rsidRPr="00B9192C">
              <w:t>Communicate details of an incident</w:t>
            </w:r>
          </w:p>
          <w:p w:rsidR="00000000" w:rsidRPr="00B9192C" w:rsidP="00B9192C">
            <w:pPr>
              <w:pStyle w:val="ListBullet"/>
            </w:pPr>
            <w:r w:rsidRPr="00B9192C">
              <w:t>Identify and comply with safety signs and symbols</w:t>
            </w:r>
          </w:p>
          <w:p w:rsidR="00000000" w:rsidP="00B9192C">
            <w:pPr>
              <w:pStyle w:val="ListBullet"/>
              <w:rPr>
                <w:lang w:val="en-NZ"/>
              </w:rPr>
            </w:pPr>
            <w:r w:rsidRPr="00B9192C">
              <w:t>Use appropriate communication and interpersonal techniques with colleagues and others</w:t>
            </w:r>
          </w:p>
        </w:tc>
      </w:tr>
      <w:tr w:rsidTr="00263106">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2C" w:rsidP="00B9192C">
            <w:pPr>
              <w:pStyle w:val="ListBullet"/>
            </w:pPr>
            <w:r w:rsidRPr="00B9192C">
              <w:t>Make constructive contributions to the group</w:t>
            </w:r>
          </w:p>
          <w:p w:rsidR="00000000" w:rsidRPr="00B9192C" w:rsidP="00B9192C">
            <w:pPr>
              <w:pStyle w:val="ListBullet"/>
            </w:pPr>
            <w:r w:rsidRPr="00B9192C">
              <w:t xml:space="preserve">Notify appropriate personnel </w:t>
            </w:r>
            <w:r w:rsidRPr="00B9192C">
              <w:t>in the event of an emergency</w:t>
            </w:r>
          </w:p>
          <w:p w:rsidR="00000000" w:rsidRPr="00B9192C" w:rsidP="00B9192C">
            <w:pPr>
              <w:pStyle w:val="ListBullet"/>
            </w:pPr>
            <w:r w:rsidRPr="00B9192C">
              <w:t>Report breaches or potential breaches of relevant environmental regulations to relevant personnel</w:t>
            </w:r>
          </w:p>
          <w:p w:rsidR="00000000" w:rsidP="00B9192C">
            <w:pPr>
              <w:pStyle w:val="ListBullet"/>
              <w:rPr>
                <w:lang w:val="en-NZ"/>
              </w:rPr>
            </w:pPr>
            <w:r w:rsidRPr="00B9192C">
              <w:t>Share relevant workplace information with co-workers to achieve designated individual and team goals and objectives</w:t>
            </w:r>
          </w:p>
        </w:tc>
      </w:tr>
      <w:tr w:rsidTr="00263106">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t>Problem-solv</w:t>
            </w:r>
            <w:r w:rsidRPr="00B9192C">
              <w:t>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2C" w:rsidP="00B9192C">
            <w:pPr>
              <w:pStyle w:val="ListBullet"/>
            </w:pPr>
            <w:r w:rsidRPr="00B9192C">
              <w:t>Identify and report occupational health and safety issues and risks in the work area to appropriate personnel</w:t>
            </w:r>
          </w:p>
          <w:p w:rsidR="00000000" w:rsidRPr="00B9192C" w:rsidP="00B9192C">
            <w:pPr>
              <w:pStyle w:val="ListBullet"/>
            </w:pPr>
            <w:r w:rsidRPr="00B9192C">
              <w:t>Identify and resolve problems</w:t>
            </w:r>
          </w:p>
          <w:p w:rsidR="00000000" w:rsidRPr="00B9192C" w:rsidP="00B9192C">
            <w:pPr>
              <w:pStyle w:val="ListBullet"/>
            </w:pPr>
            <w:r w:rsidRPr="00B9192C">
              <w:t>Identify problems and equipment faults and demonstrate appropriate response procedures</w:t>
            </w:r>
          </w:p>
          <w:p w:rsidR="00000000" w:rsidP="00B9192C">
            <w:pPr>
              <w:pStyle w:val="ListBullet"/>
              <w:rPr>
                <w:lang w:val="en-NZ"/>
              </w:rPr>
            </w:pPr>
            <w:r w:rsidRPr="00B9192C">
              <w:t>Immediately identify and promptly report problems to appropriate personnel to avoid repetition of de-valued product</w:t>
            </w:r>
          </w:p>
        </w:tc>
      </w:tr>
      <w:tr w:rsidTr="00263106">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2C" w:rsidP="00B9192C">
            <w:pPr>
              <w:pStyle w:val="ListBullet"/>
            </w:pPr>
            <w:r w:rsidRPr="00B9192C">
              <w:t>Demonstrate effective response procedures to workplace risk, hazards and emergency</w:t>
            </w:r>
          </w:p>
          <w:p w:rsidR="00000000" w:rsidRPr="00B9192C" w:rsidP="00B9192C">
            <w:pPr>
              <w:pStyle w:val="ListBullet"/>
            </w:pPr>
            <w:r w:rsidRPr="00B9192C">
              <w:t>Note and communicate goals or</w:t>
            </w:r>
            <w:r w:rsidRPr="00B9192C">
              <w:t xml:space="preserve"> outcomes to appropriate personnel</w:t>
            </w:r>
          </w:p>
          <w:p w:rsidR="00000000" w:rsidRPr="00B9192C" w:rsidP="00B9192C">
            <w:pPr>
              <w:pStyle w:val="ListBullet"/>
            </w:pPr>
            <w:r w:rsidRPr="00B9192C">
              <w:t>Recognise signs of fire and raise alarm at appropriate time in accordance with workplace procedures</w:t>
            </w:r>
          </w:p>
          <w:p w:rsidR="00000000" w:rsidP="00B9192C">
            <w:pPr>
              <w:pStyle w:val="ListBullet"/>
              <w:rPr>
                <w:lang w:val="en-NZ"/>
              </w:rPr>
            </w:pPr>
            <w:r w:rsidRPr="00B9192C">
              <w:t>Suggest improvements to workplace practices and resource efficiency to relevant personnel</w:t>
            </w:r>
          </w:p>
        </w:tc>
      </w:tr>
      <w:tr w:rsidTr="00263106">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2C" w:rsidP="00B9192C">
            <w:pPr>
              <w:pStyle w:val="ListBullet"/>
            </w:pPr>
            <w:r w:rsidRPr="00B9192C">
              <w:t>Accur</w:t>
            </w:r>
            <w:r w:rsidRPr="00B9192C">
              <w:t>ately identify and comply with safety signs and symbols</w:t>
            </w:r>
          </w:p>
          <w:p w:rsidR="00000000" w:rsidRPr="00B9192C" w:rsidP="00B9192C">
            <w:pPr>
              <w:pStyle w:val="ListBullet"/>
            </w:pPr>
            <w:r w:rsidRPr="00B9192C">
              <w:t>Access and apply workplace safety procedures</w:t>
            </w:r>
          </w:p>
          <w:p w:rsidR="00000000" w:rsidRPr="00B9192C" w:rsidP="00B9192C">
            <w:pPr>
              <w:pStyle w:val="ListBullet"/>
            </w:pPr>
            <w:r w:rsidRPr="00B9192C">
              <w:t>Efficiently maintain quality and product care in accordance with environmental legislation and workplace procedures</w:t>
            </w:r>
          </w:p>
          <w:p w:rsidR="00000000" w:rsidP="00B9192C">
            <w:pPr>
              <w:pStyle w:val="ListBullet"/>
              <w:rPr>
                <w:lang w:val="en-NZ"/>
              </w:rPr>
            </w:pPr>
            <w:r w:rsidRPr="00B9192C">
              <w:t>Follow safe workplace procedures for de</w:t>
            </w:r>
            <w:r w:rsidRPr="00B9192C">
              <w:t>aling with accidents and emergencies within scope of responsibilities</w:t>
            </w:r>
          </w:p>
        </w:tc>
      </w:tr>
      <w:tr w:rsidTr="00263106">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2C" w:rsidP="00B9192C">
            <w:pPr>
              <w:pStyle w:val="ListBullet"/>
            </w:pPr>
            <w:r w:rsidRPr="00B9192C">
              <w:t>Apply, follow and adhere to quality system procedures to personal work</w:t>
            </w:r>
          </w:p>
          <w:p w:rsidR="00000000" w:rsidRPr="00B9192C" w:rsidP="00B9192C">
            <w:pPr>
              <w:pStyle w:val="ListBullet"/>
            </w:pPr>
            <w:r w:rsidRPr="00B9192C">
              <w:t xml:space="preserve">Maintain work relationships </w:t>
            </w:r>
          </w:p>
          <w:p w:rsidR="00000000" w:rsidRPr="00B9192C" w:rsidP="00B9192C">
            <w:pPr>
              <w:pStyle w:val="ListBullet"/>
            </w:pPr>
            <w:r w:rsidRPr="00B9192C">
              <w:t>Safely and efficiently follow environmental care procedures according to organisational requirements</w:t>
            </w:r>
          </w:p>
          <w:p w:rsidR="00000000" w:rsidP="00B9192C">
            <w:pPr>
              <w:pStyle w:val="ListBullet"/>
              <w:rPr>
                <w:lang w:val="en-NZ"/>
              </w:rPr>
            </w:pPr>
            <w:r w:rsidRPr="00B9192C">
              <w:t>Seek appropriate support to assist and improve own performance to achieve personal and organisational goals and objectives</w:t>
            </w:r>
          </w:p>
        </w:tc>
      </w:tr>
      <w:tr w:rsidTr="00263106">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2C" w:rsidP="00B9192C">
            <w:pPr>
              <w:pStyle w:val="ListBullet"/>
            </w:pPr>
            <w:r w:rsidRPr="00B9192C">
              <w:t>Establish opportuniti</w:t>
            </w:r>
            <w:r w:rsidRPr="00B9192C">
              <w:t xml:space="preserve">es for professional development in consultation with appropriate personnel in accordance with organisational procedures </w:t>
            </w:r>
          </w:p>
          <w:p w:rsidR="00000000" w:rsidRPr="00B9192C" w:rsidP="00B9192C">
            <w:pPr>
              <w:pStyle w:val="ListBullet"/>
            </w:pPr>
            <w:r w:rsidRPr="00B9192C">
              <w:t>Identify opportunities for professional development</w:t>
            </w:r>
          </w:p>
          <w:p w:rsidR="00000000" w:rsidRPr="00B9192C" w:rsidP="00B9192C">
            <w:pPr>
              <w:pStyle w:val="ListBullet"/>
            </w:pPr>
            <w:r w:rsidRPr="00B9192C">
              <w:t>Practise and carry out emergency and evacuation procedures in the event of an emerg</w:t>
            </w:r>
            <w:r w:rsidRPr="00B9192C">
              <w:t>ency</w:t>
            </w:r>
          </w:p>
          <w:p w:rsidR="00000000" w:rsidP="00B9192C">
            <w:pPr>
              <w:pStyle w:val="ListBullet"/>
              <w:rPr>
                <w:lang w:val="en-NZ"/>
              </w:rPr>
            </w:pPr>
            <w:r w:rsidRPr="00B9192C">
              <w:t>Record and report information regarding learning and competency development in accordance with organisational requirements</w:t>
            </w:r>
          </w:p>
        </w:tc>
      </w:tr>
      <w:tr w:rsidTr="00263106">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2C">
            <w:pPr>
              <w:pStyle w:val="BodyText"/>
              <w:rPr>
                <w:lang w:val="en-NZ"/>
              </w:rPr>
            </w:pPr>
            <w:r w:rsidRPr="00B9192C">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2C" w:rsidP="00B9192C">
            <w:pPr>
              <w:pStyle w:val="ListBullet"/>
            </w:pPr>
            <w:r w:rsidRPr="00B9192C">
              <w:t>Select equipment appropriate to work task requirements and use in accordance with manufacturer's recommendations, w</w:t>
            </w:r>
            <w:r w:rsidRPr="00B9192C">
              <w:t>hich includes equipment necessary to complete work tasks, and may include telephones or communications equipment, tools, machinery, vehicles, navigational aids, instruments, computers and computer software, printers, facsimile machines and photocopiers</w:t>
            </w:r>
          </w:p>
        </w:tc>
      </w:tr>
    </w:tbl>
    <w:p w:rsidR="00263106" w:rsidP="00B9192C">
      <w:pPr>
        <w:pStyle w:val="BodyText"/>
      </w:pPr>
    </w:p>
    <w:p w:rsidR="00263106" w:rsidP="00B9192C">
      <w:pPr>
        <w:pStyle w:val="BodyText"/>
      </w:pPr>
    </w:p>
    <w:p w:rsidR="00000000" w:rsidRPr="00B9192C" w:rsidP="00B9192C">
      <w:pPr>
        <w:pStyle w:val="Heading1"/>
      </w:pPr>
      <w:bookmarkStart w:id="7" w:name="O_265187"/>
      <w:bookmarkEnd w:id="7"/>
      <w:r w:rsidRPr="00B9192C">
        <w:t>Packaging Rules</w:t>
      </w:r>
    </w:p>
    <w:p w:rsidR="00000000" w:rsidRPr="00B9192C" w:rsidP="00B9192C">
      <w:pPr>
        <w:pStyle w:val="BodyText"/>
      </w:pPr>
      <w:r w:rsidRPr="00B9192C">
        <w:rPr>
          <w:rStyle w:val="SpecialBold"/>
        </w:rPr>
        <w:t>Packaging Rules</w:t>
      </w:r>
    </w:p>
    <w:p w:rsidR="00000000" w:rsidRPr="00B9192C" w:rsidP="00B9192C">
      <w:pPr>
        <w:pStyle w:val="BodyText"/>
      </w:pPr>
      <w:r w:rsidRPr="00B9192C">
        <w:t>Total number of units = 13</w:t>
      </w:r>
    </w:p>
    <w:p w:rsidR="00000000" w:rsidRPr="00B9192C" w:rsidP="00B9192C">
      <w:pPr>
        <w:pStyle w:val="List"/>
      </w:pPr>
      <w:r w:rsidRPr="00B9192C">
        <w:t>7</w:t>
      </w:r>
      <w:r w:rsidRPr="00B9192C">
        <w:tab/>
        <w:t xml:space="preserve">Core units </w:t>
      </w:r>
      <w:r w:rsidRPr="00B9192C">
        <w:rPr>
          <w:rStyle w:val="Emphasis"/>
        </w:rPr>
        <w:t>plus</w:t>
      </w:r>
    </w:p>
    <w:p w:rsidR="00000000" w:rsidRPr="00B9192C" w:rsidP="00B9192C">
      <w:pPr>
        <w:pStyle w:val="List"/>
      </w:pPr>
      <w:r w:rsidRPr="00B9192C">
        <w:t>2</w:t>
      </w:r>
      <w:r w:rsidRPr="00B9192C">
        <w:tab/>
        <w:t xml:space="preserve">Elective units from Group A </w:t>
      </w:r>
      <w:r w:rsidRPr="00B9192C">
        <w:rPr>
          <w:rStyle w:val="Emphasis"/>
        </w:rPr>
        <w:t>plus</w:t>
      </w:r>
    </w:p>
    <w:p w:rsidR="00000000" w:rsidRPr="00B9192C" w:rsidP="00B9192C">
      <w:pPr>
        <w:pStyle w:val="List"/>
      </w:pPr>
      <w:r w:rsidRPr="00B9192C">
        <w:t>4</w:t>
      </w:r>
      <w:r w:rsidRPr="00B9192C">
        <w:tab/>
        <w:t>Elective units from Group A and/or Group B, which can include up to 2 relevant units recommended for packaging at Certificat</w:t>
      </w:r>
      <w:r w:rsidRPr="00B9192C">
        <w:t xml:space="preserve">e II or Certificate III from an endorsed Training Package or State/Territory accredited course </w:t>
      </w:r>
    </w:p>
    <w:p w:rsidR="00000000" w:rsidRPr="00B9192C" w:rsidP="00B9192C">
      <w:pPr>
        <w:pStyle w:val="List"/>
      </w:pPr>
      <w:r w:rsidRPr="00B9192C">
        <w:tab/>
        <w:t>Elective units must be relevant to work undertaken in the Harvesting and Haulage Sector of the industry</w:t>
      </w:r>
    </w:p>
    <w:tbl>
      <w:tblPr>
        <w:tblW w:w="9072" w:type="dxa"/>
        <w:tblInd w:w="340" w:type="dxa"/>
        <w:tblLayout w:type="fixed"/>
        <w:tblCellMar>
          <w:left w:w="62" w:type="dxa"/>
          <w:right w:w="62" w:type="dxa"/>
        </w:tblCellMar>
        <w:tblLook w:val="0000"/>
      </w:tblPr>
      <w:tblGrid>
        <w:gridCol w:w="1871"/>
        <w:gridCol w:w="2098"/>
        <w:gridCol w:w="5103"/>
      </w:tblGrid>
      <w:tr w:rsidTr="00263106">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rPr>
                <w:rStyle w:val="SpecialBold"/>
              </w:rPr>
              <w:t>CORE UNITS</w:t>
            </w:r>
          </w:p>
        </w:tc>
      </w:tr>
      <w:tr w:rsidTr="00263106">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B9192C" w:rsidP="00B9192C">
            <w:pPr>
              <w:pStyle w:val="BodyText"/>
            </w:pPr>
            <w:r w:rsidRPr="00B9192C">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B9192C" w:rsidP="00B9192C">
            <w:pPr>
              <w:pStyle w:val="BodyText"/>
            </w:pPr>
            <w:r w:rsidRPr="00B9192C">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rPr>
                <w:rStyle w:val="SpecialBold"/>
              </w:rPr>
              <w:t>Unit Name</w:t>
            </w:r>
          </w:p>
        </w:tc>
      </w:tr>
      <w:tr w:rsidTr="00263106">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Core</w:t>
            </w: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FPICOR2201B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Work effectively in the forest and forest products industry</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FPICOR2202B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Communicate and interact effectively in the workplace</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FPICOR2203B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Follow environmental care procedures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FPICOR2204B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Follow fire prevention procedures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FPICOR2205B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Follow OHS policies and procedures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FPICOR2207B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Maintain quality and product care</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HLTFA301B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Apply first aid</w:t>
            </w:r>
          </w:p>
        </w:tc>
      </w:tr>
      <w:tr w:rsidTr="00263106">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rPr>
                <w:rStyle w:val="SpecialBold"/>
              </w:rPr>
              <w:t>GROUP A ELECTIVE UNITS</w:t>
            </w:r>
          </w:p>
        </w:tc>
      </w:tr>
      <w:tr w:rsidTr="00263106">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B9192C" w:rsidP="00B9192C">
            <w:pPr>
              <w:pStyle w:val="BodyText"/>
            </w:pPr>
            <w:r w:rsidRPr="00B9192C">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B9192C" w:rsidP="00B9192C">
            <w:pPr>
              <w:pStyle w:val="BodyText"/>
            </w:pPr>
            <w:r w:rsidRPr="00B9192C">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rPr>
                <w:rStyle w:val="SpecialBold"/>
              </w:rPr>
              <w:t>Unit Name</w:t>
            </w:r>
          </w:p>
        </w:tc>
      </w:tr>
      <w:tr w:rsidTr="00263106">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Fire Control</w:t>
            </w: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PUAEQU001B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Prepare, maintain and test response equipment</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PUAFIR201B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Prevent injury</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PUAFIR204B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Respond to wildfire (</w:t>
            </w:r>
            <w:r w:rsidRPr="00B9192C">
              <w:rPr>
                <w:rStyle w:val="Emphasis"/>
              </w:rPr>
              <w:t>unit has PUAFIR201B Prevent injury as a pre</w:t>
            </w:r>
            <w:r w:rsidRPr="00B9192C">
              <w:t>-</w:t>
            </w:r>
            <w:r w:rsidRPr="00B9192C">
              <w:rPr>
                <w:rStyle w:val="Emphasis"/>
              </w:rPr>
              <w:t>requisite</w:t>
            </w:r>
            <w:r w:rsidRPr="00B9192C">
              <w:t>)</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PUALAW001B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Protect and preserve incident scene</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PUAOPE002B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Operate communications systems and equipment</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PUATEA001B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Work in a team</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RTE2503B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Observe and report on weather</w:t>
            </w:r>
          </w:p>
        </w:tc>
      </w:tr>
      <w:tr w:rsidTr="00263106">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Harvesting Operations</w:t>
            </w: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FPICOT2220B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 xml:space="preserve">Select trees for tending operations </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 xml:space="preserve">FPIHAR2202A </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Harvest trees manually (basic)</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 xml:space="preserve">FPIHAR2203B </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Hook up felled logs using cables (choker)</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FPIHAR2204B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Perform landing duties (chaser)</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FPIHAR2205B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Conduct mobile splitting operations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FPIHAR2206B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Operate a mobile chipper/mulcher</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FPIHAR2207A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Trim and cut harvested trees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 xml:space="preserve">RTF2027A </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Undertake standard climbing techniques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RTF2311A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Undertake stump removal</w:t>
            </w:r>
          </w:p>
        </w:tc>
      </w:tr>
      <w:tr w:rsidTr="00263106">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Grading &amp; Testing</w:t>
            </w: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FPICOT2223B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Segregate and sort logs</w:t>
            </w:r>
          </w:p>
        </w:tc>
      </w:tr>
      <w:tr w:rsidTr="00263106">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rPr>
                <w:rStyle w:val="SpecialBold"/>
              </w:rPr>
              <w:t>GROUP B ELECTIVE UNITS</w:t>
            </w:r>
          </w:p>
        </w:tc>
      </w:tr>
      <w:tr w:rsidTr="00263106">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B9192C" w:rsidP="00B9192C">
            <w:pPr>
              <w:pStyle w:val="BodyText"/>
            </w:pPr>
            <w:r w:rsidRPr="00B9192C">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B9192C" w:rsidP="00B9192C">
            <w:pPr>
              <w:pStyle w:val="BodyText"/>
            </w:pPr>
            <w:r w:rsidRPr="00B9192C">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rPr>
                <w:rStyle w:val="SpecialBold"/>
              </w:rPr>
              <w:t>Unit Name</w:t>
            </w:r>
          </w:p>
        </w:tc>
      </w:tr>
      <w:tr w:rsidTr="00263106">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FPICOT2228B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Store materials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TLID3307C</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Operate a vehicle-mounted loading crane</w:t>
            </w:r>
          </w:p>
        </w:tc>
      </w:tr>
      <w:tr w:rsidTr="00263106">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Machinery &amp; Equipment</w:t>
            </w: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FPICOT2234B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Operate 4x4 vehicle</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FPICOT2237A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Maintain chainsaws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RTE2308A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Operate ride-on vehicles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TLIC207C</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Drive light rigid vehicle</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TLIC307C</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Drive medium rigid vehicle</w:t>
            </w:r>
          </w:p>
        </w:tc>
      </w:tr>
      <w:tr w:rsidTr="00263106">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Load Handling</w:t>
            </w: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TLID407C</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Load and unload goods and cargo</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TLID1007C</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Operate a forklift</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TLILIC108A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Licence to operate a forklift</w:t>
            </w:r>
          </w:p>
        </w:tc>
      </w:tr>
      <w:tr w:rsidTr="00263106">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FPICOT2233B</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Navigate in forest areas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RIIOHS205A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Control traffic with stop-slow bat</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RTD2501A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Maintain cultural places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RTD2703A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Operate in isolated and remote situations</w:t>
            </w:r>
          </w:p>
        </w:tc>
      </w:tr>
      <w:tr w:rsidTr="00263106">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BSBINM201A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Process and maintain workplace information</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BSBITU201A</w:t>
            </w:r>
          </w:p>
        </w:tc>
        <w:tc>
          <w:tcPr>
            <w:tcW w:w="5103"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Produce simple word processed documents</w:t>
            </w:r>
          </w:p>
        </w:tc>
      </w:tr>
      <w:tr w:rsidTr="00263106">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B9192C">
            <w:pPr>
              <w:pStyle w:val="BodyText"/>
              <w:rPr>
                <w:lang w:val="en-NZ"/>
              </w:rPr>
            </w:pPr>
            <w:r w:rsidRPr="00B9192C">
              <w:t>BSBWOR204A</w:t>
            </w:r>
          </w:p>
        </w:tc>
        <w:tc>
          <w:tcPr>
            <w:tcW w:w="5103" w:type="dxa"/>
            <w:tcBorders>
              <w:top w:val="nil"/>
              <w:left w:val="nil"/>
              <w:bottom w:val="nil"/>
              <w:right w:val="nil"/>
            </w:tcBorders>
            <w:tcMar>
              <w:top w:w="0" w:type="dxa"/>
              <w:left w:w="62" w:type="dxa"/>
              <w:bottom w:w="0" w:type="dxa"/>
              <w:right w:w="62" w:type="dxa"/>
            </w:tcMar>
          </w:tcPr>
          <w:p w:rsidR="00000000" w:rsidRPr="00B9192C" w:rsidP="00B9192C">
            <w:pPr>
              <w:pStyle w:val="BodyText"/>
            </w:pPr>
            <w:r w:rsidRPr="00B9192C">
              <w:t>Use business technology</w:t>
            </w:r>
          </w:p>
        </w:tc>
      </w:tr>
    </w:tbl>
    <w:p w:rsidR="00263106" w:rsidP="00B9192C">
      <w:pPr>
        <w:pStyle w:val="BodyText"/>
      </w:pPr>
    </w:p>
    <w:p w:rsidR="00263106" w:rsidP="00B9192C">
      <w:pPr>
        <w:pStyle w:val="BodyText"/>
      </w:pPr>
    </w:p>
    <w:p w:rsidR="00000000" w:rsidRPr="00B9192C" w:rsidP="00B9192C"/>
    <w:sectPr w:rsidSect="00B919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106" w:rsidP="002631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06" w:rsidP="00B91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3106" w:rsidP="00B919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63106" w:rsidP="00B919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106" w:rsidP="0026310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06" w:rsidP="00B9192C">
    <w:pPr>
      <w:pStyle w:val="Header"/>
      <w:framePr w:wrap="around"/>
    </w:pPr>
    <w:r>
      <w:fldChar w:fldCharType="begin"/>
    </w:r>
    <w:r>
      <w:instrText xml:space="preserve"> TITLE   \* MERGEFORMAT </w:instrText>
    </w:r>
    <w:r>
      <w:fldChar w:fldCharType="separate"/>
    </w:r>
    <w:r>
      <w:t>FPI20205 Certificate II in Harvesting and Haulage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3106" w:rsidP="00B919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20BB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AE75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192C"/>
    <w:pPr>
      <w:spacing w:before="360" w:after="60"/>
      <w:outlineLvl w:val="0"/>
    </w:pPr>
    <w:rPr>
      <w:sz w:val="32"/>
    </w:rPr>
  </w:style>
  <w:style w:type="paragraph" w:styleId="Heading2">
    <w:name w:val="heading 2"/>
    <w:basedOn w:val="HeadingBase"/>
    <w:next w:val="BodyText"/>
    <w:link w:val="Heading2Char"/>
    <w:qFormat/>
    <w:rsid w:val="00B9192C"/>
    <w:pPr>
      <w:keepLines/>
      <w:spacing w:before="240" w:after="120"/>
      <w:outlineLvl w:val="1"/>
    </w:pPr>
    <w:rPr>
      <w:sz w:val="28"/>
      <w:szCs w:val="40"/>
    </w:rPr>
  </w:style>
  <w:style w:type="paragraph" w:styleId="Heading3">
    <w:name w:val="heading 3"/>
    <w:basedOn w:val="HeadingBase"/>
    <w:next w:val="BodyText"/>
    <w:link w:val="Heading3Char"/>
    <w:qFormat/>
    <w:rsid w:val="00B9192C"/>
    <w:pPr>
      <w:spacing w:before="180" w:after="120"/>
      <w:outlineLvl w:val="2"/>
    </w:pPr>
    <w:rPr>
      <w:spacing w:val="-10"/>
      <w:kern w:val="32"/>
    </w:rPr>
  </w:style>
  <w:style w:type="paragraph" w:styleId="Heading4">
    <w:name w:val="heading 4"/>
    <w:basedOn w:val="HeadingBase"/>
    <w:next w:val="BodyText"/>
    <w:link w:val="Heading4Char"/>
    <w:qFormat/>
    <w:rsid w:val="00B9192C"/>
    <w:pPr>
      <w:spacing w:before="160" w:after="120"/>
      <w:outlineLvl w:val="3"/>
    </w:pPr>
    <w:rPr>
      <w:sz w:val="22"/>
    </w:rPr>
  </w:style>
  <w:style w:type="paragraph" w:styleId="Heading5">
    <w:name w:val="heading 5"/>
    <w:basedOn w:val="HeadingBase"/>
    <w:next w:val="Normal"/>
    <w:link w:val="Heading5Char"/>
    <w:qFormat/>
    <w:rsid w:val="00B9192C"/>
    <w:pPr>
      <w:spacing w:before="80"/>
      <w:outlineLvl w:val="4"/>
    </w:pPr>
    <w:rPr>
      <w:color w:val="918585"/>
      <w:sz w:val="20"/>
    </w:rPr>
  </w:style>
  <w:style w:type="paragraph" w:styleId="Heading6">
    <w:name w:val="heading 6"/>
    <w:basedOn w:val="HeadingBase"/>
    <w:next w:val="Normal"/>
    <w:link w:val="Heading6Char"/>
    <w:qFormat/>
    <w:rsid w:val="00B9192C"/>
    <w:pPr>
      <w:spacing w:before="60"/>
      <w:outlineLvl w:val="5"/>
    </w:pPr>
    <w:rPr>
      <w:color w:val="918585"/>
      <w:sz w:val="20"/>
    </w:rPr>
  </w:style>
  <w:style w:type="paragraph" w:styleId="Heading7">
    <w:name w:val="heading 7"/>
    <w:basedOn w:val="Normal"/>
    <w:next w:val="Normal"/>
    <w:link w:val="Heading7Char"/>
    <w:qFormat/>
    <w:rsid w:val="00B9192C"/>
    <w:pPr>
      <w:ind w:left="720"/>
      <w:outlineLvl w:val="6"/>
    </w:pPr>
    <w:rPr>
      <w:i/>
    </w:rPr>
  </w:style>
  <w:style w:type="paragraph" w:styleId="Heading8">
    <w:name w:val="heading 8"/>
    <w:basedOn w:val="Normal"/>
    <w:next w:val="Normal"/>
    <w:link w:val="Heading8Char"/>
    <w:qFormat/>
    <w:rsid w:val="00B9192C"/>
    <w:pPr>
      <w:ind w:left="720"/>
      <w:outlineLvl w:val="7"/>
    </w:pPr>
    <w:rPr>
      <w:i/>
    </w:rPr>
  </w:style>
  <w:style w:type="paragraph" w:styleId="Heading9">
    <w:name w:val="heading 9"/>
    <w:basedOn w:val="Normal"/>
    <w:next w:val="Normal"/>
    <w:link w:val="Heading9Char"/>
    <w:qFormat/>
    <w:rsid w:val="00B9192C"/>
    <w:pPr>
      <w:ind w:left="720"/>
      <w:outlineLvl w:val="8"/>
    </w:pPr>
    <w:rPr>
      <w:i/>
    </w:rPr>
  </w:style>
  <w:style w:type="character" w:default="1" w:styleId="DefaultParagraphFont">
    <w:name w:val="Default Paragraph Font"/>
    <w:uiPriority w:val="1"/>
    <w:unhideWhenUsed/>
    <w:rsid w:val="00B91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92C"/>
  </w:style>
  <w:style w:type="character" w:customStyle="1" w:styleId="Heading1Char">
    <w:name w:val="Heading 1 Char"/>
    <w:link w:val="Heading1"/>
    <w:rsid w:val="00B9192C"/>
    <w:rPr>
      <w:rFonts w:ascii="Times New Roman" w:eastAsia="Times New Roman" w:hAnsi="Times New Roman" w:cs="Times New Roman"/>
      <w:b/>
      <w:sz w:val="32"/>
      <w:szCs w:val="20"/>
      <w:lang w:eastAsia="en-US"/>
    </w:rPr>
  </w:style>
  <w:style w:type="paragraph" w:styleId="BodyText">
    <w:name w:val="Body Text"/>
    <w:basedOn w:val="Normal"/>
    <w:link w:val="BodyTextChar"/>
    <w:rsid w:val="00B9192C"/>
    <w:pPr>
      <w:spacing w:before="120" w:after="120"/>
      <w:contextualSpacing/>
    </w:pPr>
    <w:rPr>
      <w:rFonts w:ascii="Times New Roman" w:hAnsi="Times New Roman"/>
      <w:sz w:val="24"/>
      <w:szCs w:val="22"/>
    </w:rPr>
  </w:style>
  <w:style w:type="character" w:customStyle="1" w:styleId="BodyTextChar">
    <w:name w:val="Body Text Char"/>
    <w:link w:val="BodyText"/>
    <w:rsid w:val="00B9192C"/>
    <w:rPr>
      <w:rFonts w:ascii="Times New Roman" w:eastAsia="Times New Roman" w:hAnsi="Times New Roman" w:cs="Times New Roman"/>
      <w:sz w:val="24"/>
      <w:lang w:val="en-US" w:eastAsia="en-US"/>
    </w:rPr>
  </w:style>
  <w:style w:type="paragraph" w:styleId="Footer">
    <w:name w:val="footer"/>
    <w:basedOn w:val="Normal"/>
    <w:link w:val="FooterChar"/>
    <w:rsid w:val="00B91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192C"/>
    <w:rPr>
      <w:rFonts w:ascii="Times New Roman" w:eastAsia="Times New Roman" w:hAnsi="Times New Roman" w:cs="Times New Roman"/>
      <w:sz w:val="16"/>
      <w:lang w:val="en-US" w:eastAsia="en-US"/>
    </w:rPr>
  </w:style>
  <w:style w:type="paragraph" w:styleId="List">
    <w:name w:val="List"/>
    <w:basedOn w:val="BodyText"/>
    <w:next w:val="BodyText"/>
    <w:rsid w:val="00B9192C"/>
    <w:pPr>
      <w:tabs>
        <w:tab w:val="left" w:pos="340"/>
      </w:tabs>
      <w:spacing w:before="60" w:after="60"/>
      <w:ind w:left="340" w:hanging="340"/>
    </w:pPr>
  </w:style>
  <w:style w:type="paragraph" w:styleId="ListBullet">
    <w:name w:val="List Bullet"/>
    <w:basedOn w:val="List"/>
    <w:rsid w:val="00B9192C"/>
    <w:pPr>
      <w:numPr>
        <w:numId w:val="12"/>
      </w:numPr>
      <w:tabs>
        <w:tab w:val="clear" w:pos="340"/>
      </w:tabs>
      <w:spacing w:before="40" w:after="40"/>
    </w:pPr>
  </w:style>
  <w:style w:type="character" w:customStyle="1" w:styleId="SpecialBold">
    <w:name w:val="Special Bold"/>
    <w:rsid w:val="00B9192C"/>
    <w:rPr>
      <w:b/>
      <w:spacing w:val="0"/>
    </w:rPr>
  </w:style>
  <w:style w:type="paragraph" w:styleId="Header">
    <w:name w:val="header"/>
    <w:basedOn w:val="Normal"/>
    <w:link w:val="HeaderChar"/>
    <w:rsid w:val="00B91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192C"/>
    <w:rPr>
      <w:rFonts w:ascii="Times New Roman" w:eastAsia="Times New Roman" w:hAnsi="Times New Roman" w:cs="Times New Roman"/>
      <w:sz w:val="16"/>
      <w:szCs w:val="20"/>
      <w:lang w:val="en-GB" w:eastAsia="en-US"/>
    </w:rPr>
  </w:style>
  <w:style w:type="character" w:styleId="Emphasis">
    <w:name w:val="Emphasis"/>
    <w:qFormat/>
    <w:rsid w:val="00B9192C"/>
    <w:rPr>
      <w:i/>
    </w:rPr>
  </w:style>
  <w:style w:type="paragraph" w:customStyle="1" w:styleId="SuperHeading">
    <w:name w:val="SuperHeading"/>
    <w:basedOn w:val="Normal"/>
    <w:rsid w:val="00B9192C"/>
    <w:pPr>
      <w:spacing w:before="240" w:after="120"/>
      <w:outlineLvl w:val="0"/>
    </w:pPr>
    <w:rPr>
      <w:rFonts w:ascii="Times New Roman" w:hAnsi="Times New Roman"/>
      <w:b/>
      <w:sz w:val="28"/>
    </w:rPr>
  </w:style>
  <w:style w:type="paragraph" w:customStyle="1" w:styleId="AllowPageBreak">
    <w:name w:val="AllowPageBreak"/>
    <w:rsid w:val="00B919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9192C"/>
    <w:rPr>
      <w:rFonts w:ascii="Times New Roman" w:eastAsia="Times New Roman" w:hAnsi="Times New Roman" w:cs="Times New Roman"/>
      <w:b/>
      <w:sz w:val="28"/>
      <w:szCs w:val="40"/>
      <w:lang w:eastAsia="en-US"/>
    </w:rPr>
  </w:style>
  <w:style w:type="character" w:customStyle="1" w:styleId="Heading3Char">
    <w:name w:val="Heading 3 Char"/>
    <w:link w:val="Heading3"/>
    <w:rsid w:val="00B9192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192C"/>
    <w:rPr>
      <w:rFonts w:ascii="Times New Roman" w:eastAsia="Times New Roman" w:hAnsi="Times New Roman" w:cs="Times New Roman"/>
      <w:b/>
      <w:szCs w:val="20"/>
      <w:lang w:eastAsia="en-US"/>
    </w:rPr>
  </w:style>
  <w:style w:type="character" w:customStyle="1" w:styleId="Heading5Char">
    <w:name w:val="Heading 5 Char"/>
    <w:link w:val="Heading5"/>
    <w:rsid w:val="00B9192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1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9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19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192C"/>
    <w:rPr>
      <w:rFonts w:ascii="Courier New" w:eastAsia="Times New Roman" w:hAnsi="Courier New" w:cs="Times New Roman"/>
      <w:i/>
      <w:szCs w:val="20"/>
      <w:lang w:val="en-US" w:eastAsia="en-US"/>
    </w:rPr>
  </w:style>
  <w:style w:type="paragraph" w:customStyle="1" w:styleId="HeadingBase">
    <w:name w:val="Heading Base"/>
    <w:rsid w:val="00B91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92C"/>
    <w:pPr>
      <w:tabs>
        <w:tab w:val="right" w:leader="dot" w:pos="9072"/>
      </w:tabs>
      <w:ind w:left="567"/>
    </w:pPr>
    <w:rPr>
      <w:szCs w:val="22"/>
    </w:rPr>
  </w:style>
  <w:style w:type="paragraph" w:customStyle="1" w:styleId="TOCBase">
    <w:name w:val="TOC Base"/>
    <w:rsid w:val="00B91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92C"/>
    <w:pPr>
      <w:tabs>
        <w:tab w:val="right" w:leader="dot" w:pos="9072"/>
      </w:tabs>
      <w:spacing w:before="40" w:after="40"/>
      <w:ind w:left="284"/>
    </w:pPr>
    <w:rPr>
      <w:rFonts w:ascii="Times New Roman" w:hAnsi="Times New Roman"/>
    </w:rPr>
  </w:style>
  <w:style w:type="paragraph" w:styleId="TOC1">
    <w:name w:val="toc 1"/>
    <w:basedOn w:val="TOCBase"/>
    <w:next w:val="Normal"/>
    <w:rsid w:val="00B919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192C"/>
    <w:pPr>
      <w:spacing w:before="5040"/>
      <w:jc w:val="center"/>
    </w:pPr>
    <w:rPr>
      <w:sz w:val="48"/>
      <w:szCs w:val="72"/>
      <w:lang w:val="en-US"/>
    </w:rPr>
  </w:style>
  <w:style w:type="character" w:customStyle="1" w:styleId="TitleChar">
    <w:name w:val="Title Char"/>
    <w:link w:val="Title"/>
    <w:rsid w:val="00B91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92C"/>
    <w:pPr>
      <w:tabs>
        <w:tab w:val="left" w:pos="3600"/>
        <w:tab w:val="left" w:pos="3958"/>
      </w:tabs>
    </w:pPr>
  </w:style>
  <w:style w:type="paragraph" w:customStyle="1" w:styleId="Note">
    <w:name w:val="Note"/>
    <w:basedOn w:val="BodyText"/>
    <w:rsid w:val="00B91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92C"/>
    <w:pPr>
      <w:framePr w:wrap="auto" w:hAnchor="text" w:y="6049"/>
    </w:pPr>
    <w:rPr>
      <w:color w:val="000000"/>
      <w:sz w:val="40"/>
    </w:rPr>
  </w:style>
  <w:style w:type="paragraph" w:customStyle="1" w:styleId="TOCTitle">
    <w:name w:val="TOCTitle"/>
    <w:basedOn w:val="Heading1"/>
    <w:rsid w:val="00B9192C"/>
    <w:pPr>
      <w:spacing w:after="240"/>
      <w:jc w:val="center"/>
      <w:outlineLvl w:val="9"/>
    </w:pPr>
    <w:rPr>
      <w:caps/>
    </w:rPr>
  </w:style>
  <w:style w:type="paragraph" w:customStyle="1" w:styleId="Version">
    <w:name w:val="Version"/>
    <w:rsid w:val="00B919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92C"/>
    <w:pPr>
      <w:numPr>
        <w:numId w:val="13"/>
      </w:numPr>
      <w:tabs>
        <w:tab w:val="clear" w:pos="680"/>
      </w:tabs>
    </w:pPr>
  </w:style>
  <w:style w:type="paragraph" w:styleId="Index1">
    <w:name w:val="index 1"/>
    <w:basedOn w:val="Normal"/>
    <w:next w:val="Normal"/>
    <w:semiHidden/>
    <w:rsid w:val="00B9192C"/>
    <w:pPr>
      <w:keepNext w:val="0"/>
      <w:tabs>
        <w:tab w:val="right" w:pos="4176"/>
      </w:tabs>
      <w:ind w:left="198" w:hanging="198"/>
    </w:pPr>
    <w:rPr>
      <w:rFonts w:ascii="Garamond" w:hAnsi="Garamond"/>
    </w:rPr>
  </w:style>
  <w:style w:type="paragraph" w:styleId="IndexHeading">
    <w:name w:val="index heading"/>
    <w:basedOn w:val="Normal"/>
    <w:next w:val="Index1"/>
    <w:semiHidden/>
    <w:rsid w:val="00B9192C"/>
    <w:pPr>
      <w:spacing w:before="120" w:after="120"/>
    </w:pPr>
    <w:rPr>
      <w:rFonts w:ascii="Arial" w:hAnsi="Arial"/>
      <w:b/>
      <w:color w:val="918585"/>
      <w:sz w:val="24"/>
    </w:rPr>
  </w:style>
  <w:style w:type="paragraph" w:customStyle="1" w:styleId="Chapter">
    <w:name w:val="Chapter"/>
    <w:basedOn w:val="Normal"/>
    <w:rsid w:val="00B9192C"/>
    <w:pPr>
      <w:spacing w:before="240"/>
    </w:pPr>
    <w:rPr>
      <w:rFonts w:ascii="Times New Roman" w:hAnsi="Times New Roman"/>
      <w:smallCaps/>
      <w:spacing w:val="80"/>
      <w:sz w:val="28"/>
    </w:rPr>
  </w:style>
  <w:style w:type="paragraph" w:customStyle="1" w:styleId="InChapter">
    <w:name w:val="InChapter"/>
    <w:basedOn w:val="Heading3"/>
    <w:rsid w:val="00B9192C"/>
    <w:pPr>
      <w:spacing w:after="240"/>
      <w:outlineLvl w:val="9"/>
    </w:pPr>
    <w:rPr>
      <w:noProof/>
    </w:rPr>
  </w:style>
  <w:style w:type="paragraph" w:styleId="Index2">
    <w:name w:val="index 2"/>
    <w:basedOn w:val="Normal"/>
    <w:next w:val="Normal"/>
    <w:semiHidden/>
    <w:rsid w:val="00B9192C"/>
    <w:pPr>
      <w:tabs>
        <w:tab w:val="right" w:pos="4176"/>
      </w:tabs>
      <w:ind w:left="568" w:hanging="284"/>
    </w:pPr>
    <w:rPr>
      <w:rFonts w:ascii="Garamond" w:hAnsi="Garamond"/>
    </w:rPr>
  </w:style>
  <w:style w:type="paragraph" w:customStyle="1" w:styleId="Byline">
    <w:name w:val="Byline"/>
    <w:rsid w:val="00B91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92C"/>
    <w:pPr>
      <w:tabs>
        <w:tab w:val="clear" w:pos="3600"/>
        <w:tab w:val="clear" w:pos="3958"/>
      </w:tabs>
      <w:jc w:val="right"/>
    </w:pPr>
  </w:style>
  <w:style w:type="paragraph" w:styleId="Caption">
    <w:name w:val="caption"/>
    <w:basedOn w:val="BodyText"/>
    <w:next w:val="Normal"/>
    <w:qFormat/>
    <w:rsid w:val="00B9192C"/>
    <w:pPr>
      <w:framePr w:w="2268" w:hSpace="181" w:vSpace="181" w:wrap="around" w:vAnchor="text" w:hAnchor="page" w:x="1135" w:y="285" w:anchorLock="1"/>
    </w:pPr>
    <w:rPr>
      <w:i/>
    </w:rPr>
  </w:style>
  <w:style w:type="paragraph" w:customStyle="1" w:styleId="MiniTOCTitle">
    <w:name w:val="MiniTOCTitle"/>
    <w:basedOn w:val="Heading4"/>
    <w:rsid w:val="00B9192C"/>
    <w:pPr>
      <w:spacing w:before="240"/>
      <w:outlineLvl w:val="9"/>
    </w:pPr>
    <w:rPr>
      <w:noProof/>
      <w:sz w:val="24"/>
    </w:rPr>
  </w:style>
  <w:style w:type="paragraph" w:customStyle="1" w:styleId="MiniTOCItem">
    <w:name w:val="MiniTOCItem"/>
    <w:basedOn w:val="ListBullet"/>
    <w:rsid w:val="00B9192C"/>
    <w:pPr>
      <w:numPr>
        <w:numId w:val="0"/>
      </w:numPr>
      <w:tabs>
        <w:tab w:val="right" w:leader="dot" w:pos="6521"/>
      </w:tabs>
      <w:spacing w:before="0" w:after="0"/>
    </w:pPr>
  </w:style>
  <w:style w:type="paragraph" w:customStyle="1" w:styleId="TOFTitle">
    <w:name w:val="TOFTitle"/>
    <w:basedOn w:val="TOCTitle"/>
    <w:rsid w:val="00B9192C"/>
  </w:style>
  <w:style w:type="paragraph" w:styleId="TableofFigures">
    <w:name w:val="table of figures"/>
    <w:basedOn w:val="Normal"/>
    <w:next w:val="Normal"/>
    <w:semiHidden/>
    <w:rsid w:val="00B9192C"/>
    <w:pPr>
      <w:tabs>
        <w:tab w:val="right" w:leader="dot" w:pos="9072"/>
      </w:tabs>
      <w:ind w:left="970" w:hanging="403"/>
    </w:pPr>
    <w:rPr>
      <w:rFonts w:ascii="Times New Roman" w:hAnsi="Times New Roman"/>
      <w:b/>
    </w:rPr>
  </w:style>
  <w:style w:type="paragraph" w:styleId="ListNumber">
    <w:name w:val="List Number"/>
    <w:basedOn w:val="List"/>
    <w:rsid w:val="00B9192C"/>
    <w:pPr>
      <w:numPr>
        <w:numId w:val="10"/>
      </w:numPr>
    </w:pPr>
  </w:style>
  <w:style w:type="character" w:customStyle="1" w:styleId="WingdingSymbols">
    <w:name w:val="Wingding Symbols"/>
    <w:rsid w:val="00B9192C"/>
    <w:rPr>
      <w:rFonts w:ascii="Wingdings" w:hAnsi="Wingdings"/>
    </w:rPr>
  </w:style>
  <w:style w:type="paragraph" w:customStyle="1" w:styleId="TableHeading">
    <w:name w:val="Table Heading"/>
    <w:basedOn w:val="HeadingBase"/>
    <w:rsid w:val="00B9192C"/>
    <w:pPr>
      <w:keepLines/>
      <w:pBdr>
        <w:bottom w:val="single" w:sz="6" w:space="1" w:color="918585"/>
      </w:pBdr>
      <w:spacing w:before="240"/>
    </w:pPr>
  </w:style>
  <w:style w:type="character" w:customStyle="1" w:styleId="HotSpot">
    <w:name w:val="HotSpot"/>
    <w:rsid w:val="00B9192C"/>
    <w:rPr>
      <w:color w:val="0033CC"/>
      <w:u w:val="none"/>
    </w:rPr>
  </w:style>
  <w:style w:type="paragraph" w:customStyle="1" w:styleId="BodyTextRight">
    <w:name w:val="Body Text Right"/>
    <w:basedOn w:val="BodyText"/>
    <w:rsid w:val="00B9192C"/>
    <w:pPr>
      <w:spacing w:before="0" w:after="0"/>
      <w:jc w:val="right"/>
    </w:pPr>
  </w:style>
  <w:style w:type="paragraph" w:styleId="Index3">
    <w:name w:val="index 3"/>
    <w:basedOn w:val="ListNumber2"/>
    <w:next w:val="Normal"/>
    <w:semiHidden/>
    <w:rsid w:val="00B9192C"/>
    <w:pPr>
      <w:numPr>
        <w:numId w:val="0"/>
      </w:numPr>
      <w:tabs>
        <w:tab w:val="right" w:leader="dot" w:pos="4176"/>
      </w:tabs>
    </w:pPr>
  </w:style>
  <w:style w:type="paragraph" w:styleId="ListNumber2">
    <w:name w:val="List Number 2"/>
    <w:basedOn w:val="List2"/>
    <w:rsid w:val="00B9192C"/>
    <w:pPr>
      <w:numPr>
        <w:numId w:val="9"/>
      </w:numPr>
      <w:tabs>
        <w:tab w:val="clear" w:pos="1060"/>
      </w:tabs>
    </w:pPr>
  </w:style>
  <w:style w:type="paragraph" w:customStyle="1" w:styleId="MarginNote">
    <w:name w:val="Margin Note"/>
    <w:basedOn w:val="BodyText"/>
    <w:rsid w:val="00B91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19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192C"/>
    <w:rPr>
      <w:sz w:val="32"/>
    </w:rPr>
  </w:style>
  <w:style w:type="paragraph" w:customStyle="1" w:styleId="HeadingProcedure">
    <w:name w:val="Heading Procedure"/>
    <w:basedOn w:val="HeadingBase"/>
    <w:next w:val="Normal"/>
    <w:rsid w:val="00B9192C"/>
    <w:pPr>
      <w:tabs>
        <w:tab w:val="left" w:pos="0"/>
      </w:tabs>
      <w:spacing w:before="120" w:after="60"/>
    </w:pPr>
    <w:rPr>
      <w:i/>
      <w:color w:val="918585"/>
      <w:sz w:val="22"/>
    </w:rPr>
  </w:style>
  <w:style w:type="paragraph" w:customStyle="1" w:styleId="TableBodyText">
    <w:name w:val="Table Body Text"/>
    <w:basedOn w:val="BodyText"/>
    <w:rsid w:val="00B9192C"/>
    <w:pPr>
      <w:spacing w:before="60" w:after="60"/>
    </w:pPr>
  </w:style>
  <w:style w:type="paragraph" w:styleId="ListContinue">
    <w:name w:val="List Continue"/>
    <w:basedOn w:val="List"/>
    <w:rsid w:val="00B9192C"/>
    <w:pPr>
      <w:ind w:firstLine="0"/>
    </w:pPr>
  </w:style>
  <w:style w:type="paragraph" w:customStyle="1" w:styleId="ListNote">
    <w:name w:val="List Note"/>
    <w:basedOn w:val="List"/>
    <w:rsid w:val="00B9192C"/>
    <w:pPr>
      <w:pBdr>
        <w:top w:val="single" w:sz="6" w:space="2" w:color="918585"/>
        <w:bottom w:val="single" w:sz="6" w:space="2" w:color="918585"/>
      </w:pBdr>
      <w:tabs>
        <w:tab w:val="left" w:pos="1021"/>
      </w:tabs>
      <w:ind w:firstLine="0"/>
    </w:pPr>
  </w:style>
  <w:style w:type="paragraph" w:customStyle="1" w:styleId="Warning">
    <w:name w:val="Warning"/>
    <w:basedOn w:val="BodyText"/>
    <w:rsid w:val="00B9192C"/>
    <w:pPr>
      <w:shd w:val="clear" w:color="auto" w:fill="D9D9D9"/>
      <w:tabs>
        <w:tab w:val="left" w:pos="992"/>
      </w:tabs>
      <w:ind w:left="119" w:right="119"/>
    </w:pPr>
    <w:rPr>
      <w:sz w:val="20"/>
    </w:rPr>
  </w:style>
  <w:style w:type="paragraph" w:customStyle="1" w:styleId="MarginIcons">
    <w:name w:val="Margin Icons"/>
    <w:basedOn w:val="BodyText"/>
    <w:rsid w:val="00B9192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192C"/>
    <w:rPr>
      <w:rFonts w:ascii="Courier New" w:hAnsi="Courier New"/>
    </w:rPr>
  </w:style>
  <w:style w:type="paragraph" w:customStyle="1" w:styleId="NoteBullet">
    <w:name w:val="Note Bullet"/>
    <w:basedOn w:val="Note"/>
    <w:rsid w:val="00B9192C"/>
    <w:pPr>
      <w:tabs>
        <w:tab w:val="clear" w:pos="680"/>
      </w:tabs>
      <w:spacing w:before="60" w:after="60"/>
    </w:pPr>
  </w:style>
  <w:style w:type="paragraph" w:customStyle="1" w:styleId="SubHeading2">
    <w:name w:val="SubHeading2"/>
    <w:basedOn w:val="HeadingBase"/>
    <w:rsid w:val="00B9192C"/>
    <w:pPr>
      <w:spacing w:before="240" w:after="60"/>
    </w:pPr>
    <w:rPr>
      <w:sz w:val="20"/>
    </w:rPr>
  </w:style>
  <w:style w:type="paragraph" w:customStyle="1" w:styleId="SubHeading1">
    <w:name w:val="SubHeading1"/>
    <w:basedOn w:val="HeadingBase"/>
    <w:rsid w:val="00B9192C"/>
    <w:pPr>
      <w:spacing w:before="240" w:after="60"/>
    </w:pPr>
    <w:rPr>
      <w:color w:val="918585"/>
      <w:sz w:val="22"/>
    </w:rPr>
  </w:style>
  <w:style w:type="paragraph" w:customStyle="1" w:styleId="SideHeading">
    <w:name w:val="Side Heading"/>
    <w:basedOn w:val="HeadingBase"/>
    <w:rsid w:val="00B91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92C"/>
    <w:pPr>
      <w:tabs>
        <w:tab w:val="num" w:pos="360"/>
      </w:tabs>
    </w:pPr>
  </w:style>
  <w:style w:type="paragraph" w:styleId="PlainText">
    <w:name w:val="Plain Text"/>
    <w:basedOn w:val="Normal"/>
    <w:link w:val="PlainTextChar"/>
    <w:rsid w:val="00B9192C"/>
    <w:rPr>
      <w:sz w:val="20"/>
    </w:rPr>
  </w:style>
  <w:style w:type="character" w:customStyle="1" w:styleId="PlainTextChar">
    <w:name w:val="Plain Text Char"/>
    <w:basedOn w:val="DefaultParagraphFont"/>
    <w:link w:val="PlainText"/>
    <w:rsid w:val="00B9192C"/>
    <w:rPr>
      <w:rFonts w:ascii="Courier New" w:eastAsia="Times New Roman" w:hAnsi="Courier New" w:cs="Times New Roman"/>
      <w:sz w:val="20"/>
      <w:szCs w:val="20"/>
      <w:lang w:val="en-US" w:eastAsia="en-US"/>
    </w:rPr>
  </w:style>
  <w:style w:type="character" w:customStyle="1" w:styleId="MenuOption">
    <w:name w:val="Menu Option"/>
    <w:rsid w:val="00B9192C"/>
    <w:rPr>
      <w:b/>
      <w:smallCaps/>
    </w:rPr>
  </w:style>
  <w:style w:type="paragraph" w:customStyle="1" w:styleId="TableListNumber">
    <w:name w:val="Table List Number"/>
    <w:basedOn w:val="ListNumber"/>
    <w:rsid w:val="00B9192C"/>
    <w:pPr>
      <w:numPr>
        <w:numId w:val="0"/>
      </w:numPr>
    </w:pPr>
  </w:style>
  <w:style w:type="paragraph" w:styleId="TOC4">
    <w:name w:val="toc 4"/>
    <w:basedOn w:val="TOCBase"/>
    <w:next w:val="Normal"/>
    <w:semiHidden/>
    <w:rsid w:val="00B9192C"/>
    <w:pPr>
      <w:tabs>
        <w:tab w:val="right" w:leader="dot" w:pos="9071"/>
      </w:tabs>
      <w:ind w:left="1701"/>
    </w:pPr>
  </w:style>
  <w:style w:type="paragraph" w:customStyle="1" w:styleId="ListAlpha">
    <w:name w:val="List Alpha"/>
    <w:basedOn w:val="List"/>
    <w:rsid w:val="00B9192C"/>
    <w:pPr>
      <w:numPr>
        <w:numId w:val="8"/>
      </w:numPr>
    </w:pPr>
  </w:style>
  <w:style w:type="paragraph" w:customStyle="1" w:styleId="ListAlpha2">
    <w:name w:val="List Alpha 2"/>
    <w:basedOn w:val="List2"/>
    <w:rsid w:val="00B9192C"/>
    <w:pPr>
      <w:numPr>
        <w:numId w:val="7"/>
      </w:numPr>
    </w:pPr>
  </w:style>
  <w:style w:type="paragraph" w:styleId="List2">
    <w:name w:val="List 2"/>
    <w:basedOn w:val="BodyText"/>
    <w:rsid w:val="00B9192C"/>
    <w:pPr>
      <w:tabs>
        <w:tab w:val="left" w:pos="680"/>
      </w:tabs>
      <w:spacing w:before="60" w:after="60"/>
      <w:ind w:left="680" w:hanging="340"/>
    </w:pPr>
  </w:style>
  <w:style w:type="paragraph" w:styleId="List3">
    <w:name w:val="List 3"/>
    <w:basedOn w:val="BodyText"/>
    <w:rsid w:val="00B9192C"/>
    <w:pPr>
      <w:tabs>
        <w:tab w:val="left" w:pos="1021"/>
      </w:tabs>
      <w:spacing w:before="60" w:after="60"/>
      <w:ind w:left="1020" w:hanging="340"/>
    </w:pPr>
  </w:style>
  <w:style w:type="paragraph" w:styleId="List4">
    <w:name w:val="List 4"/>
    <w:basedOn w:val="BodyText"/>
    <w:rsid w:val="00B9192C"/>
    <w:pPr>
      <w:tabs>
        <w:tab w:val="left" w:pos="1361"/>
      </w:tabs>
      <w:spacing w:before="60" w:after="60"/>
      <w:ind w:left="1361" w:hanging="340"/>
    </w:pPr>
  </w:style>
  <w:style w:type="paragraph" w:styleId="List5">
    <w:name w:val="List 5"/>
    <w:basedOn w:val="BodyText"/>
    <w:rsid w:val="00B9192C"/>
    <w:pPr>
      <w:tabs>
        <w:tab w:val="left" w:pos="1701"/>
      </w:tabs>
      <w:spacing w:before="60" w:after="60"/>
      <w:ind w:left="1701" w:hanging="340"/>
    </w:pPr>
  </w:style>
  <w:style w:type="paragraph" w:styleId="ListBullet3">
    <w:name w:val="List Bullet 3"/>
    <w:basedOn w:val="List3"/>
    <w:rsid w:val="00B9192C"/>
    <w:pPr>
      <w:numPr>
        <w:numId w:val="14"/>
      </w:numPr>
      <w:tabs>
        <w:tab w:val="clear" w:pos="1021"/>
      </w:tabs>
      <w:ind w:left="1037" w:hanging="357"/>
    </w:pPr>
  </w:style>
  <w:style w:type="paragraph" w:styleId="ListBullet4">
    <w:name w:val="List Bullet 4"/>
    <w:basedOn w:val="List4"/>
    <w:rsid w:val="00B9192C"/>
    <w:pPr>
      <w:numPr>
        <w:numId w:val="2"/>
      </w:numPr>
    </w:pPr>
  </w:style>
  <w:style w:type="paragraph" w:styleId="ListBullet5">
    <w:name w:val="List Bullet 5"/>
    <w:basedOn w:val="List5"/>
    <w:rsid w:val="00B9192C"/>
    <w:pPr>
      <w:numPr>
        <w:numId w:val="3"/>
      </w:numPr>
    </w:pPr>
  </w:style>
  <w:style w:type="paragraph" w:styleId="ListContinue2">
    <w:name w:val="List Continue 2"/>
    <w:basedOn w:val="List2"/>
    <w:rsid w:val="00B9192C"/>
    <w:pPr>
      <w:ind w:firstLine="0"/>
    </w:pPr>
  </w:style>
  <w:style w:type="paragraph" w:styleId="ListContinue3">
    <w:name w:val="List Continue 3"/>
    <w:basedOn w:val="List3"/>
    <w:rsid w:val="00B9192C"/>
    <w:pPr>
      <w:ind w:left="1021" w:firstLine="0"/>
    </w:pPr>
  </w:style>
  <w:style w:type="paragraph" w:styleId="ListContinue4">
    <w:name w:val="List Continue 4"/>
    <w:basedOn w:val="List4"/>
    <w:rsid w:val="00B9192C"/>
    <w:pPr>
      <w:ind w:firstLine="0"/>
    </w:pPr>
  </w:style>
  <w:style w:type="paragraph" w:styleId="ListContinue5">
    <w:name w:val="List Continue 5"/>
    <w:basedOn w:val="List5"/>
    <w:rsid w:val="00B9192C"/>
    <w:pPr>
      <w:ind w:firstLine="0"/>
    </w:pPr>
  </w:style>
  <w:style w:type="paragraph" w:styleId="ListNumber3">
    <w:name w:val="List Number 3"/>
    <w:basedOn w:val="List3"/>
    <w:rsid w:val="00B9192C"/>
    <w:pPr>
      <w:numPr>
        <w:numId w:val="4"/>
      </w:numPr>
    </w:pPr>
  </w:style>
  <w:style w:type="paragraph" w:styleId="ListNumber4">
    <w:name w:val="List Number 4"/>
    <w:basedOn w:val="List4"/>
    <w:rsid w:val="00B9192C"/>
    <w:pPr>
      <w:numPr>
        <w:numId w:val="5"/>
      </w:numPr>
    </w:pPr>
  </w:style>
  <w:style w:type="paragraph" w:styleId="ListNumber5">
    <w:name w:val="List Number 5"/>
    <w:basedOn w:val="List5"/>
    <w:rsid w:val="00B9192C"/>
    <w:pPr>
      <w:numPr>
        <w:numId w:val="6"/>
      </w:numPr>
    </w:pPr>
  </w:style>
  <w:style w:type="paragraph" w:styleId="BlockText">
    <w:name w:val="Block Text"/>
    <w:basedOn w:val="Normal"/>
    <w:rsid w:val="00B9192C"/>
    <w:pPr>
      <w:spacing w:after="120"/>
      <w:ind w:left="1440" w:right="1440"/>
    </w:pPr>
  </w:style>
  <w:style w:type="character" w:customStyle="1" w:styleId="Subscript">
    <w:name w:val="Subscript"/>
    <w:rsid w:val="00B9192C"/>
    <w:rPr>
      <w:sz w:val="16"/>
      <w:vertAlign w:val="subscript"/>
    </w:rPr>
  </w:style>
  <w:style w:type="character" w:customStyle="1" w:styleId="Superscript">
    <w:name w:val="Superscript"/>
    <w:rsid w:val="00B9192C"/>
    <w:rPr>
      <w:sz w:val="16"/>
      <w:vertAlign w:val="superscript"/>
    </w:rPr>
  </w:style>
  <w:style w:type="character" w:customStyle="1" w:styleId="Symbols">
    <w:name w:val="Symbols"/>
    <w:rsid w:val="00B9192C"/>
    <w:rPr>
      <w:rFonts w:ascii="Symbol" w:hAnsi="Symbol"/>
    </w:rPr>
  </w:style>
  <w:style w:type="character" w:customStyle="1" w:styleId="MenuOptions">
    <w:name w:val="Menu Options"/>
    <w:rsid w:val="00B9192C"/>
    <w:rPr>
      <w:rFonts w:ascii="Arial Narrow" w:hAnsi="Arial Narrow"/>
      <w:smallCaps/>
    </w:rPr>
  </w:style>
  <w:style w:type="character" w:customStyle="1" w:styleId="Buttons">
    <w:name w:val="Buttons"/>
    <w:rsid w:val="00B9192C"/>
    <w:rPr>
      <w:b/>
    </w:rPr>
  </w:style>
  <w:style w:type="character" w:customStyle="1" w:styleId="Underlined">
    <w:name w:val="Underlined"/>
    <w:rsid w:val="00B9192C"/>
    <w:rPr>
      <w:u w:val="single"/>
    </w:rPr>
  </w:style>
  <w:style w:type="paragraph" w:customStyle="1" w:styleId="TableBodyTextRight">
    <w:name w:val="Table Body Text Right"/>
    <w:basedOn w:val="TableBodyText"/>
    <w:rsid w:val="00B9192C"/>
    <w:pPr>
      <w:widowControl w:val="0"/>
      <w:autoSpaceDE w:val="0"/>
      <w:autoSpaceDN w:val="0"/>
      <w:adjustRightInd w:val="0"/>
      <w:jc w:val="right"/>
    </w:pPr>
    <w:rPr>
      <w:rFonts w:cs="Arial"/>
      <w:szCs w:val="18"/>
    </w:rPr>
  </w:style>
  <w:style w:type="paragraph" w:customStyle="1" w:styleId="CopyrightText">
    <w:name w:val="Copyright Text"/>
    <w:basedOn w:val="BodyText"/>
    <w:rsid w:val="00B9192C"/>
    <w:rPr>
      <w:sz w:val="18"/>
    </w:rPr>
  </w:style>
  <w:style w:type="paragraph" w:customStyle="1" w:styleId="BodySmallRight">
    <w:name w:val="Body Small Right"/>
    <w:basedOn w:val="BodyTextRight"/>
    <w:rsid w:val="00B9192C"/>
    <w:rPr>
      <w:sz w:val="18"/>
      <w:szCs w:val="18"/>
    </w:rPr>
  </w:style>
  <w:style w:type="paragraph" w:customStyle="1" w:styleId="MarginEdition">
    <w:name w:val="Margin Edition"/>
    <w:basedOn w:val="MarginNote"/>
    <w:rsid w:val="00B9192C"/>
    <w:pPr>
      <w:spacing w:before="0" w:after="0"/>
    </w:pPr>
    <w:rPr>
      <w:rFonts w:ascii="Times New Roman" w:hAnsi="Times New Roman"/>
      <w:color w:val="999999"/>
    </w:rPr>
  </w:style>
  <w:style w:type="paragraph" w:customStyle="1" w:styleId="Spacer">
    <w:name w:val="Spacer"/>
    <w:basedOn w:val="Normal"/>
    <w:rsid w:val="00B9192C"/>
    <w:rPr>
      <w:sz w:val="2"/>
      <w:szCs w:val="2"/>
    </w:rPr>
  </w:style>
  <w:style w:type="character" w:customStyle="1" w:styleId="Small">
    <w:name w:val="Small"/>
    <w:rsid w:val="00B9192C"/>
    <w:rPr>
      <w:sz w:val="16"/>
    </w:rPr>
  </w:style>
  <w:style w:type="paragraph" w:customStyle="1" w:styleId="WideTable">
    <w:name w:val="Wide Table"/>
    <w:basedOn w:val="Normal"/>
    <w:rsid w:val="00B9192C"/>
    <w:pPr>
      <w:ind w:left="-1418"/>
    </w:pPr>
    <w:rPr>
      <w:sz w:val="2"/>
      <w:szCs w:val="2"/>
    </w:rPr>
  </w:style>
  <w:style w:type="character" w:styleId="PageNumber">
    <w:name w:val="page number"/>
    <w:rsid w:val="00B9192C"/>
  </w:style>
  <w:style w:type="paragraph" w:styleId="Quote">
    <w:name w:val="Quote"/>
    <w:basedOn w:val="Heading1"/>
    <w:link w:val="QuoteChar"/>
    <w:qFormat/>
    <w:rsid w:val="00B9192C"/>
    <w:rPr>
      <w:b w:val="0"/>
      <w:sz w:val="72"/>
      <w:szCs w:val="72"/>
      <w:lang w:val="en-NZ"/>
    </w:rPr>
  </w:style>
  <w:style w:type="character" w:customStyle="1" w:styleId="QuoteChar">
    <w:name w:val="Quote Char"/>
    <w:link w:val="Quote"/>
    <w:rsid w:val="00B91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92C"/>
    <w:pPr>
      <w:pageBreakBefore/>
    </w:pPr>
  </w:style>
  <w:style w:type="paragraph" w:customStyle="1" w:styleId="Border">
    <w:name w:val="Border"/>
    <w:basedOn w:val="Normal"/>
    <w:qFormat/>
    <w:rsid w:val="00B9192C"/>
    <w:pPr>
      <w:pBdr>
        <w:top w:val="single" w:sz="18" w:space="1" w:color="auto"/>
      </w:pBdr>
    </w:pPr>
    <w:rPr>
      <w:rFonts w:ascii="Times New Roman" w:hAnsi="Times New Roman"/>
      <w:color w:val="FFFFFF"/>
      <w:sz w:val="2"/>
    </w:rPr>
  </w:style>
  <w:style w:type="character" w:styleId="IntenseEmphasis">
    <w:name w:val="Intense Emphasis"/>
    <w:uiPriority w:val="21"/>
    <w:qFormat/>
    <w:rsid w:val="00B9192C"/>
    <w:rPr>
      <w:b/>
      <w:bCs/>
      <w:i/>
      <w:iCs/>
      <w:color w:val="auto"/>
    </w:rPr>
  </w:style>
  <w:style w:type="paragraph" w:styleId="IntenseQuote">
    <w:name w:val="Intense Quote"/>
    <w:basedOn w:val="Normal"/>
    <w:next w:val="Normal"/>
    <w:link w:val="IntenseQuoteChar"/>
    <w:uiPriority w:val="30"/>
    <w:qFormat/>
    <w:rsid w:val="00B9192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192C"/>
    <w:rPr>
      <w:rFonts w:ascii="Courier New" w:eastAsia="Times New Roman" w:hAnsi="Courier New" w:cs="Times New Roman"/>
      <w:b/>
      <w:bCs/>
      <w:i/>
      <w:iCs/>
      <w:szCs w:val="20"/>
      <w:lang w:val="en-US" w:eastAsia="en-US"/>
    </w:rPr>
  </w:style>
  <w:style w:type="character" w:styleId="SubtleReference">
    <w:name w:val="Subtle Reference"/>
    <w:uiPriority w:val="31"/>
    <w:qFormat/>
    <w:rsid w:val="00B9192C"/>
    <w:rPr>
      <w:smallCaps/>
      <w:color w:val="auto"/>
      <w:u w:val="single"/>
    </w:rPr>
  </w:style>
  <w:style w:type="character" w:styleId="IntenseReference">
    <w:name w:val="Intense Reference"/>
    <w:uiPriority w:val="32"/>
    <w:qFormat/>
    <w:rsid w:val="00B9192C"/>
    <w:rPr>
      <w:b/>
      <w:bCs/>
      <w:smallCaps/>
      <w:color w:val="auto"/>
      <w:spacing w:val="5"/>
      <w:u w:val="single"/>
    </w:rPr>
  </w:style>
  <w:style w:type="paragraph" w:customStyle="1" w:styleId="2ColumnHeading">
    <w:name w:val="2Column Heading"/>
    <w:basedOn w:val="BodyText"/>
    <w:qFormat/>
    <w:rsid w:val="00B9192C"/>
    <w:pPr>
      <w:spacing w:after="60"/>
      <w:ind w:left="-2268"/>
    </w:pPr>
    <w:rPr>
      <w:b/>
    </w:rPr>
  </w:style>
  <w:style w:type="paragraph" w:customStyle="1" w:styleId="Heading1TOC">
    <w:name w:val="Heading1 TOC"/>
    <w:basedOn w:val="Normal"/>
    <w:qFormat/>
    <w:rsid w:val="00B9192C"/>
    <w:pPr>
      <w:spacing w:before="240" w:after="120"/>
    </w:pPr>
    <w:rPr>
      <w:rFonts w:ascii="Times New Roman" w:hAnsi="Times New Roman"/>
      <w:b/>
      <w:sz w:val="32"/>
    </w:rPr>
  </w:style>
  <w:style w:type="paragraph" w:customStyle="1" w:styleId="Heading2TOC">
    <w:name w:val="Heading2 TOC"/>
    <w:basedOn w:val="Normal"/>
    <w:qFormat/>
    <w:rsid w:val="00B9192C"/>
    <w:pPr>
      <w:spacing w:before="240" w:after="60"/>
    </w:pPr>
    <w:rPr>
      <w:rFonts w:ascii="Times New Roman" w:hAnsi="Times New Roman"/>
      <w:b/>
      <w:sz w:val="28"/>
    </w:rPr>
  </w:style>
  <w:style w:type="character" w:customStyle="1" w:styleId="Underline">
    <w:name w:val="Underline"/>
    <w:qFormat/>
    <w:rsid w:val="00B9192C"/>
    <w:rPr>
      <w:u w:val="single"/>
    </w:rPr>
  </w:style>
  <w:style w:type="character" w:customStyle="1" w:styleId="BoldandItalics">
    <w:name w:val="Bold and Italics"/>
    <w:qFormat/>
    <w:rsid w:val="00B9192C"/>
    <w:rPr>
      <w:b/>
      <w:i/>
      <w:u w:val="none"/>
    </w:rPr>
  </w:style>
  <w:style w:type="paragraph" w:styleId="BalloonText">
    <w:name w:val="Balloon Text"/>
    <w:basedOn w:val="Normal"/>
    <w:link w:val="BalloonTextChar"/>
    <w:rsid w:val="00B9192C"/>
    <w:rPr>
      <w:rFonts w:ascii="Tahoma" w:hAnsi="Tahoma" w:cs="Tahoma"/>
      <w:sz w:val="16"/>
      <w:szCs w:val="16"/>
    </w:rPr>
  </w:style>
  <w:style w:type="character" w:customStyle="1" w:styleId="BalloonTextChar">
    <w:name w:val="Balloon Text Char"/>
    <w:link w:val="BalloonText"/>
    <w:rsid w:val="00B919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192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192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799</Words>
  <Characters>5327</Characters>
  <Application>Microsoft Office Word</Application>
  <DocSecurity>0</DocSecurity>
  <Lines>253</Lines>
  <Paragraphs>165</Paragraphs>
  <ScaleCrop>false</ScaleCrop>
  <Company>Author-it Software Corporation Ltd.</Company>
  <LinksUpToDate>false</LinksUpToDate>
  <CharactersWithSpaces>5997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FPI20205 Certificate II in Harvesting and Haulage</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2012-05-27T05:45:00Z</dcterms:created>
  <dcterms:modified xsi:type="dcterms:W3CDTF">2012-05-27T05:45:00Z</dcterms:modified>
</cp:coreProperties>
</file>