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FE5" w:rsidP="007D0FE5">
      <w:pPr>
        <w:pStyle w:val="Title"/>
      </w:pPr>
      <w:r>
        <w:fldChar w:fldCharType="begin"/>
      </w:r>
      <w:r>
        <w:instrText xml:space="preserve"> TITLE   \* MERGEFORMAT </w:instrText>
      </w:r>
      <w:r>
        <w:fldChar w:fldCharType="separate"/>
      </w:r>
      <w:r>
        <w:t>FNSSUP602A Manage official complaints procedures and proceedings</w:t>
      </w:r>
      <w:r>
        <w:fldChar w:fldCharType="end"/>
      </w:r>
    </w:p>
    <w:p w:rsidR="007D0FE5" w:rsidP="007D0FE5">
      <w:pPr>
        <w:pStyle w:val="Version"/>
        <w:sectPr w:rsidSect="00D60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04CA" w:rsidP="00D604CA">
      <w:pPr>
        <w:pStyle w:val="SuperHeading"/>
      </w:pPr>
      <w:r w:rsidRPr="00D604CA">
        <w:t>FNSSUP602A Manage official complaints procedures and proceedings</w:t>
      </w:r>
    </w:p>
    <w:p w:rsidR="00000000" w:rsidRPr="00D604CA" w:rsidP="00D604CA">
      <w:pPr>
        <w:pStyle w:val="SuperHeading"/>
      </w:pPr>
    </w:p>
    <w:p w:rsidR="00000000" w:rsidRPr="00D604CA" w:rsidP="00D604CA">
      <w:pPr>
        <w:pStyle w:val="Heading1"/>
      </w:pPr>
      <w:bookmarkStart w:id="1" w:name="O_81051"/>
      <w:bookmarkEnd w:id="1"/>
      <w:r w:rsidRPr="00D604CA">
        <w:t>Modification History</w:t>
      </w:r>
    </w:p>
    <w:p w:rsidR="00000000" w:rsidRPr="00D604CA" w:rsidP="00D604CA">
      <w:pPr>
        <w:pStyle w:val="BodyText"/>
      </w:pPr>
      <w:r w:rsidRPr="00D604CA">
        <w:t>Not applicable.</w:t>
      </w:r>
    </w:p>
    <w:p w:rsidR="00000000" w:rsidRPr="00D604CA" w:rsidP="00D604CA">
      <w:pPr>
        <w:pStyle w:val="AllowPageBreak"/>
      </w:pPr>
    </w:p>
    <w:p w:rsidR="00000000" w:rsidRPr="00D604CA" w:rsidP="00D604CA">
      <w:pPr>
        <w:pStyle w:val="Heading1"/>
      </w:pPr>
      <w:bookmarkStart w:id="2" w:name="O_81052"/>
      <w:bookmarkEnd w:id="2"/>
      <w:r w:rsidRPr="00D604CA">
        <w:t>Unit Descriptor</w:t>
      </w:r>
    </w:p>
    <w:tbl>
      <w:tblPr>
        <w:tblW w:w="0" w:type="auto"/>
        <w:tblLayout w:type="fixed"/>
        <w:tblCellMar>
          <w:left w:w="62" w:type="dxa"/>
          <w:right w:w="62" w:type="dxa"/>
        </w:tblCellMar>
        <w:tblLook w:val="0000"/>
      </w:tblPr>
      <w:tblGrid>
        <w:gridCol w:w="2640"/>
        <w:gridCol w:w="5882"/>
      </w:tblGrid>
      <w:tr w:rsidTr="007D0FE5">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This unit describes the performance outcomes, skills and knowledge require</w:t>
            </w:r>
            <w:r w:rsidRPr="00D604CA">
              <w:t>d to conduct audits on internal complaints procedures, assess management of complaints procedures and proceedings, provide conciliation in complaints disputes, representing the trustee in formal proceedings and implement findings of external proceedings by</w:t>
            </w:r>
            <w:r w:rsidRPr="00D604CA">
              <w:t xml:space="preserve"> the Superannuation Complaints Tribunal (SCT) or other external dispute bodies.</w:t>
            </w:r>
          </w:p>
          <w:p w:rsidR="00000000" w:rsidRPr="00D604CA" w:rsidP="00D604CA">
            <w:pPr>
              <w:pStyle w:val="BodyText"/>
            </w:pPr>
          </w:p>
          <w:p w:rsidR="00000000" w:rsidRPr="00D604CA" w:rsidP="00D604CA">
            <w:pPr>
              <w:pStyle w:val="BodyText"/>
            </w:pPr>
            <w:r w:rsidRPr="00D604CA">
              <w:t>This unit is applicable to individuals working within enterprises and job roles subject to licensing, legislative, regulatory or certification requirements including legislati</w:t>
            </w:r>
            <w:r w:rsidRPr="00D604CA">
              <w:t>on administered by the Australian Securities and Investments Commission (ASIC).</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3" w:name="O_81053"/>
      <w:bookmarkEnd w:id="3"/>
      <w:r w:rsidRPr="00D604CA">
        <w:t>Application of the Unit</w:t>
      </w:r>
    </w:p>
    <w:tbl>
      <w:tblPr>
        <w:tblW w:w="0" w:type="auto"/>
        <w:tblLayout w:type="fixed"/>
        <w:tblCellMar>
          <w:left w:w="62" w:type="dxa"/>
          <w:right w:w="62" w:type="dxa"/>
        </w:tblCellMar>
        <w:tblLook w:val="0000"/>
      </w:tblPr>
      <w:tblGrid>
        <w:gridCol w:w="2717"/>
        <w:gridCol w:w="5805"/>
      </w:tblGrid>
      <w:tr w:rsidTr="007D0FE5">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This unit applies to complaint management job roles in the superannuation sector and may apply to formally designated complaints officers or teams.</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4" w:name="O_81054"/>
      <w:bookmarkEnd w:id="4"/>
      <w:r w:rsidRPr="00D604CA">
        <w:t>Licensing/Regulatory Information</w:t>
      </w:r>
    </w:p>
    <w:p w:rsidR="00000000" w:rsidRPr="00D604CA" w:rsidP="00D604CA">
      <w:pPr>
        <w:pStyle w:val="BodyText"/>
      </w:pPr>
      <w:r w:rsidRPr="00D604CA">
        <w:t>Not applicable.</w:t>
      </w:r>
    </w:p>
    <w:p w:rsidR="00000000" w:rsidRPr="00D604CA" w:rsidP="00D604CA">
      <w:pPr>
        <w:pStyle w:val="AllowPageBreak"/>
      </w:pPr>
    </w:p>
    <w:p w:rsidR="00000000" w:rsidRPr="00D604CA" w:rsidP="00D604CA">
      <w:pPr>
        <w:pStyle w:val="Heading1"/>
      </w:pPr>
      <w:bookmarkStart w:id="5" w:name="O_81055"/>
      <w:bookmarkEnd w:id="5"/>
      <w:r w:rsidRPr="00D604CA">
        <w:t>Pre-Requisites</w:t>
      </w:r>
    </w:p>
    <w:tbl>
      <w:tblPr>
        <w:tblW w:w="0" w:type="auto"/>
        <w:tblLayout w:type="fixed"/>
        <w:tblCellMar>
          <w:left w:w="62" w:type="dxa"/>
          <w:right w:w="62" w:type="dxa"/>
        </w:tblCellMar>
        <w:tblLook w:val="0000"/>
      </w:tblPr>
      <w:tblGrid>
        <w:gridCol w:w="2745"/>
        <w:gridCol w:w="1301"/>
        <w:gridCol w:w="4476"/>
      </w:tblGrid>
      <w:tr w:rsidTr="007D0FE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p>
        </w:tc>
      </w:tr>
      <w:tr w:rsidTr="007D0F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p>
        </w:tc>
      </w:tr>
      <w:tr w:rsidTr="007D0F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6" w:name="O_81056"/>
      <w:bookmarkEnd w:id="6"/>
      <w:r w:rsidRPr="00D604CA">
        <w:t>Employability Skills Information</w:t>
      </w:r>
    </w:p>
    <w:tbl>
      <w:tblPr>
        <w:tblW w:w="0" w:type="auto"/>
        <w:tblLayout w:type="fixed"/>
        <w:tblCellMar>
          <w:left w:w="62" w:type="dxa"/>
          <w:right w:w="62" w:type="dxa"/>
        </w:tblCellMar>
        <w:tblLook w:val="0000"/>
      </w:tblPr>
      <w:tblGrid>
        <w:gridCol w:w="2762"/>
        <w:gridCol w:w="5760"/>
      </w:tblGrid>
      <w:tr w:rsidTr="007D0FE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This unit contains employability skills.</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7" w:name="O_81057"/>
      <w:bookmarkEnd w:id="7"/>
      <w:r w:rsidRPr="00D604CA">
        <w:t>Elements and Performance Criteria Pre-Content</w:t>
      </w:r>
    </w:p>
    <w:tbl>
      <w:tblPr>
        <w:tblW w:w="0" w:type="auto"/>
        <w:tblLayout w:type="fixed"/>
        <w:tblCellMar>
          <w:left w:w="62" w:type="dxa"/>
          <w:right w:w="62" w:type="dxa"/>
        </w:tblCellMar>
        <w:tblLook w:val="0000"/>
      </w:tblPr>
      <w:tblGrid>
        <w:gridCol w:w="2561"/>
        <w:gridCol w:w="5961"/>
      </w:tblGrid>
      <w:tr w:rsidTr="007D0FE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Performance criteria describe the performance needed to demonstrate achievement of the element. Where bold italicised text is used, further information is detailed in the required skills and</w:t>
            </w:r>
            <w:r w:rsidRPr="00D604CA">
              <w:t xml:space="preserve"> knowledge section and the range statement. Assessment of performance is to be consistent with the evidence guide.</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8" w:name="O_81058"/>
      <w:bookmarkEnd w:id="8"/>
      <w:r w:rsidRPr="00D604CA">
        <w:t>Elements and Performance Criteria</w:t>
      </w:r>
    </w:p>
    <w:tbl>
      <w:tblPr>
        <w:tblW w:w="0" w:type="auto"/>
        <w:tblLayout w:type="fixed"/>
        <w:tblCellMar>
          <w:left w:w="62" w:type="dxa"/>
          <w:right w:w="62" w:type="dxa"/>
        </w:tblCellMar>
        <w:tblLook w:val="0000"/>
      </w:tblPr>
      <w:tblGrid>
        <w:gridCol w:w="2561"/>
        <w:gridCol w:w="5961"/>
      </w:tblGrid>
      <w:tr w:rsidTr="007D0FE5">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PERFORMANCE CRITERIA</w:t>
            </w:r>
          </w:p>
        </w:tc>
      </w:tr>
      <w:tr w:rsidTr="007D0FE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List"/>
              <w:rPr>
                <w:lang w:val="en-NZ"/>
              </w:rPr>
            </w:pPr>
            <w:r w:rsidRPr="00D604CA">
              <w:t>1.</w:t>
            </w:r>
            <w:r w:rsidRPr="00D604CA">
              <w:tab/>
              <w:t>Audit internal complaints procedures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2"/>
            </w:pPr>
            <w:r w:rsidRPr="00D604CA">
              <w:t>1.1.</w:t>
            </w:r>
            <w:r w:rsidRPr="00D604CA">
              <w:tab/>
            </w:r>
            <w:r w:rsidRPr="00D604CA">
              <w:t xml:space="preserve">Current compliance requirements for complaints </w:t>
            </w:r>
            <w:r w:rsidRPr="00D604CA">
              <w:rPr>
                <w:rStyle w:val="BoldandItalics"/>
              </w:rPr>
              <w:t>procedures</w:t>
            </w:r>
            <w:r w:rsidRPr="00D604CA">
              <w:t xml:space="preserve"> are assessed</w:t>
            </w:r>
          </w:p>
          <w:p w:rsidR="00000000" w:rsidRPr="00D604CA" w:rsidP="00D604CA">
            <w:pPr>
              <w:pStyle w:val="List2"/>
            </w:pPr>
            <w:r w:rsidRPr="00D604CA">
              <w:t>1.2.</w:t>
            </w:r>
            <w:r w:rsidRPr="00D604CA">
              <w:tab/>
              <w:t>Performance of internal complaints procedure is assessed</w:t>
            </w:r>
          </w:p>
          <w:p w:rsidR="00000000" w:rsidRPr="00D604CA" w:rsidP="00D604CA">
            <w:pPr>
              <w:pStyle w:val="List2"/>
            </w:pPr>
            <w:r w:rsidRPr="00D604CA">
              <w:t>1.3.</w:t>
            </w:r>
            <w:r w:rsidRPr="00D604CA">
              <w:tab/>
              <w:t>Organisation compliance with current requirements is investigated and assessed</w:t>
            </w:r>
          </w:p>
          <w:p w:rsidR="00000000" w:rsidRPr="00D604CA" w:rsidP="00D604CA">
            <w:pPr>
              <w:pStyle w:val="List2"/>
            </w:pPr>
            <w:r w:rsidRPr="00D604CA">
              <w:t>1.4.</w:t>
            </w:r>
            <w:r w:rsidRPr="00D604CA">
              <w:tab/>
              <w:t>Areas of non-compliance or require</w:t>
            </w:r>
            <w:r w:rsidRPr="00D604CA">
              <w:t>d change are identified</w:t>
            </w:r>
          </w:p>
          <w:p w:rsidR="00000000" w:rsidP="00D604CA">
            <w:pPr>
              <w:pStyle w:val="List2"/>
              <w:rPr>
                <w:lang w:val="en-NZ"/>
              </w:rPr>
            </w:pPr>
            <w:r w:rsidRPr="00D604CA">
              <w:t>1.5.</w:t>
            </w:r>
            <w:r w:rsidRPr="00D604CA">
              <w:tab/>
              <w:t>Process for establishment of and/or improvement to formal internal complaints procedure is implemented</w:t>
            </w:r>
          </w:p>
        </w:tc>
      </w:tr>
      <w:tr w:rsidTr="007D0FE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List"/>
              <w:rPr>
                <w:lang w:val="en-NZ"/>
              </w:rPr>
            </w:pPr>
            <w:r w:rsidRPr="00D604CA">
              <w:t>2.</w:t>
            </w:r>
            <w:r w:rsidRPr="00D604CA">
              <w:tab/>
              <w:t>Assess management of complaints procedures and processes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2"/>
            </w:pPr>
            <w:r w:rsidRPr="00D604CA">
              <w:t>2.1.</w:t>
            </w:r>
            <w:r w:rsidRPr="00D604CA">
              <w:tab/>
              <w:t xml:space="preserve">Documentation and </w:t>
            </w:r>
            <w:r w:rsidRPr="00D604CA">
              <w:rPr>
                <w:rStyle w:val="BoldandItalics"/>
              </w:rPr>
              <w:t>communication</w:t>
            </w:r>
            <w:r w:rsidRPr="00D604CA">
              <w:t xml:space="preserve"> of complaints according to</w:t>
            </w:r>
            <w:r w:rsidRPr="00D604CA">
              <w:t xml:space="preserve"> organisation standards and compliance requirements is confirmed</w:t>
            </w:r>
          </w:p>
          <w:p w:rsidR="00000000" w:rsidRPr="00D604CA" w:rsidP="00D604CA">
            <w:pPr>
              <w:pStyle w:val="List2"/>
            </w:pPr>
            <w:r w:rsidRPr="00D604CA">
              <w:t>2.2.</w:t>
            </w:r>
            <w:r w:rsidRPr="00D604CA">
              <w:tab/>
              <w:t xml:space="preserve">Staff training is provided to ensure complaints are handled according to </w:t>
            </w:r>
            <w:r w:rsidRPr="00D604CA">
              <w:rPr>
                <w:rStyle w:val="BoldandItalics"/>
              </w:rPr>
              <w:t>organisation standards</w:t>
            </w:r>
            <w:r w:rsidRPr="00D604CA">
              <w:t xml:space="preserve"> and legislative requirements</w:t>
            </w:r>
          </w:p>
          <w:p w:rsidR="00000000" w:rsidRPr="00D604CA" w:rsidP="00D604CA">
            <w:pPr>
              <w:pStyle w:val="List2"/>
            </w:pPr>
            <w:r w:rsidRPr="00D604CA">
              <w:t>2.3.</w:t>
            </w:r>
            <w:r w:rsidRPr="00D604CA">
              <w:tab/>
              <w:t>System improvements are implemented according to finding</w:t>
            </w:r>
            <w:r w:rsidRPr="00D604CA">
              <w:t>s of complaints audit</w:t>
            </w:r>
          </w:p>
          <w:p w:rsidR="00000000" w:rsidP="00D604CA">
            <w:pPr>
              <w:pStyle w:val="List2"/>
              <w:rPr>
                <w:lang w:val="en-NZ"/>
              </w:rPr>
            </w:pPr>
            <w:r w:rsidRPr="00D604CA">
              <w:t>2.4.</w:t>
            </w:r>
            <w:r w:rsidRPr="00D604CA">
              <w:tab/>
              <w:t>Assessment of complaints procedure are communicated to trustee and complainant</w:t>
            </w:r>
          </w:p>
        </w:tc>
      </w:tr>
      <w:tr w:rsidTr="007D0FE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List"/>
              <w:rPr>
                <w:lang w:val="en-NZ"/>
              </w:rPr>
            </w:pPr>
            <w:r w:rsidRPr="00D604CA">
              <w:t>3.</w:t>
            </w:r>
            <w:r w:rsidRPr="00D604CA">
              <w:tab/>
              <w:t>Provide conciliation in complaints disputes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2"/>
            </w:pPr>
            <w:r w:rsidRPr="00D604CA">
              <w:t>3.1.</w:t>
            </w:r>
            <w:r w:rsidRPr="00D604CA">
              <w:tab/>
              <w:t>Unresolved complaints are investigated according to organisation procedures</w:t>
            </w:r>
          </w:p>
          <w:p w:rsidR="00000000" w:rsidRPr="00D604CA" w:rsidP="00D604CA">
            <w:pPr>
              <w:pStyle w:val="List2"/>
            </w:pPr>
            <w:r w:rsidRPr="00D604CA">
              <w:t>3.2.</w:t>
            </w:r>
            <w:r w:rsidRPr="00D604CA">
              <w:tab/>
            </w:r>
            <w:r w:rsidRPr="00D604CA">
              <w:t>Details of complaint are checked</w:t>
            </w:r>
          </w:p>
          <w:p w:rsidR="00000000" w:rsidRPr="00D604CA" w:rsidP="00D604CA">
            <w:pPr>
              <w:pStyle w:val="List2"/>
            </w:pPr>
            <w:r w:rsidRPr="00D604CA">
              <w:t>3.3.</w:t>
            </w:r>
            <w:r w:rsidRPr="00D604CA">
              <w:tab/>
              <w:t>Conciliation procedures are initiated and implemented with complainant according to organisation guidelines</w:t>
            </w:r>
          </w:p>
          <w:p w:rsidR="00000000" w:rsidRPr="00D604CA" w:rsidP="00D604CA">
            <w:pPr>
              <w:pStyle w:val="List2"/>
            </w:pPr>
            <w:r w:rsidRPr="00D604CA">
              <w:t>3.4.</w:t>
            </w:r>
            <w:r w:rsidRPr="00D604CA">
              <w:tab/>
              <w:t>If successful, conciliation outcomes are implemented</w:t>
            </w:r>
          </w:p>
          <w:p w:rsidR="00000000" w:rsidP="00D604CA">
            <w:pPr>
              <w:pStyle w:val="List2"/>
              <w:rPr>
                <w:lang w:val="en-NZ"/>
              </w:rPr>
            </w:pPr>
            <w:r w:rsidRPr="00D604CA">
              <w:t>3.5.</w:t>
            </w:r>
            <w:r w:rsidRPr="00D604CA">
              <w:tab/>
              <w:t>Unsuccessful complaints are processed according</w:t>
            </w:r>
            <w:r w:rsidRPr="00D604CA">
              <w:t xml:space="preserve"> to organisation guidelines</w:t>
            </w:r>
          </w:p>
        </w:tc>
      </w:tr>
      <w:tr w:rsidTr="007D0FE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List"/>
              <w:rPr>
                <w:lang w:val="en-NZ"/>
              </w:rPr>
            </w:pPr>
            <w:r w:rsidRPr="00D604CA">
              <w:t>4.</w:t>
            </w:r>
            <w:r w:rsidRPr="00D604CA">
              <w:tab/>
              <w:t>Represent the trustee in formal external proceedings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2"/>
            </w:pPr>
            <w:r w:rsidRPr="00D604CA">
              <w:t>4.1.</w:t>
            </w:r>
            <w:r w:rsidRPr="00D604CA">
              <w:tab/>
              <w:t>Case for external proceedings is prepared</w:t>
            </w:r>
          </w:p>
          <w:p w:rsidR="00000000" w:rsidRPr="00D604CA" w:rsidP="00D604CA">
            <w:pPr>
              <w:pStyle w:val="List2"/>
            </w:pPr>
            <w:r w:rsidRPr="00D604CA">
              <w:t>4.2.</w:t>
            </w:r>
            <w:r w:rsidRPr="00D604CA">
              <w:tab/>
              <w:t>Documentation is prepared</w:t>
            </w:r>
          </w:p>
          <w:p w:rsidR="00000000" w:rsidRPr="00D604CA" w:rsidP="00D604CA">
            <w:pPr>
              <w:pStyle w:val="List2"/>
            </w:pPr>
            <w:r w:rsidRPr="00D604CA">
              <w:t>4.3.</w:t>
            </w:r>
            <w:r w:rsidRPr="00D604CA">
              <w:tab/>
              <w:t>Trustee is informed of and involved in proceedings as required</w:t>
            </w:r>
          </w:p>
          <w:p w:rsidR="00000000" w:rsidRPr="00D604CA" w:rsidP="00D604CA">
            <w:pPr>
              <w:pStyle w:val="List2"/>
            </w:pPr>
            <w:r w:rsidRPr="00D604CA">
              <w:t>4.4.</w:t>
            </w:r>
            <w:r w:rsidRPr="00D604CA">
              <w:tab/>
              <w:t>Trustee is represent</w:t>
            </w:r>
            <w:r w:rsidRPr="00D604CA">
              <w:t>ed at external proceedings</w:t>
            </w:r>
          </w:p>
          <w:p w:rsidR="00000000" w:rsidP="00D604CA">
            <w:pPr>
              <w:pStyle w:val="List2"/>
              <w:rPr>
                <w:lang w:val="en-NZ"/>
              </w:rPr>
            </w:pPr>
            <w:r w:rsidRPr="00D604CA">
              <w:t>4.5.</w:t>
            </w:r>
            <w:r w:rsidRPr="00D604CA">
              <w:tab/>
              <w:t>Legal advice is sought as required.</w:t>
            </w:r>
          </w:p>
        </w:tc>
      </w:tr>
      <w:tr w:rsidTr="007D0FE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List"/>
              <w:rPr>
                <w:lang w:val="en-NZ"/>
              </w:rPr>
            </w:pPr>
            <w:r w:rsidRPr="00D604CA">
              <w:t>5.</w:t>
            </w:r>
            <w:r w:rsidRPr="00D604CA">
              <w:tab/>
              <w:t>Implement findings of external proceedings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2"/>
            </w:pPr>
            <w:r w:rsidRPr="00D604CA">
              <w:t>5.1.</w:t>
            </w:r>
            <w:r w:rsidRPr="00D604CA">
              <w:tab/>
              <w:t>Outcomes of external proceedings are communicated to trustee</w:t>
            </w:r>
          </w:p>
          <w:p w:rsidR="00000000" w:rsidRPr="00D604CA" w:rsidP="00D604CA">
            <w:pPr>
              <w:pStyle w:val="List2"/>
            </w:pPr>
            <w:r w:rsidRPr="00D604CA">
              <w:t>5.2.</w:t>
            </w:r>
            <w:r w:rsidRPr="00D604CA">
              <w:tab/>
              <w:t>Findings of external proceedings are implemented as required</w:t>
            </w:r>
          </w:p>
          <w:p w:rsidR="00000000" w:rsidRPr="00D604CA" w:rsidP="00D604CA">
            <w:pPr>
              <w:pStyle w:val="List2"/>
            </w:pPr>
            <w:r w:rsidRPr="00D604CA">
              <w:t>5.3.</w:t>
            </w:r>
            <w:r w:rsidRPr="00D604CA">
              <w:tab/>
              <w:t>Furt</w:t>
            </w:r>
            <w:r w:rsidRPr="00D604CA">
              <w:t>her assessment of complaint is pursued internally or externally to minimise possibility of repeat complaint</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9" w:name="O_81059"/>
      <w:bookmarkEnd w:id="9"/>
      <w:r w:rsidRPr="00D604CA">
        <w:t>Required Skills and Knowledge</w:t>
      </w:r>
    </w:p>
    <w:tbl>
      <w:tblPr>
        <w:tblW w:w="0" w:type="auto"/>
        <w:tblLayout w:type="fixed"/>
        <w:tblCellMar>
          <w:left w:w="62" w:type="dxa"/>
          <w:right w:w="62" w:type="dxa"/>
        </w:tblCellMar>
        <w:tblLook w:val="0000"/>
      </w:tblPr>
      <w:tblGrid>
        <w:gridCol w:w="8522"/>
      </w:tblGrid>
      <w:tr w:rsidTr="007D0F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REQUIRED SKILLS AND KNOWLEDGE</w:t>
            </w:r>
          </w:p>
        </w:tc>
      </w:tr>
      <w:tr w:rsidTr="007D0F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t>This section describes the skills and knowledge required for this unit.</w:t>
            </w:r>
          </w:p>
        </w:tc>
      </w:tr>
      <w:tr w:rsidTr="007D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Required skills</w:t>
            </w:r>
          </w:p>
        </w:tc>
      </w:tr>
      <w:tr w:rsidTr="007D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Bullet"/>
            </w:pPr>
            <w:r w:rsidRPr="00D604CA">
              <w:t>highly developed communication and negotiation skills to:</w:t>
            </w:r>
          </w:p>
          <w:p w:rsidR="00000000" w:rsidRPr="00D604CA" w:rsidP="00D604CA">
            <w:pPr>
              <w:pStyle w:val="ListBullet2"/>
            </w:pPr>
            <w:r w:rsidRPr="00D604CA">
              <w:t xml:space="preserve">liaise with others, share information, confirm work requirements, using questioning and </w:t>
            </w:r>
            <w:r w:rsidRPr="00D604CA">
              <w:t>active listening as required</w:t>
            </w:r>
          </w:p>
          <w:p w:rsidR="00000000" w:rsidRPr="00D604CA" w:rsidP="00D604CA">
            <w:pPr>
              <w:pStyle w:val="ListBullet2"/>
            </w:pPr>
            <w:r w:rsidRPr="00D604CA">
              <w:t>use language and concepts appropriate to cultural differences</w:t>
            </w:r>
          </w:p>
          <w:p w:rsidR="00000000" w:rsidRPr="00D604CA" w:rsidP="00D604CA">
            <w:pPr>
              <w:pStyle w:val="ListBullet"/>
            </w:pPr>
            <w:r w:rsidRPr="00D604CA">
              <w:t>numeracy and IT skills to:</w:t>
            </w:r>
          </w:p>
          <w:p w:rsidR="00000000" w:rsidRPr="00D604CA" w:rsidP="00D604CA">
            <w:pPr>
              <w:pStyle w:val="ListBullet2"/>
            </w:pPr>
            <w:r w:rsidRPr="00D604CA">
              <w:t>access and use appropriate software such as word processors, spreadsheets and databases</w:t>
            </w:r>
          </w:p>
          <w:p w:rsidR="00000000" w:rsidRPr="00D604CA" w:rsidP="00D604CA">
            <w:pPr>
              <w:pStyle w:val="ListBullet2"/>
            </w:pPr>
            <w:r w:rsidRPr="00D604CA">
              <w:t>use internet information</w:t>
            </w:r>
          </w:p>
          <w:p w:rsidR="00000000" w:rsidRPr="00D604CA" w:rsidP="00D604CA">
            <w:pPr>
              <w:pStyle w:val="ListBullet"/>
            </w:pPr>
            <w:r w:rsidRPr="00D604CA">
              <w:t>well-developed literac</w:t>
            </w:r>
            <w:r w:rsidRPr="00D604CA">
              <w:t>y skills to read and interpret documentation from a variety of sources and record and consolidate related information</w:t>
            </w:r>
          </w:p>
          <w:p w:rsidR="00000000" w:rsidRPr="00D604CA" w:rsidP="00D604CA">
            <w:pPr>
              <w:pStyle w:val="ListBullet"/>
            </w:pPr>
            <w:r w:rsidRPr="00D604CA">
              <w:t>interpersonal skills to relate effectively within a team environment</w:t>
            </w:r>
          </w:p>
          <w:p w:rsidR="00000000" w:rsidRPr="00D604CA" w:rsidP="00D604CA">
            <w:pPr>
              <w:pStyle w:val="ListBullet"/>
            </w:pPr>
            <w:r w:rsidRPr="00D604CA">
              <w:t>organisation skills, including the ability to plan and sequence work</w:t>
            </w:r>
          </w:p>
          <w:p w:rsidR="00000000" w:rsidRPr="00D604CA" w:rsidP="00D604CA">
            <w:pPr>
              <w:pStyle w:val="ListBullet"/>
            </w:pPr>
            <w:r w:rsidRPr="00D604CA">
              <w:t>complaints management skills</w:t>
            </w:r>
          </w:p>
          <w:p w:rsidR="00000000" w:rsidRPr="00D604CA" w:rsidP="00D604CA">
            <w:pPr>
              <w:pStyle w:val="ListBullet"/>
            </w:pPr>
            <w:r w:rsidRPr="00D604CA">
              <w:t>high-level analytical and interpretative skills</w:t>
            </w:r>
          </w:p>
          <w:p w:rsidR="00000000" w:rsidRPr="00D604CA" w:rsidP="00D604CA">
            <w:pPr>
              <w:pStyle w:val="ListBullet"/>
            </w:pPr>
            <w:r w:rsidRPr="00D604CA">
              <w:t>research and analysis for accessing, interpreting and managing complex information</w:t>
            </w:r>
          </w:p>
          <w:p w:rsidR="00000000" w:rsidRPr="00D604CA" w:rsidP="00D604CA">
            <w:pPr>
              <w:pStyle w:val="ListBullet2"/>
            </w:pPr>
            <w:r w:rsidRPr="00D604CA">
              <w:t>interpreting documentation</w:t>
            </w:r>
          </w:p>
          <w:p w:rsidR="00000000" w:rsidRPr="00D604CA" w:rsidP="00D604CA">
            <w:pPr>
              <w:pStyle w:val="ListBullet2"/>
            </w:pPr>
            <w:r w:rsidRPr="00D604CA">
              <w:t>coordinating tasks</w:t>
            </w:r>
          </w:p>
          <w:p w:rsidR="00000000" w:rsidRPr="00D604CA" w:rsidP="00D604CA">
            <w:pPr>
              <w:pStyle w:val="ListBullet"/>
            </w:pPr>
            <w:r w:rsidRPr="00D604CA">
              <w:t>problem solving skills to address compliance and other issues</w:t>
            </w:r>
          </w:p>
          <w:p w:rsidR="00000000" w:rsidRPr="00D604CA" w:rsidP="00D604CA">
            <w:pPr>
              <w:pStyle w:val="ListBullet"/>
            </w:pPr>
            <w:r w:rsidRPr="00D604CA">
              <w:t>learning skills to maintain knowledge of changes to products and relevant legislation</w:t>
            </w:r>
          </w:p>
          <w:p w:rsidR="00000000" w:rsidRPr="00D604CA" w:rsidP="00D604CA">
            <w:pPr>
              <w:pStyle w:val="ListBullet"/>
            </w:pPr>
            <w:r w:rsidRPr="00D604CA">
              <w:t>judgement skills for forming recommendations in operational situations</w:t>
            </w:r>
          </w:p>
          <w:p w:rsidR="00000000" w:rsidRPr="00D604CA" w:rsidP="00D604CA">
            <w:pPr>
              <w:pStyle w:val="ListBullet"/>
            </w:pPr>
            <w:r w:rsidRPr="00D604CA">
              <w:t>management skills for working effecti</w:t>
            </w:r>
            <w:r w:rsidRPr="00D604CA">
              <w:t>vely in a constantly changing environment</w:t>
            </w:r>
          </w:p>
          <w:p w:rsidR="00000000" w:rsidP="00D604CA">
            <w:pPr>
              <w:pStyle w:val="ListBullet"/>
              <w:rPr>
                <w:lang w:val="en-NZ"/>
              </w:rPr>
            </w:pPr>
            <w:r w:rsidRPr="00D604CA">
              <w:t>coaching and mentoring skills</w:t>
            </w:r>
          </w:p>
        </w:tc>
      </w:tr>
      <w:tr w:rsidTr="007D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Required knowledge</w:t>
            </w:r>
          </w:p>
        </w:tc>
      </w:tr>
      <w:tr w:rsidTr="007D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Bullet"/>
            </w:pPr>
            <w:r w:rsidRPr="00D604CA">
              <w:t>features, compliance and reporting requirements of the Superannuation (Resolution of Complaints) Act, as amended</w:t>
            </w:r>
          </w:p>
          <w:p w:rsidR="00000000" w:rsidRPr="00D604CA" w:rsidP="00D604CA">
            <w:pPr>
              <w:pStyle w:val="ListBullet"/>
            </w:pPr>
            <w:r w:rsidRPr="00D604CA">
              <w:t>Superannuation Industry (Supervision) (SIS) Act</w:t>
            </w:r>
          </w:p>
          <w:p w:rsidR="00000000" w:rsidRPr="00D604CA" w:rsidP="00D604CA">
            <w:pPr>
              <w:pStyle w:val="ListBullet"/>
            </w:pPr>
            <w:r w:rsidRPr="00D604CA">
              <w:t>timeframe requirements for compliance in complaints procedures</w:t>
            </w:r>
          </w:p>
          <w:p w:rsidR="00000000" w:rsidRPr="00D604CA" w:rsidP="00D604CA">
            <w:pPr>
              <w:pStyle w:val="ListBullet"/>
            </w:pPr>
            <w:r w:rsidRPr="00D604CA">
              <w:t>compliance responsibilities for complaints documentation</w:t>
            </w:r>
          </w:p>
          <w:p w:rsidR="00000000" w:rsidRPr="00D604CA" w:rsidP="00D604CA">
            <w:pPr>
              <w:pStyle w:val="ListBullet"/>
            </w:pPr>
            <w:r w:rsidRPr="00D604CA">
              <w:t>organisation standards and guidelines for handling complaints</w:t>
            </w:r>
          </w:p>
          <w:p w:rsidR="00000000" w:rsidRPr="00D604CA" w:rsidP="00D604CA">
            <w:pPr>
              <w:pStyle w:val="ListBullet"/>
            </w:pPr>
            <w:r w:rsidRPr="00D604CA">
              <w:t>legal implications of non-compliance in complaints procedures</w:t>
            </w:r>
          </w:p>
          <w:p w:rsidR="00000000" w:rsidRPr="00D604CA" w:rsidP="00D604CA">
            <w:pPr>
              <w:pStyle w:val="ListBullet"/>
            </w:pPr>
            <w:r w:rsidRPr="00D604CA">
              <w:t>Australian S</w:t>
            </w:r>
            <w:r w:rsidRPr="00D604CA">
              <w:t>ecurities and Investments Commission (ASIC) guidelines for providing information</w:t>
            </w:r>
          </w:p>
          <w:p w:rsidR="00000000" w:rsidRPr="00D604CA" w:rsidP="00D604CA">
            <w:pPr>
              <w:pStyle w:val="ListBullet"/>
            </w:pPr>
            <w:r w:rsidRPr="00D604CA">
              <w:t>Privacy Act</w:t>
            </w:r>
          </w:p>
          <w:p w:rsidR="00000000" w:rsidRPr="00D604CA" w:rsidP="00D604CA">
            <w:pPr>
              <w:pStyle w:val="ListBullet"/>
            </w:pPr>
            <w:r w:rsidRPr="00D604CA">
              <w:t>organisation information, documentation and communication systems</w:t>
            </w:r>
          </w:p>
          <w:p w:rsidR="00000000" w:rsidRPr="00D604CA" w:rsidP="00D604CA">
            <w:pPr>
              <w:pStyle w:val="ListBullet"/>
            </w:pPr>
            <w:r w:rsidRPr="00D604CA">
              <w:t>procedure and requirements for SCT</w:t>
            </w:r>
          </w:p>
          <w:p w:rsidR="00000000" w:rsidRPr="00D604CA" w:rsidP="00D604CA">
            <w:pPr>
              <w:pStyle w:val="ListBullet"/>
            </w:pPr>
            <w:r w:rsidRPr="00D604CA">
              <w:t>risk management strategies</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10" w:name="O_81060"/>
      <w:bookmarkEnd w:id="10"/>
      <w:r w:rsidRPr="00D604CA">
        <w:t>Evidence Guide</w:t>
      </w:r>
    </w:p>
    <w:tbl>
      <w:tblPr>
        <w:tblW w:w="9570" w:type="dxa"/>
        <w:tblLayout w:type="fixed"/>
        <w:tblCellMar>
          <w:left w:w="62" w:type="dxa"/>
          <w:right w:w="62" w:type="dxa"/>
        </w:tblCellMar>
        <w:tblLook w:val="0000"/>
      </w:tblPr>
      <w:tblGrid>
        <w:gridCol w:w="2808"/>
        <w:gridCol w:w="6762"/>
      </w:tblGrid>
      <w:tr w:rsidTr="007D0F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EVIDENCE GUIDE</w:t>
            </w:r>
          </w:p>
        </w:tc>
      </w:tr>
      <w:tr w:rsidTr="007D0F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t>The Evidence Guide provides advice on assessment and must be read in conjunction with the performance criteria, required skills and knowledge, range statement and the Assessment Guidelines for the Training Package.</w:t>
            </w:r>
          </w:p>
        </w:tc>
      </w:tr>
      <w:tr w:rsidTr="007D0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p>
        </w:tc>
      </w:tr>
      <w:tr w:rsidTr="007D0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Evidence of the ability to:</w:t>
            </w:r>
          </w:p>
          <w:p w:rsidR="00000000" w:rsidRPr="00D604CA" w:rsidP="00D604CA">
            <w:pPr>
              <w:pStyle w:val="ListBullet"/>
            </w:pPr>
            <w:r w:rsidRPr="00D604CA">
              <w:t>audit internal complaints procedures and identify areas of non-compliance</w:t>
            </w:r>
          </w:p>
          <w:p w:rsidR="00000000" w:rsidRPr="00D604CA" w:rsidP="00D604CA">
            <w:pPr>
              <w:pStyle w:val="ListBullet"/>
            </w:pPr>
            <w:r w:rsidRPr="00D604CA">
              <w:t>assess management of complaints procedures and proceedings</w:t>
            </w:r>
          </w:p>
          <w:p w:rsidR="00000000" w:rsidRPr="00D604CA" w:rsidP="00D604CA">
            <w:pPr>
              <w:pStyle w:val="ListBullet"/>
            </w:pPr>
            <w:r w:rsidRPr="00D604CA">
              <w:t>provide conciliation in complaints disputes</w:t>
            </w:r>
          </w:p>
          <w:p w:rsidR="00000000" w:rsidRPr="00D604CA" w:rsidP="00D604CA">
            <w:pPr>
              <w:pStyle w:val="ListBullet"/>
            </w:pPr>
            <w:r w:rsidRPr="00D604CA">
              <w:t>represent trustees in formal external proceedings and implement findings of external proceedings</w:t>
            </w:r>
          </w:p>
          <w:p w:rsidR="00000000" w:rsidP="00D604CA">
            <w:pPr>
              <w:pStyle w:val="ListBullet"/>
              <w:rPr>
                <w:lang w:val="en-NZ"/>
              </w:rPr>
            </w:pPr>
            <w:r w:rsidRPr="00D604CA">
              <w:t>effectively work with the SCT and other external dispute</w:t>
            </w:r>
            <w:r w:rsidRPr="00D604CA">
              <w:t xml:space="preserve"> bodies.</w:t>
            </w:r>
          </w:p>
        </w:tc>
      </w:tr>
      <w:tr w:rsidTr="007D0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Assessment must ensure:</w:t>
            </w:r>
          </w:p>
          <w:p w:rsidR="00000000" w:rsidRPr="00D604CA" w:rsidP="00D604CA">
            <w:pPr>
              <w:pStyle w:val="ListBullet"/>
            </w:pPr>
            <w:r w:rsidRPr="00D604CA">
              <w:t>competency is demonstrated in the context of the work environment and conditions specified in the range statement either in a relevant workplace or a closely simulated work</w:t>
            </w:r>
            <w:r w:rsidRPr="00D604CA">
              <w:t xml:space="preserve"> environment</w:t>
            </w:r>
          </w:p>
          <w:p w:rsidR="00000000" w:rsidRPr="00D604CA" w:rsidP="00D604CA">
            <w:pPr>
              <w:pStyle w:val="ListBullet"/>
            </w:pPr>
            <w:r w:rsidRPr="00D604CA">
              <w:t>access to and the use of a range of common office equipment, technology, software and consumables</w:t>
            </w:r>
          </w:p>
          <w:p w:rsidR="00000000" w:rsidRPr="00D604CA" w:rsidP="00D604CA">
            <w:pPr>
              <w:pStyle w:val="ListBullet"/>
            </w:pPr>
            <w:r w:rsidRPr="00D604CA">
              <w:t>access to organisation financial records</w:t>
            </w:r>
          </w:p>
          <w:p w:rsidR="00000000" w:rsidP="00D604CA">
            <w:pPr>
              <w:pStyle w:val="ListBullet"/>
              <w:rPr>
                <w:lang w:val="en-NZ"/>
              </w:rPr>
            </w:pPr>
            <w:r w:rsidRPr="00D604CA">
              <w:t>access to organisation policies and procedures.</w:t>
            </w:r>
          </w:p>
        </w:tc>
      </w:tr>
      <w:tr w:rsidTr="007D0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A range of assessment methods should be used to assess practical skills and knowledge. The following examples, in combination, are appropriate for this unit:</w:t>
            </w:r>
          </w:p>
          <w:p w:rsidR="00000000" w:rsidRPr="00D604CA" w:rsidP="00D604CA">
            <w:pPr>
              <w:pStyle w:val="ListBullet"/>
            </w:pPr>
            <w:r w:rsidRPr="00D604CA">
              <w:t>evaluating an integrated activity, which combines the elements of competency for the unit, or a c</w:t>
            </w:r>
            <w:r w:rsidRPr="00D604CA">
              <w:t>luster of related units of competency</w:t>
            </w:r>
          </w:p>
          <w:p w:rsidR="00000000" w:rsidRPr="00D604CA" w:rsidP="00D604CA">
            <w:pPr>
              <w:pStyle w:val="ListBullet"/>
            </w:pPr>
            <w:r w:rsidRPr="00D604CA">
              <w:t>observing processes and procedures in workplaces</w:t>
            </w:r>
          </w:p>
          <w:p w:rsidR="00000000" w:rsidRPr="00D604CA" w:rsidP="00D604CA">
            <w:pPr>
              <w:pStyle w:val="ListBullet"/>
            </w:pPr>
            <w:r w:rsidRPr="00D604CA">
              <w:t>verbal or written questioning on underpinning knowledge and skills</w:t>
            </w:r>
          </w:p>
          <w:p w:rsidR="00000000" w:rsidRPr="00D604CA" w:rsidP="00D604CA">
            <w:pPr>
              <w:pStyle w:val="ListBullet"/>
            </w:pPr>
            <w:r w:rsidRPr="00D604CA">
              <w:t>evaluating samples of work</w:t>
            </w:r>
          </w:p>
          <w:p w:rsidR="00000000" w:rsidRPr="00D604CA" w:rsidP="00D604CA">
            <w:pPr>
              <w:pStyle w:val="ListBullet"/>
            </w:pPr>
            <w:r w:rsidRPr="00D604CA">
              <w:t>accessing and validating third party reports</w:t>
            </w:r>
          </w:p>
          <w:p w:rsidR="00000000" w:rsidP="00D604CA">
            <w:pPr>
              <w:pStyle w:val="ListBullet"/>
              <w:rPr>
                <w:lang w:val="en-NZ"/>
              </w:rPr>
            </w:pPr>
            <w:r w:rsidRPr="00D604CA">
              <w:t>setting and reviewing workplac</w:t>
            </w:r>
            <w:r w:rsidRPr="00D604CA">
              <w:t>e business simulations or scenarios.</w:t>
            </w:r>
          </w:p>
        </w:tc>
      </w:tr>
      <w:tr w:rsidTr="007D0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11" w:name="O_81061"/>
      <w:bookmarkEnd w:id="11"/>
      <w:r w:rsidRPr="00D604CA">
        <w:t>Range Statement</w:t>
      </w:r>
    </w:p>
    <w:tbl>
      <w:tblPr>
        <w:tblW w:w="0" w:type="auto"/>
        <w:tblLayout w:type="fixed"/>
        <w:tblCellMar>
          <w:left w:w="62" w:type="dxa"/>
          <w:right w:w="62" w:type="dxa"/>
        </w:tblCellMar>
        <w:tblLook w:val="0000"/>
      </w:tblPr>
      <w:tblGrid>
        <w:gridCol w:w="2548"/>
        <w:gridCol w:w="5974"/>
      </w:tblGrid>
      <w:tr w:rsidTr="007D0F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RANGE STATEMENT</w:t>
            </w:r>
          </w:p>
        </w:tc>
      </w:tr>
      <w:tr w:rsidTr="007D0F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t>The range statement relates to the unit of competency as a whole. It allows for different work environments and situations that may affect performance. Bold italicised wording, if used in the performance criteria, is detailed below. Essential operating con</w:t>
            </w:r>
            <w:r w:rsidRPr="00D604CA">
              <w:t>ditions that may be present with training and assessment (depending on the work situation, needs of the candidate, accessibility of the item, and local industry and regional contexts) may also be included.</w:t>
            </w:r>
          </w:p>
        </w:tc>
      </w:tr>
      <w:tr w:rsidTr="007D0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t xml:space="preserve">Organisation </w:t>
            </w:r>
            <w:r w:rsidRPr="00D604CA">
              <w:rPr>
                <w:rStyle w:val="BoldandItalics"/>
              </w:rPr>
              <w:t>procedures</w:t>
            </w:r>
            <w:r w:rsidRPr="00D604CA">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Bullet"/>
            </w:pPr>
            <w:r w:rsidRPr="00D604CA">
              <w:t>best practice standards</w:t>
            </w:r>
          </w:p>
          <w:p w:rsidR="00000000" w:rsidRPr="00D604CA" w:rsidP="00D604CA">
            <w:pPr>
              <w:pStyle w:val="ListBullet"/>
            </w:pPr>
            <w:r w:rsidRPr="00D604CA">
              <w:t>codes of practice</w:t>
            </w:r>
          </w:p>
          <w:p w:rsidR="00000000" w:rsidRPr="00D604CA" w:rsidP="00D604CA">
            <w:pPr>
              <w:pStyle w:val="ListBullet"/>
            </w:pPr>
            <w:r w:rsidRPr="00D604CA">
              <w:t>documentation and filing procedures</w:t>
            </w:r>
          </w:p>
          <w:p w:rsidR="00000000" w:rsidRPr="00D604CA" w:rsidP="00D604CA">
            <w:pPr>
              <w:pStyle w:val="ListBullet"/>
            </w:pPr>
            <w:r w:rsidRPr="00D604CA">
              <w:t>internal communications</w:t>
            </w:r>
          </w:p>
          <w:p w:rsidR="00000000" w:rsidRPr="00D604CA" w:rsidP="00D604CA">
            <w:pPr>
              <w:pStyle w:val="ListBullet"/>
            </w:pPr>
            <w:r w:rsidRPr="00D604CA">
              <w:t>legislative requirements</w:t>
            </w:r>
          </w:p>
          <w:p w:rsidR="00000000" w:rsidRPr="00D604CA" w:rsidP="00D604CA">
            <w:pPr>
              <w:pStyle w:val="ListBullet"/>
            </w:pPr>
            <w:r w:rsidRPr="00D604CA">
              <w:t>regulatory requirements</w:t>
            </w:r>
          </w:p>
          <w:p w:rsidR="00000000" w:rsidP="00D604CA">
            <w:pPr>
              <w:pStyle w:val="ListBullet"/>
              <w:rPr>
                <w:lang w:val="en-NZ"/>
              </w:rPr>
            </w:pPr>
            <w:r w:rsidRPr="00D604CA">
              <w:t>system, computer procedures.</w:t>
            </w:r>
          </w:p>
        </w:tc>
      </w:tr>
      <w:tr w:rsidTr="007D0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BoldandItalics"/>
              </w:rPr>
              <w:t>Communication</w:t>
            </w:r>
            <w:r w:rsidRPr="00D604CA">
              <w:t xml:space="preserve"> may be by: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Bullet"/>
            </w:pPr>
            <w:r w:rsidRPr="00D604CA">
              <w:t>electronic communication:</w:t>
            </w:r>
          </w:p>
          <w:p w:rsidR="00000000" w:rsidRPr="00D604CA" w:rsidP="00D604CA">
            <w:pPr>
              <w:pStyle w:val="ListBullet2"/>
            </w:pPr>
            <w:r w:rsidRPr="00D604CA">
              <w:t>email</w:t>
            </w:r>
          </w:p>
          <w:p w:rsidR="00000000" w:rsidRPr="00D604CA" w:rsidP="00D604CA">
            <w:pPr>
              <w:pStyle w:val="ListBullet2"/>
            </w:pPr>
            <w:r w:rsidRPr="00D604CA">
              <w:t>web-based</w:t>
            </w:r>
          </w:p>
          <w:p w:rsidR="00000000" w:rsidRPr="00D604CA" w:rsidP="00D604CA">
            <w:pPr>
              <w:pStyle w:val="ListBullet"/>
            </w:pPr>
            <w:r w:rsidRPr="00D604CA">
              <w:t>verbal interaction</w:t>
            </w:r>
          </w:p>
          <w:p w:rsidR="00000000" w:rsidRPr="00D604CA" w:rsidP="00D604CA">
            <w:pPr>
              <w:pStyle w:val="ListBullet2"/>
            </w:pPr>
            <w:r w:rsidRPr="00D604CA">
              <w:t>by phone</w:t>
            </w:r>
          </w:p>
          <w:p w:rsidR="00000000" w:rsidRPr="00D604CA" w:rsidP="00D604CA">
            <w:pPr>
              <w:pStyle w:val="ListBullet2"/>
            </w:pPr>
            <w:r w:rsidRPr="00D604CA">
              <w:t>in person</w:t>
            </w:r>
          </w:p>
          <w:p w:rsidR="00000000" w:rsidRPr="00D604CA" w:rsidP="00D604CA">
            <w:pPr>
              <w:pStyle w:val="ListBullet"/>
            </w:pPr>
            <w:r w:rsidRPr="00D604CA">
              <w:t>written documentation:</w:t>
            </w:r>
          </w:p>
          <w:p w:rsidR="00000000" w:rsidRPr="00D604CA" w:rsidP="00D604CA">
            <w:pPr>
              <w:pStyle w:val="ListBullet2"/>
            </w:pPr>
            <w:r w:rsidRPr="00D604CA">
              <w:t xml:space="preserve">brochures </w:t>
            </w:r>
          </w:p>
          <w:p w:rsidR="00000000" w:rsidP="00D604CA">
            <w:pPr>
              <w:pStyle w:val="ListBullet2"/>
              <w:rPr>
                <w:lang w:val="en-NZ"/>
              </w:rPr>
            </w:pPr>
            <w:r w:rsidRPr="00D604CA">
              <w:t>letters.</w:t>
            </w:r>
          </w:p>
        </w:tc>
      </w:tr>
      <w:tr w:rsidTr="007D0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BoldandItalics"/>
              </w:rPr>
              <w:t>Organisation standards</w:t>
            </w:r>
            <w:r w:rsidRPr="00D604CA">
              <w:t xml:space="preserve"> may include set objectives for:</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ListBullet"/>
            </w:pPr>
            <w:r w:rsidRPr="00D604CA">
              <w:t>compliance</w:t>
            </w:r>
          </w:p>
          <w:p w:rsidR="00000000" w:rsidRPr="00D604CA" w:rsidP="00D604CA">
            <w:pPr>
              <w:pStyle w:val="ListBullet"/>
            </w:pPr>
            <w:r w:rsidRPr="00D604CA">
              <w:t>equity</w:t>
            </w:r>
          </w:p>
          <w:p w:rsidR="00000000" w:rsidRPr="00D604CA" w:rsidP="00D604CA">
            <w:pPr>
              <w:pStyle w:val="ListBullet"/>
            </w:pPr>
            <w:r w:rsidRPr="00D604CA">
              <w:t>minimal complaints</w:t>
            </w:r>
          </w:p>
          <w:p w:rsidR="00000000" w:rsidRPr="00D604CA" w:rsidP="00D604CA">
            <w:pPr>
              <w:pStyle w:val="ListBullet"/>
            </w:pPr>
            <w:r w:rsidRPr="00D604CA">
              <w:t>positive relationships with members</w:t>
            </w:r>
          </w:p>
          <w:p w:rsidR="00000000" w:rsidRPr="00D604CA" w:rsidP="00D604CA">
            <w:pPr>
              <w:pStyle w:val="ListBullet"/>
            </w:pPr>
            <w:r w:rsidRPr="00D604CA">
              <w:t>professional service.</w:t>
            </w:r>
          </w:p>
        </w:tc>
      </w:tr>
    </w:tbl>
    <w:p w:rsidR="007D0FE5" w:rsidP="00D604CA">
      <w:pPr>
        <w:pStyle w:val="BodyText"/>
      </w:pPr>
    </w:p>
    <w:p w:rsidR="007D0FE5" w:rsidP="00D604CA">
      <w:pPr>
        <w:pStyle w:val="BodyText"/>
      </w:pPr>
    </w:p>
    <w:p w:rsidR="00000000" w:rsidRPr="00D604CA" w:rsidP="00D604CA">
      <w:pPr>
        <w:pStyle w:val="Heading1"/>
      </w:pPr>
      <w:bookmarkStart w:id="12" w:name="O_81062"/>
      <w:bookmarkEnd w:id="12"/>
      <w:r w:rsidRPr="00D604CA">
        <w:t>Unit Sector(s)</w:t>
      </w:r>
    </w:p>
    <w:tbl>
      <w:tblPr>
        <w:tblW w:w="0" w:type="auto"/>
        <w:tblLayout w:type="fixed"/>
        <w:tblCellMar>
          <w:left w:w="62" w:type="dxa"/>
          <w:right w:w="62" w:type="dxa"/>
        </w:tblCellMar>
        <w:tblLook w:val="0000"/>
      </w:tblPr>
      <w:tblGrid>
        <w:gridCol w:w="2572"/>
        <w:gridCol w:w="5950"/>
      </w:tblGrid>
      <w:tr w:rsidTr="007D0FE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r w:rsidRPr="00D604CA">
              <w:t>Superannuation</w:t>
            </w: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13" w:name="O_156743"/>
      <w:bookmarkEnd w:id="13"/>
      <w:r w:rsidRPr="00D604CA">
        <w:t>Competency field</w:t>
      </w:r>
    </w:p>
    <w:tbl>
      <w:tblPr>
        <w:tblW w:w="0" w:type="auto"/>
        <w:tblLayout w:type="fixed"/>
        <w:tblCellMar>
          <w:left w:w="62" w:type="dxa"/>
          <w:right w:w="62" w:type="dxa"/>
        </w:tblCellMar>
        <w:tblLook w:val="0000"/>
      </w:tblPr>
      <w:tblGrid>
        <w:gridCol w:w="2754"/>
        <w:gridCol w:w="5768"/>
      </w:tblGrid>
      <w:tr w:rsidTr="007D0FE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p>
        </w:tc>
      </w:tr>
    </w:tbl>
    <w:p w:rsidR="00000000" w:rsidRPr="00D604CA" w:rsidP="00D604CA">
      <w:pPr>
        <w:pStyle w:val="BodyText"/>
      </w:pPr>
    </w:p>
    <w:p w:rsidR="00000000" w:rsidRPr="00D604CA" w:rsidP="00D604CA">
      <w:pPr>
        <w:pStyle w:val="AllowPageBreak"/>
      </w:pPr>
    </w:p>
    <w:p w:rsidR="00000000" w:rsidRPr="00D604CA" w:rsidP="00D604CA">
      <w:pPr>
        <w:pStyle w:val="Heading1"/>
      </w:pPr>
      <w:bookmarkStart w:id="14" w:name="O_156742"/>
      <w:bookmarkEnd w:id="14"/>
      <w:r w:rsidRPr="00D604CA">
        <w:t>Co-requisite units</w:t>
      </w:r>
    </w:p>
    <w:tbl>
      <w:tblPr>
        <w:tblW w:w="0" w:type="auto"/>
        <w:tblLayout w:type="fixed"/>
        <w:tblCellMar>
          <w:left w:w="62" w:type="dxa"/>
          <w:right w:w="62" w:type="dxa"/>
        </w:tblCellMar>
        <w:tblLook w:val="0000"/>
      </w:tblPr>
      <w:tblGrid>
        <w:gridCol w:w="2629"/>
        <w:gridCol w:w="1324"/>
        <w:gridCol w:w="4569"/>
      </w:tblGrid>
      <w:tr w:rsidTr="007D0FE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r w:rsidRPr="00D604C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4CA">
            <w:pPr>
              <w:pStyle w:val="BodyText"/>
              <w:rPr>
                <w:lang w:val="en-NZ"/>
              </w:rPr>
            </w:pPr>
          </w:p>
        </w:tc>
      </w:tr>
      <w:tr w:rsidTr="007D0FE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4CA" w:rsidP="00D604CA">
            <w:pPr>
              <w:pStyle w:val="BodyText"/>
            </w:pPr>
          </w:p>
        </w:tc>
      </w:tr>
    </w:tbl>
    <w:p w:rsidR="00000000" w:rsidRPr="00D604CA" w:rsidP="00D604CA">
      <w:pPr>
        <w:pStyle w:val="BodyText"/>
      </w:pPr>
    </w:p>
    <w:p w:rsidR="00000000" w:rsidRPr="00D604CA" w:rsidP="00D604CA"/>
    <w:sectPr w:rsidSect="00D60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FE5" w:rsidP="007D0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E5" w:rsidP="00D60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0FE5" w:rsidP="00D604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0FE5" w:rsidP="00D604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FE5" w:rsidP="007D0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E5" w:rsidP="00D604CA">
    <w:pPr>
      <w:pStyle w:val="Header"/>
      <w:framePr w:wrap="around"/>
    </w:pPr>
    <w:r>
      <w:fldChar w:fldCharType="begin"/>
    </w:r>
    <w:r>
      <w:instrText xml:space="preserve"> TITLE   \* MERGEFORMAT </w:instrText>
    </w:r>
    <w:r>
      <w:fldChar w:fldCharType="separate"/>
    </w:r>
    <w:r>
      <w:t>FNSSUP602A Manage official complaints procedures and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FE5" w:rsidP="00D604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EE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2E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47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4CA"/>
    <w:pPr>
      <w:spacing w:before="360" w:after="60"/>
      <w:outlineLvl w:val="0"/>
    </w:pPr>
    <w:rPr>
      <w:sz w:val="32"/>
    </w:rPr>
  </w:style>
  <w:style w:type="paragraph" w:styleId="Heading2">
    <w:name w:val="heading 2"/>
    <w:basedOn w:val="HeadingBase"/>
    <w:next w:val="BodyText"/>
    <w:link w:val="Heading2Char"/>
    <w:qFormat/>
    <w:rsid w:val="00D604CA"/>
    <w:pPr>
      <w:keepLines/>
      <w:spacing w:before="240" w:after="120"/>
      <w:outlineLvl w:val="1"/>
    </w:pPr>
    <w:rPr>
      <w:sz w:val="28"/>
      <w:szCs w:val="40"/>
    </w:rPr>
  </w:style>
  <w:style w:type="paragraph" w:styleId="Heading3">
    <w:name w:val="heading 3"/>
    <w:basedOn w:val="HeadingBase"/>
    <w:next w:val="BodyText"/>
    <w:link w:val="Heading3Char"/>
    <w:qFormat/>
    <w:rsid w:val="00D604CA"/>
    <w:pPr>
      <w:spacing w:before="180" w:after="120"/>
      <w:outlineLvl w:val="2"/>
    </w:pPr>
    <w:rPr>
      <w:spacing w:val="-10"/>
      <w:kern w:val="32"/>
    </w:rPr>
  </w:style>
  <w:style w:type="paragraph" w:styleId="Heading4">
    <w:name w:val="heading 4"/>
    <w:basedOn w:val="HeadingBase"/>
    <w:next w:val="BodyText"/>
    <w:link w:val="Heading4Char"/>
    <w:qFormat/>
    <w:rsid w:val="00D604CA"/>
    <w:pPr>
      <w:spacing w:before="160" w:after="120"/>
      <w:outlineLvl w:val="3"/>
    </w:pPr>
    <w:rPr>
      <w:sz w:val="22"/>
    </w:rPr>
  </w:style>
  <w:style w:type="paragraph" w:styleId="Heading5">
    <w:name w:val="heading 5"/>
    <w:basedOn w:val="HeadingBase"/>
    <w:next w:val="Normal"/>
    <w:link w:val="Heading5Char"/>
    <w:qFormat/>
    <w:rsid w:val="00D604CA"/>
    <w:pPr>
      <w:spacing w:before="80"/>
      <w:outlineLvl w:val="4"/>
    </w:pPr>
    <w:rPr>
      <w:color w:val="918585"/>
      <w:sz w:val="20"/>
    </w:rPr>
  </w:style>
  <w:style w:type="paragraph" w:styleId="Heading6">
    <w:name w:val="heading 6"/>
    <w:basedOn w:val="HeadingBase"/>
    <w:next w:val="Normal"/>
    <w:link w:val="Heading6Char"/>
    <w:qFormat/>
    <w:rsid w:val="00D604CA"/>
    <w:pPr>
      <w:spacing w:before="60"/>
      <w:outlineLvl w:val="5"/>
    </w:pPr>
    <w:rPr>
      <w:color w:val="918585"/>
      <w:sz w:val="20"/>
    </w:rPr>
  </w:style>
  <w:style w:type="paragraph" w:styleId="Heading7">
    <w:name w:val="heading 7"/>
    <w:basedOn w:val="Normal"/>
    <w:next w:val="Normal"/>
    <w:link w:val="Heading7Char"/>
    <w:qFormat/>
    <w:rsid w:val="00D604CA"/>
    <w:pPr>
      <w:ind w:left="720"/>
      <w:outlineLvl w:val="6"/>
    </w:pPr>
    <w:rPr>
      <w:i/>
    </w:rPr>
  </w:style>
  <w:style w:type="paragraph" w:styleId="Heading8">
    <w:name w:val="heading 8"/>
    <w:basedOn w:val="Normal"/>
    <w:next w:val="Normal"/>
    <w:link w:val="Heading8Char"/>
    <w:qFormat/>
    <w:rsid w:val="00D604CA"/>
    <w:pPr>
      <w:ind w:left="720"/>
      <w:outlineLvl w:val="7"/>
    </w:pPr>
    <w:rPr>
      <w:i/>
    </w:rPr>
  </w:style>
  <w:style w:type="paragraph" w:styleId="Heading9">
    <w:name w:val="heading 9"/>
    <w:basedOn w:val="Normal"/>
    <w:next w:val="Normal"/>
    <w:link w:val="Heading9Char"/>
    <w:qFormat/>
    <w:rsid w:val="00D604CA"/>
    <w:pPr>
      <w:ind w:left="720"/>
      <w:outlineLvl w:val="8"/>
    </w:pPr>
    <w:rPr>
      <w:i/>
    </w:rPr>
  </w:style>
  <w:style w:type="character" w:default="1" w:styleId="DefaultParagraphFont">
    <w:name w:val="Default Paragraph Font"/>
    <w:uiPriority w:val="1"/>
    <w:unhideWhenUsed/>
    <w:rsid w:val="00D60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4CA"/>
  </w:style>
  <w:style w:type="character" w:customStyle="1" w:styleId="Heading1Char">
    <w:name w:val="Heading 1 Char"/>
    <w:basedOn w:val="DefaultParagraphFont"/>
    <w:link w:val="Heading1"/>
    <w:rsid w:val="00D604CA"/>
    <w:rPr>
      <w:rFonts w:ascii="Times New Roman" w:eastAsia="Times New Roman" w:hAnsi="Times New Roman" w:cs="Times New Roman"/>
      <w:b/>
      <w:sz w:val="32"/>
      <w:szCs w:val="20"/>
      <w:lang w:eastAsia="en-US"/>
    </w:rPr>
  </w:style>
  <w:style w:type="paragraph" w:styleId="BodyText">
    <w:name w:val="Body Text"/>
    <w:basedOn w:val="Normal"/>
    <w:link w:val="BodyTextChar"/>
    <w:rsid w:val="00D604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4CA"/>
    <w:rPr>
      <w:rFonts w:ascii="Times New Roman" w:eastAsia="Times New Roman" w:hAnsi="Times New Roman" w:cs="Times New Roman"/>
      <w:sz w:val="24"/>
      <w:lang w:val="en-US" w:eastAsia="en-US"/>
    </w:rPr>
  </w:style>
  <w:style w:type="paragraph" w:styleId="Footer">
    <w:name w:val="footer"/>
    <w:basedOn w:val="Normal"/>
    <w:link w:val="FooterChar"/>
    <w:rsid w:val="00D60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4CA"/>
    <w:rPr>
      <w:rFonts w:ascii="Times New Roman" w:eastAsia="Times New Roman" w:hAnsi="Times New Roman" w:cs="Times New Roman"/>
      <w:sz w:val="16"/>
      <w:lang w:val="en-US" w:eastAsia="en-US"/>
    </w:rPr>
  </w:style>
  <w:style w:type="paragraph" w:styleId="List">
    <w:name w:val="List"/>
    <w:basedOn w:val="BodyText"/>
    <w:next w:val="BodyText"/>
    <w:rsid w:val="00D604CA"/>
    <w:pPr>
      <w:tabs>
        <w:tab w:val="left" w:pos="340"/>
      </w:tabs>
      <w:spacing w:before="60" w:after="60"/>
      <w:ind w:left="340" w:hanging="340"/>
    </w:pPr>
  </w:style>
  <w:style w:type="paragraph" w:styleId="ListBullet">
    <w:name w:val="List Bullet"/>
    <w:basedOn w:val="List"/>
    <w:rsid w:val="00D604CA"/>
    <w:pPr>
      <w:numPr>
        <w:numId w:val="13"/>
      </w:numPr>
      <w:tabs>
        <w:tab w:val="clear" w:pos="340"/>
      </w:tabs>
      <w:spacing w:before="40" w:after="40"/>
    </w:pPr>
  </w:style>
  <w:style w:type="character" w:customStyle="1" w:styleId="SpecialBold">
    <w:name w:val="Special Bold"/>
    <w:basedOn w:val="DefaultParagraphFont"/>
    <w:rsid w:val="00D604CA"/>
    <w:rPr>
      <w:b/>
      <w:spacing w:val="0"/>
    </w:rPr>
  </w:style>
  <w:style w:type="paragraph" w:styleId="ListBullet2">
    <w:name w:val="List Bullet 2"/>
    <w:basedOn w:val="List2"/>
    <w:rsid w:val="00D604CA"/>
    <w:pPr>
      <w:numPr>
        <w:numId w:val="14"/>
      </w:numPr>
      <w:tabs>
        <w:tab w:val="clear" w:pos="680"/>
      </w:tabs>
    </w:pPr>
  </w:style>
  <w:style w:type="paragraph" w:styleId="Header">
    <w:name w:val="header"/>
    <w:basedOn w:val="Normal"/>
    <w:link w:val="HeaderChar"/>
    <w:rsid w:val="00D60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4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4CA"/>
    <w:pPr>
      <w:spacing w:before="240" w:after="120"/>
      <w:outlineLvl w:val="0"/>
    </w:pPr>
    <w:rPr>
      <w:rFonts w:ascii="Times New Roman" w:hAnsi="Times New Roman"/>
      <w:b/>
      <w:sz w:val="28"/>
    </w:rPr>
  </w:style>
  <w:style w:type="paragraph" w:customStyle="1" w:styleId="AllowPageBreak">
    <w:name w:val="AllowPageBreak"/>
    <w:rsid w:val="00D604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04CA"/>
    <w:pPr>
      <w:tabs>
        <w:tab w:val="left" w:pos="680"/>
      </w:tabs>
      <w:spacing w:before="60" w:after="60"/>
      <w:ind w:left="680" w:hanging="340"/>
    </w:pPr>
  </w:style>
  <w:style w:type="character" w:customStyle="1" w:styleId="BoldandItalics">
    <w:name w:val="Bold and Italics"/>
    <w:qFormat/>
    <w:rsid w:val="00D604CA"/>
    <w:rPr>
      <w:b/>
      <w:i/>
      <w:u w:val="none"/>
    </w:rPr>
  </w:style>
  <w:style w:type="character" w:customStyle="1" w:styleId="Heading2Char">
    <w:name w:val="Heading 2 Char"/>
    <w:basedOn w:val="DefaultParagraphFont"/>
    <w:link w:val="Heading2"/>
    <w:rsid w:val="00D60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4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4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4CA"/>
    <w:rPr>
      <w:rFonts w:ascii="Courier New" w:eastAsia="Times New Roman" w:hAnsi="Courier New" w:cs="Times New Roman"/>
      <w:i/>
      <w:szCs w:val="20"/>
      <w:lang w:val="en-US" w:eastAsia="en-US"/>
    </w:rPr>
  </w:style>
  <w:style w:type="paragraph" w:customStyle="1" w:styleId="HeadingBase">
    <w:name w:val="Heading Base"/>
    <w:rsid w:val="00D60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4CA"/>
    <w:pPr>
      <w:tabs>
        <w:tab w:val="right" w:leader="dot" w:pos="9072"/>
      </w:tabs>
      <w:ind w:left="567"/>
    </w:pPr>
    <w:rPr>
      <w:szCs w:val="22"/>
    </w:rPr>
  </w:style>
  <w:style w:type="paragraph" w:customStyle="1" w:styleId="TOCBase">
    <w:name w:val="TOC Base"/>
    <w:rsid w:val="00D60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4CA"/>
    <w:pPr>
      <w:tabs>
        <w:tab w:val="right" w:leader="dot" w:pos="9072"/>
      </w:tabs>
      <w:spacing w:before="40" w:after="40"/>
      <w:ind w:left="284"/>
    </w:pPr>
    <w:rPr>
      <w:rFonts w:ascii="Times New Roman" w:hAnsi="Times New Roman"/>
    </w:rPr>
  </w:style>
  <w:style w:type="paragraph" w:styleId="TOC1">
    <w:name w:val="toc 1"/>
    <w:basedOn w:val="TOCBase"/>
    <w:next w:val="Normal"/>
    <w:rsid w:val="00D604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4CA"/>
    <w:pPr>
      <w:spacing w:before="5040"/>
      <w:jc w:val="center"/>
    </w:pPr>
    <w:rPr>
      <w:sz w:val="48"/>
      <w:szCs w:val="72"/>
      <w:lang w:val="en-US"/>
    </w:rPr>
  </w:style>
  <w:style w:type="character" w:customStyle="1" w:styleId="TitleChar">
    <w:name w:val="Title Char"/>
    <w:basedOn w:val="DefaultParagraphFont"/>
    <w:link w:val="Title"/>
    <w:rsid w:val="00D60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4CA"/>
    <w:pPr>
      <w:tabs>
        <w:tab w:val="left" w:pos="3600"/>
        <w:tab w:val="left" w:pos="3958"/>
      </w:tabs>
    </w:pPr>
  </w:style>
  <w:style w:type="paragraph" w:customStyle="1" w:styleId="Note">
    <w:name w:val="Note"/>
    <w:basedOn w:val="BodyText"/>
    <w:rsid w:val="00D60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4CA"/>
    <w:pPr>
      <w:framePr w:wrap="auto" w:hAnchor="text" w:y="6049"/>
    </w:pPr>
    <w:rPr>
      <w:color w:val="000000"/>
      <w:sz w:val="40"/>
    </w:rPr>
  </w:style>
  <w:style w:type="paragraph" w:customStyle="1" w:styleId="TOCTitle">
    <w:name w:val="TOCTitle"/>
    <w:basedOn w:val="Heading1"/>
    <w:rsid w:val="00D604CA"/>
    <w:pPr>
      <w:spacing w:after="240"/>
      <w:jc w:val="center"/>
      <w:outlineLvl w:val="9"/>
    </w:pPr>
    <w:rPr>
      <w:caps/>
    </w:rPr>
  </w:style>
  <w:style w:type="paragraph" w:customStyle="1" w:styleId="Version">
    <w:name w:val="Version"/>
    <w:rsid w:val="00D60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4CA"/>
    <w:pPr>
      <w:keepNext w:val="0"/>
      <w:tabs>
        <w:tab w:val="right" w:pos="4176"/>
      </w:tabs>
      <w:ind w:left="198" w:hanging="198"/>
    </w:pPr>
    <w:rPr>
      <w:rFonts w:ascii="Garamond" w:hAnsi="Garamond"/>
    </w:rPr>
  </w:style>
  <w:style w:type="paragraph" w:styleId="IndexHeading">
    <w:name w:val="index heading"/>
    <w:basedOn w:val="Normal"/>
    <w:next w:val="Index1"/>
    <w:semiHidden/>
    <w:rsid w:val="00D604CA"/>
    <w:pPr>
      <w:spacing w:before="120" w:after="120"/>
    </w:pPr>
    <w:rPr>
      <w:rFonts w:ascii="Arial" w:hAnsi="Arial"/>
      <w:b/>
      <w:color w:val="918585"/>
      <w:sz w:val="24"/>
    </w:rPr>
  </w:style>
  <w:style w:type="paragraph" w:customStyle="1" w:styleId="Chapter">
    <w:name w:val="Chapter"/>
    <w:basedOn w:val="Normal"/>
    <w:rsid w:val="00D604CA"/>
    <w:pPr>
      <w:spacing w:before="240"/>
    </w:pPr>
    <w:rPr>
      <w:rFonts w:ascii="Times New Roman" w:hAnsi="Times New Roman"/>
      <w:smallCaps/>
      <w:spacing w:val="80"/>
      <w:sz w:val="28"/>
    </w:rPr>
  </w:style>
  <w:style w:type="paragraph" w:customStyle="1" w:styleId="InChapter">
    <w:name w:val="InChapter"/>
    <w:basedOn w:val="Heading3"/>
    <w:rsid w:val="00D604CA"/>
    <w:pPr>
      <w:spacing w:after="240"/>
      <w:outlineLvl w:val="9"/>
    </w:pPr>
    <w:rPr>
      <w:noProof/>
    </w:rPr>
  </w:style>
  <w:style w:type="paragraph" w:styleId="Index2">
    <w:name w:val="index 2"/>
    <w:basedOn w:val="Normal"/>
    <w:next w:val="Normal"/>
    <w:semiHidden/>
    <w:rsid w:val="00D604CA"/>
    <w:pPr>
      <w:tabs>
        <w:tab w:val="right" w:pos="4176"/>
      </w:tabs>
      <w:ind w:left="568" w:hanging="284"/>
    </w:pPr>
    <w:rPr>
      <w:rFonts w:ascii="Garamond" w:hAnsi="Garamond"/>
    </w:rPr>
  </w:style>
  <w:style w:type="paragraph" w:customStyle="1" w:styleId="Byline">
    <w:name w:val="Byline"/>
    <w:rsid w:val="00D60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4CA"/>
    <w:pPr>
      <w:tabs>
        <w:tab w:val="clear" w:pos="3600"/>
        <w:tab w:val="clear" w:pos="3958"/>
      </w:tabs>
      <w:jc w:val="right"/>
    </w:pPr>
  </w:style>
  <w:style w:type="character" w:styleId="Emphasis">
    <w:name w:val="Emphasis"/>
    <w:basedOn w:val="DefaultParagraphFont"/>
    <w:qFormat/>
    <w:rsid w:val="00D604CA"/>
    <w:rPr>
      <w:i/>
    </w:rPr>
  </w:style>
  <w:style w:type="paragraph" w:styleId="Caption">
    <w:name w:val="caption"/>
    <w:basedOn w:val="BodyText"/>
    <w:next w:val="Normal"/>
    <w:qFormat/>
    <w:rsid w:val="00D604CA"/>
    <w:pPr>
      <w:framePr w:w="2268" w:hSpace="181" w:vSpace="181" w:wrap="around" w:vAnchor="text" w:hAnchor="page" w:x="1135" w:y="285" w:anchorLock="1"/>
    </w:pPr>
    <w:rPr>
      <w:i/>
    </w:rPr>
  </w:style>
  <w:style w:type="paragraph" w:customStyle="1" w:styleId="MiniTOCTitle">
    <w:name w:val="MiniTOCTitle"/>
    <w:basedOn w:val="Heading4"/>
    <w:rsid w:val="00D604CA"/>
    <w:pPr>
      <w:spacing w:before="240"/>
      <w:outlineLvl w:val="9"/>
    </w:pPr>
    <w:rPr>
      <w:noProof/>
      <w:sz w:val="24"/>
    </w:rPr>
  </w:style>
  <w:style w:type="paragraph" w:customStyle="1" w:styleId="MiniTOCItem">
    <w:name w:val="MiniTOCItem"/>
    <w:basedOn w:val="ListBullet"/>
    <w:rsid w:val="00D604CA"/>
    <w:pPr>
      <w:numPr>
        <w:numId w:val="0"/>
      </w:numPr>
      <w:tabs>
        <w:tab w:val="right" w:leader="dot" w:pos="6521"/>
      </w:tabs>
      <w:spacing w:before="0" w:after="0"/>
    </w:pPr>
  </w:style>
  <w:style w:type="paragraph" w:customStyle="1" w:styleId="TOFTitle">
    <w:name w:val="TOFTitle"/>
    <w:basedOn w:val="TOCTitle"/>
    <w:rsid w:val="00D604CA"/>
  </w:style>
  <w:style w:type="paragraph" w:styleId="TableofFigures">
    <w:name w:val="table of figures"/>
    <w:basedOn w:val="Normal"/>
    <w:next w:val="Normal"/>
    <w:semiHidden/>
    <w:rsid w:val="00D604CA"/>
    <w:pPr>
      <w:tabs>
        <w:tab w:val="right" w:leader="dot" w:pos="9072"/>
      </w:tabs>
      <w:ind w:left="970" w:hanging="403"/>
    </w:pPr>
    <w:rPr>
      <w:rFonts w:ascii="Times New Roman" w:hAnsi="Times New Roman"/>
      <w:b/>
    </w:rPr>
  </w:style>
  <w:style w:type="paragraph" w:styleId="ListNumber">
    <w:name w:val="List Number"/>
    <w:basedOn w:val="List"/>
    <w:rsid w:val="00D604CA"/>
    <w:pPr>
      <w:numPr>
        <w:numId w:val="11"/>
      </w:numPr>
    </w:pPr>
  </w:style>
  <w:style w:type="character" w:customStyle="1" w:styleId="WingdingSymbols">
    <w:name w:val="Wingding Symbols"/>
    <w:rsid w:val="00D604CA"/>
    <w:rPr>
      <w:rFonts w:ascii="Wingdings" w:hAnsi="Wingdings"/>
    </w:rPr>
  </w:style>
  <w:style w:type="paragraph" w:customStyle="1" w:styleId="TableHeading">
    <w:name w:val="Table Heading"/>
    <w:basedOn w:val="HeadingBase"/>
    <w:rsid w:val="00D604CA"/>
    <w:pPr>
      <w:keepLines/>
      <w:pBdr>
        <w:bottom w:val="single" w:sz="6" w:space="1" w:color="918585"/>
      </w:pBdr>
      <w:spacing w:before="240"/>
    </w:pPr>
  </w:style>
  <w:style w:type="character" w:customStyle="1" w:styleId="HotSpot">
    <w:name w:val="HotSpot"/>
    <w:rsid w:val="00D604CA"/>
    <w:rPr>
      <w:color w:val="0033CC"/>
      <w:u w:val="none"/>
    </w:rPr>
  </w:style>
  <w:style w:type="paragraph" w:customStyle="1" w:styleId="BodyTextRight">
    <w:name w:val="Body Text Right"/>
    <w:basedOn w:val="BodyText"/>
    <w:rsid w:val="00D604CA"/>
    <w:pPr>
      <w:spacing w:before="0" w:after="0"/>
      <w:jc w:val="right"/>
    </w:pPr>
  </w:style>
  <w:style w:type="paragraph" w:styleId="Index3">
    <w:name w:val="index 3"/>
    <w:basedOn w:val="ListNumber2"/>
    <w:next w:val="Normal"/>
    <w:semiHidden/>
    <w:rsid w:val="00D604CA"/>
    <w:pPr>
      <w:numPr>
        <w:numId w:val="0"/>
      </w:numPr>
      <w:tabs>
        <w:tab w:val="right" w:leader="dot" w:pos="4176"/>
      </w:tabs>
    </w:pPr>
  </w:style>
  <w:style w:type="paragraph" w:styleId="ListNumber2">
    <w:name w:val="List Number 2"/>
    <w:basedOn w:val="List2"/>
    <w:rsid w:val="00D604CA"/>
    <w:pPr>
      <w:numPr>
        <w:numId w:val="10"/>
      </w:numPr>
      <w:tabs>
        <w:tab w:val="clear" w:pos="1060"/>
      </w:tabs>
    </w:pPr>
  </w:style>
  <w:style w:type="paragraph" w:customStyle="1" w:styleId="MarginNote">
    <w:name w:val="Margin Note"/>
    <w:basedOn w:val="BodyText"/>
    <w:rsid w:val="00D60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4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4CA"/>
    <w:rPr>
      <w:sz w:val="32"/>
    </w:rPr>
  </w:style>
  <w:style w:type="paragraph" w:customStyle="1" w:styleId="HeadingProcedure">
    <w:name w:val="Heading Procedure"/>
    <w:basedOn w:val="HeadingBase"/>
    <w:next w:val="Normal"/>
    <w:rsid w:val="00D604CA"/>
    <w:pPr>
      <w:tabs>
        <w:tab w:val="left" w:pos="0"/>
      </w:tabs>
      <w:spacing w:before="120" w:after="60"/>
    </w:pPr>
    <w:rPr>
      <w:i/>
      <w:color w:val="918585"/>
      <w:sz w:val="22"/>
    </w:rPr>
  </w:style>
  <w:style w:type="paragraph" w:customStyle="1" w:styleId="TableBodyText">
    <w:name w:val="Table Body Text"/>
    <w:basedOn w:val="BodyText"/>
    <w:rsid w:val="00D604CA"/>
    <w:pPr>
      <w:spacing w:before="60" w:after="60"/>
    </w:pPr>
  </w:style>
  <w:style w:type="paragraph" w:styleId="ListContinue">
    <w:name w:val="List Continue"/>
    <w:basedOn w:val="List"/>
    <w:rsid w:val="00D604CA"/>
    <w:pPr>
      <w:ind w:firstLine="0"/>
    </w:pPr>
  </w:style>
  <w:style w:type="paragraph" w:customStyle="1" w:styleId="ListNote">
    <w:name w:val="List Note"/>
    <w:basedOn w:val="List"/>
    <w:rsid w:val="00D604CA"/>
    <w:pPr>
      <w:pBdr>
        <w:top w:val="single" w:sz="6" w:space="2" w:color="918585"/>
        <w:bottom w:val="single" w:sz="6" w:space="2" w:color="918585"/>
      </w:pBdr>
      <w:tabs>
        <w:tab w:val="left" w:pos="1021"/>
      </w:tabs>
      <w:ind w:firstLine="0"/>
    </w:pPr>
  </w:style>
  <w:style w:type="paragraph" w:customStyle="1" w:styleId="Warning">
    <w:name w:val="Warning"/>
    <w:basedOn w:val="BodyText"/>
    <w:rsid w:val="00D604CA"/>
    <w:pPr>
      <w:shd w:val="clear" w:color="auto" w:fill="D9D9D9"/>
      <w:tabs>
        <w:tab w:val="left" w:pos="992"/>
      </w:tabs>
      <w:ind w:left="119" w:right="119"/>
    </w:pPr>
    <w:rPr>
      <w:sz w:val="20"/>
    </w:rPr>
  </w:style>
  <w:style w:type="paragraph" w:customStyle="1" w:styleId="MarginIcons">
    <w:name w:val="Margin Icons"/>
    <w:basedOn w:val="BodyText"/>
    <w:rsid w:val="00D60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4CA"/>
    <w:rPr>
      <w:rFonts w:ascii="Courier New" w:hAnsi="Courier New"/>
    </w:rPr>
  </w:style>
  <w:style w:type="paragraph" w:customStyle="1" w:styleId="NoteBullet">
    <w:name w:val="Note Bullet"/>
    <w:basedOn w:val="Note"/>
    <w:rsid w:val="00D604CA"/>
    <w:pPr>
      <w:tabs>
        <w:tab w:val="clear" w:pos="680"/>
      </w:tabs>
      <w:spacing w:before="60" w:after="60"/>
    </w:pPr>
  </w:style>
  <w:style w:type="paragraph" w:customStyle="1" w:styleId="SubHeading2">
    <w:name w:val="SubHeading2"/>
    <w:basedOn w:val="HeadingBase"/>
    <w:rsid w:val="00D604CA"/>
    <w:pPr>
      <w:spacing w:before="240" w:after="60"/>
    </w:pPr>
    <w:rPr>
      <w:sz w:val="20"/>
    </w:rPr>
  </w:style>
  <w:style w:type="paragraph" w:customStyle="1" w:styleId="SubHeading1">
    <w:name w:val="SubHeading1"/>
    <w:basedOn w:val="HeadingBase"/>
    <w:rsid w:val="00D604CA"/>
    <w:pPr>
      <w:spacing w:before="240" w:after="60"/>
    </w:pPr>
    <w:rPr>
      <w:color w:val="918585"/>
      <w:sz w:val="22"/>
    </w:rPr>
  </w:style>
  <w:style w:type="paragraph" w:customStyle="1" w:styleId="SideHeading">
    <w:name w:val="Side Heading"/>
    <w:basedOn w:val="HeadingBase"/>
    <w:rsid w:val="00D60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4CA"/>
    <w:pPr>
      <w:numPr>
        <w:numId w:val="12"/>
      </w:numPr>
    </w:pPr>
  </w:style>
  <w:style w:type="paragraph" w:styleId="PlainText">
    <w:name w:val="Plain Text"/>
    <w:basedOn w:val="Normal"/>
    <w:link w:val="PlainTextChar"/>
    <w:rsid w:val="00D604CA"/>
    <w:rPr>
      <w:sz w:val="20"/>
    </w:rPr>
  </w:style>
  <w:style w:type="character" w:customStyle="1" w:styleId="PlainTextChar">
    <w:name w:val="Plain Text Char"/>
    <w:basedOn w:val="DefaultParagraphFont"/>
    <w:link w:val="PlainText"/>
    <w:rsid w:val="00D604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4CA"/>
    <w:rPr>
      <w:b/>
      <w:smallCaps/>
    </w:rPr>
  </w:style>
  <w:style w:type="paragraph" w:customStyle="1" w:styleId="TableListNumber">
    <w:name w:val="Table List Number"/>
    <w:basedOn w:val="ListNumber"/>
    <w:rsid w:val="00D604CA"/>
    <w:pPr>
      <w:numPr>
        <w:numId w:val="0"/>
      </w:numPr>
    </w:pPr>
  </w:style>
  <w:style w:type="paragraph" w:styleId="TOC4">
    <w:name w:val="toc 4"/>
    <w:basedOn w:val="TOCBase"/>
    <w:next w:val="Normal"/>
    <w:semiHidden/>
    <w:rsid w:val="00D604CA"/>
    <w:pPr>
      <w:tabs>
        <w:tab w:val="right" w:leader="dot" w:pos="9071"/>
      </w:tabs>
      <w:ind w:left="1701"/>
    </w:pPr>
  </w:style>
  <w:style w:type="paragraph" w:customStyle="1" w:styleId="ListAlpha">
    <w:name w:val="List Alpha"/>
    <w:basedOn w:val="List"/>
    <w:rsid w:val="00D604CA"/>
    <w:pPr>
      <w:numPr>
        <w:numId w:val="9"/>
      </w:numPr>
    </w:pPr>
  </w:style>
  <w:style w:type="paragraph" w:customStyle="1" w:styleId="ListAlpha2">
    <w:name w:val="List Alpha 2"/>
    <w:basedOn w:val="List2"/>
    <w:rsid w:val="00D604CA"/>
    <w:pPr>
      <w:numPr>
        <w:numId w:val="8"/>
      </w:numPr>
    </w:pPr>
  </w:style>
  <w:style w:type="paragraph" w:styleId="List3">
    <w:name w:val="List 3"/>
    <w:basedOn w:val="BodyText"/>
    <w:rsid w:val="00D604CA"/>
    <w:pPr>
      <w:tabs>
        <w:tab w:val="left" w:pos="1021"/>
      </w:tabs>
      <w:spacing w:before="60" w:after="60"/>
      <w:ind w:left="1020" w:hanging="340"/>
    </w:pPr>
  </w:style>
  <w:style w:type="paragraph" w:styleId="List4">
    <w:name w:val="List 4"/>
    <w:basedOn w:val="BodyText"/>
    <w:rsid w:val="00D604CA"/>
    <w:pPr>
      <w:tabs>
        <w:tab w:val="left" w:pos="1361"/>
      </w:tabs>
      <w:spacing w:before="60" w:after="60"/>
      <w:ind w:left="1361" w:hanging="340"/>
    </w:pPr>
  </w:style>
  <w:style w:type="paragraph" w:styleId="List5">
    <w:name w:val="List 5"/>
    <w:basedOn w:val="BodyText"/>
    <w:rsid w:val="00D604CA"/>
    <w:pPr>
      <w:tabs>
        <w:tab w:val="left" w:pos="1701"/>
      </w:tabs>
      <w:spacing w:before="60" w:after="60"/>
      <w:ind w:left="1701" w:hanging="340"/>
    </w:pPr>
  </w:style>
  <w:style w:type="paragraph" w:styleId="ListBullet3">
    <w:name w:val="List Bullet 3"/>
    <w:basedOn w:val="List3"/>
    <w:rsid w:val="00D604CA"/>
    <w:pPr>
      <w:numPr>
        <w:numId w:val="15"/>
      </w:numPr>
      <w:tabs>
        <w:tab w:val="clear" w:pos="1021"/>
      </w:tabs>
      <w:ind w:left="1037" w:hanging="357"/>
    </w:pPr>
  </w:style>
  <w:style w:type="paragraph" w:styleId="ListBullet4">
    <w:name w:val="List Bullet 4"/>
    <w:basedOn w:val="List4"/>
    <w:rsid w:val="00D604CA"/>
    <w:pPr>
      <w:numPr>
        <w:numId w:val="3"/>
      </w:numPr>
    </w:pPr>
  </w:style>
  <w:style w:type="paragraph" w:styleId="ListBullet5">
    <w:name w:val="List Bullet 5"/>
    <w:basedOn w:val="List5"/>
    <w:rsid w:val="00D604CA"/>
    <w:pPr>
      <w:numPr>
        <w:numId w:val="4"/>
      </w:numPr>
    </w:pPr>
  </w:style>
  <w:style w:type="paragraph" w:styleId="ListContinue2">
    <w:name w:val="List Continue 2"/>
    <w:basedOn w:val="List2"/>
    <w:rsid w:val="00D604CA"/>
    <w:pPr>
      <w:ind w:firstLine="0"/>
    </w:pPr>
  </w:style>
  <w:style w:type="paragraph" w:styleId="ListContinue3">
    <w:name w:val="List Continue 3"/>
    <w:basedOn w:val="List3"/>
    <w:rsid w:val="00D604CA"/>
    <w:pPr>
      <w:ind w:left="1021" w:firstLine="0"/>
    </w:pPr>
  </w:style>
  <w:style w:type="paragraph" w:styleId="ListContinue4">
    <w:name w:val="List Continue 4"/>
    <w:basedOn w:val="List4"/>
    <w:rsid w:val="00D604CA"/>
    <w:pPr>
      <w:ind w:firstLine="0"/>
    </w:pPr>
  </w:style>
  <w:style w:type="paragraph" w:styleId="ListContinue5">
    <w:name w:val="List Continue 5"/>
    <w:basedOn w:val="List5"/>
    <w:rsid w:val="00D604CA"/>
    <w:pPr>
      <w:ind w:firstLine="0"/>
    </w:pPr>
  </w:style>
  <w:style w:type="paragraph" w:styleId="ListNumber3">
    <w:name w:val="List Number 3"/>
    <w:basedOn w:val="List3"/>
    <w:rsid w:val="00D604CA"/>
    <w:pPr>
      <w:numPr>
        <w:numId w:val="5"/>
      </w:numPr>
    </w:pPr>
  </w:style>
  <w:style w:type="paragraph" w:styleId="ListNumber4">
    <w:name w:val="List Number 4"/>
    <w:basedOn w:val="List4"/>
    <w:rsid w:val="00D604CA"/>
    <w:pPr>
      <w:numPr>
        <w:numId w:val="6"/>
      </w:numPr>
    </w:pPr>
  </w:style>
  <w:style w:type="paragraph" w:styleId="ListNumber5">
    <w:name w:val="List Number 5"/>
    <w:basedOn w:val="List5"/>
    <w:rsid w:val="00D604CA"/>
    <w:pPr>
      <w:numPr>
        <w:numId w:val="7"/>
      </w:numPr>
    </w:pPr>
  </w:style>
  <w:style w:type="paragraph" w:styleId="BlockText">
    <w:name w:val="Block Text"/>
    <w:basedOn w:val="Normal"/>
    <w:rsid w:val="00D604CA"/>
    <w:pPr>
      <w:spacing w:after="120"/>
      <w:ind w:left="1440" w:right="1440"/>
    </w:pPr>
  </w:style>
  <w:style w:type="character" w:customStyle="1" w:styleId="Subscript">
    <w:name w:val="Subscript"/>
    <w:basedOn w:val="DefaultParagraphFont"/>
    <w:rsid w:val="00D604CA"/>
    <w:rPr>
      <w:sz w:val="16"/>
      <w:vertAlign w:val="subscript"/>
    </w:rPr>
  </w:style>
  <w:style w:type="character" w:customStyle="1" w:styleId="Superscript">
    <w:name w:val="Superscript"/>
    <w:basedOn w:val="DefaultParagraphFont"/>
    <w:rsid w:val="00D604CA"/>
    <w:rPr>
      <w:sz w:val="16"/>
      <w:vertAlign w:val="superscript"/>
    </w:rPr>
  </w:style>
  <w:style w:type="character" w:customStyle="1" w:styleId="Symbols">
    <w:name w:val="Symbols"/>
    <w:basedOn w:val="DefaultParagraphFont"/>
    <w:rsid w:val="00D604CA"/>
    <w:rPr>
      <w:rFonts w:ascii="Symbol" w:hAnsi="Symbol"/>
    </w:rPr>
  </w:style>
  <w:style w:type="character" w:customStyle="1" w:styleId="MenuOptions">
    <w:name w:val="Menu Options"/>
    <w:basedOn w:val="DefaultParagraphFont"/>
    <w:rsid w:val="00D604CA"/>
    <w:rPr>
      <w:rFonts w:ascii="Arial Narrow" w:hAnsi="Arial Narrow"/>
      <w:smallCaps/>
    </w:rPr>
  </w:style>
  <w:style w:type="character" w:customStyle="1" w:styleId="Buttons">
    <w:name w:val="Buttons"/>
    <w:basedOn w:val="DefaultParagraphFont"/>
    <w:rsid w:val="00D604CA"/>
    <w:rPr>
      <w:b/>
    </w:rPr>
  </w:style>
  <w:style w:type="character" w:customStyle="1" w:styleId="Underlined">
    <w:name w:val="Underlined"/>
    <w:basedOn w:val="DefaultParagraphFont"/>
    <w:rsid w:val="00D604CA"/>
    <w:rPr>
      <w:u w:val="single"/>
    </w:rPr>
  </w:style>
  <w:style w:type="paragraph" w:customStyle="1" w:styleId="TableBodyTextRight">
    <w:name w:val="Table Body Text Right"/>
    <w:basedOn w:val="TableBodyText"/>
    <w:rsid w:val="00D604CA"/>
    <w:pPr>
      <w:widowControl w:val="0"/>
      <w:autoSpaceDE w:val="0"/>
      <w:autoSpaceDN w:val="0"/>
      <w:adjustRightInd w:val="0"/>
      <w:jc w:val="right"/>
    </w:pPr>
    <w:rPr>
      <w:rFonts w:cs="Arial"/>
      <w:szCs w:val="18"/>
    </w:rPr>
  </w:style>
  <w:style w:type="paragraph" w:customStyle="1" w:styleId="CopyrightText">
    <w:name w:val="Copyright Text"/>
    <w:basedOn w:val="BodyText"/>
    <w:rsid w:val="00D604CA"/>
    <w:rPr>
      <w:sz w:val="18"/>
    </w:rPr>
  </w:style>
  <w:style w:type="paragraph" w:customStyle="1" w:styleId="BodySmallRight">
    <w:name w:val="Body Small Right"/>
    <w:basedOn w:val="BodyTextRight"/>
    <w:rsid w:val="00D604CA"/>
    <w:rPr>
      <w:sz w:val="18"/>
      <w:szCs w:val="18"/>
    </w:rPr>
  </w:style>
  <w:style w:type="paragraph" w:customStyle="1" w:styleId="MarginEdition">
    <w:name w:val="Margin Edition"/>
    <w:basedOn w:val="MarginNote"/>
    <w:rsid w:val="00D604CA"/>
    <w:pPr>
      <w:spacing w:before="0" w:after="0"/>
    </w:pPr>
    <w:rPr>
      <w:rFonts w:ascii="Times New Roman" w:hAnsi="Times New Roman"/>
      <w:color w:val="999999"/>
    </w:rPr>
  </w:style>
  <w:style w:type="paragraph" w:customStyle="1" w:styleId="Spacer">
    <w:name w:val="Spacer"/>
    <w:basedOn w:val="Normal"/>
    <w:rsid w:val="00D604CA"/>
    <w:rPr>
      <w:sz w:val="2"/>
      <w:szCs w:val="2"/>
    </w:rPr>
  </w:style>
  <w:style w:type="character" w:customStyle="1" w:styleId="Small">
    <w:name w:val="Small"/>
    <w:basedOn w:val="DefaultParagraphFont"/>
    <w:rsid w:val="00D604CA"/>
    <w:rPr>
      <w:sz w:val="16"/>
    </w:rPr>
  </w:style>
  <w:style w:type="paragraph" w:customStyle="1" w:styleId="WideTable">
    <w:name w:val="Wide Table"/>
    <w:basedOn w:val="Normal"/>
    <w:rsid w:val="00D604CA"/>
    <w:pPr>
      <w:ind w:left="-1418"/>
    </w:pPr>
    <w:rPr>
      <w:sz w:val="2"/>
      <w:szCs w:val="2"/>
    </w:rPr>
  </w:style>
  <w:style w:type="character" w:styleId="PageNumber">
    <w:name w:val="page number"/>
    <w:basedOn w:val="DefaultParagraphFont"/>
    <w:rsid w:val="00D604CA"/>
  </w:style>
  <w:style w:type="paragraph" w:styleId="Quote">
    <w:name w:val="Quote"/>
    <w:basedOn w:val="Heading1"/>
    <w:link w:val="QuoteChar"/>
    <w:qFormat/>
    <w:rsid w:val="00D604CA"/>
    <w:rPr>
      <w:b w:val="0"/>
      <w:sz w:val="72"/>
      <w:szCs w:val="72"/>
      <w:lang w:val="en-NZ"/>
    </w:rPr>
  </w:style>
  <w:style w:type="character" w:customStyle="1" w:styleId="QuoteChar">
    <w:name w:val="Quote Char"/>
    <w:basedOn w:val="DefaultParagraphFont"/>
    <w:link w:val="Quote"/>
    <w:rsid w:val="00D60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4CA"/>
    <w:pPr>
      <w:pageBreakBefore/>
    </w:pPr>
  </w:style>
  <w:style w:type="paragraph" w:customStyle="1" w:styleId="Border">
    <w:name w:val="Border"/>
    <w:basedOn w:val="Normal"/>
    <w:qFormat/>
    <w:rsid w:val="00D60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4CA"/>
    <w:rPr>
      <w:b/>
      <w:bCs/>
      <w:i/>
      <w:iCs/>
      <w:color w:val="auto"/>
    </w:rPr>
  </w:style>
  <w:style w:type="paragraph" w:styleId="IntenseQuote">
    <w:name w:val="Intense Quote"/>
    <w:basedOn w:val="Normal"/>
    <w:next w:val="Normal"/>
    <w:link w:val="IntenseQuoteChar"/>
    <w:uiPriority w:val="30"/>
    <w:qFormat/>
    <w:rsid w:val="00D60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4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4CA"/>
    <w:rPr>
      <w:smallCaps/>
      <w:color w:val="auto"/>
      <w:u w:val="single"/>
    </w:rPr>
  </w:style>
  <w:style w:type="character" w:styleId="IntenseReference">
    <w:name w:val="Intense Reference"/>
    <w:basedOn w:val="DefaultParagraphFont"/>
    <w:uiPriority w:val="32"/>
    <w:qFormat/>
    <w:rsid w:val="00D604CA"/>
    <w:rPr>
      <w:b/>
      <w:bCs/>
      <w:smallCaps/>
      <w:color w:val="auto"/>
      <w:spacing w:val="5"/>
      <w:u w:val="single"/>
    </w:rPr>
  </w:style>
  <w:style w:type="paragraph" w:customStyle="1" w:styleId="2ColumnHeading">
    <w:name w:val="2Column Heading"/>
    <w:basedOn w:val="BodyText"/>
    <w:qFormat/>
    <w:rsid w:val="00D604CA"/>
    <w:pPr>
      <w:spacing w:after="60"/>
      <w:ind w:left="-2268"/>
    </w:pPr>
    <w:rPr>
      <w:b/>
    </w:rPr>
  </w:style>
  <w:style w:type="paragraph" w:customStyle="1" w:styleId="Heading1TOC">
    <w:name w:val="Heading1 TOC"/>
    <w:basedOn w:val="Normal"/>
    <w:qFormat/>
    <w:rsid w:val="00D604CA"/>
    <w:pPr>
      <w:spacing w:before="240" w:after="120"/>
    </w:pPr>
    <w:rPr>
      <w:rFonts w:ascii="Times New Roman" w:hAnsi="Times New Roman"/>
      <w:b/>
      <w:sz w:val="32"/>
    </w:rPr>
  </w:style>
  <w:style w:type="paragraph" w:customStyle="1" w:styleId="Heading2TOC">
    <w:name w:val="Heading2 TOC"/>
    <w:basedOn w:val="Normal"/>
    <w:qFormat/>
    <w:rsid w:val="00D604CA"/>
    <w:pPr>
      <w:spacing w:before="240" w:after="60"/>
    </w:pPr>
    <w:rPr>
      <w:rFonts w:ascii="Times New Roman" w:hAnsi="Times New Roman"/>
      <w:b/>
      <w:sz w:val="28"/>
    </w:rPr>
  </w:style>
  <w:style w:type="character" w:customStyle="1" w:styleId="Underline">
    <w:name w:val="Underline"/>
    <w:basedOn w:val="DefaultParagraphFont"/>
    <w:qFormat/>
    <w:rsid w:val="00D604CA"/>
    <w:rPr>
      <w:u w:val="single"/>
    </w:rPr>
  </w:style>
  <w:style w:type="paragraph" w:styleId="BalloonText">
    <w:name w:val="Balloon Text"/>
    <w:basedOn w:val="Normal"/>
    <w:link w:val="BalloonTextChar"/>
    <w:rsid w:val="00D604CA"/>
    <w:rPr>
      <w:rFonts w:ascii="Tahoma" w:hAnsi="Tahoma" w:cs="Tahoma"/>
      <w:sz w:val="16"/>
      <w:szCs w:val="16"/>
    </w:rPr>
  </w:style>
  <w:style w:type="character" w:customStyle="1" w:styleId="BalloonTextChar">
    <w:name w:val="Balloon Text Char"/>
    <w:basedOn w:val="DefaultParagraphFont"/>
    <w:link w:val="BalloonText"/>
    <w:rsid w:val="00D604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4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4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7509</Characters>
  <Application>Microsoft Office Word</Application>
  <DocSecurity>0</DocSecurity>
  <Lines>277</Lines>
  <Paragraphs>147</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FNSSUP602A Manage official complaints procedures and proceedings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2012-05-26T16:35:00Z</dcterms:created>
  <dcterms:modified xsi:type="dcterms:W3CDTF">2012-05-26T16:35:00Z</dcterms:modified>
</cp:coreProperties>
</file>