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AB0" w:rsidP="00AE4AB0">
      <w:pPr>
        <w:pStyle w:val="Title"/>
      </w:pPr>
      <w:bookmarkStart w:id="0" w:name="_GoBack"/>
      <w:bookmarkEnd w:id="0"/>
      <w:r>
        <w:fldChar w:fldCharType="begin"/>
      </w:r>
      <w:r>
        <w:instrText xml:space="preserve"> TITLE   \* MERGEFORMAT </w:instrText>
      </w:r>
      <w:r>
        <w:fldChar w:fldCharType="separate"/>
      </w:r>
      <w:r>
        <w:t>FNSSUP507A Review compliance with regulatory and contractual requirements</w:t>
      </w:r>
      <w:r>
        <w:fldChar w:fldCharType="end"/>
      </w:r>
    </w:p>
    <w:p w:rsidR="00AE4AB0" w:rsidP="00AE4AB0">
      <w:pPr>
        <w:pStyle w:val="Version"/>
        <w:sectPr w:rsidSect="007232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232A7" w:rsidP="007232A7">
      <w:pPr>
        <w:pStyle w:val="SuperHeading"/>
      </w:pPr>
      <w:r w:rsidRPr="007232A7">
        <w:t>FNSSUP507A Review compliance with regulatory and contractual requirements</w:t>
      </w:r>
    </w:p>
    <w:p w:rsidR="00000000" w:rsidRPr="007232A7" w:rsidP="007232A7">
      <w:pPr>
        <w:pStyle w:val="SuperHeading"/>
      </w:pPr>
    </w:p>
    <w:p w:rsidR="00000000" w:rsidRPr="007232A7" w:rsidP="007232A7">
      <w:pPr>
        <w:pStyle w:val="Heading1"/>
      </w:pPr>
      <w:bookmarkStart w:id="1" w:name="O_81003"/>
      <w:bookmarkEnd w:id="1"/>
      <w:r w:rsidRPr="007232A7">
        <w:t>Modification History</w:t>
      </w:r>
    </w:p>
    <w:p w:rsidR="00000000" w:rsidRPr="007232A7" w:rsidP="007232A7">
      <w:pPr>
        <w:pStyle w:val="BodyText"/>
      </w:pPr>
      <w:r w:rsidRPr="007232A7">
        <w:t>Not applicable.</w:t>
      </w:r>
    </w:p>
    <w:p w:rsidR="00000000" w:rsidRPr="007232A7" w:rsidP="007232A7">
      <w:pPr>
        <w:pStyle w:val="AllowPageBreak"/>
      </w:pPr>
    </w:p>
    <w:p w:rsidR="00000000" w:rsidRPr="007232A7" w:rsidP="007232A7">
      <w:pPr>
        <w:pStyle w:val="Heading1"/>
      </w:pPr>
      <w:bookmarkStart w:id="2" w:name="O_81004"/>
      <w:bookmarkEnd w:id="2"/>
      <w:r w:rsidRPr="007232A7">
        <w:t>Unit Descriptor</w:t>
      </w:r>
    </w:p>
    <w:tbl>
      <w:tblPr>
        <w:tblW w:w="0" w:type="auto"/>
        <w:tblLayout w:type="fixed"/>
        <w:tblCellMar>
          <w:left w:w="62" w:type="dxa"/>
          <w:right w:w="62" w:type="dxa"/>
        </w:tblCellMar>
        <w:tblLook w:val="0000"/>
      </w:tblPr>
      <w:tblGrid>
        <w:gridCol w:w="2633"/>
        <w:gridCol w:w="5889"/>
      </w:tblGrid>
      <w:tr w:rsidTr="00AE4AB0">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Unit desc</w:t>
            </w:r>
            <w:r w:rsidRPr="007232A7">
              <w:rPr>
                <w:rStyle w:val="SpecialBold"/>
              </w:rPr>
              <w:t>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r w:rsidRPr="007232A7">
              <w:t>This unit describes the performance outcomes, skills and knowledge required to identify performance requirements, develop and implement systems and procedures to meet these requirements, monitor compliance with required performance and reporting and</w:t>
            </w:r>
            <w:r w:rsidRPr="007232A7">
              <w:t xml:space="preserve"> advise on required changes in compliance with regulatory and contractual requirements.</w:t>
            </w:r>
          </w:p>
          <w:p w:rsidR="00000000" w:rsidRPr="007232A7" w:rsidP="007232A7">
            <w:pPr>
              <w:pStyle w:val="BodyText"/>
            </w:pPr>
          </w:p>
          <w:p w:rsidR="00000000" w:rsidRPr="007232A7" w:rsidP="007232A7">
            <w:pPr>
              <w:pStyle w:val="BodyText"/>
            </w:pPr>
            <w:r w:rsidRPr="007232A7">
              <w:t>This unit is applicable to individuals working within enterprises and job roles subject to licensing, legislative, regulatory or certification requirements including l</w:t>
            </w:r>
            <w:r w:rsidRPr="007232A7">
              <w:t>egislation administered by the Australian Securities and Investments Commission (ASIC).</w:t>
            </w:r>
          </w:p>
        </w:tc>
      </w:tr>
    </w:tbl>
    <w:p w:rsidR="00000000" w:rsidRPr="007232A7" w:rsidP="007232A7">
      <w:pPr>
        <w:pStyle w:val="BodyText"/>
      </w:pPr>
    </w:p>
    <w:p w:rsidR="00000000" w:rsidRPr="007232A7" w:rsidP="007232A7">
      <w:pPr>
        <w:pStyle w:val="AllowPageBreak"/>
      </w:pPr>
    </w:p>
    <w:p w:rsidR="00000000" w:rsidRPr="007232A7" w:rsidP="007232A7">
      <w:pPr>
        <w:pStyle w:val="Heading1"/>
      </w:pPr>
      <w:bookmarkStart w:id="3" w:name="O_81005"/>
      <w:bookmarkEnd w:id="3"/>
      <w:r w:rsidRPr="007232A7">
        <w:t>Application of the Unit</w:t>
      </w:r>
    </w:p>
    <w:tbl>
      <w:tblPr>
        <w:tblW w:w="0" w:type="auto"/>
        <w:tblLayout w:type="fixed"/>
        <w:tblCellMar>
          <w:left w:w="62" w:type="dxa"/>
          <w:right w:w="62" w:type="dxa"/>
        </w:tblCellMar>
        <w:tblLook w:val="0000"/>
      </w:tblPr>
      <w:tblGrid>
        <w:gridCol w:w="2717"/>
        <w:gridCol w:w="5805"/>
      </w:tblGrid>
      <w:tr w:rsidTr="00AE4AB0">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r w:rsidRPr="007232A7">
              <w:t>This unit has application to job roles in the superannuation sector including trustees, compliance officers and advisers.</w:t>
            </w:r>
          </w:p>
        </w:tc>
      </w:tr>
    </w:tbl>
    <w:p w:rsidR="00000000" w:rsidRPr="007232A7" w:rsidP="007232A7">
      <w:pPr>
        <w:pStyle w:val="BodyText"/>
      </w:pPr>
    </w:p>
    <w:p w:rsidR="00000000" w:rsidRPr="007232A7" w:rsidP="007232A7">
      <w:pPr>
        <w:pStyle w:val="AllowPageBreak"/>
      </w:pPr>
    </w:p>
    <w:p w:rsidR="00000000" w:rsidRPr="007232A7" w:rsidP="007232A7">
      <w:pPr>
        <w:pStyle w:val="Heading1"/>
      </w:pPr>
      <w:bookmarkStart w:id="4" w:name="O_81006"/>
      <w:bookmarkEnd w:id="4"/>
      <w:r w:rsidRPr="007232A7">
        <w:t>Licensing/Regulatory Information</w:t>
      </w:r>
    </w:p>
    <w:p w:rsidR="00000000" w:rsidRPr="007232A7" w:rsidP="007232A7">
      <w:pPr>
        <w:pStyle w:val="BodyText"/>
      </w:pPr>
      <w:r w:rsidRPr="007232A7">
        <w:t>Not applicable.</w:t>
      </w:r>
    </w:p>
    <w:p w:rsidR="00000000" w:rsidRPr="007232A7" w:rsidP="007232A7">
      <w:pPr>
        <w:pStyle w:val="AllowPageBreak"/>
      </w:pPr>
    </w:p>
    <w:p w:rsidR="00000000" w:rsidRPr="007232A7" w:rsidP="007232A7">
      <w:pPr>
        <w:pStyle w:val="Heading1"/>
      </w:pPr>
      <w:bookmarkStart w:id="5" w:name="O_81007"/>
      <w:bookmarkEnd w:id="5"/>
      <w:r w:rsidRPr="007232A7">
        <w:t>Pre-Requisites</w:t>
      </w:r>
    </w:p>
    <w:tbl>
      <w:tblPr>
        <w:tblW w:w="0" w:type="auto"/>
        <w:tblLayout w:type="fixed"/>
        <w:tblCellMar>
          <w:left w:w="62" w:type="dxa"/>
          <w:right w:w="62" w:type="dxa"/>
        </w:tblCellMar>
        <w:tblLook w:val="0000"/>
      </w:tblPr>
      <w:tblGrid>
        <w:gridCol w:w="2745"/>
        <w:gridCol w:w="1301"/>
        <w:gridCol w:w="4476"/>
      </w:tblGrid>
      <w:tr w:rsidTr="00AE4AB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p>
        </w:tc>
      </w:tr>
      <w:tr w:rsidTr="00AE4AB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p>
        </w:tc>
      </w:tr>
      <w:tr w:rsidTr="00AE4AB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p>
        </w:tc>
      </w:tr>
    </w:tbl>
    <w:p w:rsidR="00000000" w:rsidRPr="007232A7" w:rsidP="007232A7">
      <w:pPr>
        <w:pStyle w:val="BodyText"/>
      </w:pPr>
    </w:p>
    <w:p w:rsidR="00000000" w:rsidRPr="007232A7" w:rsidP="007232A7">
      <w:pPr>
        <w:pStyle w:val="AllowPageBreak"/>
      </w:pPr>
    </w:p>
    <w:p w:rsidR="00000000" w:rsidRPr="007232A7" w:rsidP="007232A7">
      <w:pPr>
        <w:pStyle w:val="Heading1"/>
      </w:pPr>
      <w:bookmarkStart w:id="6" w:name="O_81008"/>
      <w:bookmarkEnd w:id="6"/>
      <w:r w:rsidRPr="007232A7">
        <w:t>Employability Skills Information</w:t>
      </w:r>
    </w:p>
    <w:tbl>
      <w:tblPr>
        <w:tblW w:w="0" w:type="auto"/>
        <w:tblLayout w:type="fixed"/>
        <w:tblCellMar>
          <w:left w:w="62" w:type="dxa"/>
          <w:right w:w="62" w:type="dxa"/>
        </w:tblCellMar>
        <w:tblLook w:val="0000"/>
      </w:tblPr>
      <w:tblGrid>
        <w:gridCol w:w="2762"/>
        <w:gridCol w:w="5760"/>
      </w:tblGrid>
      <w:tr w:rsidTr="00AE4AB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r w:rsidRPr="007232A7">
              <w:t>This unit contains employability skills.</w:t>
            </w:r>
          </w:p>
        </w:tc>
      </w:tr>
    </w:tbl>
    <w:p w:rsidR="00000000" w:rsidRPr="007232A7" w:rsidP="007232A7">
      <w:pPr>
        <w:pStyle w:val="BodyText"/>
      </w:pPr>
    </w:p>
    <w:p w:rsidR="00000000" w:rsidRPr="007232A7" w:rsidP="007232A7">
      <w:pPr>
        <w:pStyle w:val="AllowPageBreak"/>
      </w:pPr>
    </w:p>
    <w:p w:rsidR="00000000" w:rsidRPr="007232A7" w:rsidP="007232A7">
      <w:pPr>
        <w:pStyle w:val="Heading1"/>
      </w:pPr>
      <w:bookmarkStart w:id="7" w:name="O_81009"/>
      <w:bookmarkEnd w:id="7"/>
      <w:r w:rsidRPr="007232A7">
        <w:t>Elements and Performance Criteria Pre-Content</w:t>
      </w:r>
    </w:p>
    <w:tbl>
      <w:tblPr>
        <w:tblW w:w="0" w:type="auto"/>
        <w:tblLayout w:type="fixed"/>
        <w:tblCellMar>
          <w:left w:w="62" w:type="dxa"/>
          <w:right w:w="62" w:type="dxa"/>
        </w:tblCellMar>
        <w:tblLook w:val="0000"/>
      </w:tblPr>
      <w:tblGrid>
        <w:gridCol w:w="2552"/>
        <w:gridCol w:w="5970"/>
      </w:tblGrid>
      <w:tr w:rsidTr="00AE4AB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r w:rsidRPr="007232A7">
              <w:t>Performance criteria describe the performance needed to demonstrate achievement of the element. Where bold italicised text is used, further information is detailed in the required skills and knowledge section and the range statement. Assessment of performa</w:t>
            </w:r>
            <w:r w:rsidRPr="007232A7">
              <w:t>nce is to be consistent with the evidence guide.</w:t>
            </w:r>
          </w:p>
        </w:tc>
      </w:tr>
    </w:tbl>
    <w:p w:rsidR="00000000" w:rsidRPr="007232A7" w:rsidP="007232A7">
      <w:pPr>
        <w:pStyle w:val="BodyText"/>
      </w:pPr>
    </w:p>
    <w:p w:rsidR="00000000" w:rsidRPr="007232A7" w:rsidP="007232A7">
      <w:pPr>
        <w:pStyle w:val="AllowPageBreak"/>
      </w:pPr>
    </w:p>
    <w:p w:rsidR="00000000" w:rsidRPr="007232A7" w:rsidP="007232A7">
      <w:pPr>
        <w:pStyle w:val="Heading1"/>
      </w:pPr>
      <w:bookmarkStart w:id="8" w:name="O_81010"/>
      <w:bookmarkEnd w:id="8"/>
      <w:r w:rsidRPr="007232A7">
        <w:t>Elements and Performance Criteria</w:t>
      </w:r>
    </w:p>
    <w:tbl>
      <w:tblPr>
        <w:tblW w:w="0" w:type="auto"/>
        <w:tblLayout w:type="fixed"/>
        <w:tblCellMar>
          <w:left w:w="62" w:type="dxa"/>
          <w:right w:w="62" w:type="dxa"/>
        </w:tblCellMar>
        <w:tblLook w:val="0000"/>
      </w:tblPr>
      <w:tblGrid>
        <w:gridCol w:w="2552"/>
        <w:gridCol w:w="5970"/>
      </w:tblGrid>
      <w:tr w:rsidTr="00AE4AB0">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r w:rsidRPr="007232A7">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PERFORMANCE CRITERIA</w:t>
            </w:r>
          </w:p>
        </w:tc>
      </w:tr>
      <w:tr w:rsidTr="00AE4AB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List"/>
              <w:rPr>
                <w:lang w:val="en-NZ"/>
              </w:rPr>
            </w:pPr>
            <w:r w:rsidRPr="007232A7">
              <w:t>1.</w:t>
            </w:r>
            <w:r w:rsidRPr="007232A7">
              <w:tab/>
              <w:t>Identify performance requirements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List2"/>
            </w:pPr>
            <w:r w:rsidRPr="007232A7">
              <w:t>1.1.</w:t>
            </w:r>
            <w:r w:rsidRPr="007232A7">
              <w:tab/>
              <w:t xml:space="preserve">Performance </w:t>
            </w:r>
            <w:r w:rsidRPr="007232A7">
              <w:rPr>
                <w:rStyle w:val="BoldandItalics"/>
              </w:rPr>
              <w:t>requirements</w:t>
            </w:r>
            <w:r w:rsidRPr="007232A7">
              <w:t xml:space="preserve"> are identified in accordance </w:t>
            </w:r>
            <w:r w:rsidRPr="007232A7">
              <w:t>with operating guidelines and relevant legislative requirements</w:t>
            </w:r>
          </w:p>
          <w:p w:rsidR="00000000" w:rsidRPr="007232A7" w:rsidP="007232A7">
            <w:pPr>
              <w:pStyle w:val="List2"/>
            </w:pPr>
            <w:r w:rsidRPr="007232A7">
              <w:t>1.2.</w:t>
            </w:r>
            <w:r w:rsidRPr="007232A7">
              <w:tab/>
              <w:t>Performance requirements are documented</w:t>
            </w:r>
          </w:p>
          <w:p w:rsidR="00000000" w:rsidP="007232A7">
            <w:pPr>
              <w:pStyle w:val="List2"/>
              <w:rPr>
                <w:lang w:val="en-NZ"/>
              </w:rPr>
            </w:pPr>
            <w:r w:rsidRPr="007232A7">
              <w:t>1.3.</w:t>
            </w:r>
            <w:r w:rsidRPr="007232A7">
              <w:tab/>
              <w:t>Performance criteria for meeting requirements are established</w:t>
            </w:r>
          </w:p>
        </w:tc>
      </w:tr>
      <w:tr w:rsidTr="00AE4AB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List"/>
              <w:rPr>
                <w:lang w:val="en-NZ"/>
              </w:rPr>
            </w:pPr>
            <w:r w:rsidRPr="007232A7">
              <w:t>2.</w:t>
            </w:r>
            <w:r w:rsidRPr="007232A7">
              <w:tab/>
              <w:t>Develop and implement systems and procedures to meet requirements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List2"/>
            </w:pPr>
            <w:r w:rsidRPr="007232A7">
              <w:t>2.1.</w:t>
            </w:r>
            <w:r w:rsidRPr="007232A7">
              <w:tab/>
              <w:t>Actio</w:t>
            </w:r>
            <w:r w:rsidRPr="007232A7">
              <w:t>n plans to meet requirements are prepared</w:t>
            </w:r>
          </w:p>
          <w:p w:rsidR="00000000" w:rsidRPr="007232A7" w:rsidP="007232A7">
            <w:pPr>
              <w:pStyle w:val="List2"/>
            </w:pPr>
            <w:r w:rsidRPr="007232A7">
              <w:t>2.2.</w:t>
            </w:r>
            <w:r w:rsidRPr="007232A7">
              <w:tab/>
              <w:t>Appropriate operation guidelines, policies and procedures are established and implemented</w:t>
            </w:r>
          </w:p>
          <w:p w:rsidR="00000000" w:rsidP="007232A7">
            <w:pPr>
              <w:pStyle w:val="List2"/>
              <w:rPr>
                <w:lang w:val="en-NZ"/>
              </w:rPr>
            </w:pPr>
            <w:r w:rsidRPr="007232A7">
              <w:t>2.3.</w:t>
            </w:r>
            <w:r w:rsidRPr="007232A7">
              <w:tab/>
              <w:t>Contingency plans are developed and documented to ensure requirements are met in extraordinary situations</w:t>
            </w:r>
          </w:p>
        </w:tc>
      </w:tr>
      <w:tr w:rsidTr="00AE4AB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List"/>
              <w:rPr>
                <w:lang w:val="en-NZ"/>
              </w:rPr>
            </w:pPr>
            <w:r w:rsidRPr="007232A7">
              <w:t>3.</w:t>
            </w:r>
            <w:r w:rsidRPr="007232A7">
              <w:tab/>
              <w:t>Moni</w:t>
            </w:r>
            <w:r w:rsidRPr="007232A7">
              <w:t>tor compliance with required performance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List2"/>
            </w:pPr>
            <w:r w:rsidRPr="007232A7">
              <w:t>3.1.</w:t>
            </w:r>
            <w:r w:rsidRPr="007232A7">
              <w:tab/>
            </w:r>
            <w:r w:rsidRPr="007232A7">
              <w:rPr>
                <w:rStyle w:val="BoldandItalics"/>
              </w:rPr>
              <w:t>Performance</w:t>
            </w:r>
            <w:r w:rsidRPr="007232A7">
              <w:t xml:space="preserve"> requirements are reviewed against each fund or plan regularly to ensure compliance</w:t>
            </w:r>
          </w:p>
          <w:p w:rsidR="00000000" w:rsidP="007232A7">
            <w:pPr>
              <w:pStyle w:val="List2"/>
              <w:rPr>
                <w:lang w:val="en-NZ"/>
              </w:rPr>
            </w:pPr>
            <w:r w:rsidRPr="007232A7">
              <w:t>3.2.</w:t>
            </w:r>
            <w:r w:rsidRPr="007232A7">
              <w:tab/>
              <w:t>Procedures, guidelines and policies are altered in response to changed circumstances and performance variation</w:t>
            </w:r>
          </w:p>
        </w:tc>
      </w:tr>
      <w:tr w:rsidTr="00AE4AB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List"/>
              <w:rPr>
                <w:lang w:val="en-NZ"/>
              </w:rPr>
            </w:pPr>
            <w:r w:rsidRPr="007232A7">
              <w:t>4.</w:t>
            </w:r>
            <w:r w:rsidRPr="007232A7">
              <w:tab/>
              <w:t>Report and advise on required changes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List2"/>
            </w:pPr>
            <w:r w:rsidRPr="007232A7">
              <w:t>4.1.</w:t>
            </w:r>
            <w:r w:rsidRPr="007232A7">
              <w:tab/>
              <w:t>All fund performance reviews are fully documented</w:t>
            </w:r>
          </w:p>
          <w:p w:rsidR="00000000" w:rsidRPr="007232A7" w:rsidP="007232A7">
            <w:pPr>
              <w:pStyle w:val="List2"/>
            </w:pPr>
            <w:r w:rsidRPr="007232A7">
              <w:t>4.2.</w:t>
            </w:r>
            <w:r w:rsidRPr="007232A7">
              <w:tab/>
              <w:t>Anomalies and variations are identified and reported promptly</w:t>
            </w:r>
          </w:p>
          <w:p w:rsidR="00000000" w:rsidRPr="007232A7" w:rsidP="007232A7">
            <w:pPr>
              <w:pStyle w:val="List2"/>
            </w:pPr>
            <w:r w:rsidRPr="007232A7">
              <w:t>4.3.</w:t>
            </w:r>
            <w:r w:rsidRPr="007232A7">
              <w:tab/>
              <w:t>Advice and recommendations for change are supported by effective action plans</w:t>
            </w:r>
          </w:p>
        </w:tc>
      </w:tr>
    </w:tbl>
    <w:p w:rsidR="00000000" w:rsidRPr="007232A7" w:rsidP="007232A7">
      <w:pPr>
        <w:pStyle w:val="BodyText"/>
      </w:pPr>
    </w:p>
    <w:p w:rsidR="00000000" w:rsidRPr="007232A7" w:rsidP="007232A7">
      <w:pPr>
        <w:pStyle w:val="AllowPageBreak"/>
      </w:pPr>
    </w:p>
    <w:p w:rsidR="00000000" w:rsidRPr="007232A7" w:rsidP="007232A7">
      <w:pPr>
        <w:pStyle w:val="Heading1"/>
      </w:pPr>
      <w:bookmarkStart w:id="9" w:name="O_81011"/>
      <w:bookmarkEnd w:id="9"/>
      <w:r w:rsidRPr="007232A7">
        <w:t>Required Skills and Knowledge</w:t>
      </w:r>
    </w:p>
    <w:tbl>
      <w:tblPr>
        <w:tblW w:w="0" w:type="auto"/>
        <w:tblLayout w:type="fixed"/>
        <w:tblCellMar>
          <w:left w:w="62" w:type="dxa"/>
          <w:right w:w="62" w:type="dxa"/>
        </w:tblCellMar>
        <w:tblLook w:val="0000"/>
      </w:tblPr>
      <w:tblGrid>
        <w:gridCol w:w="8522"/>
      </w:tblGrid>
      <w:tr w:rsidTr="00AE4A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REQUIRED SKILLS AND KNOWLEDGE</w:t>
            </w:r>
          </w:p>
        </w:tc>
      </w:tr>
      <w:tr w:rsidTr="00AE4A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t>This section describes the skills and knowledge required for this unit.</w:t>
            </w:r>
          </w:p>
        </w:tc>
      </w:tr>
      <w:tr w:rsidTr="00AE4A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Required skills</w:t>
            </w:r>
          </w:p>
        </w:tc>
      </w:tr>
      <w:tr w:rsidTr="00AE4A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ListBullet"/>
            </w:pPr>
            <w:r w:rsidRPr="007232A7">
              <w:t>highly developed communication skills to:</w:t>
            </w:r>
          </w:p>
          <w:p w:rsidR="00000000" w:rsidRPr="007232A7" w:rsidP="007232A7">
            <w:pPr>
              <w:pStyle w:val="ListBullet2"/>
            </w:pPr>
            <w:r w:rsidRPr="007232A7">
              <w:t>liaise with others, share information, confirm work requirements, using questioning and active listening as required</w:t>
            </w:r>
          </w:p>
          <w:p w:rsidR="00000000" w:rsidRPr="007232A7" w:rsidP="007232A7">
            <w:pPr>
              <w:pStyle w:val="ListBullet2"/>
            </w:pPr>
            <w:r w:rsidRPr="007232A7">
              <w:t>use language and concepts appropriate to cultural differences</w:t>
            </w:r>
          </w:p>
          <w:p w:rsidR="00000000" w:rsidRPr="007232A7" w:rsidP="007232A7">
            <w:pPr>
              <w:pStyle w:val="ListBullet2"/>
            </w:pPr>
            <w:r w:rsidRPr="007232A7">
              <w:t>engage in negotiation related to superannuation compliance</w:t>
            </w:r>
          </w:p>
          <w:p w:rsidR="00000000" w:rsidRPr="007232A7" w:rsidP="007232A7">
            <w:pPr>
              <w:pStyle w:val="ListBullet"/>
            </w:pPr>
            <w:r w:rsidRPr="007232A7">
              <w:t>numeracy skills to accurately analyse, record and store data in accordance with organisation requirements</w:t>
            </w:r>
          </w:p>
          <w:p w:rsidR="00000000" w:rsidRPr="007232A7" w:rsidP="007232A7">
            <w:pPr>
              <w:pStyle w:val="ListBullet"/>
            </w:pPr>
            <w:r w:rsidRPr="007232A7">
              <w:t>well-developed literacy skills to read and interpret documentation from a variety of sources and record and consolidate related information</w:t>
            </w:r>
          </w:p>
          <w:p w:rsidR="00000000" w:rsidRPr="007232A7" w:rsidP="007232A7">
            <w:pPr>
              <w:pStyle w:val="ListBullet"/>
            </w:pPr>
            <w:r w:rsidRPr="007232A7">
              <w:t xml:space="preserve">IT skills </w:t>
            </w:r>
            <w:r w:rsidRPr="007232A7">
              <w:t>for accessing and using appropriate software such as word processors, spreadsheets and databases, and using internet information</w:t>
            </w:r>
          </w:p>
          <w:p w:rsidR="00000000" w:rsidRPr="007232A7" w:rsidP="007232A7">
            <w:pPr>
              <w:pStyle w:val="ListBullet"/>
            </w:pPr>
            <w:r w:rsidRPr="007232A7">
              <w:t>data analysis and interpretation skills</w:t>
            </w:r>
          </w:p>
          <w:p w:rsidR="00000000" w:rsidRPr="007232A7" w:rsidP="007232A7">
            <w:pPr>
              <w:pStyle w:val="ListBullet"/>
            </w:pPr>
            <w:r w:rsidRPr="007232A7">
              <w:t>well-developed interpersonal skills to relate effectively within a team environment</w:t>
            </w:r>
          </w:p>
          <w:p w:rsidR="00000000" w:rsidRPr="007232A7" w:rsidP="007232A7">
            <w:pPr>
              <w:pStyle w:val="ListBullet"/>
            </w:pPr>
            <w:r w:rsidRPr="007232A7">
              <w:t>org</w:t>
            </w:r>
            <w:r w:rsidRPr="007232A7">
              <w:t>anisation skills, including the ability to plan and sequence work within priorities</w:t>
            </w:r>
          </w:p>
          <w:p w:rsidR="00000000" w:rsidRPr="007232A7" w:rsidP="007232A7">
            <w:pPr>
              <w:pStyle w:val="ListBullet"/>
            </w:pPr>
            <w:r w:rsidRPr="007232A7">
              <w:t>learning skills to maintain knowledge of changes to products and relevant  legislation</w:t>
            </w:r>
          </w:p>
          <w:p w:rsidR="00000000" w:rsidRPr="007232A7" w:rsidP="007232A7">
            <w:pPr>
              <w:pStyle w:val="ListBullet"/>
            </w:pPr>
            <w:r w:rsidRPr="007232A7">
              <w:t>judgement skills for forming recommendations in operational situations</w:t>
            </w:r>
          </w:p>
          <w:p w:rsidR="00000000" w:rsidP="007232A7">
            <w:pPr>
              <w:pStyle w:val="ListBullet"/>
              <w:rPr>
                <w:lang w:val="en-NZ"/>
              </w:rPr>
            </w:pPr>
            <w:r w:rsidRPr="007232A7">
              <w:t>management ski</w:t>
            </w:r>
            <w:r w:rsidRPr="007232A7">
              <w:t>lls for working effectively in a constantly changing environment</w:t>
            </w:r>
          </w:p>
        </w:tc>
      </w:tr>
      <w:tr w:rsidTr="00AE4A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Required knowledge</w:t>
            </w:r>
          </w:p>
        </w:tc>
      </w:tr>
      <w:tr w:rsidTr="00AE4A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ListBullet"/>
            </w:pPr>
            <w:r w:rsidRPr="007232A7">
              <w:t>organisation products and procedures</w:t>
            </w:r>
          </w:p>
          <w:p w:rsidR="00000000" w:rsidRPr="007232A7" w:rsidP="007232A7">
            <w:pPr>
              <w:pStyle w:val="ListBullet"/>
            </w:pPr>
            <w:r w:rsidRPr="007232A7">
              <w:t>customer analysis, service focus</w:t>
            </w:r>
          </w:p>
          <w:p w:rsidR="00000000" w:rsidRPr="007232A7" w:rsidP="007232A7">
            <w:pPr>
              <w:pStyle w:val="ListBullet"/>
            </w:pPr>
            <w:r w:rsidRPr="007232A7">
              <w:t>relevant tax legislation</w:t>
            </w:r>
          </w:p>
          <w:p w:rsidR="00000000" w:rsidRPr="007232A7" w:rsidP="007232A7">
            <w:pPr>
              <w:pStyle w:val="ListBullet"/>
            </w:pPr>
            <w:r w:rsidRPr="007232A7">
              <w:t>Superannuation Industry (Supervision) (SIS) legislation</w:t>
            </w:r>
          </w:p>
          <w:p w:rsidR="00000000" w:rsidRPr="007232A7" w:rsidP="007232A7">
            <w:pPr>
              <w:pStyle w:val="ListBullet"/>
            </w:pPr>
            <w:r w:rsidRPr="007232A7">
              <w:t>superannuation systems and procedures</w:t>
            </w:r>
          </w:p>
        </w:tc>
      </w:tr>
    </w:tbl>
    <w:p w:rsidR="00000000" w:rsidRPr="007232A7" w:rsidP="007232A7">
      <w:pPr>
        <w:pStyle w:val="BodyText"/>
      </w:pPr>
    </w:p>
    <w:p w:rsidR="00000000" w:rsidRPr="007232A7" w:rsidP="007232A7">
      <w:pPr>
        <w:pStyle w:val="AllowPageBreak"/>
      </w:pPr>
    </w:p>
    <w:p w:rsidR="00000000" w:rsidRPr="007232A7" w:rsidP="007232A7">
      <w:pPr>
        <w:pStyle w:val="Heading1"/>
      </w:pPr>
      <w:bookmarkStart w:id="10" w:name="O_81012"/>
      <w:bookmarkEnd w:id="10"/>
      <w:r w:rsidRPr="007232A7">
        <w:t>Evidence Guide</w:t>
      </w:r>
    </w:p>
    <w:tbl>
      <w:tblPr>
        <w:tblW w:w="9570" w:type="dxa"/>
        <w:tblLayout w:type="fixed"/>
        <w:tblCellMar>
          <w:left w:w="62" w:type="dxa"/>
          <w:right w:w="62" w:type="dxa"/>
        </w:tblCellMar>
        <w:tblLook w:val="0000"/>
      </w:tblPr>
      <w:tblGrid>
        <w:gridCol w:w="2808"/>
        <w:gridCol w:w="6762"/>
      </w:tblGrid>
      <w:tr w:rsidTr="00AE4A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EVIDENCE GUIDE</w:t>
            </w:r>
          </w:p>
        </w:tc>
      </w:tr>
      <w:tr w:rsidTr="00AE4A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t xml:space="preserve">The Evidence Guide provides advice on assessment and must be read in conjunction with the performance criteria, required skills and knowledge, </w:t>
            </w:r>
            <w:r w:rsidRPr="007232A7">
              <w:t>range statement and the Assessment Guidelines for the Training Package.</w:t>
            </w:r>
          </w:p>
        </w:tc>
      </w:tr>
      <w:tr w:rsidTr="00AE4AB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p>
        </w:tc>
      </w:tr>
      <w:tr w:rsidTr="00AE4AB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r w:rsidRPr="007232A7">
              <w:t>Evidence of the ability to:</w:t>
            </w:r>
          </w:p>
          <w:p w:rsidR="00000000" w:rsidRPr="007232A7" w:rsidP="007232A7">
            <w:pPr>
              <w:pStyle w:val="ListBullet"/>
            </w:pPr>
            <w:r w:rsidRPr="007232A7">
              <w:t>identify performance requirements an</w:t>
            </w:r>
            <w:r w:rsidRPr="007232A7">
              <w:t>d implement systems and procedures to meet those requirements</w:t>
            </w:r>
          </w:p>
          <w:p w:rsidR="00000000" w:rsidP="007232A7">
            <w:pPr>
              <w:pStyle w:val="ListBullet"/>
              <w:rPr>
                <w:lang w:val="en-NZ"/>
              </w:rPr>
            </w:pPr>
            <w:r w:rsidRPr="007232A7">
              <w:t>monitor compliance with required performance and report and advise on any required changes.</w:t>
            </w:r>
          </w:p>
        </w:tc>
      </w:tr>
      <w:tr w:rsidTr="00AE4AB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r w:rsidRPr="007232A7">
              <w:t>Assessment must ensure:</w:t>
            </w:r>
          </w:p>
          <w:p w:rsidR="00000000" w:rsidRPr="007232A7" w:rsidP="007232A7">
            <w:pPr>
              <w:pStyle w:val="ListBullet"/>
            </w:pPr>
            <w:r w:rsidRPr="007232A7">
              <w:t>competency is demonstrated in the context of the work environment and conditions specified in the range statement either in a relevant workplace or a closely simulated work environment</w:t>
            </w:r>
          </w:p>
          <w:p w:rsidR="00000000" w:rsidRPr="007232A7" w:rsidP="007232A7">
            <w:pPr>
              <w:pStyle w:val="ListBullet"/>
            </w:pPr>
            <w:r w:rsidRPr="007232A7">
              <w:t>access to and the use of a range of common office equipment, technology</w:t>
            </w:r>
            <w:r w:rsidRPr="007232A7">
              <w:t>, software and consumables</w:t>
            </w:r>
          </w:p>
          <w:p w:rsidR="00000000" w:rsidRPr="007232A7" w:rsidP="007232A7">
            <w:pPr>
              <w:pStyle w:val="ListBullet"/>
            </w:pPr>
            <w:r w:rsidRPr="007232A7">
              <w:t>access to organisation financial records</w:t>
            </w:r>
          </w:p>
          <w:p w:rsidR="00000000" w:rsidP="007232A7">
            <w:pPr>
              <w:pStyle w:val="ListBullet"/>
              <w:rPr>
                <w:lang w:val="en-NZ"/>
              </w:rPr>
            </w:pPr>
            <w:r w:rsidRPr="007232A7">
              <w:t>access to organisation policies and procedures.</w:t>
            </w:r>
          </w:p>
        </w:tc>
      </w:tr>
      <w:tr w:rsidTr="00AE4AB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r w:rsidRPr="007232A7">
              <w:t>A range of assessment methods should be used to assess practical skills and knowledge. The following examples, in comb</w:t>
            </w:r>
            <w:r w:rsidRPr="007232A7">
              <w:t>ination, are appropriate for this unit:</w:t>
            </w:r>
          </w:p>
          <w:p w:rsidR="00000000" w:rsidRPr="007232A7" w:rsidP="007232A7">
            <w:pPr>
              <w:pStyle w:val="ListBullet"/>
            </w:pPr>
            <w:r w:rsidRPr="007232A7">
              <w:t>evaluating an integrated activity, which combines the elements of competency for the unit, or a cluster of related units of competency</w:t>
            </w:r>
          </w:p>
          <w:p w:rsidR="00000000" w:rsidRPr="007232A7" w:rsidP="007232A7">
            <w:pPr>
              <w:pStyle w:val="ListBullet"/>
            </w:pPr>
            <w:r w:rsidRPr="007232A7">
              <w:t>observing processes and procedures in workplaces</w:t>
            </w:r>
          </w:p>
          <w:p w:rsidR="00000000" w:rsidRPr="007232A7" w:rsidP="007232A7">
            <w:pPr>
              <w:pStyle w:val="ListBullet"/>
            </w:pPr>
            <w:r w:rsidRPr="007232A7">
              <w:t>verbal or written questioning on</w:t>
            </w:r>
            <w:r w:rsidRPr="007232A7">
              <w:t xml:space="preserve"> underpinning knowledge and skills</w:t>
            </w:r>
          </w:p>
          <w:p w:rsidR="00000000" w:rsidRPr="007232A7" w:rsidP="007232A7">
            <w:pPr>
              <w:pStyle w:val="ListBullet"/>
            </w:pPr>
            <w:r w:rsidRPr="007232A7">
              <w:t>evaluating samples of work</w:t>
            </w:r>
          </w:p>
          <w:p w:rsidR="00000000" w:rsidRPr="007232A7" w:rsidP="007232A7">
            <w:pPr>
              <w:pStyle w:val="ListBullet"/>
            </w:pPr>
            <w:r w:rsidRPr="007232A7">
              <w:t>accessing and validating third party reports</w:t>
            </w:r>
          </w:p>
          <w:p w:rsidR="00000000" w:rsidP="007232A7">
            <w:pPr>
              <w:pStyle w:val="ListBullet"/>
              <w:rPr>
                <w:lang w:val="en-NZ"/>
              </w:rPr>
            </w:pPr>
            <w:r w:rsidRPr="007232A7">
              <w:t>setting and reviewing workplace business simulations or scenarios.</w:t>
            </w:r>
          </w:p>
        </w:tc>
      </w:tr>
      <w:tr w:rsidTr="00AE4AB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p>
        </w:tc>
      </w:tr>
    </w:tbl>
    <w:p w:rsidR="00000000" w:rsidRPr="007232A7" w:rsidP="007232A7">
      <w:pPr>
        <w:pStyle w:val="BodyText"/>
      </w:pPr>
    </w:p>
    <w:p w:rsidR="00000000" w:rsidRPr="007232A7" w:rsidP="007232A7">
      <w:pPr>
        <w:pStyle w:val="AllowPageBreak"/>
      </w:pPr>
    </w:p>
    <w:p w:rsidR="00000000" w:rsidRPr="007232A7" w:rsidP="007232A7">
      <w:pPr>
        <w:pStyle w:val="Heading1"/>
      </w:pPr>
      <w:bookmarkStart w:id="11" w:name="O_81013"/>
      <w:bookmarkEnd w:id="11"/>
      <w:r w:rsidRPr="007232A7">
        <w:t>Range Statement</w:t>
      </w:r>
    </w:p>
    <w:tbl>
      <w:tblPr>
        <w:tblW w:w="0" w:type="auto"/>
        <w:tblLayout w:type="fixed"/>
        <w:tblCellMar>
          <w:left w:w="62" w:type="dxa"/>
          <w:right w:w="62" w:type="dxa"/>
        </w:tblCellMar>
        <w:tblLook w:val="0000"/>
      </w:tblPr>
      <w:tblGrid>
        <w:gridCol w:w="2533"/>
        <w:gridCol w:w="5989"/>
      </w:tblGrid>
      <w:tr w:rsidTr="00AE4A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RANGE STATEMENT</w:t>
            </w:r>
          </w:p>
        </w:tc>
      </w:tr>
      <w:tr w:rsidTr="00AE4A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t>The range statement relates to the unit of competency as a whole. It allows for different work environments and situations that may affect performance. Bold italicised wording, if used in the performance criteria, is detailed below. Essen</w:t>
            </w:r>
            <w:r w:rsidRPr="007232A7">
              <w:t>tial operating conditions that may be present with training and assessment (depending on the work situation, needs of the candidate, accessibility of the item, and local industry and regional contexts) may also be included.</w:t>
            </w:r>
          </w:p>
        </w:tc>
      </w:tr>
      <w:tr w:rsidTr="00AE4AB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BoldandItalics"/>
              </w:rPr>
              <w:t>Requirements</w:t>
            </w:r>
            <w:r w:rsidRPr="007232A7">
              <w:t xml:space="preserve"> may be </w:t>
            </w:r>
            <w:r w:rsidRPr="007232A7">
              <w:t>documented in: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ListBullet"/>
            </w:pPr>
            <w:r w:rsidRPr="007232A7">
              <w:t>policy manuals</w:t>
            </w:r>
          </w:p>
          <w:p w:rsidR="00000000" w:rsidRPr="007232A7" w:rsidP="007232A7">
            <w:pPr>
              <w:pStyle w:val="ListBullet"/>
            </w:pPr>
            <w:r w:rsidRPr="007232A7">
              <w:t>agreements</w:t>
            </w:r>
          </w:p>
          <w:p w:rsidR="00000000" w:rsidRPr="007232A7" w:rsidP="007232A7">
            <w:pPr>
              <w:pStyle w:val="ListBullet"/>
            </w:pPr>
            <w:r w:rsidRPr="007232A7">
              <w:t>system specifications</w:t>
            </w:r>
          </w:p>
          <w:p w:rsidR="00000000" w:rsidRPr="007232A7" w:rsidP="007232A7">
            <w:pPr>
              <w:pStyle w:val="ListBullet"/>
            </w:pPr>
            <w:r w:rsidRPr="007232A7">
              <w:t>contracts</w:t>
            </w:r>
          </w:p>
          <w:p w:rsidR="00000000" w:rsidP="007232A7">
            <w:pPr>
              <w:pStyle w:val="ListBullet"/>
              <w:rPr>
                <w:lang w:val="en-NZ"/>
              </w:rPr>
            </w:pPr>
            <w:r w:rsidRPr="007232A7">
              <w:t>operations guides.</w:t>
            </w:r>
          </w:p>
        </w:tc>
      </w:tr>
      <w:tr w:rsidTr="00AE4AB0">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BoldandItalics"/>
              </w:rPr>
              <w:t>Performance</w:t>
            </w:r>
            <w:r w:rsidRPr="007232A7">
              <w:t xml:space="preserve"> may be determined by: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ListBullet"/>
            </w:pPr>
            <w:r w:rsidRPr="007232A7">
              <w:t>relevant legislation</w:t>
            </w:r>
          </w:p>
          <w:p w:rsidR="00000000" w:rsidRPr="007232A7" w:rsidP="007232A7">
            <w:pPr>
              <w:pStyle w:val="ListBullet"/>
            </w:pPr>
            <w:r w:rsidRPr="007232A7">
              <w:t>trustee requirements</w:t>
            </w:r>
          </w:p>
          <w:p w:rsidR="00000000" w:rsidRPr="007232A7" w:rsidP="007232A7">
            <w:pPr>
              <w:pStyle w:val="ListBullet"/>
            </w:pPr>
            <w:r w:rsidRPr="007232A7">
              <w:t>company policy</w:t>
            </w:r>
          </w:p>
          <w:p w:rsidR="00000000" w:rsidRPr="007232A7" w:rsidP="007232A7">
            <w:pPr>
              <w:pStyle w:val="ListBullet"/>
            </w:pPr>
            <w:r w:rsidRPr="007232A7">
              <w:t>audit requirements.</w:t>
            </w:r>
          </w:p>
        </w:tc>
      </w:tr>
    </w:tbl>
    <w:p w:rsidR="00AE4AB0" w:rsidP="007232A7">
      <w:pPr>
        <w:pStyle w:val="BodyText"/>
      </w:pPr>
    </w:p>
    <w:p w:rsidR="00AE4AB0" w:rsidP="007232A7">
      <w:pPr>
        <w:pStyle w:val="BodyText"/>
      </w:pPr>
    </w:p>
    <w:p w:rsidR="00000000" w:rsidRPr="007232A7" w:rsidP="007232A7">
      <w:pPr>
        <w:pStyle w:val="Heading1"/>
      </w:pPr>
      <w:bookmarkStart w:id="12" w:name="O_81014"/>
      <w:bookmarkEnd w:id="12"/>
      <w:r w:rsidRPr="007232A7">
        <w:t>Unit Sector(s)</w:t>
      </w:r>
    </w:p>
    <w:tbl>
      <w:tblPr>
        <w:tblW w:w="0" w:type="auto"/>
        <w:tblLayout w:type="fixed"/>
        <w:tblCellMar>
          <w:left w:w="62" w:type="dxa"/>
          <w:right w:w="62" w:type="dxa"/>
        </w:tblCellMar>
        <w:tblLook w:val="0000"/>
      </w:tblPr>
      <w:tblGrid>
        <w:gridCol w:w="2572"/>
        <w:gridCol w:w="5950"/>
      </w:tblGrid>
      <w:tr w:rsidTr="00AE4AB0">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r w:rsidRPr="007232A7">
              <w:t>Superannuation</w:t>
            </w:r>
          </w:p>
        </w:tc>
      </w:tr>
    </w:tbl>
    <w:p w:rsidR="00000000" w:rsidRPr="007232A7" w:rsidP="007232A7">
      <w:pPr>
        <w:pStyle w:val="BodyText"/>
      </w:pPr>
    </w:p>
    <w:p w:rsidR="00000000" w:rsidRPr="007232A7" w:rsidP="007232A7">
      <w:pPr>
        <w:pStyle w:val="AllowPageBreak"/>
      </w:pPr>
    </w:p>
    <w:p w:rsidR="00000000" w:rsidRPr="007232A7" w:rsidP="007232A7">
      <w:pPr>
        <w:pStyle w:val="Heading1"/>
      </w:pPr>
      <w:bookmarkStart w:id="13" w:name="O_156735"/>
      <w:bookmarkEnd w:id="13"/>
      <w:r w:rsidRPr="007232A7">
        <w:t>Competency field</w:t>
      </w:r>
    </w:p>
    <w:tbl>
      <w:tblPr>
        <w:tblW w:w="0" w:type="auto"/>
        <w:tblLayout w:type="fixed"/>
        <w:tblCellMar>
          <w:left w:w="62" w:type="dxa"/>
          <w:right w:w="62" w:type="dxa"/>
        </w:tblCellMar>
        <w:tblLook w:val="0000"/>
      </w:tblPr>
      <w:tblGrid>
        <w:gridCol w:w="2754"/>
        <w:gridCol w:w="5768"/>
      </w:tblGrid>
      <w:tr w:rsidTr="00AE4AB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p>
        </w:tc>
      </w:tr>
    </w:tbl>
    <w:p w:rsidR="00000000" w:rsidRPr="007232A7" w:rsidP="007232A7">
      <w:pPr>
        <w:pStyle w:val="BodyText"/>
      </w:pPr>
    </w:p>
    <w:p w:rsidR="00000000" w:rsidRPr="007232A7" w:rsidP="007232A7">
      <w:pPr>
        <w:pStyle w:val="AllowPageBreak"/>
      </w:pPr>
    </w:p>
    <w:p w:rsidR="00000000" w:rsidRPr="007232A7" w:rsidP="007232A7">
      <w:pPr>
        <w:pStyle w:val="Heading1"/>
      </w:pPr>
      <w:bookmarkStart w:id="14" w:name="O_156734"/>
      <w:bookmarkEnd w:id="14"/>
      <w:r w:rsidRPr="007232A7">
        <w:t>Co-requisite units</w:t>
      </w:r>
    </w:p>
    <w:tbl>
      <w:tblPr>
        <w:tblW w:w="0" w:type="auto"/>
        <w:tblLayout w:type="fixed"/>
        <w:tblCellMar>
          <w:left w:w="62" w:type="dxa"/>
          <w:right w:w="62" w:type="dxa"/>
        </w:tblCellMar>
        <w:tblLook w:val="0000"/>
      </w:tblPr>
      <w:tblGrid>
        <w:gridCol w:w="2629"/>
        <w:gridCol w:w="1324"/>
        <w:gridCol w:w="4569"/>
      </w:tblGrid>
      <w:tr w:rsidTr="00AE4AB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r w:rsidRPr="007232A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2A7">
            <w:pPr>
              <w:pStyle w:val="BodyText"/>
              <w:rPr>
                <w:lang w:val="en-NZ"/>
              </w:rPr>
            </w:pPr>
          </w:p>
        </w:tc>
      </w:tr>
      <w:tr w:rsidTr="00AE4AB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2A7" w:rsidP="007232A7">
            <w:pPr>
              <w:pStyle w:val="BodyText"/>
            </w:pPr>
          </w:p>
        </w:tc>
      </w:tr>
    </w:tbl>
    <w:p w:rsidR="00000000" w:rsidRPr="007232A7" w:rsidP="007232A7">
      <w:pPr>
        <w:pStyle w:val="BodyText"/>
      </w:pPr>
    </w:p>
    <w:p w:rsidR="00000000" w:rsidRPr="007232A7" w:rsidP="007232A7"/>
    <w:sectPr w:rsidSect="007232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AB0" w:rsidP="00AE4A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B0" w:rsidP="007232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4AB0" w:rsidP="007232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4AB0" w:rsidP="007232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A7" w:rsidRPr="00AE4AB0" w:rsidP="00AE4A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2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AB0" w:rsidRPr="002D2AF8" w:rsidP="007232A7">
    <w:pPr>
      <w:pStyle w:val="Header"/>
      <w:framePr w:wrap="around"/>
    </w:pPr>
    <w:r>
      <w:fldChar w:fldCharType="begin"/>
    </w:r>
    <w:r>
      <w:instrText xml:space="preserve"> TITLE   \* MERGEFORMAT </w:instrText>
    </w:r>
    <w:r>
      <w:fldChar w:fldCharType="separate"/>
    </w:r>
    <w:r>
      <w:t>FNSSUP507A Review compliance with regulatory and contractual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E4AB0" w:rsidP="007232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907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89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584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2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2A7"/>
    <w:pPr>
      <w:spacing w:before="360" w:after="60"/>
      <w:outlineLvl w:val="0"/>
    </w:pPr>
    <w:rPr>
      <w:sz w:val="32"/>
    </w:rPr>
  </w:style>
  <w:style w:type="paragraph" w:styleId="Heading2">
    <w:name w:val="heading 2"/>
    <w:basedOn w:val="HeadingBase"/>
    <w:next w:val="BodyText"/>
    <w:link w:val="Heading2Char"/>
    <w:qFormat/>
    <w:rsid w:val="007232A7"/>
    <w:pPr>
      <w:keepLines/>
      <w:spacing w:before="240" w:after="120"/>
      <w:outlineLvl w:val="1"/>
    </w:pPr>
    <w:rPr>
      <w:sz w:val="28"/>
      <w:szCs w:val="40"/>
    </w:rPr>
  </w:style>
  <w:style w:type="paragraph" w:styleId="Heading3">
    <w:name w:val="heading 3"/>
    <w:basedOn w:val="HeadingBase"/>
    <w:next w:val="BodyText"/>
    <w:link w:val="Heading3Char"/>
    <w:qFormat/>
    <w:rsid w:val="007232A7"/>
    <w:pPr>
      <w:spacing w:before="180" w:after="120"/>
      <w:outlineLvl w:val="2"/>
    </w:pPr>
    <w:rPr>
      <w:spacing w:val="-10"/>
      <w:kern w:val="32"/>
    </w:rPr>
  </w:style>
  <w:style w:type="paragraph" w:styleId="Heading4">
    <w:name w:val="heading 4"/>
    <w:basedOn w:val="HeadingBase"/>
    <w:next w:val="BodyText"/>
    <w:link w:val="Heading4Char"/>
    <w:qFormat/>
    <w:rsid w:val="007232A7"/>
    <w:pPr>
      <w:spacing w:before="160" w:after="120"/>
      <w:outlineLvl w:val="3"/>
    </w:pPr>
    <w:rPr>
      <w:sz w:val="22"/>
    </w:rPr>
  </w:style>
  <w:style w:type="paragraph" w:styleId="Heading5">
    <w:name w:val="heading 5"/>
    <w:basedOn w:val="HeadingBase"/>
    <w:next w:val="Normal"/>
    <w:link w:val="Heading5Char"/>
    <w:qFormat/>
    <w:rsid w:val="007232A7"/>
    <w:pPr>
      <w:spacing w:before="80"/>
      <w:outlineLvl w:val="4"/>
    </w:pPr>
    <w:rPr>
      <w:color w:val="918585"/>
      <w:sz w:val="20"/>
    </w:rPr>
  </w:style>
  <w:style w:type="paragraph" w:styleId="Heading6">
    <w:name w:val="heading 6"/>
    <w:basedOn w:val="HeadingBase"/>
    <w:next w:val="Normal"/>
    <w:link w:val="Heading6Char"/>
    <w:qFormat/>
    <w:rsid w:val="007232A7"/>
    <w:pPr>
      <w:spacing w:before="60"/>
      <w:outlineLvl w:val="5"/>
    </w:pPr>
    <w:rPr>
      <w:color w:val="918585"/>
      <w:sz w:val="20"/>
    </w:rPr>
  </w:style>
  <w:style w:type="paragraph" w:styleId="Heading7">
    <w:name w:val="heading 7"/>
    <w:basedOn w:val="Normal"/>
    <w:next w:val="Normal"/>
    <w:link w:val="Heading7Char"/>
    <w:qFormat/>
    <w:rsid w:val="007232A7"/>
    <w:pPr>
      <w:ind w:left="720"/>
      <w:outlineLvl w:val="6"/>
    </w:pPr>
    <w:rPr>
      <w:i/>
    </w:rPr>
  </w:style>
  <w:style w:type="paragraph" w:styleId="Heading8">
    <w:name w:val="heading 8"/>
    <w:basedOn w:val="Normal"/>
    <w:next w:val="Normal"/>
    <w:link w:val="Heading8Char"/>
    <w:qFormat/>
    <w:rsid w:val="007232A7"/>
    <w:pPr>
      <w:ind w:left="720"/>
      <w:outlineLvl w:val="7"/>
    </w:pPr>
    <w:rPr>
      <w:i/>
    </w:rPr>
  </w:style>
  <w:style w:type="paragraph" w:styleId="Heading9">
    <w:name w:val="heading 9"/>
    <w:basedOn w:val="Normal"/>
    <w:next w:val="Normal"/>
    <w:link w:val="Heading9Char"/>
    <w:qFormat/>
    <w:rsid w:val="007232A7"/>
    <w:pPr>
      <w:ind w:left="720"/>
      <w:outlineLvl w:val="8"/>
    </w:pPr>
    <w:rPr>
      <w:i/>
    </w:rPr>
  </w:style>
  <w:style w:type="character" w:default="1" w:styleId="DefaultParagraphFont">
    <w:name w:val="Default Paragraph Font"/>
    <w:uiPriority w:val="1"/>
    <w:unhideWhenUsed/>
    <w:rsid w:val="007232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2A7"/>
  </w:style>
  <w:style w:type="character" w:customStyle="1" w:styleId="Heading1Char">
    <w:name w:val="Heading 1 Char"/>
    <w:basedOn w:val="DefaultParagraphFont"/>
    <w:link w:val="Heading1"/>
    <w:rsid w:val="007232A7"/>
    <w:rPr>
      <w:rFonts w:ascii="Times New Roman" w:eastAsia="Times New Roman" w:hAnsi="Times New Roman" w:cs="Times New Roman"/>
      <w:b/>
      <w:sz w:val="32"/>
      <w:szCs w:val="20"/>
      <w:lang w:eastAsia="en-US"/>
    </w:rPr>
  </w:style>
  <w:style w:type="paragraph" w:styleId="BodyText">
    <w:name w:val="Body Text"/>
    <w:basedOn w:val="Normal"/>
    <w:link w:val="BodyTextChar"/>
    <w:rsid w:val="007232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32A7"/>
    <w:rPr>
      <w:rFonts w:ascii="Times New Roman" w:eastAsia="Times New Roman" w:hAnsi="Times New Roman" w:cs="Times New Roman"/>
      <w:sz w:val="24"/>
      <w:lang w:eastAsia="en-US"/>
    </w:rPr>
  </w:style>
  <w:style w:type="paragraph" w:styleId="Footer">
    <w:name w:val="footer"/>
    <w:basedOn w:val="Normal"/>
    <w:link w:val="FooterChar"/>
    <w:rsid w:val="007232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2A7"/>
    <w:rPr>
      <w:rFonts w:ascii="Times New Roman" w:eastAsia="Times New Roman" w:hAnsi="Times New Roman" w:cs="Times New Roman"/>
      <w:sz w:val="16"/>
      <w:lang w:eastAsia="en-US"/>
    </w:rPr>
  </w:style>
  <w:style w:type="paragraph" w:styleId="List">
    <w:name w:val="List"/>
    <w:basedOn w:val="BodyText"/>
    <w:next w:val="BodyText"/>
    <w:rsid w:val="007232A7"/>
    <w:pPr>
      <w:tabs>
        <w:tab w:val="left" w:pos="340"/>
      </w:tabs>
      <w:spacing w:before="60" w:after="60"/>
      <w:ind w:left="340" w:hanging="340"/>
    </w:pPr>
  </w:style>
  <w:style w:type="paragraph" w:styleId="ListBullet">
    <w:name w:val="List Bullet"/>
    <w:basedOn w:val="List"/>
    <w:rsid w:val="007232A7"/>
    <w:pPr>
      <w:numPr>
        <w:numId w:val="13"/>
      </w:numPr>
      <w:tabs>
        <w:tab w:val="clear" w:pos="340"/>
      </w:tabs>
      <w:spacing w:before="40" w:after="40"/>
    </w:pPr>
  </w:style>
  <w:style w:type="character" w:customStyle="1" w:styleId="SpecialBold">
    <w:name w:val="Special Bold"/>
    <w:basedOn w:val="DefaultParagraphFont"/>
    <w:rsid w:val="007232A7"/>
    <w:rPr>
      <w:b/>
      <w:spacing w:val="0"/>
    </w:rPr>
  </w:style>
  <w:style w:type="paragraph" w:styleId="ListBullet2">
    <w:name w:val="List Bullet 2"/>
    <w:basedOn w:val="List2"/>
    <w:rsid w:val="007232A7"/>
    <w:pPr>
      <w:numPr>
        <w:numId w:val="14"/>
      </w:numPr>
      <w:tabs>
        <w:tab w:val="clear" w:pos="680"/>
      </w:tabs>
    </w:pPr>
  </w:style>
  <w:style w:type="paragraph" w:customStyle="1" w:styleId="SuperHeading">
    <w:name w:val="SuperHeading"/>
    <w:basedOn w:val="Normal"/>
    <w:rsid w:val="007232A7"/>
    <w:pPr>
      <w:spacing w:before="240" w:after="120"/>
      <w:outlineLvl w:val="0"/>
    </w:pPr>
    <w:rPr>
      <w:rFonts w:ascii="Times New Roman" w:hAnsi="Times New Roman"/>
      <w:b/>
      <w:sz w:val="28"/>
    </w:rPr>
  </w:style>
  <w:style w:type="paragraph" w:customStyle="1" w:styleId="AllowPageBreak">
    <w:name w:val="AllowPageBreak"/>
    <w:rsid w:val="007232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32A7"/>
    <w:pPr>
      <w:tabs>
        <w:tab w:val="left" w:pos="680"/>
      </w:tabs>
      <w:spacing w:before="60" w:after="60"/>
      <w:ind w:left="680" w:hanging="340"/>
    </w:pPr>
  </w:style>
  <w:style w:type="character" w:customStyle="1" w:styleId="BoldandItalics">
    <w:name w:val="Bold and Italics"/>
    <w:qFormat/>
    <w:rsid w:val="007232A7"/>
    <w:rPr>
      <w:b/>
      <w:i/>
      <w:u w:val="none"/>
    </w:rPr>
  </w:style>
  <w:style w:type="character" w:customStyle="1" w:styleId="Heading2Char">
    <w:name w:val="Heading 2 Char"/>
    <w:basedOn w:val="DefaultParagraphFont"/>
    <w:link w:val="Heading2"/>
    <w:rsid w:val="007232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2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2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2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2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2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2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2A7"/>
    <w:rPr>
      <w:rFonts w:ascii="Courier New" w:eastAsia="Times New Roman" w:hAnsi="Courier New" w:cs="Times New Roman"/>
      <w:i/>
      <w:szCs w:val="20"/>
      <w:lang w:eastAsia="en-US"/>
    </w:rPr>
  </w:style>
  <w:style w:type="paragraph" w:customStyle="1" w:styleId="HeadingBase">
    <w:name w:val="Heading Base"/>
    <w:rsid w:val="007232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2A7"/>
    <w:pPr>
      <w:tabs>
        <w:tab w:val="right" w:leader="dot" w:pos="9072"/>
      </w:tabs>
      <w:ind w:left="567"/>
    </w:pPr>
    <w:rPr>
      <w:szCs w:val="22"/>
    </w:rPr>
  </w:style>
  <w:style w:type="paragraph" w:customStyle="1" w:styleId="TOCBase">
    <w:name w:val="TOC Base"/>
    <w:rsid w:val="007232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2A7"/>
    <w:pPr>
      <w:tabs>
        <w:tab w:val="right" w:leader="dot" w:pos="9072"/>
      </w:tabs>
      <w:spacing w:before="40" w:after="40"/>
      <w:ind w:left="284"/>
    </w:pPr>
    <w:rPr>
      <w:rFonts w:ascii="Times New Roman" w:hAnsi="Times New Roman"/>
    </w:rPr>
  </w:style>
  <w:style w:type="paragraph" w:styleId="TOC1">
    <w:name w:val="toc 1"/>
    <w:basedOn w:val="TOCBase"/>
    <w:next w:val="Normal"/>
    <w:rsid w:val="007232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32A7"/>
    <w:pPr>
      <w:spacing w:before="5040"/>
      <w:jc w:val="center"/>
    </w:pPr>
    <w:rPr>
      <w:sz w:val="48"/>
      <w:szCs w:val="72"/>
      <w:lang w:val="en-US"/>
    </w:rPr>
  </w:style>
  <w:style w:type="character" w:customStyle="1" w:styleId="TitleChar">
    <w:name w:val="Title Char"/>
    <w:basedOn w:val="DefaultParagraphFont"/>
    <w:link w:val="Title"/>
    <w:rsid w:val="007232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2A7"/>
    <w:pPr>
      <w:tabs>
        <w:tab w:val="left" w:pos="3600"/>
        <w:tab w:val="left" w:pos="3958"/>
      </w:tabs>
    </w:pPr>
  </w:style>
  <w:style w:type="paragraph" w:customStyle="1" w:styleId="Note">
    <w:name w:val="Note"/>
    <w:basedOn w:val="BodyText"/>
    <w:rsid w:val="007232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2A7"/>
    <w:pPr>
      <w:framePr w:wrap="auto" w:hAnchor="text" w:y="6049"/>
    </w:pPr>
    <w:rPr>
      <w:color w:val="000000"/>
      <w:sz w:val="40"/>
    </w:rPr>
  </w:style>
  <w:style w:type="paragraph" w:customStyle="1" w:styleId="TOCTitle">
    <w:name w:val="TOCTitle"/>
    <w:basedOn w:val="Heading1"/>
    <w:rsid w:val="007232A7"/>
    <w:pPr>
      <w:spacing w:after="240"/>
      <w:jc w:val="center"/>
      <w:outlineLvl w:val="9"/>
    </w:pPr>
    <w:rPr>
      <w:caps/>
    </w:rPr>
  </w:style>
  <w:style w:type="paragraph" w:customStyle="1" w:styleId="Version">
    <w:name w:val="Version"/>
    <w:rsid w:val="007232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32A7"/>
    <w:pPr>
      <w:keepNext w:val="0"/>
      <w:tabs>
        <w:tab w:val="right" w:pos="4176"/>
      </w:tabs>
      <w:ind w:left="198" w:hanging="198"/>
    </w:pPr>
    <w:rPr>
      <w:rFonts w:ascii="Garamond" w:hAnsi="Garamond"/>
    </w:rPr>
  </w:style>
  <w:style w:type="paragraph" w:styleId="IndexHeading">
    <w:name w:val="index heading"/>
    <w:basedOn w:val="Normal"/>
    <w:next w:val="Index1"/>
    <w:semiHidden/>
    <w:rsid w:val="007232A7"/>
    <w:pPr>
      <w:spacing w:before="120" w:after="120"/>
    </w:pPr>
    <w:rPr>
      <w:rFonts w:ascii="Arial" w:hAnsi="Arial"/>
      <w:b/>
      <w:color w:val="918585"/>
      <w:sz w:val="24"/>
    </w:rPr>
  </w:style>
  <w:style w:type="paragraph" w:styleId="Header">
    <w:name w:val="header"/>
    <w:basedOn w:val="Normal"/>
    <w:link w:val="HeaderChar"/>
    <w:rsid w:val="007232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2A7"/>
    <w:rPr>
      <w:rFonts w:ascii="Times New Roman" w:eastAsia="Times New Roman" w:hAnsi="Times New Roman" w:cs="Times New Roman"/>
      <w:sz w:val="16"/>
      <w:szCs w:val="20"/>
      <w:lang w:val="en-GB" w:eastAsia="en-US"/>
    </w:rPr>
  </w:style>
  <w:style w:type="paragraph" w:customStyle="1" w:styleId="Chapter">
    <w:name w:val="Chapter"/>
    <w:basedOn w:val="Normal"/>
    <w:rsid w:val="007232A7"/>
    <w:pPr>
      <w:spacing w:before="240"/>
    </w:pPr>
    <w:rPr>
      <w:rFonts w:ascii="Times New Roman" w:hAnsi="Times New Roman"/>
      <w:smallCaps/>
      <w:spacing w:val="80"/>
      <w:sz w:val="28"/>
    </w:rPr>
  </w:style>
  <w:style w:type="paragraph" w:customStyle="1" w:styleId="InChapter">
    <w:name w:val="InChapter"/>
    <w:basedOn w:val="Heading3"/>
    <w:rsid w:val="007232A7"/>
    <w:pPr>
      <w:spacing w:after="240"/>
      <w:outlineLvl w:val="9"/>
    </w:pPr>
    <w:rPr>
      <w:noProof/>
    </w:rPr>
  </w:style>
  <w:style w:type="paragraph" w:styleId="Index2">
    <w:name w:val="index 2"/>
    <w:basedOn w:val="Normal"/>
    <w:next w:val="Normal"/>
    <w:semiHidden/>
    <w:rsid w:val="007232A7"/>
    <w:pPr>
      <w:tabs>
        <w:tab w:val="right" w:pos="4176"/>
      </w:tabs>
      <w:ind w:left="568" w:hanging="284"/>
    </w:pPr>
    <w:rPr>
      <w:rFonts w:ascii="Garamond" w:hAnsi="Garamond"/>
    </w:rPr>
  </w:style>
  <w:style w:type="paragraph" w:customStyle="1" w:styleId="Byline">
    <w:name w:val="Byline"/>
    <w:rsid w:val="007232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2A7"/>
    <w:pPr>
      <w:tabs>
        <w:tab w:val="clear" w:pos="3600"/>
        <w:tab w:val="clear" w:pos="3958"/>
      </w:tabs>
      <w:jc w:val="right"/>
    </w:pPr>
  </w:style>
  <w:style w:type="character" w:styleId="Emphasis">
    <w:name w:val="Emphasis"/>
    <w:basedOn w:val="DefaultParagraphFont"/>
    <w:qFormat/>
    <w:rsid w:val="007232A7"/>
    <w:rPr>
      <w:i/>
    </w:rPr>
  </w:style>
  <w:style w:type="paragraph" w:styleId="Caption">
    <w:name w:val="caption"/>
    <w:basedOn w:val="BodyText"/>
    <w:next w:val="Normal"/>
    <w:qFormat/>
    <w:rsid w:val="007232A7"/>
    <w:pPr>
      <w:framePr w:w="2268" w:hSpace="181" w:vSpace="181" w:wrap="around" w:vAnchor="text" w:hAnchor="page" w:x="1135" w:y="285" w:anchorLock="1"/>
    </w:pPr>
    <w:rPr>
      <w:i/>
    </w:rPr>
  </w:style>
  <w:style w:type="paragraph" w:customStyle="1" w:styleId="MiniTOCTitle">
    <w:name w:val="MiniTOCTitle"/>
    <w:basedOn w:val="Heading4"/>
    <w:rsid w:val="007232A7"/>
    <w:pPr>
      <w:spacing w:before="240"/>
      <w:outlineLvl w:val="9"/>
    </w:pPr>
    <w:rPr>
      <w:noProof/>
      <w:sz w:val="24"/>
    </w:rPr>
  </w:style>
  <w:style w:type="paragraph" w:customStyle="1" w:styleId="MiniTOCItem">
    <w:name w:val="MiniTOCItem"/>
    <w:basedOn w:val="ListBullet"/>
    <w:rsid w:val="007232A7"/>
    <w:pPr>
      <w:numPr>
        <w:numId w:val="0"/>
      </w:numPr>
      <w:tabs>
        <w:tab w:val="right" w:leader="dot" w:pos="6521"/>
      </w:tabs>
      <w:spacing w:before="0" w:after="0"/>
    </w:pPr>
  </w:style>
  <w:style w:type="paragraph" w:customStyle="1" w:styleId="TOFTitle">
    <w:name w:val="TOFTitle"/>
    <w:basedOn w:val="TOCTitle"/>
    <w:rsid w:val="007232A7"/>
  </w:style>
  <w:style w:type="paragraph" w:styleId="TableofFigures">
    <w:name w:val="table of figures"/>
    <w:basedOn w:val="Normal"/>
    <w:next w:val="Normal"/>
    <w:semiHidden/>
    <w:rsid w:val="007232A7"/>
    <w:pPr>
      <w:tabs>
        <w:tab w:val="right" w:leader="dot" w:pos="9072"/>
      </w:tabs>
      <w:ind w:left="970" w:hanging="403"/>
    </w:pPr>
    <w:rPr>
      <w:rFonts w:ascii="Times New Roman" w:hAnsi="Times New Roman"/>
      <w:b/>
    </w:rPr>
  </w:style>
  <w:style w:type="paragraph" w:styleId="ListNumber">
    <w:name w:val="List Number"/>
    <w:basedOn w:val="List"/>
    <w:rsid w:val="007232A7"/>
    <w:pPr>
      <w:numPr>
        <w:numId w:val="11"/>
      </w:numPr>
    </w:pPr>
  </w:style>
  <w:style w:type="character" w:customStyle="1" w:styleId="WingdingSymbols">
    <w:name w:val="Wingding Symbols"/>
    <w:rsid w:val="007232A7"/>
    <w:rPr>
      <w:rFonts w:ascii="Wingdings" w:hAnsi="Wingdings"/>
    </w:rPr>
  </w:style>
  <w:style w:type="paragraph" w:customStyle="1" w:styleId="TableHeading">
    <w:name w:val="Table Heading"/>
    <w:basedOn w:val="HeadingBase"/>
    <w:rsid w:val="007232A7"/>
    <w:pPr>
      <w:keepLines/>
      <w:pBdr>
        <w:bottom w:val="single" w:sz="6" w:space="1" w:color="918585"/>
      </w:pBdr>
      <w:spacing w:before="240"/>
    </w:pPr>
  </w:style>
  <w:style w:type="character" w:customStyle="1" w:styleId="HotSpot">
    <w:name w:val="HotSpot"/>
    <w:rsid w:val="007232A7"/>
    <w:rPr>
      <w:color w:val="0033CC"/>
      <w:u w:val="none"/>
    </w:rPr>
  </w:style>
  <w:style w:type="paragraph" w:customStyle="1" w:styleId="BodyTextRight">
    <w:name w:val="Body Text Right"/>
    <w:basedOn w:val="BodyText"/>
    <w:rsid w:val="007232A7"/>
    <w:pPr>
      <w:spacing w:before="0" w:after="0"/>
      <w:jc w:val="right"/>
    </w:pPr>
  </w:style>
  <w:style w:type="paragraph" w:styleId="Index3">
    <w:name w:val="index 3"/>
    <w:basedOn w:val="ListNumber2"/>
    <w:next w:val="Normal"/>
    <w:semiHidden/>
    <w:rsid w:val="007232A7"/>
    <w:pPr>
      <w:numPr>
        <w:numId w:val="0"/>
      </w:numPr>
      <w:tabs>
        <w:tab w:val="right" w:leader="dot" w:pos="4176"/>
      </w:tabs>
    </w:pPr>
  </w:style>
  <w:style w:type="paragraph" w:styleId="ListNumber2">
    <w:name w:val="List Number 2"/>
    <w:basedOn w:val="List2"/>
    <w:rsid w:val="007232A7"/>
    <w:pPr>
      <w:numPr>
        <w:numId w:val="10"/>
      </w:numPr>
      <w:tabs>
        <w:tab w:val="clear" w:pos="1060"/>
      </w:tabs>
    </w:pPr>
  </w:style>
  <w:style w:type="paragraph" w:customStyle="1" w:styleId="MarginNote">
    <w:name w:val="Margin Note"/>
    <w:basedOn w:val="BodyText"/>
    <w:rsid w:val="007232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2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2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2A7"/>
    <w:rPr>
      <w:sz w:val="32"/>
    </w:rPr>
  </w:style>
  <w:style w:type="paragraph" w:customStyle="1" w:styleId="HeadingProcedure">
    <w:name w:val="Heading Procedure"/>
    <w:basedOn w:val="HeadingBase"/>
    <w:next w:val="Normal"/>
    <w:rsid w:val="007232A7"/>
    <w:pPr>
      <w:tabs>
        <w:tab w:val="left" w:pos="0"/>
      </w:tabs>
      <w:spacing w:before="120" w:after="60"/>
    </w:pPr>
    <w:rPr>
      <w:i/>
      <w:color w:val="918585"/>
      <w:sz w:val="22"/>
    </w:rPr>
  </w:style>
  <w:style w:type="paragraph" w:customStyle="1" w:styleId="TableBodyText">
    <w:name w:val="Table Body Text"/>
    <w:basedOn w:val="BodyText"/>
    <w:rsid w:val="007232A7"/>
    <w:pPr>
      <w:spacing w:before="60" w:after="60"/>
    </w:pPr>
  </w:style>
  <w:style w:type="paragraph" w:styleId="ListContinue">
    <w:name w:val="List Continue"/>
    <w:basedOn w:val="List"/>
    <w:rsid w:val="007232A7"/>
    <w:pPr>
      <w:ind w:firstLine="0"/>
    </w:pPr>
  </w:style>
  <w:style w:type="paragraph" w:customStyle="1" w:styleId="ListNote">
    <w:name w:val="List Note"/>
    <w:basedOn w:val="List"/>
    <w:rsid w:val="007232A7"/>
    <w:pPr>
      <w:pBdr>
        <w:top w:val="single" w:sz="6" w:space="2" w:color="918585"/>
        <w:bottom w:val="single" w:sz="6" w:space="2" w:color="918585"/>
      </w:pBdr>
      <w:tabs>
        <w:tab w:val="left" w:pos="1021"/>
      </w:tabs>
      <w:ind w:firstLine="0"/>
    </w:pPr>
  </w:style>
  <w:style w:type="paragraph" w:customStyle="1" w:styleId="Warning">
    <w:name w:val="Warning"/>
    <w:basedOn w:val="BodyText"/>
    <w:rsid w:val="007232A7"/>
    <w:pPr>
      <w:shd w:val="clear" w:color="auto" w:fill="D9D9D9"/>
      <w:tabs>
        <w:tab w:val="left" w:pos="992"/>
      </w:tabs>
      <w:ind w:left="119" w:right="119"/>
    </w:pPr>
    <w:rPr>
      <w:sz w:val="20"/>
    </w:rPr>
  </w:style>
  <w:style w:type="paragraph" w:customStyle="1" w:styleId="MarginIcons">
    <w:name w:val="Margin Icons"/>
    <w:basedOn w:val="BodyText"/>
    <w:rsid w:val="007232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2A7"/>
    <w:rPr>
      <w:rFonts w:ascii="Courier New" w:hAnsi="Courier New"/>
    </w:rPr>
  </w:style>
  <w:style w:type="paragraph" w:customStyle="1" w:styleId="NoteBullet">
    <w:name w:val="Note Bullet"/>
    <w:basedOn w:val="Note"/>
    <w:rsid w:val="007232A7"/>
    <w:pPr>
      <w:tabs>
        <w:tab w:val="clear" w:pos="680"/>
      </w:tabs>
      <w:spacing w:before="60" w:after="60"/>
    </w:pPr>
  </w:style>
  <w:style w:type="paragraph" w:customStyle="1" w:styleId="SubHeading2">
    <w:name w:val="SubHeading2"/>
    <w:basedOn w:val="HeadingBase"/>
    <w:rsid w:val="007232A7"/>
    <w:pPr>
      <w:spacing w:before="240" w:after="60"/>
    </w:pPr>
    <w:rPr>
      <w:sz w:val="20"/>
    </w:rPr>
  </w:style>
  <w:style w:type="paragraph" w:customStyle="1" w:styleId="SubHeading1">
    <w:name w:val="SubHeading1"/>
    <w:basedOn w:val="HeadingBase"/>
    <w:rsid w:val="007232A7"/>
    <w:pPr>
      <w:spacing w:before="240" w:after="60"/>
    </w:pPr>
    <w:rPr>
      <w:color w:val="918585"/>
      <w:sz w:val="22"/>
    </w:rPr>
  </w:style>
  <w:style w:type="paragraph" w:customStyle="1" w:styleId="SideHeading">
    <w:name w:val="Side Heading"/>
    <w:basedOn w:val="HeadingBase"/>
    <w:rsid w:val="007232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2A7"/>
    <w:pPr>
      <w:numPr>
        <w:numId w:val="12"/>
      </w:numPr>
    </w:pPr>
  </w:style>
  <w:style w:type="paragraph" w:styleId="PlainText">
    <w:name w:val="Plain Text"/>
    <w:basedOn w:val="Normal"/>
    <w:link w:val="PlainTextChar"/>
    <w:rsid w:val="007232A7"/>
    <w:rPr>
      <w:sz w:val="20"/>
    </w:rPr>
  </w:style>
  <w:style w:type="character" w:customStyle="1" w:styleId="PlainTextChar">
    <w:name w:val="Plain Text Char"/>
    <w:basedOn w:val="DefaultParagraphFont"/>
    <w:link w:val="PlainText"/>
    <w:rsid w:val="007232A7"/>
    <w:rPr>
      <w:rFonts w:ascii="Courier New" w:eastAsia="Times New Roman" w:hAnsi="Courier New" w:cs="Times New Roman"/>
      <w:sz w:val="20"/>
      <w:szCs w:val="20"/>
      <w:lang w:eastAsia="en-US"/>
    </w:rPr>
  </w:style>
  <w:style w:type="character" w:customStyle="1" w:styleId="MenuOption">
    <w:name w:val="Menu Option"/>
    <w:basedOn w:val="DefaultParagraphFont"/>
    <w:rsid w:val="007232A7"/>
    <w:rPr>
      <w:b/>
      <w:smallCaps/>
    </w:rPr>
  </w:style>
  <w:style w:type="paragraph" w:customStyle="1" w:styleId="TableListNumber">
    <w:name w:val="Table List Number"/>
    <w:basedOn w:val="ListNumber"/>
    <w:rsid w:val="007232A7"/>
    <w:pPr>
      <w:numPr>
        <w:numId w:val="0"/>
      </w:numPr>
    </w:pPr>
  </w:style>
  <w:style w:type="paragraph" w:styleId="TOC4">
    <w:name w:val="toc 4"/>
    <w:basedOn w:val="TOCBase"/>
    <w:next w:val="Normal"/>
    <w:semiHidden/>
    <w:rsid w:val="007232A7"/>
    <w:pPr>
      <w:tabs>
        <w:tab w:val="right" w:leader="dot" w:pos="9071"/>
      </w:tabs>
      <w:ind w:left="1701"/>
    </w:pPr>
  </w:style>
  <w:style w:type="paragraph" w:customStyle="1" w:styleId="ListAlpha">
    <w:name w:val="List Alpha"/>
    <w:basedOn w:val="List"/>
    <w:rsid w:val="007232A7"/>
    <w:pPr>
      <w:numPr>
        <w:numId w:val="9"/>
      </w:numPr>
    </w:pPr>
  </w:style>
  <w:style w:type="paragraph" w:customStyle="1" w:styleId="ListAlpha2">
    <w:name w:val="List Alpha 2"/>
    <w:basedOn w:val="List2"/>
    <w:rsid w:val="007232A7"/>
    <w:pPr>
      <w:numPr>
        <w:numId w:val="8"/>
      </w:numPr>
    </w:pPr>
  </w:style>
  <w:style w:type="paragraph" w:styleId="List3">
    <w:name w:val="List 3"/>
    <w:basedOn w:val="BodyText"/>
    <w:rsid w:val="007232A7"/>
    <w:pPr>
      <w:tabs>
        <w:tab w:val="left" w:pos="1021"/>
      </w:tabs>
      <w:spacing w:before="60" w:after="60"/>
      <w:ind w:left="1020" w:hanging="340"/>
    </w:pPr>
  </w:style>
  <w:style w:type="paragraph" w:styleId="List4">
    <w:name w:val="List 4"/>
    <w:basedOn w:val="BodyText"/>
    <w:rsid w:val="007232A7"/>
    <w:pPr>
      <w:tabs>
        <w:tab w:val="left" w:pos="1361"/>
      </w:tabs>
      <w:spacing w:before="60" w:after="60"/>
      <w:ind w:left="1361" w:hanging="340"/>
    </w:pPr>
  </w:style>
  <w:style w:type="paragraph" w:styleId="List5">
    <w:name w:val="List 5"/>
    <w:basedOn w:val="BodyText"/>
    <w:rsid w:val="007232A7"/>
    <w:pPr>
      <w:tabs>
        <w:tab w:val="left" w:pos="1701"/>
      </w:tabs>
      <w:spacing w:before="60" w:after="60"/>
      <w:ind w:left="1701" w:hanging="340"/>
    </w:pPr>
  </w:style>
  <w:style w:type="paragraph" w:styleId="ListBullet3">
    <w:name w:val="List Bullet 3"/>
    <w:basedOn w:val="List3"/>
    <w:rsid w:val="007232A7"/>
    <w:pPr>
      <w:numPr>
        <w:numId w:val="15"/>
      </w:numPr>
      <w:tabs>
        <w:tab w:val="clear" w:pos="1021"/>
      </w:tabs>
      <w:ind w:left="1037" w:hanging="357"/>
    </w:pPr>
  </w:style>
  <w:style w:type="paragraph" w:styleId="ListBullet4">
    <w:name w:val="List Bullet 4"/>
    <w:basedOn w:val="List4"/>
    <w:rsid w:val="007232A7"/>
    <w:pPr>
      <w:numPr>
        <w:numId w:val="3"/>
      </w:numPr>
    </w:pPr>
  </w:style>
  <w:style w:type="paragraph" w:styleId="ListBullet5">
    <w:name w:val="List Bullet 5"/>
    <w:basedOn w:val="List5"/>
    <w:rsid w:val="007232A7"/>
    <w:pPr>
      <w:numPr>
        <w:numId w:val="4"/>
      </w:numPr>
    </w:pPr>
  </w:style>
  <w:style w:type="paragraph" w:styleId="ListContinue2">
    <w:name w:val="List Continue 2"/>
    <w:basedOn w:val="List2"/>
    <w:rsid w:val="007232A7"/>
    <w:pPr>
      <w:ind w:firstLine="0"/>
    </w:pPr>
  </w:style>
  <w:style w:type="paragraph" w:styleId="ListContinue3">
    <w:name w:val="List Continue 3"/>
    <w:basedOn w:val="List3"/>
    <w:rsid w:val="007232A7"/>
    <w:pPr>
      <w:ind w:left="1021" w:firstLine="0"/>
    </w:pPr>
  </w:style>
  <w:style w:type="paragraph" w:styleId="ListContinue4">
    <w:name w:val="List Continue 4"/>
    <w:basedOn w:val="List4"/>
    <w:rsid w:val="007232A7"/>
    <w:pPr>
      <w:ind w:firstLine="0"/>
    </w:pPr>
  </w:style>
  <w:style w:type="paragraph" w:styleId="ListContinue5">
    <w:name w:val="List Continue 5"/>
    <w:basedOn w:val="List5"/>
    <w:rsid w:val="007232A7"/>
    <w:pPr>
      <w:ind w:firstLine="0"/>
    </w:pPr>
  </w:style>
  <w:style w:type="paragraph" w:styleId="ListNumber3">
    <w:name w:val="List Number 3"/>
    <w:basedOn w:val="List3"/>
    <w:rsid w:val="007232A7"/>
    <w:pPr>
      <w:numPr>
        <w:numId w:val="5"/>
      </w:numPr>
    </w:pPr>
  </w:style>
  <w:style w:type="paragraph" w:styleId="ListNumber4">
    <w:name w:val="List Number 4"/>
    <w:basedOn w:val="List4"/>
    <w:rsid w:val="007232A7"/>
    <w:pPr>
      <w:numPr>
        <w:numId w:val="6"/>
      </w:numPr>
    </w:pPr>
  </w:style>
  <w:style w:type="paragraph" w:styleId="ListNumber5">
    <w:name w:val="List Number 5"/>
    <w:basedOn w:val="List5"/>
    <w:rsid w:val="007232A7"/>
    <w:pPr>
      <w:numPr>
        <w:numId w:val="7"/>
      </w:numPr>
    </w:pPr>
  </w:style>
  <w:style w:type="paragraph" w:styleId="BlockText">
    <w:name w:val="Block Text"/>
    <w:basedOn w:val="Normal"/>
    <w:rsid w:val="007232A7"/>
    <w:pPr>
      <w:spacing w:after="120"/>
      <w:ind w:left="1440" w:right="1440"/>
    </w:pPr>
  </w:style>
  <w:style w:type="character" w:customStyle="1" w:styleId="Subscript">
    <w:name w:val="Subscript"/>
    <w:basedOn w:val="DefaultParagraphFont"/>
    <w:rsid w:val="007232A7"/>
    <w:rPr>
      <w:sz w:val="16"/>
      <w:vertAlign w:val="subscript"/>
    </w:rPr>
  </w:style>
  <w:style w:type="character" w:customStyle="1" w:styleId="Superscript">
    <w:name w:val="Superscript"/>
    <w:basedOn w:val="DefaultParagraphFont"/>
    <w:rsid w:val="007232A7"/>
    <w:rPr>
      <w:sz w:val="16"/>
      <w:vertAlign w:val="superscript"/>
    </w:rPr>
  </w:style>
  <w:style w:type="character" w:customStyle="1" w:styleId="Symbols">
    <w:name w:val="Symbols"/>
    <w:basedOn w:val="DefaultParagraphFont"/>
    <w:rsid w:val="007232A7"/>
    <w:rPr>
      <w:rFonts w:ascii="Symbol" w:hAnsi="Symbol"/>
    </w:rPr>
  </w:style>
  <w:style w:type="character" w:customStyle="1" w:styleId="MenuOptions">
    <w:name w:val="Menu Options"/>
    <w:basedOn w:val="DefaultParagraphFont"/>
    <w:rsid w:val="007232A7"/>
    <w:rPr>
      <w:rFonts w:ascii="Arial Narrow" w:hAnsi="Arial Narrow"/>
      <w:smallCaps/>
    </w:rPr>
  </w:style>
  <w:style w:type="character" w:customStyle="1" w:styleId="Buttons">
    <w:name w:val="Buttons"/>
    <w:basedOn w:val="DefaultParagraphFont"/>
    <w:rsid w:val="007232A7"/>
    <w:rPr>
      <w:b/>
    </w:rPr>
  </w:style>
  <w:style w:type="character" w:customStyle="1" w:styleId="Underlined">
    <w:name w:val="Underlined"/>
    <w:basedOn w:val="DefaultParagraphFont"/>
    <w:rsid w:val="007232A7"/>
    <w:rPr>
      <w:u w:val="single"/>
    </w:rPr>
  </w:style>
  <w:style w:type="paragraph" w:customStyle="1" w:styleId="TableBodyTextRight">
    <w:name w:val="Table Body Text Right"/>
    <w:basedOn w:val="TableBodyText"/>
    <w:rsid w:val="007232A7"/>
    <w:pPr>
      <w:widowControl w:val="0"/>
      <w:autoSpaceDE w:val="0"/>
      <w:autoSpaceDN w:val="0"/>
      <w:adjustRightInd w:val="0"/>
      <w:jc w:val="right"/>
    </w:pPr>
    <w:rPr>
      <w:rFonts w:cs="Arial"/>
      <w:szCs w:val="18"/>
    </w:rPr>
  </w:style>
  <w:style w:type="paragraph" w:customStyle="1" w:styleId="CopyrightText">
    <w:name w:val="Copyright Text"/>
    <w:basedOn w:val="BodyText"/>
    <w:rsid w:val="007232A7"/>
    <w:rPr>
      <w:sz w:val="18"/>
    </w:rPr>
  </w:style>
  <w:style w:type="paragraph" w:customStyle="1" w:styleId="BodySmallRight">
    <w:name w:val="Body Small Right"/>
    <w:basedOn w:val="BodyTextRight"/>
    <w:rsid w:val="007232A7"/>
    <w:rPr>
      <w:sz w:val="18"/>
      <w:szCs w:val="18"/>
    </w:rPr>
  </w:style>
  <w:style w:type="paragraph" w:customStyle="1" w:styleId="MarginEdition">
    <w:name w:val="Margin Edition"/>
    <w:basedOn w:val="MarginNote"/>
    <w:rsid w:val="007232A7"/>
    <w:pPr>
      <w:spacing w:before="0" w:after="0"/>
    </w:pPr>
    <w:rPr>
      <w:rFonts w:ascii="Times New Roman" w:hAnsi="Times New Roman"/>
      <w:color w:val="999999"/>
    </w:rPr>
  </w:style>
  <w:style w:type="paragraph" w:customStyle="1" w:styleId="Spacer">
    <w:name w:val="Spacer"/>
    <w:basedOn w:val="Normal"/>
    <w:rsid w:val="007232A7"/>
    <w:rPr>
      <w:sz w:val="2"/>
      <w:szCs w:val="2"/>
    </w:rPr>
  </w:style>
  <w:style w:type="character" w:customStyle="1" w:styleId="Small">
    <w:name w:val="Small"/>
    <w:basedOn w:val="DefaultParagraphFont"/>
    <w:rsid w:val="007232A7"/>
    <w:rPr>
      <w:sz w:val="16"/>
    </w:rPr>
  </w:style>
  <w:style w:type="paragraph" w:customStyle="1" w:styleId="WideTable">
    <w:name w:val="Wide Table"/>
    <w:basedOn w:val="Normal"/>
    <w:rsid w:val="007232A7"/>
    <w:pPr>
      <w:ind w:left="-1418"/>
    </w:pPr>
    <w:rPr>
      <w:sz w:val="2"/>
      <w:szCs w:val="2"/>
    </w:rPr>
  </w:style>
  <w:style w:type="character" w:styleId="PageNumber">
    <w:name w:val="page number"/>
    <w:basedOn w:val="DefaultParagraphFont"/>
    <w:rsid w:val="007232A7"/>
  </w:style>
  <w:style w:type="paragraph" w:styleId="Quote">
    <w:name w:val="Quote"/>
    <w:basedOn w:val="Heading1"/>
    <w:link w:val="QuoteChar"/>
    <w:qFormat/>
    <w:rsid w:val="007232A7"/>
    <w:rPr>
      <w:b w:val="0"/>
      <w:sz w:val="72"/>
      <w:szCs w:val="72"/>
      <w:lang w:val="en-NZ"/>
    </w:rPr>
  </w:style>
  <w:style w:type="character" w:customStyle="1" w:styleId="QuoteChar">
    <w:name w:val="Quote Char"/>
    <w:basedOn w:val="DefaultParagraphFont"/>
    <w:link w:val="Quote"/>
    <w:rsid w:val="007232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2A7"/>
    <w:pPr>
      <w:pageBreakBefore/>
    </w:pPr>
  </w:style>
  <w:style w:type="paragraph" w:customStyle="1" w:styleId="Border">
    <w:name w:val="Border"/>
    <w:basedOn w:val="Normal"/>
    <w:qFormat/>
    <w:rsid w:val="007232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2A7"/>
    <w:rPr>
      <w:b/>
      <w:bCs/>
      <w:i/>
      <w:iCs/>
      <w:color w:val="auto"/>
    </w:rPr>
  </w:style>
  <w:style w:type="paragraph" w:styleId="IntenseQuote">
    <w:name w:val="Intense Quote"/>
    <w:basedOn w:val="Normal"/>
    <w:next w:val="Normal"/>
    <w:link w:val="IntenseQuoteChar"/>
    <w:uiPriority w:val="30"/>
    <w:qFormat/>
    <w:rsid w:val="007232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2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2A7"/>
    <w:rPr>
      <w:smallCaps/>
      <w:color w:val="auto"/>
      <w:u w:val="single"/>
    </w:rPr>
  </w:style>
  <w:style w:type="character" w:styleId="IntenseReference">
    <w:name w:val="Intense Reference"/>
    <w:basedOn w:val="DefaultParagraphFont"/>
    <w:uiPriority w:val="32"/>
    <w:qFormat/>
    <w:rsid w:val="007232A7"/>
    <w:rPr>
      <w:b/>
      <w:bCs/>
      <w:smallCaps/>
      <w:color w:val="auto"/>
      <w:spacing w:val="5"/>
      <w:u w:val="single"/>
    </w:rPr>
  </w:style>
  <w:style w:type="paragraph" w:customStyle="1" w:styleId="2ColumnHeading">
    <w:name w:val="2Column Heading"/>
    <w:basedOn w:val="BodyText"/>
    <w:qFormat/>
    <w:rsid w:val="007232A7"/>
    <w:pPr>
      <w:spacing w:after="60"/>
      <w:ind w:left="-2268"/>
    </w:pPr>
    <w:rPr>
      <w:b/>
    </w:rPr>
  </w:style>
  <w:style w:type="paragraph" w:customStyle="1" w:styleId="Heading1TOC">
    <w:name w:val="Heading1 TOC"/>
    <w:basedOn w:val="Normal"/>
    <w:qFormat/>
    <w:rsid w:val="007232A7"/>
    <w:pPr>
      <w:spacing w:before="240" w:after="120"/>
    </w:pPr>
    <w:rPr>
      <w:rFonts w:ascii="Times New Roman" w:hAnsi="Times New Roman"/>
      <w:b/>
      <w:sz w:val="32"/>
    </w:rPr>
  </w:style>
  <w:style w:type="paragraph" w:customStyle="1" w:styleId="Heading2TOC">
    <w:name w:val="Heading2 TOC"/>
    <w:basedOn w:val="Normal"/>
    <w:qFormat/>
    <w:rsid w:val="007232A7"/>
    <w:pPr>
      <w:spacing w:before="240" w:after="60"/>
    </w:pPr>
    <w:rPr>
      <w:rFonts w:ascii="Times New Roman" w:hAnsi="Times New Roman"/>
      <w:b/>
      <w:sz w:val="28"/>
    </w:rPr>
  </w:style>
  <w:style w:type="character" w:customStyle="1" w:styleId="Underline">
    <w:name w:val="Underline"/>
    <w:basedOn w:val="DefaultParagraphFont"/>
    <w:qFormat/>
    <w:rsid w:val="007232A7"/>
    <w:rPr>
      <w:u w:val="single"/>
    </w:rPr>
  </w:style>
  <w:style w:type="paragraph" w:styleId="BalloonText">
    <w:name w:val="Balloon Text"/>
    <w:basedOn w:val="Normal"/>
    <w:link w:val="BalloonTextChar"/>
    <w:rsid w:val="007232A7"/>
    <w:rPr>
      <w:rFonts w:ascii="Tahoma" w:hAnsi="Tahoma" w:cs="Tahoma"/>
      <w:sz w:val="16"/>
      <w:szCs w:val="16"/>
    </w:rPr>
  </w:style>
  <w:style w:type="character" w:customStyle="1" w:styleId="BalloonTextChar">
    <w:name w:val="Balloon Text Char"/>
    <w:basedOn w:val="DefaultParagraphFont"/>
    <w:link w:val="BalloonText"/>
    <w:rsid w:val="007232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2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32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2A7"/>
    <w:rPr>
      <w:b/>
      <w:color w:val="660033"/>
      <w:spacing w:val="0"/>
    </w:rPr>
  </w:style>
  <w:style w:type="paragraph" w:customStyle="1" w:styleId="Nameditemlist">
    <w:name w:val="Named item list"/>
    <w:basedOn w:val="BodyText"/>
    <w:qFormat/>
    <w:rsid w:val="007232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886</Words>
  <Characters>5846</Characters>
  <Application>Microsoft Office Word</Application>
  <DocSecurity>0</DocSecurity>
  <Lines>219</Lines>
  <Paragraphs>107</Paragraphs>
  <ScaleCrop>false</ScaleCrop>
  <Company>Author-it Software Corporation Ltd.</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FNSSUP507A Review compliance with regulatory and contractual requirements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2012-10-05T08:25:00Z</dcterms:created>
  <dcterms:modified xsi:type="dcterms:W3CDTF">2012-10-05T08:25:00Z</dcterms:modified>
</cp:coreProperties>
</file>