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E2C" w:rsidP="00970E2C">
      <w:pPr>
        <w:pStyle w:val="Title"/>
      </w:pPr>
      <w:bookmarkStart w:id="0" w:name="_GoBack"/>
      <w:bookmarkEnd w:id="0"/>
      <w:r>
        <w:fldChar w:fldCharType="begin"/>
      </w:r>
      <w:r>
        <w:instrText xml:space="preserve"> TITLE   \* MERGEFORMAT </w:instrText>
      </w:r>
      <w:r>
        <w:fldChar w:fldCharType="separate"/>
      </w:r>
      <w:r>
        <w:t>FNSSUP503A Develop client relationships with employers and establish superannuation systems</w:t>
      </w:r>
      <w:r>
        <w:fldChar w:fldCharType="end"/>
      </w:r>
    </w:p>
    <w:p w:rsidR="00970E2C" w:rsidP="00970E2C">
      <w:pPr>
        <w:pStyle w:val="Version"/>
        <w:sectPr w:rsidSect="00C52D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D62" w:rsidP="00C52D62">
      <w:pPr>
        <w:pStyle w:val="SuperHeading"/>
      </w:pPr>
      <w:r w:rsidRPr="00C52D62">
        <w:t>FNSSUP503A Develop client relationships with employers and establish superannuation systems</w:t>
      </w:r>
    </w:p>
    <w:p w:rsidR="00000000" w:rsidRPr="00C52D62" w:rsidP="00C52D62">
      <w:pPr>
        <w:pStyle w:val="Heading1"/>
      </w:pPr>
      <w:bookmarkStart w:id="1" w:name="O_80955"/>
      <w:bookmarkEnd w:id="1"/>
      <w:r w:rsidRPr="00C52D62">
        <w:t>Modification History</w:t>
      </w:r>
    </w:p>
    <w:p w:rsidR="00000000" w:rsidRPr="00C52D62" w:rsidP="00C52D62">
      <w:pPr>
        <w:pStyle w:val="BodyText"/>
      </w:pPr>
      <w:r w:rsidRPr="00C52D62">
        <w:t>Not applicable.</w:t>
      </w:r>
    </w:p>
    <w:p w:rsidR="00000000" w:rsidRPr="00C52D62" w:rsidP="00C52D62">
      <w:pPr>
        <w:pStyle w:val="AllowPageBreak"/>
      </w:pPr>
    </w:p>
    <w:p w:rsidR="00000000" w:rsidRPr="00C52D62" w:rsidP="00C52D62">
      <w:pPr>
        <w:pStyle w:val="Heading1"/>
      </w:pPr>
      <w:bookmarkStart w:id="2" w:name="O_80956"/>
      <w:bookmarkEnd w:id="2"/>
      <w:r w:rsidRPr="00C52D62">
        <w:t>Unit Des</w:t>
      </w:r>
      <w:r w:rsidRPr="00C52D62">
        <w:t>criptor</w:t>
      </w:r>
    </w:p>
    <w:tbl>
      <w:tblPr>
        <w:tblW w:w="0" w:type="auto"/>
        <w:tblLayout w:type="fixed"/>
        <w:tblCellMar>
          <w:left w:w="62" w:type="dxa"/>
          <w:right w:w="62" w:type="dxa"/>
        </w:tblCellMar>
        <w:tblLook w:val="0000"/>
      </w:tblPr>
      <w:tblGrid>
        <w:gridCol w:w="2641"/>
        <w:gridCol w:w="5881"/>
      </w:tblGrid>
      <w:tr w:rsidTr="00970E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r w:rsidRPr="00C52D62">
              <w:t>This unit describes the performance outcomes, skills and knowledge required to represent the fund to current and potential employer clients and work with employers to establish superannuation systems. It also covers liaison and trou</w:t>
            </w:r>
            <w:r w:rsidRPr="00C52D62">
              <w:t>bleshooting functions for employer accounts.</w:t>
            </w:r>
          </w:p>
          <w:p w:rsidR="00000000" w:rsidRPr="00C52D62" w:rsidP="00C52D62">
            <w:pPr>
              <w:pStyle w:val="BodyText"/>
            </w:pPr>
          </w:p>
          <w:p w:rsidR="00000000" w:rsidRPr="00C52D62" w:rsidP="00C52D62">
            <w:pPr>
              <w:pStyle w:val="BodyText"/>
            </w:pPr>
            <w:r w:rsidRPr="00C52D62">
              <w:t>This unit is applicable to individuals working within enterprises and job roles subject to licensing, legislative, regulatory or certification requirements including legislation administered by the Australian S</w:t>
            </w:r>
            <w:r w:rsidRPr="00C52D62">
              <w:t>ecurities and Investments Commission (ASIC).</w:t>
            </w:r>
          </w:p>
        </w:tc>
      </w:tr>
    </w:tbl>
    <w:p w:rsidR="00000000" w:rsidRPr="00C52D62" w:rsidP="00C52D62">
      <w:pPr>
        <w:pStyle w:val="BodyText"/>
      </w:pPr>
    </w:p>
    <w:p w:rsidR="00000000" w:rsidRPr="00C52D62" w:rsidP="00C52D62">
      <w:pPr>
        <w:pStyle w:val="AllowPageBreak"/>
      </w:pPr>
    </w:p>
    <w:p w:rsidR="00000000" w:rsidRPr="00C52D62" w:rsidP="00C52D62">
      <w:pPr>
        <w:pStyle w:val="Heading1"/>
      </w:pPr>
      <w:bookmarkStart w:id="3" w:name="O_80957"/>
      <w:bookmarkEnd w:id="3"/>
      <w:r w:rsidRPr="00C52D62">
        <w:t>Application of the Unit</w:t>
      </w:r>
    </w:p>
    <w:tbl>
      <w:tblPr>
        <w:tblW w:w="0" w:type="auto"/>
        <w:tblLayout w:type="fixed"/>
        <w:tblCellMar>
          <w:left w:w="62" w:type="dxa"/>
          <w:right w:w="62" w:type="dxa"/>
        </w:tblCellMar>
        <w:tblLook w:val="0000"/>
      </w:tblPr>
      <w:tblGrid>
        <w:gridCol w:w="2717"/>
        <w:gridCol w:w="5805"/>
      </w:tblGrid>
      <w:tr w:rsidTr="00970E2C">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r w:rsidRPr="00C52D62">
              <w:t xml:space="preserve">This unit applies to job roles involving developing client relationships with employers and establishing superannuation systems. It does not </w:t>
            </w:r>
            <w:r w:rsidRPr="00C52D62">
              <w:t>have application to self-managed superannuation funds.</w:t>
            </w:r>
          </w:p>
        </w:tc>
      </w:tr>
    </w:tbl>
    <w:p w:rsidR="00000000" w:rsidRPr="00C52D62" w:rsidP="00C52D62">
      <w:pPr>
        <w:pStyle w:val="BodyText"/>
      </w:pPr>
    </w:p>
    <w:p w:rsidR="00000000" w:rsidRPr="00C52D62" w:rsidP="00C52D62">
      <w:pPr>
        <w:pStyle w:val="AllowPageBreak"/>
      </w:pPr>
    </w:p>
    <w:p w:rsidR="00000000" w:rsidRPr="00C52D62" w:rsidP="00C52D62">
      <w:pPr>
        <w:pStyle w:val="Heading1"/>
      </w:pPr>
      <w:bookmarkStart w:id="4" w:name="O_80958"/>
      <w:bookmarkEnd w:id="4"/>
      <w:r w:rsidRPr="00C52D62">
        <w:t>Licensing/Regulatory Information</w:t>
      </w:r>
    </w:p>
    <w:p w:rsidR="00000000" w:rsidRPr="00C52D62" w:rsidP="00C52D62">
      <w:pPr>
        <w:pStyle w:val="BodyText"/>
      </w:pPr>
      <w:r w:rsidRPr="00C52D62">
        <w:t>Not applicable.</w:t>
      </w:r>
    </w:p>
    <w:p w:rsidR="00000000" w:rsidRPr="00C52D62" w:rsidP="00C52D62">
      <w:pPr>
        <w:pStyle w:val="AllowPageBreak"/>
      </w:pPr>
    </w:p>
    <w:p w:rsidR="00000000" w:rsidRPr="00C52D62" w:rsidP="00C52D62">
      <w:pPr>
        <w:pStyle w:val="Heading1"/>
      </w:pPr>
      <w:bookmarkStart w:id="5" w:name="O_80960"/>
      <w:bookmarkEnd w:id="5"/>
      <w:r w:rsidRPr="00C52D62">
        <w:t>Pre-Requisites</w:t>
      </w:r>
    </w:p>
    <w:tbl>
      <w:tblPr>
        <w:tblW w:w="0" w:type="auto"/>
        <w:tblLayout w:type="fixed"/>
        <w:tblCellMar>
          <w:left w:w="62" w:type="dxa"/>
          <w:right w:w="62" w:type="dxa"/>
        </w:tblCellMar>
        <w:tblLook w:val="0000"/>
      </w:tblPr>
      <w:tblGrid>
        <w:gridCol w:w="2745"/>
        <w:gridCol w:w="1301"/>
        <w:gridCol w:w="4476"/>
      </w:tblGrid>
      <w:tr w:rsidTr="00970E2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p>
        </w:tc>
      </w:tr>
      <w:tr w:rsidTr="00970E2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p>
        </w:tc>
      </w:tr>
      <w:tr w:rsidTr="00970E2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p>
        </w:tc>
      </w:tr>
    </w:tbl>
    <w:p w:rsidR="00000000" w:rsidRPr="00C52D62" w:rsidP="00C52D62">
      <w:pPr>
        <w:pStyle w:val="BodyText"/>
      </w:pPr>
    </w:p>
    <w:p w:rsidR="00000000" w:rsidRPr="00C52D62" w:rsidP="00C52D62">
      <w:pPr>
        <w:pStyle w:val="AllowPageBreak"/>
      </w:pPr>
    </w:p>
    <w:p w:rsidR="00000000" w:rsidRPr="00C52D62" w:rsidP="00C52D62">
      <w:pPr>
        <w:pStyle w:val="Heading1"/>
      </w:pPr>
      <w:bookmarkStart w:id="6" w:name="O_80959"/>
      <w:bookmarkEnd w:id="6"/>
      <w:r w:rsidRPr="00C52D62">
        <w:t>Employability Skills Information</w:t>
      </w:r>
    </w:p>
    <w:tbl>
      <w:tblPr>
        <w:tblW w:w="0" w:type="auto"/>
        <w:tblLayout w:type="fixed"/>
        <w:tblCellMar>
          <w:left w:w="62" w:type="dxa"/>
          <w:right w:w="62" w:type="dxa"/>
        </w:tblCellMar>
        <w:tblLook w:val="0000"/>
      </w:tblPr>
      <w:tblGrid>
        <w:gridCol w:w="2762"/>
        <w:gridCol w:w="5760"/>
      </w:tblGrid>
      <w:tr w:rsidTr="00970E2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r w:rsidRPr="00C52D62">
              <w:t>This unit contains employability skills.</w:t>
            </w:r>
          </w:p>
        </w:tc>
      </w:tr>
    </w:tbl>
    <w:p w:rsidR="00000000" w:rsidRPr="00C52D62" w:rsidP="00C52D62">
      <w:pPr>
        <w:pStyle w:val="BodyText"/>
      </w:pPr>
    </w:p>
    <w:p w:rsidR="00000000" w:rsidRPr="00C52D62" w:rsidP="00C52D62">
      <w:pPr>
        <w:pStyle w:val="AllowPageBreak"/>
      </w:pPr>
    </w:p>
    <w:p w:rsidR="00000000" w:rsidRPr="00C52D62" w:rsidP="00C52D62">
      <w:pPr>
        <w:pStyle w:val="Heading1"/>
      </w:pPr>
      <w:bookmarkStart w:id="7" w:name="O_80961"/>
      <w:bookmarkEnd w:id="7"/>
      <w:r w:rsidRPr="00C52D62">
        <w:t>Elements and Performance Criteria Pre-Content</w:t>
      </w:r>
    </w:p>
    <w:tbl>
      <w:tblPr>
        <w:tblW w:w="0" w:type="auto"/>
        <w:tblLayout w:type="fixed"/>
        <w:tblCellMar>
          <w:left w:w="62" w:type="dxa"/>
          <w:right w:w="62" w:type="dxa"/>
        </w:tblCellMar>
        <w:tblLook w:val="0000"/>
      </w:tblPr>
      <w:tblGrid>
        <w:gridCol w:w="2537"/>
        <w:gridCol w:w="5985"/>
      </w:tblGrid>
      <w:tr w:rsidTr="00970E2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r w:rsidRPr="00C52D62">
              <w:t>Performance criteria describe the performance needed to demonstrate achievement of the element. Where bold italicised text is used, further information is detailed in the required skills and knowledge section and the range statement. Assessment of performa</w:t>
            </w:r>
            <w:r w:rsidRPr="00C52D62">
              <w:t>nce is to be consistent with the evidence guide.</w:t>
            </w:r>
          </w:p>
        </w:tc>
      </w:tr>
    </w:tbl>
    <w:p w:rsidR="00000000" w:rsidRPr="00C52D62" w:rsidP="00C52D62">
      <w:pPr>
        <w:pStyle w:val="BodyText"/>
      </w:pPr>
    </w:p>
    <w:p w:rsidR="00000000" w:rsidRPr="00C52D62" w:rsidP="00C52D62">
      <w:pPr>
        <w:pStyle w:val="AllowPageBreak"/>
      </w:pPr>
    </w:p>
    <w:p w:rsidR="00000000" w:rsidRPr="00C52D62" w:rsidP="00C52D62">
      <w:pPr>
        <w:pStyle w:val="Heading1"/>
      </w:pPr>
      <w:bookmarkStart w:id="8" w:name="O_80962"/>
      <w:bookmarkEnd w:id="8"/>
      <w:r w:rsidRPr="00C52D62">
        <w:t>Elements and Performance Criteria</w:t>
      </w:r>
    </w:p>
    <w:tbl>
      <w:tblPr>
        <w:tblW w:w="0" w:type="auto"/>
        <w:tblLayout w:type="fixed"/>
        <w:tblCellMar>
          <w:left w:w="62" w:type="dxa"/>
          <w:right w:w="62" w:type="dxa"/>
        </w:tblCellMar>
        <w:tblLook w:val="0000"/>
      </w:tblPr>
      <w:tblGrid>
        <w:gridCol w:w="2537"/>
        <w:gridCol w:w="5985"/>
      </w:tblGrid>
      <w:tr w:rsidTr="00970E2C">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r w:rsidRPr="00C52D62">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PERFORMANCE CRITERIA</w:t>
            </w:r>
          </w:p>
        </w:tc>
      </w:tr>
      <w:tr w:rsidTr="00970E2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List"/>
              <w:rPr>
                <w:lang w:val="en-NZ"/>
              </w:rPr>
            </w:pPr>
            <w:r w:rsidRPr="00C52D62">
              <w:t>1.</w:t>
            </w:r>
            <w:r w:rsidRPr="00C52D62">
              <w:tab/>
              <w:t>Establish relationship with current and potential employer clients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2"/>
            </w:pPr>
            <w:r w:rsidRPr="00C52D62">
              <w:t>1.1.</w:t>
            </w:r>
            <w:r w:rsidRPr="00C52D62">
              <w:tab/>
              <w:t>Employ</w:t>
            </w:r>
            <w:r w:rsidRPr="00C52D62">
              <w:t>er contact is initiated/received and relationship established for ongoing liaison</w:t>
            </w:r>
          </w:p>
          <w:p w:rsidR="00000000" w:rsidRPr="00C52D62" w:rsidP="00C52D62">
            <w:pPr>
              <w:pStyle w:val="List2"/>
            </w:pPr>
            <w:r w:rsidRPr="00C52D62">
              <w:t>1.2.</w:t>
            </w:r>
            <w:r w:rsidRPr="00C52D62">
              <w:tab/>
              <w:t>Employer system and service needs are discussed</w:t>
            </w:r>
          </w:p>
          <w:p w:rsidR="00000000" w:rsidRPr="00C52D62" w:rsidP="00C52D62">
            <w:pPr>
              <w:pStyle w:val="List2"/>
            </w:pPr>
            <w:r w:rsidRPr="00C52D62">
              <w:t>1.3.</w:t>
            </w:r>
            <w:r w:rsidRPr="00C52D62">
              <w:tab/>
            </w:r>
            <w:r w:rsidRPr="00C52D62">
              <w:rPr>
                <w:rStyle w:val="BoldandItalics"/>
              </w:rPr>
              <w:t>Employer details</w:t>
            </w:r>
            <w:r w:rsidRPr="00C52D62">
              <w:t xml:space="preserve"> are recorded into organisation database</w:t>
            </w:r>
          </w:p>
          <w:p w:rsidR="00000000" w:rsidP="00C52D62">
            <w:pPr>
              <w:pStyle w:val="List2"/>
              <w:rPr>
                <w:lang w:val="en-NZ"/>
              </w:rPr>
            </w:pPr>
            <w:r w:rsidRPr="00C52D62">
              <w:t>1.4.</w:t>
            </w:r>
            <w:r w:rsidRPr="00C52D62">
              <w:tab/>
              <w:t xml:space="preserve">Arrangements are made for </w:t>
            </w:r>
            <w:r w:rsidRPr="00C52D62">
              <w:rPr>
                <w:rStyle w:val="BoldandItalics"/>
              </w:rPr>
              <w:t>follow</w:t>
            </w:r>
            <w:r w:rsidRPr="00C52D62">
              <w:t>-</w:t>
            </w:r>
            <w:r w:rsidRPr="00C52D62">
              <w:rPr>
                <w:rStyle w:val="BoldandItalics"/>
              </w:rPr>
              <w:t>up service</w:t>
            </w:r>
          </w:p>
        </w:tc>
      </w:tr>
      <w:tr w:rsidTr="00970E2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List"/>
              <w:rPr>
                <w:lang w:val="en-NZ"/>
              </w:rPr>
            </w:pPr>
            <w:r w:rsidRPr="00C52D62">
              <w:t>2.</w:t>
            </w:r>
            <w:r w:rsidRPr="00C52D62">
              <w:tab/>
              <w:t>Make a</w:t>
            </w:r>
            <w:r w:rsidRPr="00C52D62">
              <w:t>nalysis of employer needs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2"/>
            </w:pPr>
            <w:r w:rsidRPr="00C52D62">
              <w:t>2.1.</w:t>
            </w:r>
            <w:r w:rsidRPr="00C52D62">
              <w:tab/>
              <w:t>Employer information technology systems are reviewed and checked for compatibility</w:t>
            </w:r>
          </w:p>
          <w:p w:rsidR="00000000" w:rsidRPr="00C52D62" w:rsidP="00C52D62">
            <w:pPr>
              <w:pStyle w:val="List2"/>
            </w:pPr>
            <w:r w:rsidRPr="00C52D62">
              <w:t>2.2.</w:t>
            </w:r>
            <w:r w:rsidRPr="00C52D62">
              <w:tab/>
              <w:t>Employer human resource/superannuation payment systems are reviewed</w:t>
            </w:r>
          </w:p>
          <w:p w:rsidR="00000000" w:rsidRPr="00C52D62" w:rsidP="00C52D62">
            <w:pPr>
              <w:pStyle w:val="List2"/>
            </w:pPr>
            <w:r w:rsidRPr="00C52D62">
              <w:t>2.3.</w:t>
            </w:r>
            <w:r w:rsidRPr="00C52D62">
              <w:tab/>
              <w:t>Employee information needs are identified</w:t>
            </w:r>
          </w:p>
          <w:p w:rsidR="00000000" w:rsidP="00C52D62">
            <w:pPr>
              <w:pStyle w:val="List2"/>
              <w:rPr>
                <w:lang w:val="en-NZ"/>
              </w:rPr>
            </w:pPr>
            <w:r w:rsidRPr="00C52D62">
              <w:t>2.4.</w:t>
            </w:r>
            <w:r w:rsidRPr="00C52D62">
              <w:tab/>
              <w:t>Special requireme</w:t>
            </w:r>
            <w:r w:rsidRPr="00C52D62">
              <w:t>nts are identified and noted</w:t>
            </w:r>
          </w:p>
        </w:tc>
      </w:tr>
      <w:tr w:rsidTr="00970E2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List"/>
              <w:rPr>
                <w:lang w:val="en-NZ"/>
              </w:rPr>
            </w:pPr>
            <w:r w:rsidRPr="00C52D62">
              <w:t>3.</w:t>
            </w:r>
            <w:r w:rsidRPr="00C52D62">
              <w:tab/>
              <w:t>Propose most suitable fund/system for employer clients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2"/>
            </w:pPr>
            <w:r w:rsidRPr="00C52D62">
              <w:t>3.1.</w:t>
            </w:r>
            <w:r w:rsidRPr="00C52D62">
              <w:tab/>
              <w:t>Fund/system options are examined to identify best options for employer</w:t>
            </w:r>
          </w:p>
          <w:p w:rsidR="00000000" w:rsidRPr="00C52D62" w:rsidP="00C52D62">
            <w:pPr>
              <w:pStyle w:val="List2"/>
            </w:pPr>
            <w:r w:rsidRPr="00C52D62">
              <w:t>3.2.</w:t>
            </w:r>
            <w:r w:rsidRPr="00C52D62">
              <w:tab/>
              <w:t>Proposal is developed and presented to employer</w:t>
            </w:r>
          </w:p>
          <w:p w:rsidR="00000000" w:rsidRPr="00C52D62" w:rsidP="00C52D62">
            <w:pPr>
              <w:pStyle w:val="List2"/>
            </w:pPr>
            <w:r w:rsidRPr="00C52D62">
              <w:t>3.3.</w:t>
            </w:r>
            <w:r w:rsidRPr="00C52D62">
              <w:tab/>
            </w:r>
            <w:r w:rsidRPr="00C52D62">
              <w:rPr>
                <w:rStyle w:val="BoldandItalics"/>
              </w:rPr>
              <w:t>Organisation procedures</w:t>
            </w:r>
            <w:r w:rsidRPr="00C52D62">
              <w:t xml:space="preserve"> and guidelines for ensuring compliance in employer systems are followed</w:t>
            </w:r>
          </w:p>
          <w:p w:rsidR="00000000" w:rsidRPr="00C52D62" w:rsidP="00C52D62">
            <w:pPr>
              <w:pStyle w:val="List2"/>
            </w:pPr>
            <w:r w:rsidRPr="00C52D62">
              <w:t>3.4.</w:t>
            </w:r>
            <w:r w:rsidRPr="00C52D62">
              <w:tab/>
              <w:t>Proposal is discussed and negotiated with employer and amendments made as necessary</w:t>
            </w:r>
          </w:p>
          <w:p w:rsidR="00000000" w:rsidRPr="00C52D62" w:rsidP="00C52D62">
            <w:pPr>
              <w:pStyle w:val="List2"/>
            </w:pPr>
            <w:r w:rsidRPr="00C52D62">
              <w:t>3.5.</w:t>
            </w:r>
            <w:r w:rsidRPr="00C52D62">
              <w:tab/>
              <w:t>Ongoing liaison is established to respond to employer questions and difficulties</w:t>
            </w:r>
          </w:p>
          <w:p w:rsidR="00000000" w:rsidP="00C52D62">
            <w:pPr>
              <w:pStyle w:val="List2"/>
              <w:rPr>
                <w:lang w:val="en-NZ"/>
              </w:rPr>
            </w:pPr>
            <w:r w:rsidRPr="00C52D62">
              <w:t>3.6.</w:t>
            </w:r>
            <w:r w:rsidRPr="00C52D62">
              <w:tab/>
              <w:t>Suc</w:t>
            </w:r>
            <w:r w:rsidRPr="00C52D62">
              <w:t>cessful proposals are prepared for implementation according to organisation guidelines</w:t>
            </w:r>
          </w:p>
        </w:tc>
      </w:tr>
      <w:tr w:rsidTr="00970E2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List"/>
              <w:rPr>
                <w:lang w:val="en-NZ"/>
              </w:rPr>
            </w:pPr>
            <w:r w:rsidRPr="00C52D62">
              <w:t>4.</w:t>
            </w:r>
            <w:r w:rsidRPr="00C52D62">
              <w:tab/>
              <w:t>Set up new employer accounts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2"/>
            </w:pPr>
            <w:r w:rsidRPr="00C52D62">
              <w:t>4.1.</w:t>
            </w:r>
            <w:r w:rsidRPr="00C52D62">
              <w:tab/>
              <w:t xml:space="preserve">All </w:t>
            </w:r>
            <w:r w:rsidRPr="00C52D62">
              <w:rPr>
                <w:rStyle w:val="BoldandItalics"/>
              </w:rPr>
              <w:t>required information</w:t>
            </w:r>
            <w:r w:rsidRPr="00C52D62">
              <w:t xml:space="preserve"> is obtained from employer to set up new accounts</w:t>
            </w:r>
          </w:p>
          <w:p w:rsidR="00000000" w:rsidRPr="00C52D62" w:rsidP="00C52D62">
            <w:pPr>
              <w:pStyle w:val="List2"/>
            </w:pPr>
            <w:r w:rsidRPr="00C52D62">
              <w:t>4.2.</w:t>
            </w:r>
            <w:r w:rsidRPr="00C52D62">
              <w:tab/>
              <w:t>Employer accounts are set up and checked for accurac</w:t>
            </w:r>
            <w:r w:rsidRPr="00C52D62">
              <w:t>y</w:t>
            </w:r>
          </w:p>
          <w:p w:rsidR="00000000" w:rsidRPr="00C52D62" w:rsidP="00C52D62">
            <w:pPr>
              <w:pStyle w:val="List2"/>
            </w:pPr>
            <w:r w:rsidRPr="00C52D62">
              <w:t>4.3.</w:t>
            </w:r>
            <w:r w:rsidRPr="00C52D62">
              <w:tab/>
              <w:t>Employer/fund communication channels are established</w:t>
            </w:r>
          </w:p>
          <w:p w:rsidR="00000000" w:rsidP="00C52D62">
            <w:pPr>
              <w:pStyle w:val="List2"/>
              <w:rPr>
                <w:lang w:val="en-NZ"/>
              </w:rPr>
            </w:pPr>
            <w:r w:rsidRPr="00C52D62">
              <w:t>4.4.</w:t>
            </w:r>
            <w:r w:rsidRPr="00C52D62">
              <w:tab/>
              <w:t>Confirmation of new accounts is distributed according to organisation guidelines</w:t>
            </w:r>
          </w:p>
        </w:tc>
      </w:tr>
      <w:tr w:rsidTr="00970E2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List"/>
              <w:rPr>
                <w:lang w:val="en-NZ"/>
              </w:rPr>
            </w:pPr>
            <w:r w:rsidRPr="00C52D62">
              <w:t>5.</w:t>
            </w:r>
            <w:r w:rsidRPr="00C52D62">
              <w:tab/>
              <w:t>Provide ongoing liaison and management of accounts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2"/>
            </w:pPr>
            <w:r w:rsidRPr="00C52D62">
              <w:t>5.1.</w:t>
            </w:r>
            <w:r w:rsidRPr="00C52D62">
              <w:tab/>
              <w:t xml:space="preserve">Employer documentation is maintained according to </w:t>
            </w:r>
            <w:r w:rsidRPr="00C52D62">
              <w:t>organisation requirements</w:t>
            </w:r>
          </w:p>
          <w:p w:rsidR="00000000" w:rsidRPr="00C52D62" w:rsidP="00C52D62">
            <w:pPr>
              <w:pStyle w:val="List2"/>
            </w:pPr>
            <w:r w:rsidRPr="00C52D62">
              <w:t>5.2.</w:t>
            </w:r>
            <w:r w:rsidRPr="00C52D62">
              <w:tab/>
              <w:t>Employer is provided with ongoing communications regarding the progress and implementation of superannuation account</w:t>
            </w:r>
          </w:p>
          <w:p w:rsidR="00000000" w:rsidRPr="00C52D62" w:rsidP="00C52D62">
            <w:pPr>
              <w:pStyle w:val="List2"/>
            </w:pPr>
            <w:r w:rsidRPr="00C52D62">
              <w:t>5.3.</w:t>
            </w:r>
            <w:r w:rsidRPr="00C52D62">
              <w:tab/>
              <w:t>Employer is provided with ongoing contact to respond to enquiries and difficulties</w:t>
            </w:r>
          </w:p>
          <w:p w:rsidR="00000000" w:rsidRPr="00C52D62" w:rsidP="00C52D62">
            <w:pPr>
              <w:pStyle w:val="List2"/>
            </w:pPr>
            <w:r w:rsidRPr="00C52D62">
              <w:t>5.4.</w:t>
            </w:r>
            <w:r w:rsidRPr="00C52D62">
              <w:tab/>
              <w:t>Employer diffic</w:t>
            </w:r>
            <w:r w:rsidRPr="00C52D62">
              <w:t>ulties, enquiries and/or complaints are responded to efficiently and in accordance with organisation guidelines</w:t>
            </w:r>
          </w:p>
          <w:p w:rsidR="00000000" w:rsidP="00C52D62">
            <w:pPr>
              <w:pStyle w:val="List2"/>
              <w:rPr>
                <w:lang w:val="en-NZ"/>
              </w:rPr>
            </w:pPr>
            <w:r w:rsidRPr="00C52D62">
              <w:t>5.5.</w:t>
            </w:r>
            <w:r w:rsidRPr="00C52D62">
              <w:tab/>
              <w:t>All transactions of employer account are managed and maintained accurately and according to organisation guidelines</w:t>
            </w:r>
          </w:p>
        </w:tc>
      </w:tr>
      <w:tr w:rsidTr="00970E2C">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List"/>
              <w:rPr>
                <w:lang w:val="en-NZ"/>
              </w:rPr>
            </w:pPr>
            <w:r w:rsidRPr="00C52D62">
              <w:t>6.</w:t>
            </w:r>
            <w:r w:rsidRPr="00C52D62">
              <w:tab/>
            </w:r>
            <w:r w:rsidRPr="00C52D62">
              <w:t>Apply quality systems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2"/>
            </w:pPr>
            <w:r w:rsidRPr="00C52D62">
              <w:t>6.1.</w:t>
            </w:r>
            <w:r w:rsidRPr="00C52D62">
              <w:tab/>
              <w:t>System and process checks are implemented regularly and any irregularities identified and acted upon</w:t>
            </w:r>
          </w:p>
          <w:p w:rsidR="00000000" w:rsidRPr="00C52D62" w:rsidP="00C52D62">
            <w:pPr>
              <w:pStyle w:val="List2"/>
            </w:pPr>
            <w:r w:rsidRPr="00C52D62">
              <w:t>6.2.</w:t>
            </w:r>
            <w:r w:rsidRPr="00C52D62">
              <w:tab/>
              <w:t>Consequences of incorrect processing of contributions or benefits are identified and explained</w:t>
            </w:r>
          </w:p>
          <w:p w:rsidR="00000000" w:rsidRPr="00C52D62" w:rsidP="00C52D62">
            <w:pPr>
              <w:pStyle w:val="List2"/>
            </w:pPr>
            <w:r w:rsidRPr="00C52D62">
              <w:t>6.3.</w:t>
            </w:r>
            <w:r w:rsidRPr="00C52D62">
              <w:tab/>
              <w:t>Work is conducted in ac</w:t>
            </w:r>
            <w:r w:rsidRPr="00C52D62">
              <w:t>cordance with relevant legislation and regulations</w:t>
            </w:r>
          </w:p>
          <w:p w:rsidR="00000000" w:rsidRPr="00C52D62" w:rsidP="00C52D62">
            <w:pPr>
              <w:pStyle w:val="List2"/>
            </w:pPr>
            <w:r w:rsidRPr="00C52D62">
              <w:t>6.4.</w:t>
            </w:r>
            <w:r w:rsidRPr="00C52D62">
              <w:tab/>
              <w:t>Best practice standards are identified and incorporated into work practice</w:t>
            </w:r>
          </w:p>
          <w:p w:rsidR="00000000" w:rsidRPr="00C52D62" w:rsidP="00C52D62">
            <w:pPr>
              <w:pStyle w:val="List2"/>
            </w:pPr>
            <w:r w:rsidRPr="00C52D62">
              <w:t>6.5.</w:t>
            </w:r>
            <w:r w:rsidRPr="00C52D62">
              <w:tab/>
              <w:t>Training and professional development are undertaken to maintain currency and develop skills</w:t>
            </w:r>
          </w:p>
        </w:tc>
      </w:tr>
    </w:tbl>
    <w:p w:rsidR="00000000" w:rsidRPr="00C52D62" w:rsidP="00C52D62">
      <w:pPr>
        <w:pStyle w:val="BodyText"/>
      </w:pPr>
    </w:p>
    <w:p w:rsidR="00000000" w:rsidRPr="00C52D62" w:rsidP="00C52D62">
      <w:pPr>
        <w:pStyle w:val="AllowPageBreak"/>
      </w:pPr>
    </w:p>
    <w:p w:rsidR="00000000" w:rsidRPr="00C52D62" w:rsidP="00C52D62">
      <w:pPr>
        <w:pStyle w:val="Heading1"/>
      </w:pPr>
      <w:bookmarkStart w:id="9" w:name="O_80963"/>
      <w:bookmarkEnd w:id="9"/>
      <w:r w:rsidRPr="00C52D62">
        <w:t>Required S</w:t>
      </w:r>
      <w:r w:rsidRPr="00C52D62">
        <w:t>kills and Knowledge</w:t>
      </w:r>
    </w:p>
    <w:tbl>
      <w:tblPr>
        <w:tblW w:w="0" w:type="auto"/>
        <w:tblLayout w:type="fixed"/>
        <w:tblCellMar>
          <w:left w:w="62" w:type="dxa"/>
          <w:right w:w="62" w:type="dxa"/>
        </w:tblCellMar>
        <w:tblLook w:val="0000"/>
      </w:tblPr>
      <w:tblGrid>
        <w:gridCol w:w="8522"/>
      </w:tblGrid>
      <w:tr w:rsidTr="00970E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REQUIRED SKILLS AND KNOWLEDGE</w:t>
            </w:r>
          </w:p>
        </w:tc>
      </w:tr>
      <w:tr w:rsidTr="00970E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t>This section describes the skills and knowledge required for this unit.</w:t>
            </w:r>
          </w:p>
        </w:tc>
      </w:tr>
      <w:tr w:rsidTr="00970E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Required skills</w:t>
            </w:r>
          </w:p>
        </w:tc>
      </w:tr>
      <w:tr w:rsidTr="00970E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Bullet"/>
            </w:pPr>
            <w:r w:rsidRPr="00C52D62">
              <w:t>highly-developed communication skills to:</w:t>
            </w:r>
          </w:p>
          <w:p w:rsidR="00000000" w:rsidRPr="00C52D62" w:rsidP="00C52D62">
            <w:pPr>
              <w:pStyle w:val="ListBullet2"/>
            </w:pPr>
            <w:r w:rsidRPr="00C52D62">
              <w:t>liaise with others, share information, confirm work requirements, using questioning and active listening as required</w:t>
            </w:r>
          </w:p>
          <w:p w:rsidR="00000000" w:rsidRPr="00C52D62" w:rsidP="00C52D62">
            <w:pPr>
              <w:pStyle w:val="ListBullet2"/>
            </w:pPr>
            <w:r w:rsidRPr="00C52D62">
              <w:t>use language and concepts appropriate to cultural differences</w:t>
            </w:r>
          </w:p>
          <w:p w:rsidR="00000000" w:rsidRPr="00C52D62" w:rsidP="00C52D62">
            <w:pPr>
              <w:pStyle w:val="ListBullet"/>
            </w:pPr>
            <w:r w:rsidRPr="00C52D62">
              <w:t>well-developed numeracy and IT skills to:</w:t>
            </w:r>
          </w:p>
          <w:p w:rsidR="00000000" w:rsidRPr="00C52D62" w:rsidP="00C52D62">
            <w:pPr>
              <w:pStyle w:val="ListBullet2"/>
            </w:pPr>
            <w:r w:rsidRPr="00C52D62">
              <w:t>perform calculations related to superannuation systems</w:t>
            </w:r>
          </w:p>
          <w:p w:rsidR="00000000" w:rsidRPr="00C52D62" w:rsidP="00C52D62">
            <w:pPr>
              <w:pStyle w:val="ListBullet2"/>
            </w:pPr>
            <w:r w:rsidRPr="00C52D62">
              <w:t>use appropriate software such as word processors, spreadsheets and databases</w:t>
            </w:r>
          </w:p>
          <w:p w:rsidR="00000000" w:rsidRPr="00C52D62" w:rsidP="00C52D62">
            <w:pPr>
              <w:pStyle w:val="ListBullet2"/>
            </w:pPr>
            <w:r w:rsidRPr="00C52D62">
              <w:t>use internet information</w:t>
            </w:r>
          </w:p>
          <w:p w:rsidR="00000000" w:rsidRPr="00C52D62" w:rsidP="00C52D62">
            <w:pPr>
              <w:pStyle w:val="ListBullet"/>
            </w:pPr>
            <w:r w:rsidRPr="00C52D62">
              <w:t>well-developed literacy skills to read and interpret documentation from a variety of sources and re</w:t>
            </w:r>
            <w:r w:rsidRPr="00C52D62">
              <w:t>cord and consolidate related information</w:t>
            </w:r>
          </w:p>
          <w:p w:rsidR="00000000" w:rsidRPr="00C52D62" w:rsidP="00C52D62">
            <w:pPr>
              <w:pStyle w:val="ListBullet"/>
            </w:pPr>
            <w:r w:rsidRPr="00C52D62">
              <w:t>interpersonal skills to relate effectively within a team environment</w:t>
            </w:r>
          </w:p>
          <w:p w:rsidR="00000000" w:rsidRPr="00C52D62" w:rsidP="00C52D62">
            <w:pPr>
              <w:pStyle w:val="ListBullet"/>
            </w:pPr>
            <w:r w:rsidRPr="00C52D62">
              <w:t>organisation skills, including the ability to plan and sequence work</w:t>
            </w:r>
          </w:p>
          <w:p w:rsidR="00000000" w:rsidRPr="00C52D62" w:rsidP="00C52D62">
            <w:pPr>
              <w:pStyle w:val="ListBullet"/>
            </w:pPr>
            <w:r w:rsidRPr="00C52D62">
              <w:t>high level analytical and interpretative skills</w:t>
            </w:r>
          </w:p>
          <w:p w:rsidR="00000000" w:rsidRPr="00C52D62" w:rsidP="00C52D62">
            <w:pPr>
              <w:pStyle w:val="ListBullet"/>
            </w:pPr>
            <w:r w:rsidRPr="00C52D62">
              <w:t>self-management skills for co</w:t>
            </w:r>
            <w:r w:rsidRPr="00C52D62">
              <w:t>mplying with ethical, legal and procedural requirements</w:t>
            </w:r>
          </w:p>
          <w:p w:rsidR="00000000" w:rsidRPr="00C52D62" w:rsidP="00C52D62">
            <w:pPr>
              <w:pStyle w:val="ListBullet"/>
            </w:pPr>
            <w:r w:rsidRPr="00C52D62">
              <w:t>learning skills to maintain knowledge of changes to compliance legislation and requirements</w:t>
            </w:r>
          </w:p>
          <w:p w:rsidR="00000000" w:rsidRPr="00C52D62" w:rsidP="00C52D62">
            <w:pPr>
              <w:pStyle w:val="ListBullet"/>
            </w:pPr>
            <w:r w:rsidRPr="00C52D62">
              <w:t>problem solving skills to address compliance and related issues</w:t>
            </w:r>
          </w:p>
          <w:p w:rsidR="00000000" w:rsidRPr="00C52D62" w:rsidP="00C52D62">
            <w:pPr>
              <w:pStyle w:val="ListBullet"/>
            </w:pPr>
            <w:r w:rsidRPr="00C52D62">
              <w:t>judgement skills for forming recommendations</w:t>
            </w:r>
            <w:r w:rsidRPr="00C52D62">
              <w:t xml:space="preserve"> in operational situations</w:t>
            </w:r>
          </w:p>
          <w:p w:rsidR="00000000" w:rsidP="00C52D62">
            <w:pPr>
              <w:pStyle w:val="ListBullet"/>
              <w:rPr>
                <w:lang w:val="en-NZ"/>
              </w:rPr>
            </w:pPr>
            <w:r w:rsidRPr="00C52D62">
              <w:t>management skills for working effectively in a constantly changing environment</w:t>
            </w:r>
          </w:p>
        </w:tc>
      </w:tr>
      <w:tr w:rsidTr="00970E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Required knowledge</w:t>
            </w:r>
          </w:p>
        </w:tc>
      </w:tr>
      <w:tr w:rsidTr="00970E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Bullet"/>
            </w:pPr>
            <w:r w:rsidRPr="00C52D62">
              <w:t xml:space="preserve">features, compliance and reporting requirements of the Superannuation Industry (Supervision) (SIS) Act, Taxation Act and other </w:t>
            </w:r>
            <w:r w:rsidRPr="00C52D62">
              <w:t>relevant legislation</w:t>
            </w:r>
          </w:p>
          <w:p w:rsidR="00000000" w:rsidRPr="00C52D62" w:rsidP="00C52D62">
            <w:pPr>
              <w:pStyle w:val="ListBullet"/>
            </w:pPr>
            <w:r w:rsidRPr="00C52D62">
              <w:t>compliance responsibilities for fund administrators</w:t>
            </w:r>
          </w:p>
          <w:p w:rsidR="00000000" w:rsidRPr="00C52D62" w:rsidP="00C52D62">
            <w:pPr>
              <w:pStyle w:val="ListBullet"/>
            </w:pPr>
            <w:r w:rsidRPr="00C52D62">
              <w:t>features and benefits of fund options and services</w:t>
            </w:r>
          </w:p>
          <w:p w:rsidR="00000000" w:rsidRPr="00C52D62" w:rsidP="00C52D62">
            <w:pPr>
              <w:pStyle w:val="ListBullet"/>
            </w:pPr>
            <w:r w:rsidRPr="00C52D62">
              <w:t>compatibility issues of IT systems with superannuation software</w:t>
            </w:r>
          </w:p>
          <w:p w:rsidR="00000000" w:rsidRPr="00C52D62" w:rsidP="00C52D62">
            <w:pPr>
              <w:pStyle w:val="ListBullet"/>
            </w:pPr>
            <w:r w:rsidRPr="00C52D62">
              <w:t>procedures for processing superannuation contributions</w:t>
            </w:r>
          </w:p>
          <w:p w:rsidR="00000000" w:rsidRPr="00C52D62" w:rsidP="00C52D62">
            <w:pPr>
              <w:pStyle w:val="ListBullet"/>
            </w:pPr>
            <w:r w:rsidRPr="00C52D62">
              <w:t>IT, human res</w:t>
            </w:r>
            <w:r w:rsidRPr="00C52D62">
              <w:t>ource and management requirements for superannuation systems</w:t>
            </w:r>
          </w:p>
          <w:p w:rsidR="00000000" w:rsidRPr="00C52D62" w:rsidP="00C52D62">
            <w:pPr>
              <w:pStyle w:val="ListBullet"/>
            </w:pPr>
            <w:r w:rsidRPr="00C52D62">
              <w:t>organisation communication and documentation procedures</w:t>
            </w:r>
          </w:p>
        </w:tc>
      </w:tr>
    </w:tbl>
    <w:p w:rsidR="00000000" w:rsidRPr="00C52D62" w:rsidP="00C52D62">
      <w:pPr>
        <w:pStyle w:val="BodyText"/>
      </w:pPr>
    </w:p>
    <w:p w:rsidR="00000000" w:rsidRPr="00C52D62" w:rsidP="00C52D62">
      <w:pPr>
        <w:pStyle w:val="AllowPageBreak"/>
      </w:pPr>
    </w:p>
    <w:p w:rsidR="00000000" w:rsidRPr="00C52D62" w:rsidP="00C52D62">
      <w:pPr>
        <w:pStyle w:val="Heading1"/>
      </w:pPr>
      <w:bookmarkStart w:id="10" w:name="O_80964"/>
      <w:bookmarkEnd w:id="10"/>
      <w:r w:rsidRPr="00C52D62">
        <w:t>Evidence Guide</w:t>
      </w:r>
    </w:p>
    <w:tbl>
      <w:tblPr>
        <w:tblW w:w="9570" w:type="dxa"/>
        <w:tblLayout w:type="fixed"/>
        <w:tblCellMar>
          <w:left w:w="62" w:type="dxa"/>
          <w:right w:w="62" w:type="dxa"/>
        </w:tblCellMar>
        <w:tblLook w:val="0000"/>
      </w:tblPr>
      <w:tblGrid>
        <w:gridCol w:w="2808"/>
        <w:gridCol w:w="6762"/>
      </w:tblGrid>
      <w:tr w:rsidTr="00970E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EVIDENCE GUIDE</w:t>
            </w:r>
          </w:p>
        </w:tc>
      </w:tr>
      <w:tr w:rsidTr="00970E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t>The Evidence Guide provides advice on a</w:t>
            </w:r>
            <w:r w:rsidRPr="00C52D62">
              <w:t>ssessment and must be read in conjunction with the performance criteria, required skills and knowledge, range statement and the Assessment Guidelines for the Training Package.</w:t>
            </w:r>
          </w:p>
        </w:tc>
      </w:tr>
      <w:tr w:rsidTr="00970E2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p>
        </w:tc>
      </w:tr>
      <w:tr w:rsidTr="00970E2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Critical aspects for assessment and evidence required</w:t>
            </w:r>
            <w:r w:rsidRPr="00C52D62">
              <w:rPr>
                <w:rStyle w:val="SpecialBold"/>
              </w:rPr>
              <w:t xml:space="preserve">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r w:rsidRPr="00C52D62">
              <w:t>Evidence of the ability to:</w:t>
            </w:r>
          </w:p>
          <w:p w:rsidR="00000000" w:rsidRPr="00C52D62" w:rsidP="00C52D62">
            <w:pPr>
              <w:pStyle w:val="ListBullet"/>
            </w:pPr>
            <w:r w:rsidRPr="00C52D62">
              <w:t>review employer technology systems to ensure compatibility</w:t>
            </w:r>
          </w:p>
          <w:p w:rsidR="00000000" w:rsidRPr="00C52D62" w:rsidP="00C52D62">
            <w:pPr>
              <w:pStyle w:val="ListBullet"/>
            </w:pPr>
            <w:r w:rsidRPr="00C52D62">
              <w:t>analyse employer system needs</w:t>
            </w:r>
          </w:p>
          <w:p w:rsidR="00000000" w:rsidRPr="00C52D62" w:rsidP="00C52D62">
            <w:pPr>
              <w:pStyle w:val="ListBullet"/>
            </w:pPr>
            <w:r w:rsidRPr="00C52D62">
              <w:t>present appropriate/most suitable fund/system for clients</w:t>
            </w:r>
          </w:p>
          <w:p w:rsidR="00000000" w:rsidRPr="00C52D62" w:rsidP="00C52D62">
            <w:pPr>
              <w:pStyle w:val="ListBullet"/>
            </w:pPr>
            <w:r w:rsidRPr="00C52D62">
              <w:t>set up new employer accounts and provide ongoing liaison and management of client accounts</w:t>
            </w:r>
          </w:p>
          <w:p w:rsidR="00000000" w:rsidRPr="00C52D62" w:rsidP="00C52D62">
            <w:pPr>
              <w:pStyle w:val="ListBullet"/>
            </w:pPr>
            <w:r w:rsidRPr="00C52D62">
              <w:t>assess and analyse employer needs to identify best fund systems to meet employer's needs</w:t>
            </w:r>
          </w:p>
          <w:p w:rsidR="00000000" w:rsidP="00C52D62">
            <w:pPr>
              <w:pStyle w:val="ListBullet"/>
              <w:rPr>
                <w:lang w:val="en-NZ"/>
              </w:rPr>
            </w:pPr>
            <w:r w:rsidRPr="00C52D62">
              <w:t>develop and present proposals and establish accounts.</w:t>
            </w:r>
          </w:p>
        </w:tc>
      </w:tr>
      <w:tr w:rsidTr="00970E2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Context of and specif</w:t>
            </w:r>
            <w:r w:rsidRPr="00C52D62">
              <w:rPr>
                <w:rStyle w:val="SpecialBold"/>
              </w:rPr>
              <w:t>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r w:rsidRPr="00C52D62">
              <w:t>Assessment must ensure:</w:t>
            </w:r>
          </w:p>
          <w:p w:rsidR="00000000" w:rsidRPr="00C52D62" w:rsidP="00C52D62">
            <w:pPr>
              <w:pStyle w:val="ListBullet"/>
            </w:pPr>
            <w:r w:rsidRPr="00C52D62">
              <w:t>competency is demonstrated in the context of the work environment and conditions specified in the range statement either in a relevant workplace or a closely simulated work environment</w:t>
            </w:r>
          </w:p>
          <w:p w:rsidR="00000000" w:rsidRPr="00C52D62" w:rsidP="00C52D62">
            <w:pPr>
              <w:pStyle w:val="ListBullet"/>
            </w:pPr>
            <w:r w:rsidRPr="00C52D62">
              <w:t>access to and the u</w:t>
            </w:r>
            <w:r w:rsidRPr="00C52D62">
              <w:t>se of a range of common office equipment, technology, software and consumables</w:t>
            </w:r>
          </w:p>
          <w:p w:rsidR="00000000" w:rsidRPr="00C52D62" w:rsidP="00C52D62">
            <w:pPr>
              <w:pStyle w:val="ListBullet"/>
            </w:pPr>
            <w:r w:rsidRPr="00C52D62">
              <w:t>access to organisation financial records</w:t>
            </w:r>
          </w:p>
          <w:p w:rsidR="00000000" w:rsidP="00C52D62">
            <w:pPr>
              <w:pStyle w:val="ListBullet"/>
              <w:rPr>
                <w:lang w:val="en-NZ"/>
              </w:rPr>
            </w:pPr>
            <w:r w:rsidRPr="00C52D62">
              <w:t>access to organisation policies and procedures.</w:t>
            </w:r>
          </w:p>
        </w:tc>
      </w:tr>
      <w:tr w:rsidTr="00970E2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r w:rsidRPr="00C52D62">
              <w:t>A range of assessment methods should be used to assess practical s</w:t>
            </w:r>
            <w:r w:rsidRPr="00C52D62">
              <w:t>kills and knowledge. The following examples, in combination, are appropriate for this unit:</w:t>
            </w:r>
          </w:p>
          <w:p w:rsidR="00000000" w:rsidRPr="00C52D62" w:rsidP="00C52D62">
            <w:pPr>
              <w:pStyle w:val="ListBullet"/>
            </w:pPr>
            <w:r w:rsidRPr="00C52D62">
              <w:t>evaluating an integrated activity, which combines the elements of competency for the unit, or a cluster of related units of competency</w:t>
            </w:r>
          </w:p>
          <w:p w:rsidR="00000000" w:rsidRPr="00C52D62" w:rsidP="00C52D62">
            <w:pPr>
              <w:pStyle w:val="ListBullet"/>
            </w:pPr>
            <w:r w:rsidRPr="00C52D62">
              <w:t>observing processes and proce</w:t>
            </w:r>
            <w:r w:rsidRPr="00C52D62">
              <w:t>dures in workplaces</w:t>
            </w:r>
          </w:p>
          <w:p w:rsidR="00000000" w:rsidRPr="00C52D62" w:rsidP="00C52D62">
            <w:pPr>
              <w:pStyle w:val="ListBullet"/>
            </w:pPr>
            <w:r w:rsidRPr="00C52D62">
              <w:t>verbal or written questioning on underpinning knowledge and skills</w:t>
            </w:r>
          </w:p>
          <w:p w:rsidR="00000000" w:rsidRPr="00C52D62" w:rsidP="00C52D62">
            <w:pPr>
              <w:pStyle w:val="ListBullet"/>
            </w:pPr>
            <w:r w:rsidRPr="00C52D62">
              <w:t>evaluating samples of work</w:t>
            </w:r>
          </w:p>
          <w:p w:rsidR="00000000" w:rsidRPr="00C52D62" w:rsidP="00C52D62">
            <w:pPr>
              <w:pStyle w:val="ListBullet"/>
            </w:pPr>
            <w:r w:rsidRPr="00C52D62">
              <w:t>accessing and validating third party reports</w:t>
            </w:r>
          </w:p>
          <w:p w:rsidR="00000000" w:rsidP="00C52D62">
            <w:pPr>
              <w:pStyle w:val="ListBullet"/>
              <w:rPr>
                <w:lang w:val="en-NZ"/>
              </w:rPr>
            </w:pPr>
            <w:r w:rsidRPr="00C52D62">
              <w:t>setting and reviewing workplace business simulations or scenarios.</w:t>
            </w:r>
          </w:p>
        </w:tc>
      </w:tr>
      <w:tr w:rsidTr="00970E2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p>
        </w:tc>
      </w:tr>
    </w:tbl>
    <w:p w:rsidR="00000000" w:rsidRPr="00C52D62" w:rsidP="00C52D62">
      <w:pPr>
        <w:pStyle w:val="BodyText"/>
      </w:pPr>
    </w:p>
    <w:p w:rsidR="00000000" w:rsidRPr="00C52D62" w:rsidP="00C52D62">
      <w:pPr>
        <w:pStyle w:val="AllowPageBreak"/>
      </w:pPr>
    </w:p>
    <w:p w:rsidR="00000000" w:rsidRPr="00C52D62" w:rsidP="00C52D62">
      <w:pPr>
        <w:pStyle w:val="Heading1"/>
      </w:pPr>
      <w:bookmarkStart w:id="11" w:name="O_80965"/>
      <w:bookmarkEnd w:id="11"/>
      <w:r w:rsidRPr="00C52D62">
        <w:t>Range Statement</w:t>
      </w:r>
    </w:p>
    <w:tbl>
      <w:tblPr>
        <w:tblW w:w="0" w:type="auto"/>
        <w:tblLayout w:type="fixed"/>
        <w:tblCellMar>
          <w:left w:w="62" w:type="dxa"/>
          <w:right w:w="62" w:type="dxa"/>
        </w:tblCellMar>
        <w:tblLook w:val="0000"/>
      </w:tblPr>
      <w:tblGrid>
        <w:gridCol w:w="2501"/>
        <w:gridCol w:w="6021"/>
      </w:tblGrid>
      <w:tr w:rsidTr="00970E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RANGE STATEMENT</w:t>
            </w:r>
          </w:p>
        </w:tc>
      </w:tr>
      <w:tr w:rsidTr="00970E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t xml:space="preserve">The range statement relates to the unit of competency as a whole. It allows for different work environments and situations that may affect </w:t>
            </w:r>
            <w:r w:rsidRPr="00C52D62">
              <w:t>performance. Bold italicised wording, if used in the performance criteria, is detailed below. Essential operating conditions that may be present with training and assessment (depending on the work situation, needs of the candidate, accessibility of the ite</w:t>
            </w:r>
            <w:r w:rsidRPr="00C52D62">
              <w:t>m, and local industry and regional contexts) may also be included.</w:t>
            </w:r>
          </w:p>
        </w:tc>
      </w:tr>
      <w:tr w:rsidTr="00970E2C">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BoldandItalics"/>
              </w:rPr>
              <w:t>Employer details</w:t>
            </w:r>
            <w:r w:rsidRPr="00C52D62">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Bullet"/>
            </w:pPr>
            <w:r w:rsidRPr="00C52D62">
              <w:t>contact details</w:t>
            </w:r>
          </w:p>
          <w:p w:rsidR="00000000" w:rsidRPr="00C52D62" w:rsidP="00C52D62">
            <w:pPr>
              <w:pStyle w:val="ListBullet"/>
            </w:pPr>
            <w:r w:rsidRPr="00C52D62">
              <w:t>description of IT and payment systems</w:t>
            </w:r>
          </w:p>
          <w:p w:rsidR="00000000" w:rsidRPr="00C52D62" w:rsidP="00C52D62">
            <w:pPr>
              <w:pStyle w:val="ListBullet"/>
            </w:pPr>
            <w:r w:rsidRPr="00C52D62">
              <w:t>needs analysis</w:t>
            </w:r>
          </w:p>
          <w:p w:rsidR="00000000" w:rsidP="00C52D62">
            <w:pPr>
              <w:pStyle w:val="ListBullet"/>
              <w:rPr>
                <w:lang w:val="en-NZ"/>
              </w:rPr>
            </w:pPr>
            <w:r w:rsidRPr="00C52D62">
              <w:t>sales/service strategy.</w:t>
            </w:r>
          </w:p>
        </w:tc>
      </w:tr>
      <w:tr w:rsidTr="00970E2C">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BoldandItalics"/>
              </w:rPr>
              <w:t>Follow</w:t>
            </w:r>
            <w:r w:rsidRPr="00C52D62">
              <w:t>-</w:t>
            </w:r>
            <w:r w:rsidRPr="00C52D62">
              <w:rPr>
                <w:rStyle w:val="BoldandItalics"/>
              </w:rPr>
              <w:t>up service</w:t>
            </w:r>
            <w:r w:rsidRPr="00C52D62">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Bullet"/>
            </w:pPr>
            <w:r w:rsidRPr="00C52D62">
              <w:t>development of proposals</w:t>
            </w:r>
          </w:p>
          <w:p w:rsidR="00000000" w:rsidRPr="00C52D62" w:rsidP="00C52D62">
            <w:pPr>
              <w:pStyle w:val="ListBullet"/>
            </w:pPr>
            <w:r w:rsidRPr="00C52D62">
              <w:t>forwarding of fund information</w:t>
            </w:r>
          </w:p>
          <w:p w:rsidR="00000000" w:rsidRPr="00C52D62" w:rsidP="00C52D62">
            <w:pPr>
              <w:pStyle w:val="ListBullet"/>
            </w:pPr>
            <w:r w:rsidRPr="00C52D62">
              <w:t>meetings</w:t>
            </w:r>
          </w:p>
          <w:p w:rsidR="00000000" w:rsidRPr="00C52D62" w:rsidP="00C52D62">
            <w:pPr>
              <w:pStyle w:val="ListBullet"/>
            </w:pPr>
            <w:r w:rsidRPr="00C52D62">
              <w:t>on site visit</w:t>
            </w:r>
          </w:p>
          <w:p w:rsidR="00000000" w:rsidRPr="00C52D62" w:rsidP="00C52D62">
            <w:pPr>
              <w:pStyle w:val="ListBullet"/>
            </w:pPr>
            <w:r w:rsidRPr="00C52D62">
              <w:t>phone contact</w:t>
            </w:r>
          </w:p>
          <w:p w:rsidR="00000000" w:rsidRPr="00C52D62" w:rsidP="00C52D62">
            <w:pPr>
              <w:pStyle w:val="ListBullet"/>
            </w:pPr>
            <w:r w:rsidRPr="00C52D62">
              <w:t xml:space="preserve">presentation to employees </w:t>
            </w:r>
          </w:p>
          <w:p w:rsidR="00000000" w:rsidRPr="00C52D62" w:rsidP="00C52D62">
            <w:pPr>
              <w:pStyle w:val="ListBullet"/>
            </w:pPr>
            <w:r w:rsidRPr="00C52D62">
              <w:t>presentation to employer</w:t>
            </w:r>
          </w:p>
          <w:p w:rsidR="00000000" w:rsidP="00C52D62">
            <w:pPr>
              <w:pStyle w:val="ListBullet"/>
              <w:rPr>
                <w:lang w:val="en-NZ"/>
              </w:rPr>
            </w:pPr>
            <w:r w:rsidRPr="00C52D62">
              <w:t>research.</w:t>
            </w:r>
          </w:p>
        </w:tc>
      </w:tr>
      <w:tr w:rsidTr="00970E2C">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BoldandItalics"/>
              </w:rPr>
              <w:t>Organisation procedures</w:t>
            </w:r>
            <w:r w:rsidRPr="00C52D62">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Bullet"/>
            </w:pPr>
            <w:r w:rsidRPr="00C52D62">
              <w:t>best practice standards</w:t>
            </w:r>
          </w:p>
          <w:p w:rsidR="00000000" w:rsidRPr="00C52D62" w:rsidP="00C52D62">
            <w:pPr>
              <w:pStyle w:val="ListBullet"/>
            </w:pPr>
            <w:r w:rsidRPr="00C52D62">
              <w:t>codes of practice</w:t>
            </w:r>
          </w:p>
          <w:p w:rsidR="00000000" w:rsidRPr="00C52D62" w:rsidP="00C52D62">
            <w:pPr>
              <w:pStyle w:val="ListBullet"/>
            </w:pPr>
            <w:r w:rsidRPr="00C52D62">
              <w:t>documentation and filing procedures</w:t>
            </w:r>
          </w:p>
          <w:p w:rsidR="00000000" w:rsidRPr="00C52D62" w:rsidP="00C52D62">
            <w:pPr>
              <w:pStyle w:val="ListBullet"/>
            </w:pPr>
            <w:r w:rsidRPr="00C52D62">
              <w:t>internal c</w:t>
            </w:r>
            <w:r w:rsidRPr="00C52D62">
              <w:t>ommunications</w:t>
            </w:r>
          </w:p>
          <w:p w:rsidR="00000000" w:rsidRPr="00C52D62" w:rsidP="00C52D62">
            <w:pPr>
              <w:pStyle w:val="ListBullet"/>
            </w:pPr>
            <w:r w:rsidRPr="00C52D62">
              <w:t>legislative requirements</w:t>
            </w:r>
          </w:p>
          <w:p w:rsidR="00000000" w:rsidRPr="00C52D62" w:rsidP="00C52D62">
            <w:pPr>
              <w:pStyle w:val="ListBullet"/>
            </w:pPr>
            <w:r w:rsidRPr="00C52D62">
              <w:t>regulatory requirements</w:t>
            </w:r>
          </w:p>
          <w:p w:rsidR="00000000" w:rsidP="00C52D62">
            <w:pPr>
              <w:pStyle w:val="ListBullet"/>
              <w:rPr>
                <w:lang w:val="en-NZ"/>
              </w:rPr>
            </w:pPr>
            <w:r w:rsidRPr="00C52D62">
              <w:t>system/computer procedures.</w:t>
            </w:r>
          </w:p>
        </w:tc>
      </w:tr>
      <w:tr w:rsidTr="00970E2C">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BoldandItalics"/>
              </w:rPr>
              <w:t>Required information</w:t>
            </w:r>
            <w:r w:rsidRPr="00C52D62">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ListBullet"/>
            </w:pPr>
            <w:r w:rsidRPr="00C52D62">
              <w:t>authorisation procedures</w:t>
            </w:r>
          </w:p>
          <w:p w:rsidR="00000000" w:rsidRPr="00C52D62" w:rsidP="00C52D62">
            <w:pPr>
              <w:pStyle w:val="ListBullet"/>
            </w:pPr>
            <w:r w:rsidRPr="00C52D62">
              <w:t>contact details</w:t>
            </w:r>
          </w:p>
          <w:p w:rsidR="00000000" w:rsidRPr="00C52D62" w:rsidP="00C52D62">
            <w:pPr>
              <w:pStyle w:val="ListBullet"/>
            </w:pPr>
            <w:r w:rsidRPr="00C52D62">
              <w:t>details of fund options taken</w:t>
            </w:r>
          </w:p>
          <w:p w:rsidR="00000000" w:rsidRPr="00C52D62" w:rsidP="00C52D62">
            <w:pPr>
              <w:pStyle w:val="ListBullet"/>
            </w:pPr>
            <w:r w:rsidRPr="00C52D62">
              <w:t>employee details</w:t>
            </w:r>
          </w:p>
          <w:p w:rsidR="00000000" w:rsidRPr="00C52D62" w:rsidP="00C52D62">
            <w:pPr>
              <w:pStyle w:val="ListBullet"/>
            </w:pPr>
            <w:r w:rsidRPr="00C52D62">
              <w:t>IT system details</w:t>
            </w:r>
          </w:p>
          <w:p w:rsidR="00000000" w:rsidRPr="00C52D62" w:rsidP="00C52D62">
            <w:pPr>
              <w:pStyle w:val="ListBullet"/>
            </w:pPr>
            <w:r w:rsidRPr="00C52D62">
              <w:t>payment times</w:t>
            </w:r>
          </w:p>
          <w:p w:rsidR="00000000" w:rsidRPr="00C52D62" w:rsidP="00C52D62">
            <w:pPr>
              <w:pStyle w:val="ListBullet"/>
            </w:pPr>
            <w:r w:rsidRPr="00C52D62">
              <w:t>rollover details.</w:t>
            </w:r>
          </w:p>
        </w:tc>
      </w:tr>
    </w:tbl>
    <w:p w:rsidR="00970E2C" w:rsidP="00C52D62">
      <w:pPr>
        <w:pStyle w:val="BodyText"/>
      </w:pPr>
    </w:p>
    <w:p w:rsidR="00970E2C" w:rsidP="00C52D62">
      <w:pPr>
        <w:pStyle w:val="BodyText"/>
      </w:pPr>
    </w:p>
    <w:p w:rsidR="00000000" w:rsidRPr="00C52D62" w:rsidP="00C52D62">
      <w:pPr>
        <w:pStyle w:val="Heading1"/>
      </w:pPr>
      <w:bookmarkStart w:id="12" w:name="O_80966"/>
      <w:bookmarkEnd w:id="12"/>
      <w:r w:rsidRPr="00C52D62">
        <w:t>Unit Sector(s)</w:t>
      </w:r>
    </w:p>
    <w:tbl>
      <w:tblPr>
        <w:tblW w:w="0" w:type="auto"/>
        <w:tblLayout w:type="fixed"/>
        <w:tblCellMar>
          <w:left w:w="62" w:type="dxa"/>
          <w:right w:w="62" w:type="dxa"/>
        </w:tblCellMar>
        <w:tblLook w:val="0000"/>
      </w:tblPr>
      <w:tblGrid>
        <w:gridCol w:w="2572"/>
        <w:gridCol w:w="5950"/>
      </w:tblGrid>
      <w:tr w:rsidTr="00970E2C">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r w:rsidRPr="00C52D62">
              <w:t>Superannuation</w:t>
            </w:r>
          </w:p>
        </w:tc>
      </w:tr>
    </w:tbl>
    <w:p w:rsidR="00000000" w:rsidRPr="00C52D62" w:rsidP="00C52D62">
      <w:pPr>
        <w:pStyle w:val="BodyText"/>
      </w:pPr>
    </w:p>
    <w:p w:rsidR="00000000" w:rsidRPr="00C52D62" w:rsidP="00C52D62">
      <w:pPr>
        <w:pStyle w:val="AllowPageBreak"/>
      </w:pPr>
    </w:p>
    <w:p w:rsidR="00000000" w:rsidRPr="00C52D62" w:rsidP="00C52D62">
      <w:pPr>
        <w:pStyle w:val="Heading1"/>
      </w:pPr>
      <w:bookmarkStart w:id="13" w:name="O_156727"/>
      <w:bookmarkEnd w:id="13"/>
      <w:r w:rsidRPr="00C52D62">
        <w:t>Competency field</w:t>
      </w:r>
    </w:p>
    <w:tbl>
      <w:tblPr>
        <w:tblW w:w="0" w:type="auto"/>
        <w:tblLayout w:type="fixed"/>
        <w:tblCellMar>
          <w:left w:w="62" w:type="dxa"/>
          <w:right w:w="62" w:type="dxa"/>
        </w:tblCellMar>
        <w:tblLook w:val="0000"/>
      </w:tblPr>
      <w:tblGrid>
        <w:gridCol w:w="2754"/>
        <w:gridCol w:w="5768"/>
      </w:tblGrid>
      <w:tr w:rsidTr="00970E2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p>
        </w:tc>
      </w:tr>
    </w:tbl>
    <w:p w:rsidR="00000000" w:rsidRPr="00C52D62" w:rsidP="00C52D62">
      <w:pPr>
        <w:pStyle w:val="BodyText"/>
      </w:pPr>
    </w:p>
    <w:p w:rsidR="00000000" w:rsidRPr="00C52D62" w:rsidP="00C52D62">
      <w:pPr>
        <w:pStyle w:val="AllowPageBreak"/>
      </w:pPr>
    </w:p>
    <w:p w:rsidR="00000000" w:rsidRPr="00C52D62" w:rsidP="00C52D62">
      <w:pPr>
        <w:pStyle w:val="Heading1"/>
      </w:pPr>
      <w:bookmarkStart w:id="14" w:name="O_156726"/>
      <w:bookmarkEnd w:id="14"/>
      <w:r w:rsidRPr="00C52D62">
        <w:t>Co-requisite units</w:t>
      </w:r>
    </w:p>
    <w:tbl>
      <w:tblPr>
        <w:tblW w:w="0" w:type="auto"/>
        <w:tblLayout w:type="fixed"/>
        <w:tblCellMar>
          <w:left w:w="62" w:type="dxa"/>
          <w:right w:w="62" w:type="dxa"/>
        </w:tblCellMar>
        <w:tblLook w:val="0000"/>
      </w:tblPr>
      <w:tblGrid>
        <w:gridCol w:w="2629"/>
        <w:gridCol w:w="1324"/>
        <w:gridCol w:w="4569"/>
      </w:tblGrid>
      <w:tr w:rsidTr="00970E2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r w:rsidRPr="00C52D6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62">
            <w:pPr>
              <w:pStyle w:val="BodyText"/>
              <w:rPr>
                <w:lang w:val="en-NZ"/>
              </w:rPr>
            </w:pPr>
          </w:p>
        </w:tc>
      </w:tr>
      <w:tr w:rsidTr="00970E2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62" w:rsidP="00C52D62">
            <w:pPr>
              <w:pStyle w:val="BodyText"/>
            </w:pPr>
          </w:p>
        </w:tc>
      </w:tr>
    </w:tbl>
    <w:p w:rsidR="00000000" w:rsidRPr="00C52D62" w:rsidP="00C52D62">
      <w:pPr>
        <w:pStyle w:val="BodyText"/>
      </w:pPr>
    </w:p>
    <w:p w:rsidR="00000000" w:rsidRPr="00C52D62" w:rsidP="00C52D62"/>
    <w:sectPr w:rsidSect="00C52D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0E2C" w:rsidP="00970E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2C" w:rsidP="00C52D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70E2C" w:rsidP="00C52D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0E2C" w:rsidP="00C52D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62" w:rsidRPr="00970E2C" w:rsidP="00970E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2C" w:rsidRPr="002D2AF8" w:rsidP="00C52D62">
    <w:pPr>
      <w:pStyle w:val="Header"/>
      <w:framePr w:wrap="around"/>
    </w:pPr>
    <w:r>
      <w:fldChar w:fldCharType="begin"/>
    </w:r>
    <w:r>
      <w:instrText xml:space="preserve"> TITLE   \* MERGEFORMAT </w:instrText>
    </w:r>
    <w:r>
      <w:fldChar w:fldCharType="separate"/>
    </w:r>
    <w:r>
      <w:t>FNSSUP503A Develop client relationships with employers and establish superannuation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70E2C" w:rsidP="00C52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4F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27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C24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D62"/>
    <w:pPr>
      <w:spacing w:before="360" w:after="60"/>
      <w:outlineLvl w:val="0"/>
    </w:pPr>
    <w:rPr>
      <w:sz w:val="32"/>
    </w:rPr>
  </w:style>
  <w:style w:type="paragraph" w:styleId="Heading2">
    <w:name w:val="heading 2"/>
    <w:basedOn w:val="HeadingBase"/>
    <w:next w:val="BodyText"/>
    <w:link w:val="Heading2Char"/>
    <w:qFormat/>
    <w:rsid w:val="00C52D62"/>
    <w:pPr>
      <w:keepLines/>
      <w:spacing w:before="240" w:after="120"/>
      <w:outlineLvl w:val="1"/>
    </w:pPr>
    <w:rPr>
      <w:sz w:val="28"/>
      <w:szCs w:val="40"/>
    </w:rPr>
  </w:style>
  <w:style w:type="paragraph" w:styleId="Heading3">
    <w:name w:val="heading 3"/>
    <w:basedOn w:val="HeadingBase"/>
    <w:next w:val="BodyText"/>
    <w:link w:val="Heading3Char"/>
    <w:qFormat/>
    <w:rsid w:val="00C52D62"/>
    <w:pPr>
      <w:spacing w:before="180" w:after="120"/>
      <w:outlineLvl w:val="2"/>
    </w:pPr>
    <w:rPr>
      <w:spacing w:val="-10"/>
      <w:kern w:val="32"/>
    </w:rPr>
  </w:style>
  <w:style w:type="paragraph" w:styleId="Heading4">
    <w:name w:val="heading 4"/>
    <w:basedOn w:val="HeadingBase"/>
    <w:next w:val="BodyText"/>
    <w:link w:val="Heading4Char"/>
    <w:qFormat/>
    <w:rsid w:val="00C52D62"/>
    <w:pPr>
      <w:spacing w:before="160" w:after="120"/>
      <w:outlineLvl w:val="3"/>
    </w:pPr>
    <w:rPr>
      <w:sz w:val="22"/>
    </w:rPr>
  </w:style>
  <w:style w:type="paragraph" w:styleId="Heading5">
    <w:name w:val="heading 5"/>
    <w:basedOn w:val="HeadingBase"/>
    <w:next w:val="Normal"/>
    <w:link w:val="Heading5Char"/>
    <w:qFormat/>
    <w:rsid w:val="00C52D62"/>
    <w:pPr>
      <w:spacing w:before="80"/>
      <w:outlineLvl w:val="4"/>
    </w:pPr>
    <w:rPr>
      <w:color w:val="918585"/>
      <w:sz w:val="20"/>
    </w:rPr>
  </w:style>
  <w:style w:type="paragraph" w:styleId="Heading6">
    <w:name w:val="heading 6"/>
    <w:basedOn w:val="HeadingBase"/>
    <w:next w:val="Normal"/>
    <w:link w:val="Heading6Char"/>
    <w:qFormat/>
    <w:rsid w:val="00C52D62"/>
    <w:pPr>
      <w:spacing w:before="60"/>
      <w:outlineLvl w:val="5"/>
    </w:pPr>
    <w:rPr>
      <w:color w:val="918585"/>
      <w:sz w:val="20"/>
    </w:rPr>
  </w:style>
  <w:style w:type="paragraph" w:styleId="Heading7">
    <w:name w:val="heading 7"/>
    <w:basedOn w:val="Normal"/>
    <w:next w:val="Normal"/>
    <w:link w:val="Heading7Char"/>
    <w:qFormat/>
    <w:rsid w:val="00C52D62"/>
    <w:pPr>
      <w:ind w:left="720"/>
      <w:outlineLvl w:val="6"/>
    </w:pPr>
    <w:rPr>
      <w:i/>
    </w:rPr>
  </w:style>
  <w:style w:type="paragraph" w:styleId="Heading8">
    <w:name w:val="heading 8"/>
    <w:basedOn w:val="Normal"/>
    <w:next w:val="Normal"/>
    <w:link w:val="Heading8Char"/>
    <w:qFormat/>
    <w:rsid w:val="00C52D62"/>
    <w:pPr>
      <w:ind w:left="720"/>
      <w:outlineLvl w:val="7"/>
    </w:pPr>
    <w:rPr>
      <w:i/>
    </w:rPr>
  </w:style>
  <w:style w:type="paragraph" w:styleId="Heading9">
    <w:name w:val="heading 9"/>
    <w:basedOn w:val="Normal"/>
    <w:next w:val="Normal"/>
    <w:link w:val="Heading9Char"/>
    <w:qFormat/>
    <w:rsid w:val="00C52D62"/>
    <w:pPr>
      <w:ind w:left="720"/>
      <w:outlineLvl w:val="8"/>
    </w:pPr>
    <w:rPr>
      <w:i/>
    </w:rPr>
  </w:style>
  <w:style w:type="character" w:default="1" w:styleId="DefaultParagraphFont">
    <w:name w:val="Default Paragraph Font"/>
    <w:uiPriority w:val="1"/>
    <w:unhideWhenUsed/>
    <w:rsid w:val="00C52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D62"/>
  </w:style>
  <w:style w:type="character" w:customStyle="1" w:styleId="Heading1Char">
    <w:name w:val="Heading 1 Char"/>
    <w:basedOn w:val="DefaultParagraphFont"/>
    <w:link w:val="Heading1"/>
    <w:rsid w:val="00C52D62"/>
    <w:rPr>
      <w:rFonts w:ascii="Times New Roman" w:eastAsia="Times New Roman" w:hAnsi="Times New Roman" w:cs="Times New Roman"/>
      <w:b/>
      <w:sz w:val="32"/>
      <w:szCs w:val="20"/>
      <w:lang w:eastAsia="en-US"/>
    </w:rPr>
  </w:style>
  <w:style w:type="paragraph" w:styleId="BodyText">
    <w:name w:val="Body Text"/>
    <w:basedOn w:val="Normal"/>
    <w:link w:val="BodyTextChar"/>
    <w:rsid w:val="00C52D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2D62"/>
    <w:rPr>
      <w:rFonts w:ascii="Times New Roman" w:eastAsia="Times New Roman" w:hAnsi="Times New Roman" w:cs="Times New Roman"/>
      <w:sz w:val="24"/>
      <w:lang w:eastAsia="en-US"/>
    </w:rPr>
  </w:style>
  <w:style w:type="paragraph" w:styleId="Footer">
    <w:name w:val="footer"/>
    <w:basedOn w:val="Normal"/>
    <w:link w:val="FooterChar"/>
    <w:rsid w:val="00C52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D62"/>
    <w:rPr>
      <w:rFonts w:ascii="Times New Roman" w:eastAsia="Times New Roman" w:hAnsi="Times New Roman" w:cs="Times New Roman"/>
      <w:sz w:val="16"/>
      <w:lang w:eastAsia="en-US"/>
    </w:rPr>
  </w:style>
  <w:style w:type="paragraph" w:styleId="List">
    <w:name w:val="List"/>
    <w:basedOn w:val="BodyText"/>
    <w:next w:val="BodyText"/>
    <w:rsid w:val="00C52D62"/>
    <w:pPr>
      <w:tabs>
        <w:tab w:val="left" w:pos="340"/>
      </w:tabs>
      <w:spacing w:before="60" w:after="60"/>
      <w:ind w:left="340" w:hanging="340"/>
    </w:pPr>
  </w:style>
  <w:style w:type="paragraph" w:styleId="ListBullet">
    <w:name w:val="List Bullet"/>
    <w:basedOn w:val="List"/>
    <w:rsid w:val="00C52D62"/>
    <w:pPr>
      <w:numPr>
        <w:numId w:val="13"/>
      </w:numPr>
      <w:tabs>
        <w:tab w:val="clear" w:pos="340"/>
      </w:tabs>
      <w:spacing w:before="40" w:after="40"/>
    </w:pPr>
  </w:style>
  <w:style w:type="character" w:customStyle="1" w:styleId="SpecialBold">
    <w:name w:val="Special Bold"/>
    <w:basedOn w:val="DefaultParagraphFont"/>
    <w:rsid w:val="00C52D62"/>
    <w:rPr>
      <w:b/>
      <w:spacing w:val="0"/>
    </w:rPr>
  </w:style>
  <w:style w:type="paragraph" w:styleId="ListBullet2">
    <w:name w:val="List Bullet 2"/>
    <w:basedOn w:val="List2"/>
    <w:rsid w:val="00C52D62"/>
    <w:pPr>
      <w:numPr>
        <w:numId w:val="14"/>
      </w:numPr>
      <w:tabs>
        <w:tab w:val="clear" w:pos="680"/>
      </w:tabs>
    </w:pPr>
  </w:style>
  <w:style w:type="paragraph" w:customStyle="1" w:styleId="SuperHeading">
    <w:name w:val="SuperHeading"/>
    <w:basedOn w:val="Normal"/>
    <w:rsid w:val="00C52D62"/>
    <w:pPr>
      <w:spacing w:before="240" w:after="120"/>
      <w:outlineLvl w:val="0"/>
    </w:pPr>
    <w:rPr>
      <w:rFonts w:ascii="Times New Roman" w:hAnsi="Times New Roman"/>
      <w:b/>
      <w:sz w:val="28"/>
    </w:rPr>
  </w:style>
  <w:style w:type="paragraph" w:customStyle="1" w:styleId="AllowPageBreak">
    <w:name w:val="AllowPageBreak"/>
    <w:rsid w:val="00C52D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2D62"/>
    <w:pPr>
      <w:tabs>
        <w:tab w:val="left" w:pos="680"/>
      </w:tabs>
      <w:spacing w:before="60" w:after="60"/>
      <w:ind w:left="680" w:hanging="340"/>
    </w:pPr>
  </w:style>
  <w:style w:type="character" w:customStyle="1" w:styleId="BoldandItalics">
    <w:name w:val="Bold and Italics"/>
    <w:qFormat/>
    <w:rsid w:val="00C52D62"/>
    <w:rPr>
      <w:b/>
      <w:i/>
      <w:u w:val="none"/>
    </w:rPr>
  </w:style>
  <w:style w:type="character" w:customStyle="1" w:styleId="Heading2Char">
    <w:name w:val="Heading 2 Char"/>
    <w:basedOn w:val="DefaultParagraphFont"/>
    <w:link w:val="Heading2"/>
    <w:rsid w:val="00C52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D62"/>
    <w:rPr>
      <w:rFonts w:ascii="Courier New" w:eastAsia="Times New Roman" w:hAnsi="Courier New" w:cs="Times New Roman"/>
      <w:i/>
      <w:szCs w:val="20"/>
      <w:lang w:eastAsia="en-US"/>
    </w:rPr>
  </w:style>
  <w:style w:type="paragraph" w:customStyle="1" w:styleId="HeadingBase">
    <w:name w:val="Heading Base"/>
    <w:rsid w:val="00C52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D62"/>
    <w:pPr>
      <w:tabs>
        <w:tab w:val="right" w:leader="dot" w:pos="9072"/>
      </w:tabs>
      <w:ind w:left="567"/>
    </w:pPr>
    <w:rPr>
      <w:szCs w:val="22"/>
    </w:rPr>
  </w:style>
  <w:style w:type="paragraph" w:customStyle="1" w:styleId="TOCBase">
    <w:name w:val="TOC Base"/>
    <w:rsid w:val="00C52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D62"/>
    <w:pPr>
      <w:tabs>
        <w:tab w:val="right" w:leader="dot" w:pos="9072"/>
      </w:tabs>
      <w:spacing w:before="40" w:after="40"/>
      <w:ind w:left="284"/>
    </w:pPr>
    <w:rPr>
      <w:rFonts w:ascii="Times New Roman" w:hAnsi="Times New Roman"/>
    </w:rPr>
  </w:style>
  <w:style w:type="paragraph" w:styleId="TOC1">
    <w:name w:val="toc 1"/>
    <w:basedOn w:val="TOCBase"/>
    <w:next w:val="Normal"/>
    <w:rsid w:val="00C52D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2D62"/>
    <w:pPr>
      <w:spacing w:before="5040"/>
      <w:jc w:val="center"/>
    </w:pPr>
    <w:rPr>
      <w:sz w:val="48"/>
      <w:szCs w:val="72"/>
      <w:lang w:val="en-US"/>
    </w:rPr>
  </w:style>
  <w:style w:type="character" w:customStyle="1" w:styleId="TitleChar">
    <w:name w:val="Title Char"/>
    <w:basedOn w:val="DefaultParagraphFont"/>
    <w:link w:val="Title"/>
    <w:rsid w:val="00C52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D62"/>
    <w:pPr>
      <w:tabs>
        <w:tab w:val="left" w:pos="3600"/>
        <w:tab w:val="left" w:pos="3958"/>
      </w:tabs>
    </w:pPr>
  </w:style>
  <w:style w:type="paragraph" w:customStyle="1" w:styleId="Note">
    <w:name w:val="Note"/>
    <w:basedOn w:val="BodyText"/>
    <w:rsid w:val="00C52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D62"/>
    <w:pPr>
      <w:framePr w:wrap="auto" w:hAnchor="text" w:y="6049"/>
    </w:pPr>
    <w:rPr>
      <w:color w:val="000000"/>
      <w:sz w:val="40"/>
    </w:rPr>
  </w:style>
  <w:style w:type="paragraph" w:customStyle="1" w:styleId="TOCTitle">
    <w:name w:val="TOCTitle"/>
    <w:basedOn w:val="Heading1"/>
    <w:rsid w:val="00C52D62"/>
    <w:pPr>
      <w:spacing w:after="240"/>
      <w:jc w:val="center"/>
      <w:outlineLvl w:val="9"/>
    </w:pPr>
    <w:rPr>
      <w:caps/>
    </w:rPr>
  </w:style>
  <w:style w:type="paragraph" w:customStyle="1" w:styleId="Version">
    <w:name w:val="Version"/>
    <w:rsid w:val="00C52D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D62"/>
    <w:pPr>
      <w:keepNext w:val="0"/>
      <w:tabs>
        <w:tab w:val="right" w:pos="4176"/>
      </w:tabs>
      <w:ind w:left="198" w:hanging="198"/>
    </w:pPr>
    <w:rPr>
      <w:rFonts w:ascii="Garamond" w:hAnsi="Garamond"/>
    </w:rPr>
  </w:style>
  <w:style w:type="paragraph" w:styleId="IndexHeading">
    <w:name w:val="index heading"/>
    <w:basedOn w:val="Normal"/>
    <w:next w:val="Index1"/>
    <w:semiHidden/>
    <w:rsid w:val="00C52D62"/>
    <w:pPr>
      <w:spacing w:before="120" w:after="120"/>
    </w:pPr>
    <w:rPr>
      <w:rFonts w:ascii="Arial" w:hAnsi="Arial"/>
      <w:b/>
      <w:color w:val="918585"/>
      <w:sz w:val="24"/>
    </w:rPr>
  </w:style>
  <w:style w:type="paragraph" w:styleId="Header">
    <w:name w:val="header"/>
    <w:basedOn w:val="Normal"/>
    <w:link w:val="HeaderChar"/>
    <w:rsid w:val="00C52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D62"/>
    <w:rPr>
      <w:rFonts w:ascii="Times New Roman" w:eastAsia="Times New Roman" w:hAnsi="Times New Roman" w:cs="Times New Roman"/>
      <w:sz w:val="16"/>
      <w:szCs w:val="20"/>
      <w:lang w:val="en-GB" w:eastAsia="en-US"/>
    </w:rPr>
  </w:style>
  <w:style w:type="paragraph" w:customStyle="1" w:styleId="Chapter">
    <w:name w:val="Chapter"/>
    <w:basedOn w:val="Normal"/>
    <w:rsid w:val="00C52D62"/>
    <w:pPr>
      <w:spacing w:before="240"/>
    </w:pPr>
    <w:rPr>
      <w:rFonts w:ascii="Times New Roman" w:hAnsi="Times New Roman"/>
      <w:smallCaps/>
      <w:spacing w:val="80"/>
      <w:sz w:val="28"/>
    </w:rPr>
  </w:style>
  <w:style w:type="paragraph" w:customStyle="1" w:styleId="InChapter">
    <w:name w:val="InChapter"/>
    <w:basedOn w:val="Heading3"/>
    <w:rsid w:val="00C52D62"/>
    <w:pPr>
      <w:spacing w:after="240"/>
      <w:outlineLvl w:val="9"/>
    </w:pPr>
    <w:rPr>
      <w:noProof/>
    </w:rPr>
  </w:style>
  <w:style w:type="paragraph" w:styleId="Index2">
    <w:name w:val="index 2"/>
    <w:basedOn w:val="Normal"/>
    <w:next w:val="Normal"/>
    <w:semiHidden/>
    <w:rsid w:val="00C52D62"/>
    <w:pPr>
      <w:tabs>
        <w:tab w:val="right" w:pos="4176"/>
      </w:tabs>
      <w:ind w:left="568" w:hanging="284"/>
    </w:pPr>
    <w:rPr>
      <w:rFonts w:ascii="Garamond" w:hAnsi="Garamond"/>
    </w:rPr>
  </w:style>
  <w:style w:type="paragraph" w:customStyle="1" w:styleId="Byline">
    <w:name w:val="Byline"/>
    <w:rsid w:val="00C52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D62"/>
    <w:pPr>
      <w:tabs>
        <w:tab w:val="clear" w:pos="3600"/>
        <w:tab w:val="clear" w:pos="3958"/>
      </w:tabs>
      <w:jc w:val="right"/>
    </w:pPr>
  </w:style>
  <w:style w:type="character" w:styleId="Emphasis">
    <w:name w:val="Emphasis"/>
    <w:basedOn w:val="DefaultParagraphFont"/>
    <w:qFormat/>
    <w:rsid w:val="00C52D62"/>
    <w:rPr>
      <w:i/>
    </w:rPr>
  </w:style>
  <w:style w:type="paragraph" w:styleId="Caption">
    <w:name w:val="caption"/>
    <w:basedOn w:val="BodyText"/>
    <w:next w:val="Normal"/>
    <w:qFormat/>
    <w:rsid w:val="00C52D62"/>
    <w:pPr>
      <w:framePr w:w="2268" w:hSpace="181" w:vSpace="181" w:wrap="around" w:vAnchor="text" w:hAnchor="page" w:x="1135" w:y="285" w:anchorLock="1"/>
    </w:pPr>
    <w:rPr>
      <w:i/>
    </w:rPr>
  </w:style>
  <w:style w:type="paragraph" w:customStyle="1" w:styleId="MiniTOCTitle">
    <w:name w:val="MiniTOCTitle"/>
    <w:basedOn w:val="Heading4"/>
    <w:rsid w:val="00C52D62"/>
    <w:pPr>
      <w:spacing w:before="240"/>
      <w:outlineLvl w:val="9"/>
    </w:pPr>
    <w:rPr>
      <w:noProof/>
      <w:sz w:val="24"/>
    </w:rPr>
  </w:style>
  <w:style w:type="paragraph" w:customStyle="1" w:styleId="MiniTOCItem">
    <w:name w:val="MiniTOCItem"/>
    <w:basedOn w:val="ListBullet"/>
    <w:rsid w:val="00C52D62"/>
    <w:pPr>
      <w:numPr>
        <w:numId w:val="0"/>
      </w:numPr>
      <w:tabs>
        <w:tab w:val="right" w:leader="dot" w:pos="6521"/>
      </w:tabs>
      <w:spacing w:before="0" w:after="0"/>
    </w:pPr>
  </w:style>
  <w:style w:type="paragraph" w:customStyle="1" w:styleId="TOFTitle">
    <w:name w:val="TOFTitle"/>
    <w:basedOn w:val="TOCTitle"/>
    <w:rsid w:val="00C52D62"/>
  </w:style>
  <w:style w:type="paragraph" w:styleId="TableofFigures">
    <w:name w:val="table of figures"/>
    <w:basedOn w:val="Normal"/>
    <w:next w:val="Normal"/>
    <w:semiHidden/>
    <w:rsid w:val="00C52D62"/>
    <w:pPr>
      <w:tabs>
        <w:tab w:val="right" w:leader="dot" w:pos="9072"/>
      </w:tabs>
      <w:ind w:left="970" w:hanging="403"/>
    </w:pPr>
    <w:rPr>
      <w:rFonts w:ascii="Times New Roman" w:hAnsi="Times New Roman"/>
      <w:b/>
    </w:rPr>
  </w:style>
  <w:style w:type="paragraph" w:styleId="ListNumber">
    <w:name w:val="List Number"/>
    <w:basedOn w:val="List"/>
    <w:rsid w:val="00C52D62"/>
    <w:pPr>
      <w:numPr>
        <w:numId w:val="11"/>
      </w:numPr>
    </w:pPr>
  </w:style>
  <w:style w:type="character" w:customStyle="1" w:styleId="WingdingSymbols">
    <w:name w:val="Wingding Symbols"/>
    <w:rsid w:val="00C52D62"/>
    <w:rPr>
      <w:rFonts w:ascii="Wingdings" w:hAnsi="Wingdings"/>
    </w:rPr>
  </w:style>
  <w:style w:type="paragraph" w:customStyle="1" w:styleId="TableHeading">
    <w:name w:val="Table Heading"/>
    <w:basedOn w:val="HeadingBase"/>
    <w:rsid w:val="00C52D62"/>
    <w:pPr>
      <w:keepLines/>
      <w:pBdr>
        <w:bottom w:val="single" w:sz="6" w:space="1" w:color="918585"/>
      </w:pBdr>
      <w:spacing w:before="240"/>
    </w:pPr>
  </w:style>
  <w:style w:type="character" w:customStyle="1" w:styleId="HotSpot">
    <w:name w:val="HotSpot"/>
    <w:rsid w:val="00C52D62"/>
    <w:rPr>
      <w:color w:val="0033CC"/>
      <w:u w:val="none"/>
    </w:rPr>
  </w:style>
  <w:style w:type="paragraph" w:customStyle="1" w:styleId="BodyTextRight">
    <w:name w:val="Body Text Right"/>
    <w:basedOn w:val="BodyText"/>
    <w:rsid w:val="00C52D62"/>
    <w:pPr>
      <w:spacing w:before="0" w:after="0"/>
      <w:jc w:val="right"/>
    </w:pPr>
  </w:style>
  <w:style w:type="paragraph" w:styleId="Index3">
    <w:name w:val="index 3"/>
    <w:basedOn w:val="ListNumber2"/>
    <w:next w:val="Normal"/>
    <w:semiHidden/>
    <w:rsid w:val="00C52D62"/>
    <w:pPr>
      <w:numPr>
        <w:numId w:val="0"/>
      </w:numPr>
      <w:tabs>
        <w:tab w:val="right" w:leader="dot" w:pos="4176"/>
      </w:tabs>
    </w:pPr>
  </w:style>
  <w:style w:type="paragraph" w:styleId="ListNumber2">
    <w:name w:val="List Number 2"/>
    <w:basedOn w:val="List2"/>
    <w:rsid w:val="00C52D62"/>
    <w:pPr>
      <w:numPr>
        <w:numId w:val="10"/>
      </w:numPr>
      <w:tabs>
        <w:tab w:val="clear" w:pos="1060"/>
      </w:tabs>
    </w:pPr>
  </w:style>
  <w:style w:type="paragraph" w:customStyle="1" w:styleId="MarginNote">
    <w:name w:val="Margin Note"/>
    <w:basedOn w:val="BodyText"/>
    <w:rsid w:val="00C52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D62"/>
    <w:rPr>
      <w:sz w:val="32"/>
    </w:rPr>
  </w:style>
  <w:style w:type="paragraph" w:customStyle="1" w:styleId="HeadingProcedure">
    <w:name w:val="Heading Procedure"/>
    <w:basedOn w:val="HeadingBase"/>
    <w:next w:val="Normal"/>
    <w:rsid w:val="00C52D62"/>
    <w:pPr>
      <w:tabs>
        <w:tab w:val="left" w:pos="0"/>
      </w:tabs>
      <w:spacing w:before="120" w:after="60"/>
    </w:pPr>
    <w:rPr>
      <w:i/>
      <w:color w:val="918585"/>
      <w:sz w:val="22"/>
    </w:rPr>
  </w:style>
  <w:style w:type="paragraph" w:customStyle="1" w:styleId="TableBodyText">
    <w:name w:val="Table Body Text"/>
    <w:basedOn w:val="BodyText"/>
    <w:rsid w:val="00C52D62"/>
    <w:pPr>
      <w:spacing w:before="60" w:after="60"/>
    </w:pPr>
  </w:style>
  <w:style w:type="paragraph" w:styleId="ListContinue">
    <w:name w:val="List Continue"/>
    <w:basedOn w:val="List"/>
    <w:rsid w:val="00C52D62"/>
    <w:pPr>
      <w:ind w:firstLine="0"/>
    </w:pPr>
  </w:style>
  <w:style w:type="paragraph" w:customStyle="1" w:styleId="ListNote">
    <w:name w:val="List Note"/>
    <w:basedOn w:val="List"/>
    <w:rsid w:val="00C52D62"/>
    <w:pPr>
      <w:pBdr>
        <w:top w:val="single" w:sz="6" w:space="2" w:color="918585"/>
        <w:bottom w:val="single" w:sz="6" w:space="2" w:color="918585"/>
      </w:pBdr>
      <w:tabs>
        <w:tab w:val="left" w:pos="1021"/>
      </w:tabs>
      <w:ind w:firstLine="0"/>
    </w:pPr>
  </w:style>
  <w:style w:type="paragraph" w:customStyle="1" w:styleId="Warning">
    <w:name w:val="Warning"/>
    <w:basedOn w:val="BodyText"/>
    <w:rsid w:val="00C52D62"/>
    <w:pPr>
      <w:shd w:val="clear" w:color="auto" w:fill="D9D9D9"/>
      <w:tabs>
        <w:tab w:val="left" w:pos="992"/>
      </w:tabs>
      <w:ind w:left="119" w:right="119"/>
    </w:pPr>
    <w:rPr>
      <w:sz w:val="20"/>
    </w:rPr>
  </w:style>
  <w:style w:type="paragraph" w:customStyle="1" w:styleId="MarginIcons">
    <w:name w:val="Margin Icons"/>
    <w:basedOn w:val="BodyText"/>
    <w:rsid w:val="00C52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D62"/>
    <w:rPr>
      <w:rFonts w:ascii="Courier New" w:hAnsi="Courier New"/>
    </w:rPr>
  </w:style>
  <w:style w:type="paragraph" w:customStyle="1" w:styleId="NoteBullet">
    <w:name w:val="Note Bullet"/>
    <w:basedOn w:val="Note"/>
    <w:rsid w:val="00C52D62"/>
    <w:pPr>
      <w:tabs>
        <w:tab w:val="clear" w:pos="680"/>
      </w:tabs>
      <w:spacing w:before="60" w:after="60"/>
    </w:pPr>
  </w:style>
  <w:style w:type="paragraph" w:customStyle="1" w:styleId="SubHeading2">
    <w:name w:val="SubHeading2"/>
    <w:basedOn w:val="HeadingBase"/>
    <w:rsid w:val="00C52D62"/>
    <w:pPr>
      <w:spacing w:before="240" w:after="60"/>
    </w:pPr>
    <w:rPr>
      <w:sz w:val="20"/>
    </w:rPr>
  </w:style>
  <w:style w:type="paragraph" w:customStyle="1" w:styleId="SubHeading1">
    <w:name w:val="SubHeading1"/>
    <w:basedOn w:val="HeadingBase"/>
    <w:rsid w:val="00C52D62"/>
    <w:pPr>
      <w:spacing w:before="240" w:after="60"/>
    </w:pPr>
    <w:rPr>
      <w:color w:val="918585"/>
      <w:sz w:val="22"/>
    </w:rPr>
  </w:style>
  <w:style w:type="paragraph" w:customStyle="1" w:styleId="SideHeading">
    <w:name w:val="Side Heading"/>
    <w:basedOn w:val="HeadingBase"/>
    <w:rsid w:val="00C52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D62"/>
    <w:pPr>
      <w:numPr>
        <w:numId w:val="12"/>
      </w:numPr>
    </w:pPr>
  </w:style>
  <w:style w:type="paragraph" w:styleId="PlainText">
    <w:name w:val="Plain Text"/>
    <w:basedOn w:val="Normal"/>
    <w:link w:val="PlainTextChar"/>
    <w:rsid w:val="00C52D62"/>
    <w:rPr>
      <w:sz w:val="20"/>
    </w:rPr>
  </w:style>
  <w:style w:type="character" w:customStyle="1" w:styleId="PlainTextChar">
    <w:name w:val="Plain Text Char"/>
    <w:basedOn w:val="DefaultParagraphFont"/>
    <w:link w:val="PlainText"/>
    <w:rsid w:val="00C52D62"/>
    <w:rPr>
      <w:rFonts w:ascii="Courier New" w:eastAsia="Times New Roman" w:hAnsi="Courier New" w:cs="Times New Roman"/>
      <w:sz w:val="20"/>
      <w:szCs w:val="20"/>
      <w:lang w:eastAsia="en-US"/>
    </w:rPr>
  </w:style>
  <w:style w:type="character" w:customStyle="1" w:styleId="MenuOption">
    <w:name w:val="Menu Option"/>
    <w:basedOn w:val="DefaultParagraphFont"/>
    <w:rsid w:val="00C52D62"/>
    <w:rPr>
      <w:b/>
      <w:smallCaps/>
    </w:rPr>
  </w:style>
  <w:style w:type="paragraph" w:customStyle="1" w:styleId="TableListNumber">
    <w:name w:val="Table List Number"/>
    <w:basedOn w:val="ListNumber"/>
    <w:rsid w:val="00C52D62"/>
    <w:pPr>
      <w:numPr>
        <w:numId w:val="0"/>
      </w:numPr>
    </w:pPr>
  </w:style>
  <w:style w:type="paragraph" w:styleId="TOC4">
    <w:name w:val="toc 4"/>
    <w:basedOn w:val="TOCBase"/>
    <w:next w:val="Normal"/>
    <w:semiHidden/>
    <w:rsid w:val="00C52D62"/>
    <w:pPr>
      <w:tabs>
        <w:tab w:val="right" w:leader="dot" w:pos="9071"/>
      </w:tabs>
      <w:ind w:left="1701"/>
    </w:pPr>
  </w:style>
  <w:style w:type="paragraph" w:customStyle="1" w:styleId="ListAlpha">
    <w:name w:val="List Alpha"/>
    <w:basedOn w:val="List"/>
    <w:rsid w:val="00C52D62"/>
    <w:pPr>
      <w:numPr>
        <w:numId w:val="9"/>
      </w:numPr>
    </w:pPr>
  </w:style>
  <w:style w:type="paragraph" w:customStyle="1" w:styleId="ListAlpha2">
    <w:name w:val="List Alpha 2"/>
    <w:basedOn w:val="List2"/>
    <w:rsid w:val="00C52D62"/>
    <w:pPr>
      <w:numPr>
        <w:numId w:val="8"/>
      </w:numPr>
    </w:pPr>
  </w:style>
  <w:style w:type="paragraph" w:styleId="List3">
    <w:name w:val="List 3"/>
    <w:basedOn w:val="BodyText"/>
    <w:rsid w:val="00C52D62"/>
    <w:pPr>
      <w:tabs>
        <w:tab w:val="left" w:pos="1021"/>
      </w:tabs>
      <w:spacing w:before="60" w:after="60"/>
      <w:ind w:left="1020" w:hanging="340"/>
    </w:pPr>
  </w:style>
  <w:style w:type="paragraph" w:styleId="List4">
    <w:name w:val="List 4"/>
    <w:basedOn w:val="BodyText"/>
    <w:rsid w:val="00C52D62"/>
    <w:pPr>
      <w:tabs>
        <w:tab w:val="left" w:pos="1361"/>
      </w:tabs>
      <w:spacing w:before="60" w:after="60"/>
      <w:ind w:left="1361" w:hanging="340"/>
    </w:pPr>
  </w:style>
  <w:style w:type="paragraph" w:styleId="List5">
    <w:name w:val="List 5"/>
    <w:basedOn w:val="BodyText"/>
    <w:rsid w:val="00C52D62"/>
    <w:pPr>
      <w:tabs>
        <w:tab w:val="left" w:pos="1701"/>
      </w:tabs>
      <w:spacing w:before="60" w:after="60"/>
      <w:ind w:left="1701" w:hanging="340"/>
    </w:pPr>
  </w:style>
  <w:style w:type="paragraph" w:styleId="ListBullet3">
    <w:name w:val="List Bullet 3"/>
    <w:basedOn w:val="List3"/>
    <w:rsid w:val="00C52D62"/>
    <w:pPr>
      <w:numPr>
        <w:numId w:val="15"/>
      </w:numPr>
      <w:tabs>
        <w:tab w:val="clear" w:pos="1021"/>
      </w:tabs>
      <w:ind w:left="1037" w:hanging="357"/>
    </w:pPr>
  </w:style>
  <w:style w:type="paragraph" w:styleId="ListBullet4">
    <w:name w:val="List Bullet 4"/>
    <w:basedOn w:val="List4"/>
    <w:rsid w:val="00C52D62"/>
    <w:pPr>
      <w:numPr>
        <w:numId w:val="3"/>
      </w:numPr>
    </w:pPr>
  </w:style>
  <w:style w:type="paragraph" w:styleId="ListBullet5">
    <w:name w:val="List Bullet 5"/>
    <w:basedOn w:val="List5"/>
    <w:rsid w:val="00C52D62"/>
    <w:pPr>
      <w:numPr>
        <w:numId w:val="4"/>
      </w:numPr>
    </w:pPr>
  </w:style>
  <w:style w:type="paragraph" w:styleId="ListContinue2">
    <w:name w:val="List Continue 2"/>
    <w:basedOn w:val="List2"/>
    <w:rsid w:val="00C52D62"/>
    <w:pPr>
      <w:ind w:firstLine="0"/>
    </w:pPr>
  </w:style>
  <w:style w:type="paragraph" w:styleId="ListContinue3">
    <w:name w:val="List Continue 3"/>
    <w:basedOn w:val="List3"/>
    <w:rsid w:val="00C52D62"/>
    <w:pPr>
      <w:ind w:left="1021" w:firstLine="0"/>
    </w:pPr>
  </w:style>
  <w:style w:type="paragraph" w:styleId="ListContinue4">
    <w:name w:val="List Continue 4"/>
    <w:basedOn w:val="List4"/>
    <w:rsid w:val="00C52D62"/>
    <w:pPr>
      <w:ind w:firstLine="0"/>
    </w:pPr>
  </w:style>
  <w:style w:type="paragraph" w:styleId="ListContinue5">
    <w:name w:val="List Continue 5"/>
    <w:basedOn w:val="List5"/>
    <w:rsid w:val="00C52D62"/>
    <w:pPr>
      <w:ind w:firstLine="0"/>
    </w:pPr>
  </w:style>
  <w:style w:type="paragraph" w:styleId="ListNumber3">
    <w:name w:val="List Number 3"/>
    <w:basedOn w:val="List3"/>
    <w:rsid w:val="00C52D62"/>
    <w:pPr>
      <w:numPr>
        <w:numId w:val="5"/>
      </w:numPr>
    </w:pPr>
  </w:style>
  <w:style w:type="paragraph" w:styleId="ListNumber4">
    <w:name w:val="List Number 4"/>
    <w:basedOn w:val="List4"/>
    <w:rsid w:val="00C52D62"/>
    <w:pPr>
      <w:numPr>
        <w:numId w:val="6"/>
      </w:numPr>
    </w:pPr>
  </w:style>
  <w:style w:type="paragraph" w:styleId="ListNumber5">
    <w:name w:val="List Number 5"/>
    <w:basedOn w:val="List5"/>
    <w:rsid w:val="00C52D62"/>
    <w:pPr>
      <w:numPr>
        <w:numId w:val="7"/>
      </w:numPr>
    </w:pPr>
  </w:style>
  <w:style w:type="paragraph" w:styleId="BlockText">
    <w:name w:val="Block Text"/>
    <w:basedOn w:val="Normal"/>
    <w:rsid w:val="00C52D62"/>
    <w:pPr>
      <w:spacing w:after="120"/>
      <w:ind w:left="1440" w:right="1440"/>
    </w:pPr>
  </w:style>
  <w:style w:type="character" w:customStyle="1" w:styleId="Subscript">
    <w:name w:val="Subscript"/>
    <w:basedOn w:val="DefaultParagraphFont"/>
    <w:rsid w:val="00C52D62"/>
    <w:rPr>
      <w:sz w:val="16"/>
      <w:vertAlign w:val="subscript"/>
    </w:rPr>
  </w:style>
  <w:style w:type="character" w:customStyle="1" w:styleId="Superscript">
    <w:name w:val="Superscript"/>
    <w:basedOn w:val="DefaultParagraphFont"/>
    <w:rsid w:val="00C52D62"/>
    <w:rPr>
      <w:sz w:val="16"/>
      <w:vertAlign w:val="superscript"/>
    </w:rPr>
  </w:style>
  <w:style w:type="character" w:customStyle="1" w:styleId="Symbols">
    <w:name w:val="Symbols"/>
    <w:basedOn w:val="DefaultParagraphFont"/>
    <w:rsid w:val="00C52D62"/>
    <w:rPr>
      <w:rFonts w:ascii="Symbol" w:hAnsi="Symbol"/>
    </w:rPr>
  </w:style>
  <w:style w:type="character" w:customStyle="1" w:styleId="MenuOptions">
    <w:name w:val="Menu Options"/>
    <w:basedOn w:val="DefaultParagraphFont"/>
    <w:rsid w:val="00C52D62"/>
    <w:rPr>
      <w:rFonts w:ascii="Arial Narrow" w:hAnsi="Arial Narrow"/>
      <w:smallCaps/>
    </w:rPr>
  </w:style>
  <w:style w:type="character" w:customStyle="1" w:styleId="Buttons">
    <w:name w:val="Buttons"/>
    <w:basedOn w:val="DefaultParagraphFont"/>
    <w:rsid w:val="00C52D62"/>
    <w:rPr>
      <w:b/>
    </w:rPr>
  </w:style>
  <w:style w:type="character" w:customStyle="1" w:styleId="Underlined">
    <w:name w:val="Underlined"/>
    <w:basedOn w:val="DefaultParagraphFont"/>
    <w:rsid w:val="00C52D62"/>
    <w:rPr>
      <w:u w:val="single"/>
    </w:rPr>
  </w:style>
  <w:style w:type="paragraph" w:customStyle="1" w:styleId="TableBodyTextRight">
    <w:name w:val="Table Body Text Right"/>
    <w:basedOn w:val="TableBodyText"/>
    <w:rsid w:val="00C52D62"/>
    <w:pPr>
      <w:widowControl w:val="0"/>
      <w:autoSpaceDE w:val="0"/>
      <w:autoSpaceDN w:val="0"/>
      <w:adjustRightInd w:val="0"/>
      <w:jc w:val="right"/>
    </w:pPr>
    <w:rPr>
      <w:rFonts w:cs="Arial"/>
      <w:szCs w:val="18"/>
    </w:rPr>
  </w:style>
  <w:style w:type="paragraph" w:customStyle="1" w:styleId="CopyrightText">
    <w:name w:val="Copyright Text"/>
    <w:basedOn w:val="BodyText"/>
    <w:rsid w:val="00C52D62"/>
    <w:rPr>
      <w:sz w:val="18"/>
    </w:rPr>
  </w:style>
  <w:style w:type="paragraph" w:customStyle="1" w:styleId="BodySmallRight">
    <w:name w:val="Body Small Right"/>
    <w:basedOn w:val="BodyTextRight"/>
    <w:rsid w:val="00C52D62"/>
    <w:rPr>
      <w:sz w:val="18"/>
      <w:szCs w:val="18"/>
    </w:rPr>
  </w:style>
  <w:style w:type="paragraph" w:customStyle="1" w:styleId="MarginEdition">
    <w:name w:val="Margin Edition"/>
    <w:basedOn w:val="MarginNote"/>
    <w:rsid w:val="00C52D62"/>
    <w:pPr>
      <w:spacing w:before="0" w:after="0"/>
    </w:pPr>
    <w:rPr>
      <w:rFonts w:ascii="Times New Roman" w:hAnsi="Times New Roman"/>
      <w:color w:val="999999"/>
    </w:rPr>
  </w:style>
  <w:style w:type="paragraph" w:customStyle="1" w:styleId="Spacer">
    <w:name w:val="Spacer"/>
    <w:basedOn w:val="Normal"/>
    <w:rsid w:val="00C52D62"/>
    <w:rPr>
      <w:sz w:val="2"/>
      <w:szCs w:val="2"/>
    </w:rPr>
  </w:style>
  <w:style w:type="character" w:customStyle="1" w:styleId="Small">
    <w:name w:val="Small"/>
    <w:basedOn w:val="DefaultParagraphFont"/>
    <w:rsid w:val="00C52D62"/>
    <w:rPr>
      <w:sz w:val="16"/>
    </w:rPr>
  </w:style>
  <w:style w:type="paragraph" w:customStyle="1" w:styleId="WideTable">
    <w:name w:val="Wide Table"/>
    <w:basedOn w:val="Normal"/>
    <w:rsid w:val="00C52D62"/>
    <w:pPr>
      <w:ind w:left="-1418"/>
    </w:pPr>
    <w:rPr>
      <w:sz w:val="2"/>
      <w:szCs w:val="2"/>
    </w:rPr>
  </w:style>
  <w:style w:type="character" w:styleId="PageNumber">
    <w:name w:val="page number"/>
    <w:basedOn w:val="DefaultParagraphFont"/>
    <w:rsid w:val="00C52D62"/>
  </w:style>
  <w:style w:type="paragraph" w:styleId="Quote">
    <w:name w:val="Quote"/>
    <w:basedOn w:val="Heading1"/>
    <w:link w:val="QuoteChar"/>
    <w:qFormat/>
    <w:rsid w:val="00C52D62"/>
    <w:rPr>
      <w:b w:val="0"/>
      <w:sz w:val="72"/>
      <w:szCs w:val="72"/>
      <w:lang w:val="en-NZ"/>
    </w:rPr>
  </w:style>
  <w:style w:type="character" w:customStyle="1" w:styleId="QuoteChar">
    <w:name w:val="Quote Char"/>
    <w:basedOn w:val="DefaultParagraphFont"/>
    <w:link w:val="Quote"/>
    <w:rsid w:val="00C52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D62"/>
    <w:pPr>
      <w:pageBreakBefore/>
    </w:pPr>
  </w:style>
  <w:style w:type="paragraph" w:customStyle="1" w:styleId="Border">
    <w:name w:val="Border"/>
    <w:basedOn w:val="Normal"/>
    <w:qFormat/>
    <w:rsid w:val="00C52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D62"/>
    <w:rPr>
      <w:b/>
      <w:bCs/>
      <w:i/>
      <w:iCs/>
      <w:color w:val="auto"/>
    </w:rPr>
  </w:style>
  <w:style w:type="paragraph" w:styleId="IntenseQuote">
    <w:name w:val="Intense Quote"/>
    <w:basedOn w:val="Normal"/>
    <w:next w:val="Normal"/>
    <w:link w:val="IntenseQuoteChar"/>
    <w:uiPriority w:val="30"/>
    <w:qFormat/>
    <w:rsid w:val="00C52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D62"/>
    <w:rPr>
      <w:smallCaps/>
      <w:color w:val="auto"/>
      <w:u w:val="single"/>
    </w:rPr>
  </w:style>
  <w:style w:type="character" w:styleId="IntenseReference">
    <w:name w:val="Intense Reference"/>
    <w:basedOn w:val="DefaultParagraphFont"/>
    <w:uiPriority w:val="32"/>
    <w:qFormat/>
    <w:rsid w:val="00C52D62"/>
    <w:rPr>
      <w:b/>
      <w:bCs/>
      <w:smallCaps/>
      <w:color w:val="auto"/>
      <w:spacing w:val="5"/>
      <w:u w:val="single"/>
    </w:rPr>
  </w:style>
  <w:style w:type="paragraph" w:customStyle="1" w:styleId="2ColumnHeading">
    <w:name w:val="2Column Heading"/>
    <w:basedOn w:val="BodyText"/>
    <w:qFormat/>
    <w:rsid w:val="00C52D62"/>
    <w:pPr>
      <w:spacing w:after="60"/>
      <w:ind w:left="-2268"/>
    </w:pPr>
    <w:rPr>
      <w:b/>
    </w:rPr>
  </w:style>
  <w:style w:type="paragraph" w:customStyle="1" w:styleId="Heading1TOC">
    <w:name w:val="Heading1 TOC"/>
    <w:basedOn w:val="Normal"/>
    <w:qFormat/>
    <w:rsid w:val="00C52D62"/>
    <w:pPr>
      <w:spacing w:before="240" w:after="120"/>
    </w:pPr>
    <w:rPr>
      <w:rFonts w:ascii="Times New Roman" w:hAnsi="Times New Roman"/>
      <w:b/>
      <w:sz w:val="32"/>
    </w:rPr>
  </w:style>
  <w:style w:type="paragraph" w:customStyle="1" w:styleId="Heading2TOC">
    <w:name w:val="Heading2 TOC"/>
    <w:basedOn w:val="Normal"/>
    <w:qFormat/>
    <w:rsid w:val="00C52D62"/>
    <w:pPr>
      <w:spacing w:before="240" w:after="60"/>
    </w:pPr>
    <w:rPr>
      <w:rFonts w:ascii="Times New Roman" w:hAnsi="Times New Roman"/>
      <w:b/>
      <w:sz w:val="28"/>
    </w:rPr>
  </w:style>
  <w:style w:type="character" w:customStyle="1" w:styleId="Underline">
    <w:name w:val="Underline"/>
    <w:basedOn w:val="DefaultParagraphFont"/>
    <w:qFormat/>
    <w:rsid w:val="00C52D62"/>
    <w:rPr>
      <w:u w:val="single"/>
    </w:rPr>
  </w:style>
  <w:style w:type="paragraph" w:styleId="BalloonText">
    <w:name w:val="Balloon Text"/>
    <w:basedOn w:val="Normal"/>
    <w:link w:val="BalloonTextChar"/>
    <w:rsid w:val="00C52D62"/>
    <w:rPr>
      <w:rFonts w:ascii="Tahoma" w:hAnsi="Tahoma" w:cs="Tahoma"/>
      <w:sz w:val="16"/>
      <w:szCs w:val="16"/>
    </w:rPr>
  </w:style>
  <w:style w:type="character" w:customStyle="1" w:styleId="BalloonTextChar">
    <w:name w:val="Balloon Text Char"/>
    <w:basedOn w:val="DefaultParagraphFont"/>
    <w:link w:val="BalloonText"/>
    <w:rsid w:val="00C52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D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2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D62"/>
    <w:rPr>
      <w:b/>
      <w:color w:val="660033"/>
      <w:spacing w:val="0"/>
    </w:rPr>
  </w:style>
  <w:style w:type="paragraph" w:customStyle="1" w:styleId="Nameditemlist">
    <w:name w:val="Named item list"/>
    <w:basedOn w:val="BodyText"/>
    <w:qFormat/>
    <w:rsid w:val="00C52D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1217</Words>
  <Characters>8053</Characters>
  <Application>Microsoft Office Word</Application>
  <DocSecurity>0</DocSecurity>
  <Lines>289</Lines>
  <Paragraphs>154</Paragraphs>
  <ScaleCrop>false</ScaleCrop>
  <Company>Author-it Software Corporation Ltd.</Company>
  <LinksUpToDate>false</LinksUpToDate>
  <CharactersWithSpaces>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FNSSUP503A Develop client relationships with employers and establish superannuation systems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2012-10-05T09:45:00Z</dcterms:created>
  <dcterms:modified xsi:type="dcterms:W3CDTF">2012-10-05T09:45:00Z</dcterms:modified>
</cp:coreProperties>
</file>