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3B4" w:rsidP="006743B4">
      <w:pPr>
        <w:pStyle w:val="Title"/>
      </w:pPr>
      <w:r>
        <w:fldChar w:fldCharType="begin"/>
      </w:r>
      <w:r>
        <w:instrText xml:space="preserve"> TITLE   \* MERGEFORMAT </w:instrText>
      </w:r>
      <w:r>
        <w:fldChar w:fldCharType="separate"/>
      </w:r>
      <w:r>
        <w:t>FNSSUP406A Establish and maintain fund or plan</w:t>
      </w:r>
      <w:r>
        <w:fldChar w:fldCharType="end"/>
      </w:r>
    </w:p>
    <w:p w:rsidR="006743B4" w:rsidP="006743B4">
      <w:pPr>
        <w:pStyle w:val="Version"/>
        <w:sectPr w:rsidSect="008119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1918" w:rsidP="00811918">
      <w:pPr>
        <w:pStyle w:val="SuperHeading"/>
      </w:pPr>
      <w:r w:rsidRPr="00811918">
        <w:t>FNSSUP406A Establish and maintain fund or plan</w:t>
      </w:r>
    </w:p>
    <w:p w:rsidR="00000000" w:rsidRPr="00811918" w:rsidP="00811918">
      <w:pPr>
        <w:pStyle w:val="SuperHeading"/>
      </w:pPr>
    </w:p>
    <w:p w:rsidR="00000000" w:rsidRPr="00811918" w:rsidP="00811918">
      <w:pPr>
        <w:pStyle w:val="Heading1"/>
      </w:pPr>
      <w:bookmarkStart w:id="1" w:name="O_80907"/>
      <w:bookmarkEnd w:id="1"/>
      <w:r w:rsidRPr="00811918">
        <w:t>Modification History</w:t>
      </w:r>
    </w:p>
    <w:p w:rsidR="00000000" w:rsidRPr="00811918" w:rsidP="00811918">
      <w:pPr>
        <w:pStyle w:val="BodyText"/>
      </w:pPr>
      <w:r w:rsidRPr="00811918">
        <w:t>Not applicable.</w:t>
      </w:r>
    </w:p>
    <w:p w:rsidR="00000000" w:rsidRPr="00811918" w:rsidP="00811918">
      <w:pPr>
        <w:pStyle w:val="AllowPageBreak"/>
      </w:pPr>
    </w:p>
    <w:p w:rsidR="00000000" w:rsidRPr="00811918" w:rsidP="00811918">
      <w:pPr>
        <w:pStyle w:val="Heading1"/>
      </w:pPr>
      <w:bookmarkStart w:id="2" w:name="O_80908"/>
      <w:bookmarkEnd w:id="2"/>
      <w:r w:rsidRPr="00811918">
        <w:t>Unit Descriptor</w:t>
      </w:r>
    </w:p>
    <w:tbl>
      <w:tblPr>
        <w:tblW w:w="0" w:type="auto"/>
        <w:tblLayout w:type="fixed"/>
        <w:tblCellMar>
          <w:left w:w="62" w:type="dxa"/>
          <w:right w:w="62" w:type="dxa"/>
        </w:tblCellMar>
        <w:tblLook w:val="0000"/>
      </w:tblPr>
      <w:tblGrid>
        <w:gridCol w:w="2641"/>
        <w:gridCol w:w="5881"/>
      </w:tblGrid>
      <w:tr w:rsidTr="006743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This unit describes the performance outcomes, skills and knowledge required to establish and maintain a super</w:t>
            </w:r>
            <w:r w:rsidRPr="00811918">
              <w:t>annuation fund or plan. It encompasses interpreting fund or plan details, seeking specialist advice when necessary, establishing systems and administrative procedures to meet requirements, creating client records and updating plan designs.</w:t>
            </w:r>
          </w:p>
          <w:p w:rsidR="00000000" w:rsidRPr="00811918" w:rsidP="00811918">
            <w:pPr>
              <w:pStyle w:val="BodyText"/>
            </w:pPr>
          </w:p>
          <w:p w:rsidR="00000000" w:rsidRPr="00811918" w:rsidP="00811918">
            <w:pPr>
              <w:pStyle w:val="BodyText"/>
            </w:pPr>
            <w:r w:rsidRPr="00811918">
              <w:t>This unit is ap</w:t>
            </w:r>
            <w:r w:rsidRPr="00811918">
              <w:t>plicable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3" w:name="O_80909"/>
      <w:bookmarkEnd w:id="3"/>
      <w:r w:rsidRPr="00811918">
        <w:t>Application of the Unit</w:t>
      </w:r>
    </w:p>
    <w:tbl>
      <w:tblPr>
        <w:tblW w:w="0" w:type="auto"/>
        <w:tblLayout w:type="fixed"/>
        <w:tblCellMar>
          <w:left w:w="62" w:type="dxa"/>
          <w:right w:w="62" w:type="dxa"/>
        </w:tblCellMar>
        <w:tblLook w:val="0000"/>
      </w:tblPr>
      <w:tblGrid>
        <w:gridCol w:w="2717"/>
        <w:gridCol w:w="5805"/>
      </w:tblGrid>
      <w:tr w:rsidTr="006743B4">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This unit applies to job roles establishing and maintaining a fund or plan consistent with small Australian Prudential Regulation Authority (APRA) funds and has application to employers, Trustees and a</w:t>
            </w:r>
            <w:r w:rsidRPr="00811918">
              <w:t>dvisory roles. It may include relevant insurance or other enhancements, which may be separately tendered.</w:t>
            </w: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4" w:name="O_80910"/>
      <w:bookmarkEnd w:id="4"/>
      <w:r w:rsidRPr="00811918">
        <w:t>Licensing/Regulatory Information</w:t>
      </w:r>
    </w:p>
    <w:p w:rsidR="00000000" w:rsidRPr="00811918" w:rsidP="00811918">
      <w:pPr>
        <w:pStyle w:val="BodyText"/>
      </w:pPr>
      <w:r w:rsidRPr="00811918">
        <w:t>Not applicable.</w:t>
      </w:r>
    </w:p>
    <w:p w:rsidR="00000000" w:rsidRPr="00811918" w:rsidP="00811918">
      <w:pPr>
        <w:pStyle w:val="AllowPageBreak"/>
      </w:pPr>
    </w:p>
    <w:p w:rsidR="00000000" w:rsidRPr="00811918" w:rsidP="00811918">
      <w:pPr>
        <w:pStyle w:val="Heading1"/>
      </w:pPr>
      <w:bookmarkStart w:id="5" w:name="O_80911"/>
      <w:bookmarkEnd w:id="5"/>
      <w:r w:rsidRPr="00811918">
        <w:t>Pre-Requisites</w:t>
      </w:r>
    </w:p>
    <w:tbl>
      <w:tblPr>
        <w:tblW w:w="0" w:type="auto"/>
        <w:tblLayout w:type="fixed"/>
        <w:tblCellMar>
          <w:left w:w="62" w:type="dxa"/>
          <w:right w:w="62" w:type="dxa"/>
        </w:tblCellMar>
        <w:tblLook w:val="0000"/>
      </w:tblPr>
      <w:tblGrid>
        <w:gridCol w:w="2745"/>
        <w:gridCol w:w="1301"/>
        <w:gridCol w:w="4476"/>
      </w:tblGrid>
      <w:tr w:rsidTr="006743B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p>
        </w:tc>
      </w:tr>
      <w:tr w:rsidTr="006743B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p>
        </w:tc>
      </w:tr>
      <w:tr w:rsidTr="006743B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6" w:name="O_80912"/>
      <w:bookmarkEnd w:id="6"/>
      <w:r w:rsidRPr="00811918">
        <w:t>Employability Skills Information</w:t>
      </w:r>
    </w:p>
    <w:tbl>
      <w:tblPr>
        <w:tblW w:w="0" w:type="auto"/>
        <w:tblLayout w:type="fixed"/>
        <w:tblCellMar>
          <w:left w:w="62" w:type="dxa"/>
          <w:right w:w="62" w:type="dxa"/>
        </w:tblCellMar>
        <w:tblLook w:val="0000"/>
      </w:tblPr>
      <w:tblGrid>
        <w:gridCol w:w="2762"/>
        <w:gridCol w:w="5760"/>
      </w:tblGrid>
      <w:tr w:rsidTr="006743B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This unit contains employability skills.</w:t>
            </w: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7" w:name="O_80913"/>
      <w:bookmarkEnd w:id="7"/>
      <w:r w:rsidRPr="00811918">
        <w:t>Elements and Performance Criteria Pre-Content</w:t>
      </w:r>
    </w:p>
    <w:tbl>
      <w:tblPr>
        <w:tblW w:w="0" w:type="auto"/>
        <w:tblLayout w:type="fixed"/>
        <w:tblCellMar>
          <w:left w:w="62" w:type="dxa"/>
          <w:right w:w="62" w:type="dxa"/>
        </w:tblCellMar>
        <w:tblLook w:val="0000"/>
      </w:tblPr>
      <w:tblGrid>
        <w:gridCol w:w="2563"/>
        <w:gridCol w:w="5959"/>
      </w:tblGrid>
      <w:tr w:rsidTr="006743B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Performance criteria describe the performance needed to demonstrate achievement of the element. Where bold italicised text is used, further information is detailed in the required skills and knowledge section and the range statement. Assessment of performa</w:t>
            </w:r>
            <w:r w:rsidRPr="00811918">
              <w:t>nce is to be consistent with the evidence guide.</w:t>
            </w: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8" w:name="O_80914"/>
      <w:bookmarkEnd w:id="8"/>
      <w:r w:rsidRPr="00811918">
        <w:t>Elements and Performance Criteria</w:t>
      </w:r>
    </w:p>
    <w:tbl>
      <w:tblPr>
        <w:tblW w:w="0" w:type="auto"/>
        <w:tblLayout w:type="fixed"/>
        <w:tblCellMar>
          <w:left w:w="62" w:type="dxa"/>
          <w:right w:w="62" w:type="dxa"/>
        </w:tblCellMar>
        <w:tblLook w:val="0000"/>
      </w:tblPr>
      <w:tblGrid>
        <w:gridCol w:w="2563"/>
        <w:gridCol w:w="5959"/>
      </w:tblGrid>
      <w:tr w:rsidTr="006743B4">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PERFORMANCE CRITERIA</w:t>
            </w:r>
          </w:p>
        </w:tc>
      </w:tr>
      <w:tr w:rsidTr="006743B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List"/>
              <w:rPr>
                <w:lang w:val="en-NZ"/>
              </w:rPr>
            </w:pPr>
            <w:r w:rsidRPr="00811918">
              <w:t>1.</w:t>
            </w:r>
            <w:r w:rsidRPr="00811918">
              <w:tab/>
              <w:t>Interpret fund or plan details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2"/>
            </w:pPr>
            <w:r w:rsidRPr="00811918">
              <w:t>1.1.</w:t>
            </w:r>
            <w:r w:rsidRPr="00811918">
              <w:tab/>
            </w:r>
            <w:r w:rsidRPr="00811918">
              <w:t>Fund or plan is established according to the instructions provided and the trust deed and relevant regulations</w:t>
            </w:r>
          </w:p>
          <w:p w:rsidR="00000000" w:rsidP="00811918">
            <w:pPr>
              <w:pStyle w:val="List2"/>
              <w:rPr>
                <w:lang w:val="en-NZ"/>
              </w:rPr>
            </w:pPr>
            <w:r w:rsidRPr="00811918">
              <w:t>1.2.</w:t>
            </w:r>
            <w:r w:rsidRPr="00811918">
              <w:tab/>
              <w:t xml:space="preserve">Information on new fund or plan is clarified as required to ensure </w:t>
            </w:r>
            <w:r w:rsidRPr="00811918">
              <w:rPr>
                <w:rStyle w:val="BoldandItalics"/>
              </w:rPr>
              <w:t>details</w:t>
            </w:r>
            <w:r w:rsidRPr="00811918">
              <w:t xml:space="preserve"> are consistent with </w:t>
            </w:r>
            <w:r w:rsidRPr="00811918">
              <w:rPr>
                <w:rStyle w:val="BoldandItalics"/>
              </w:rPr>
              <w:t>client</w:t>
            </w:r>
            <w:r w:rsidRPr="00811918">
              <w:t xml:space="preserve"> requirements</w:t>
            </w:r>
          </w:p>
        </w:tc>
      </w:tr>
      <w:tr w:rsidTr="006743B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List"/>
              <w:rPr>
                <w:lang w:val="en-NZ"/>
              </w:rPr>
            </w:pPr>
            <w:r w:rsidRPr="00811918">
              <w:t>2.</w:t>
            </w:r>
            <w:r w:rsidRPr="00811918">
              <w:tab/>
              <w:t>Obtain specialist adv</w:t>
            </w:r>
            <w:r w:rsidRPr="00811918">
              <w:t>ice as appropriate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List2"/>
              <w:rPr>
                <w:lang w:val="en-NZ"/>
              </w:rPr>
            </w:pPr>
            <w:r w:rsidRPr="00811918">
              <w:t>2.1.</w:t>
            </w:r>
            <w:r w:rsidRPr="00811918">
              <w:tab/>
            </w:r>
            <w:r w:rsidRPr="00811918">
              <w:rPr>
                <w:rStyle w:val="BoldandItalics"/>
              </w:rPr>
              <w:t>Advice</w:t>
            </w:r>
            <w:r w:rsidRPr="00811918">
              <w:t xml:space="preserve"> is obtained promptly to ensure comprehensive technical information is available as required</w:t>
            </w:r>
          </w:p>
        </w:tc>
      </w:tr>
      <w:tr w:rsidTr="006743B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List"/>
              <w:rPr>
                <w:lang w:val="en-NZ"/>
              </w:rPr>
            </w:pPr>
            <w:r w:rsidRPr="00811918">
              <w:t>3.</w:t>
            </w:r>
            <w:r w:rsidRPr="00811918">
              <w:tab/>
              <w:t>Establish systems and administrative procedures to meet requirements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2"/>
            </w:pPr>
            <w:r w:rsidRPr="00811918">
              <w:t>3.1.</w:t>
            </w:r>
            <w:r w:rsidRPr="00811918">
              <w:tab/>
              <w:t>System and administrative procedures are designed, test</w:t>
            </w:r>
            <w:r w:rsidRPr="00811918">
              <w:t>ed and implemented to achieve specified performance targets effectively, reliability and within capacity</w:t>
            </w:r>
          </w:p>
          <w:p w:rsidR="00000000" w:rsidRPr="00811918" w:rsidP="00811918">
            <w:pPr>
              <w:pStyle w:val="List2"/>
            </w:pPr>
            <w:r w:rsidRPr="00811918">
              <w:t>3.2.</w:t>
            </w:r>
            <w:r w:rsidRPr="00811918">
              <w:tab/>
              <w:t>Appropriate systems, procedures, policies or operating guidelines are comprehensively documented</w:t>
            </w:r>
          </w:p>
          <w:p w:rsidR="00000000" w:rsidP="00811918">
            <w:pPr>
              <w:pStyle w:val="List2"/>
              <w:rPr>
                <w:lang w:val="en-NZ"/>
              </w:rPr>
            </w:pPr>
            <w:r w:rsidRPr="00811918">
              <w:t>3.3.</w:t>
            </w:r>
            <w:r w:rsidRPr="00811918">
              <w:tab/>
              <w:t>Responsibility for ongoing administration is</w:t>
            </w:r>
            <w:r w:rsidRPr="00811918">
              <w:t xml:space="preserve"> assigned to appropriate personnel</w:t>
            </w:r>
          </w:p>
        </w:tc>
      </w:tr>
      <w:tr w:rsidTr="006743B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List"/>
              <w:rPr>
                <w:lang w:val="en-NZ"/>
              </w:rPr>
            </w:pPr>
            <w:r w:rsidRPr="00811918">
              <w:t>4.</w:t>
            </w:r>
            <w:r w:rsidRPr="00811918">
              <w:tab/>
              <w:t>Create client records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2"/>
            </w:pPr>
            <w:r w:rsidRPr="00811918">
              <w:t>4.1.</w:t>
            </w:r>
            <w:r w:rsidRPr="00811918">
              <w:tab/>
              <w:t>New client data is established in required format, according to organisation procedures and within required timeframes</w:t>
            </w:r>
          </w:p>
          <w:p w:rsidR="00000000" w:rsidP="00811918">
            <w:pPr>
              <w:pStyle w:val="List2"/>
              <w:rPr>
                <w:lang w:val="en-NZ"/>
              </w:rPr>
            </w:pPr>
            <w:r w:rsidRPr="00811918">
              <w:t>4.2.</w:t>
            </w:r>
            <w:r w:rsidRPr="00811918">
              <w:tab/>
            </w:r>
            <w:r w:rsidRPr="00811918">
              <w:t>System data is validated against original regularly to ensure accuracy</w:t>
            </w:r>
          </w:p>
        </w:tc>
      </w:tr>
      <w:tr w:rsidTr="006743B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List"/>
              <w:rPr>
                <w:lang w:val="en-NZ"/>
              </w:rPr>
            </w:pPr>
            <w:r w:rsidRPr="00811918">
              <w:t>5.</w:t>
            </w:r>
            <w:r w:rsidRPr="00811918">
              <w:tab/>
              <w:t>Update plan design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2"/>
            </w:pPr>
            <w:r w:rsidRPr="00811918">
              <w:t>5.1.</w:t>
            </w:r>
            <w:r w:rsidRPr="00811918">
              <w:tab/>
              <w:t xml:space="preserve">Fund documents and/or trust deeds are amended in line with updated design specifications in compliance with </w:t>
            </w:r>
            <w:r w:rsidRPr="00811918">
              <w:rPr>
                <w:rStyle w:val="BoldandItalics"/>
              </w:rPr>
              <w:t>relevant legislation</w:t>
            </w:r>
            <w:r w:rsidRPr="00811918">
              <w:t xml:space="preserve"> and client requirements</w:t>
            </w:r>
          </w:p>
          <w:p w:rsidR="00000000" w:rsidRPr="00811918" w:rsidP="00811918">
            <w:pPr>
              <w:pStyle w:val="List2"/>
            </w:pPr>
            <w:r w:rsidRPr="00811918">
              <w:t>5.2.</w:t>
            </w:r>
            <w:r w:rsidRPr="00811918">
              <w:tab/>
              <w:t>Systems processes are updated and regularly validated to reflect changes in benefits, preserved amounts or other government changes</w:t>
            </w:r>
          </w:p>
          <w:p w:rsidR="00000000" w:rsidRPr="00811918" w:rsidP="00811918">
            <w:pPr>
              <w:pStyle w:val="List2"/>
            </w:pPr>
            <w:r w:rsidRPr="00811918">
              <w:t>5.3.</w:t>
            </w:r>
            <w:r w:rsidRPr="00811918">
              <w:tab/>
              <w:t>Procedures, policies or operating guidelines are updated in an accurate and timely manner</w:t>
            </w:r>
          </w:p>
          <w:p w:rsidR="00000000" w:rsidRPr="00811918" w:rsidP="00811918">
            <w:pPr>
              <w:pStyle w:val="List2"/>
            </w:pPr>
            <w:r w:rsidRPr="00811918">
              <w:t>5.4.</w:t>
            </w:r>
            <w:r w:rsidRPr="00811918">
              <w:tab/>
              <w:t>Changes are promptly co</w:t>
            </w:r>
            <w:r w:rsidRPr="00811918">
              <w:t>mmunicated to members</w:t>
            </w: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9" w:name="O_80915"/>
      <w:bookmarkEnd w:id="9"/>
      <w:r w:rsidRPr="00811918">
        <w:t>Required Skills and Knowledge</w:t>
      </w:r>
    </w:p>
    <w:tbl>
      <w:tblPr>
        <w:tblW w:w="0" w:type="auto"/>
        <w:tblLayout w:type="fixed"/>
        <w:tblCellMar>
          <w:left w:w="62" w:type="dxa"/>
          <w:right w:w="62" w:type="dxa"/>
        </w:tblCellMar>
        <w:tblLook w:val="0000"/>
      </w:tblPr>
      <w:tblGrid>
        <w:gridCol w:w="8522"/>
      </w:tblGrid>
      <w:tr w:rsidTr="006743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REQUIRED SKILLS AND KNOWLEDGE</w:t>
            </w:r>
          </w:p>
        </w:tc>
      </w:tr>
      <w:tr w:rsidTr="006743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t>This section describes the skills and knowledge required for this unit.</w:t>
            </w:r>
          </w:p>
        </w:tc>
      </w:tr>
      <w:tr w:rsidTr="006743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Required skills</w:t>
            </w:r>
          </w:p>
        </w:tc>
      </w:tr>
      <w:tr w:rsidTr="006743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Bullet"/>
            </w:pPr>
            <w:r w:rsidRPr="00811918">
              <w:t>communication skills to:</w:t>
            </w:r>
          </w:p>
          <w:p w:rsidR="00000000" w:rsidRPr="00811918" w:rsidP="00811918">
            <w:pPr>
              <w:pStyle w:val="ListBullet2"/>
            </w:pPr>
            <w:r w:rsidRPr="00811918">
              <w:t>liaise with others, share information, confirm work requirements, using questioning and active listening as required</w:t>
            </w:r>
          </w:p>
          <w:p w:rsidR="00000000" w:rsidRPr="00811918" w:rsidP="00811918">
            <w:pPr>
              <w:pStyle w:val="ListBullet2"/>
            </w:pPr>
            <w:r w:rsidRPr="00811918">
              <w:t>use language and concepts appropriate to cultural differences</w:t>
            </w:r>
          </w:p>
          <w:p w:rsidR="00000000" w:rsidRPr="00811918" w:rsidP="00811918">
            <w:pPr>
              <w:pStyle w:val="ListBullet"/>
            </w:pPr>
            <w:r w:rsidRPr="00811918">
              <w:t>numeracy and IT skills to:</w:t>
            </w:r>
          </w:p>
          <w:p w:rsidR="00000000" w:rsidRPr="00811918" w:rsidP="00811918">
            <w:pPr>
              <w:pStyle w:val="ListBullet2"/>
            </w:pPr>
            <w:r w:rsidRPr="00811918">
              <w:t>perform calculations related to establishing and</w:t>
            </w:r>
            <w:r w:rsidRPr="00811918">
              <w:t xml:space="preserve"> maintaining a fund</w:t>
            </w:r>
          </w:p>
          <w:p w:rsidR="00000000" w:rsidRPr="00811918" w:rsidP="00811918">
            <w:pPr>
              <w:pStyle w:val="ListBullet2"/>
            </w:pPr>
            <w:r w:rsidRPr="00811918">
              <w:t>access and update account records electronically</w:t>
            </w:r>
          </w:p>
          <w:p w:rsidR="00000000" w:rsidRPr="00811918" w:rsidP="00811918">
            <w:pPr>
              <w:pStyle w:val="ListBullet2"/>
            </w:pPr>
            <w:r w:rsidRPr="00811918">
              <w:t>use internet information</w:t>
            </w:r>
          </w:p>
          <w:p w:rsidR="00000000" w:rsidRPr="00811918" w:rsidP="00811918">
            <w:pPr>
              <w:pStyle w:val="ListBullet"/>
            </w:pPr>
            <w:r w:rsidRPr="00811918">
              <w:t>literacy skills to read and interpret documentation from a variety of sources and record and consolidate related information</w:t>
            </w:r>
          </w:p>
          <w:p w:rsidR="00000000" w:rsidRPr="00811918" w:rsidP="00811918">
            <w:pPr>
              <w:pStyle w:val="ListBullet"/>
            </w:pPr>
            <w:r w:rsidRPr="00811918">
              <w:t>data analysis and interpretation ski</w:t>
            </w:r>
            <w:r w:rsidRPr="00811918">
              <w:t>lls</w:t>
            </w:r>
          </w:p>
          <w:p w:rsidR="00000000" w:rsidRPr="00811918" w:rsidP="00811918">
            <w:pPr>
              <w:pStyle w:val="ListBullet"/>
            </w:pPr>
            <w:r w:rsidRPr="00811918">
              <w:t>interpersonal skills to relate effectively within a team environment</w:t>
            </w:r>
          </w:p>
          <w:p w:rsidR="00000000" w:rsidRPr="00811918" w:rsidP="00811918">
            <w:pPr>
              <w:pStyle w:val="ListBullet"/>
            </w:pPr>
            <w:r w:rsidRPr="00811918">
              <w:t>organisation skills, including the ability to plan and sequence work</w:t>
            </w:r>
          </w:p>
          <w:p w:rsidR="00000000" w:rsidRPr="00811918" w:rsidP="00811918">
            <w:pPr>
              <w:pStyle w:val="ListBullet"/>
            </w:pPr>
            <w:r w:rsidRPr="00811918">
              <w:t>research and analysis skills for:</w:t>
            </w:r>
          </w:p>
          <w:p w:rsidR="00000000" w:rsidRPr="00811918" w:rsidP="00811918">
            <w:pPr>
              <w:pStyle w:val="ListBullet2"/>
            </w:pPr>
            <w:r w:rsidRPr="00811918">
              <w:t>establishing a fund</w:t>
            </w:r>
          </w:p>
          <w:p w:rsidR="00000000" w:rsidP="00811918">
            <w:pPr>
              <w:pStyle w:val="ListBullet2"/>
              <w:rPr>
                <w:lang w:val="en-NZ"/>
              </w:rPr>
            </w:pPr>
            <w:r w:rsidRPr="00811918">
              <w:t>research and report writing</w:t>
            </w:r>
          </w:p>
        </w:tc>
      </w:tr>
      <w:tr w:rsidTr="006743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Required knowledge</w:t>
            </w:r>
          </w:p>
        </w:tc>
      </w:tr>
      <w:tr w:rsidTr="006743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Bullet"/>
            </w:pPr>
            <w:r w:rsidRPr="00811918">
              <w:t>plan design</w:t>
            </w:r>
          </w:p>
          <w:p w:rsidR="00000000" w:rsidRPr="00811918" w:rsidP="00811918">
            <w:pPr>
              <w:pStyle w:val="ListBullet"/>
            </w:pPr>
            <w:r w:rsidRPr="00811918">
              <w:t>Superannuation Industry (Supervision) (SIS) Act</w:t>
            </w:r>
          </w:p>
          <w:p w:rsidR="00000000" w:rsidRPr="00811918" w:rsidP="00811918">
            <w:pPr>
              <w:pStyle w:val="ListBullet"/>
            </w:pPr>
            <w:r w:rsidRPr="00811918">
              <w:t>superannuation systems and procedures</w:t>
            </w:r>
          </w:p>
          <w:p w:rsidR="00000000" w:rsidRPr="00811918" w:rsidP="00811918">
            <w:pPr>
              <w:pStyle w:val="ListBullet"/>
            </w:pPr>
            <w:r w:rsidRPr="00811918">
              <w:t>relevant tax legislation</w:t>
            </w:r>
          </w:p>
          <w:p w:rsidR="00000000" w:rsidRPr="00811918" w:rsidP="00811918">
            <w:pPr>
              <w:pStyle w:val="ListBullet"/>
            </w:pPr>
            <w:r w:rsidRPr="00811918">
              <w:t>organisation products and procedures</w:t>
            </w:r>
          </w:p>
          <w:p w:rsidR="00000000" w:rsidRPr="00811918" w:rsidP="00811918">
            <w:pPr>
              <w:pStyle w:val="ListBullet"/>
            </w:pPr>
            <w:r w:rsidRPr="00811918">
              <w:t>fund management computer systems</w:t>
            </w:r>
          </w:p>
          <w:p w:rsidR="00000000" w:rsidRPr="00811918" w:rsidP="00811918">
            <w:pPr>
              <w:pStyle w:val="ListBullet"/>
            </w:pPr>
            <w:r w:rsidRPr="00811918">
              <w:t>current industry products and services</w:t>
            </w: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10" w:name="O_80916"/>
      <w:bookmarkEnd w:id="10"/>
      <w:r w:rsidRPr="00811918">
        <w:t>Evidence Guide</w:t>
      </w:r>
    </w:p>
    <w:tbl>
      <w:tblPr>
        <w:tblW w:w="9570" w:type="dxa"/>
        <w:tblLayout w:type="fixed"/>
        <w:tblCellMar>
          <w:left w:w="62" w:type="dxa"/>
          <w:right w:w="62" w:type="dxa"/>
        </w:tblCellMar>
        <w:tblLook w:val="0000"/>
      </w:tblPr>
      <w:tblGrid>
        <w:gridCol w:w="2808"/>
        <w:gridCol w:w="6762"/>
      </w:tblGrid>
      <w:tr w:rsidTr="006743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EVIDENCE GUIDE</w:t>
            </w:r>
          </w:p>
        </w:tc>
      </w:tr>
      <w:tr w:rsidTr="006743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t>The Evidence Guide provides advice on assessment and must be read in conjunction with the performance criteria, required skills and knowledge, range statement and the Assessment Guidelines for the Training Package.</w:t>
            </w:r>
          </w:p>
        </w:tc>
      </w:tr>
      <w:tr w:rsidTr="006743B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p>
        </w:tc>
      </w:tr>
      <w:tr w:rsidTr="006743B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Evidence of the ability to:</w:t>
            </w:r>
          </w:p>
          <w:p w:rsidR="00000000" w:rsidRPr="00811918" w:rsidP="00811918">
            <w:pPr>
              <w:pStyle w:val="ListBullet"/>
            </w:pPr>
            <w:r w:rsidRPr="00811918">
              <w:t>interpret fund or plan details and related this to fund establishment and seek specialist advice where identi</w:t>
            </w:r>
            <w:r w:rsidRPr="00811918">
              <w:t>fied</w:t>
            </w:r>
          </w:p>
          <w:p w:rsidR="00000000" w:rsidRPr="00811918" w:rsidP="00811918">
            <w:pPr>
              <w:pStyle w:val="ListBullet"/>
            </w:pPr>
            <w:r w:rsidRPr="00811918">
              <w:t>establish systems and administrative procedures to meet requirements and create client records within fund systems</w:t>
            </w:r>
          </w:p>
          <w:p w:rsidR="00000000" w:rsidP="00811918">
            <w:pPr>
              <w:pStyle w:val="ListBullet"/>
              <w:rPr>
                <w:lang w:val="en-NZ"/>
              </w:rPr>
            </w:pPr>
            <w:r w:rsidRPr="00811918">
              <w:t>update and maintain plan design demonstrating overall understanding of applicability of fund procedures.</w:t>
            </w:r>
          </w:p>
        </w:tc>
      </w:tr>
      <w:tr w:rsidTr="006743B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Assessment must ensure:</w:t>
            </w:r>
          </w:p>
          <w:p w:rsidR="00000000" w:rsidRPr="00811918" w:rsidP="00811918">
            <w:pPr>
              <w:pStyle w:val="ListBullet"/>
            </w:pPr>
            <w:r w:rsidRPr="00811918">
              <w:t>competency is demonstrated in the context of the work environment and conditions specified in the range statement either in a relevant workplace or a closely simulated work environme</w:t>
            </w:r>
            <w:r w:rsidRPr="00811918">
              <w:t>nt</w:t>
            </w:r>
          </w:p>
          <w:p w:rsidR="00000000" w:rsidRPr="00811918" w:rsidP="00811918">
            <w:pPr>
              <w:pStyle w:val="ListBullet"/>
            </w:pPr>
            <w:r w:rsidRPr="00811918">
              <w:t>access to and the use of a range of common office equipment, technology, software and consumables</w:t>
            </w:r>
          </w:p>
          <w:p w:rsidR="00000000" w:rsidRPr="00811918" w:rsidP="00811918">
            <w:pPr>
              <w:pStyle w:val="ListBullet"/>
            </w:pPr>
            <w:r w:rsidRPr="00811918">
              <w:t>access to organisation financial records</w:t>
            </w:r>
          </w:p>
          <w:p w:rsidR="00000000" w:rsidP="00811918">
            <w:pPr>
              <w:pStyle w:val="ListBullet"/>
              <w:rPr>
                <w:lang w:val="en-NZ"/>
              </w:rPr>
            </w:pPr>
            <w:r w:rsidRPr="00811918">
              <w:t>access to organisation policies and procedures.</w:t>
            </w:r>
          </w:p>
        </w:tc>
      </w:tr>
      <w:tr w:rsidTr="006743B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A range of assessment methods should be used</w:t>
            </w:r>
            <w:r w:rsidRPr="00811918">
              <w:t xml:space="preserve"> to assess practical skills and knowledge. The following examples, in combination, are appropriate for this unit:</w:t>
            </w:r>
          </w:p>
          <w:p w:rsidR="00000000" w:rsidRPr="00811918" w:rsidP="00811918">
            <w:pPr>
              <w:pStyle w:val="ListBullet"/>
            </w:pPr>
            <w:r w:rsidRPr="00811918">
              <w:t>evaluating an integrated activity, which combines the elements of competency for the unit, or a cluster of related units of competency</w:t>
            </w:r>
          </w:p>
          <w:p w:rsidR="00000000" w:rsidRPr="00811918" w:rsidP="00811918">
            <w:pPr>
              <w:pStyle w:val="ListBullet"/>
            </w:pPr>
            <w:r w:rsidRPr="00811918">
              <w:t>observ</w:t>
            </w:r>
            <w:r w:rsidRPr="00811918">
              <w:t>ing processes and procedures in workplaces</w:t>
            </w:r>
          </w:p>
          <w:p w:rsidR="00000000" w:rsidRPr="00811918" w:rsidP="00811918">
            <w:pPr>
              <w:pStyle w:val="ListBullet"/>
            </w:pPr>
            <w:r w:rsidRPr="00811918">
              <w:t>verbal or written questioning on underpinning knowledge and skills</w:t>
            </w:r>
          </w:p>
          <w:p w:rsidR="00000000" w:rsidRPr="00811918" w:rsidP="00811918">
            <w:pPr>
              <w:pStyle w:val="ListBullet"/>
            </w:pPr>
            <w:r w:rsidRPr="00811918">
              <w:t>evaluating samples of work</w:t>
            </w:r>
          </w:p>
          <w:p w:rsidR="00000000" w:rsidRPr="00811918" w:rsidP="00811918">
            <w:pPr>
              <w:pStyle w:val="ListBullet"/>
            </w:pPr>
            <w:r w:rsidRPr="00811918">
              <w:t>accessing and validating third party reports</w:t>
            </w:r>
          </w:p>
          <w:p w:rsidR="00000000" w:rsidP="00811918">
            <w:pPr>
              <w:pStyle w:val="ListBullet"/>
              <w:rPr>
                <w:lang w:val="en-NZ"/>
              </w:rPr>
            </w:pPr>
            <w:r w:rsidRPr="00811918">
              <w:t>setting and reviewing workplace business simulations or scenarios.</w:t>
            </w:r>
          </w:p>
        </w:tc>
      </w:tr>
      <w:tr w:rsidTr="006743B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11" w:name="O_80917"/>
      <w:bookmarkEnd w:id="11"/>
      <w:r w:rsidRPr="00811918">
        <w:t>Range Statement</w:t>
      </w:r>
    </w:p>
    <w:tbl>
      <w:tblPr>
        <w:tblW w:w="0" w:type="auto"/>
        <w:tblLayout w:type="fixed"/>
        <w:tblCellMar>
          <w:left w:w="62" w:type="dxa"/>
          <w:right w:w="62" w:type="dxa"/>
        </w:tblCellMar>
        <w:tblLook w:val="0000"/>
      </w:tblPr>
      <w:tblGrid>
        <w:gridCol w:w="2460"/>
        <w:gridCol w:w="6062"/>
      </w:tblGrid>
      <w:tr w:rsidTr="006743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RANGE STATEMENT</w:t>
            </w:r>
          </w:p>
        </w:tc>
      </w:tr>
      <w:tr w:rsidTr="006743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t xml:space="preserve">The range statement relates to the unit of competency as a whole. It allows for different work environments and situations that may affect </w:t>
            </w:r>
            <w:r w:rsidRPr="00811918">
              <w:t>performance. Bold italicised wording, if used in the performance criteria, is detailed below. Essential operating conditions that may be present with training and assessment (depending on the work situation, needs of the candidate, accessibility of the ite</w:t>
            </w:r>
            <w:r w:rsidRPr="00811918">
              <w:t>m, and local industry and regional contexts) may also be included.</w:t>
            </w:r>
          </w:p>
        </w:tc>
      </w:tr>
      <w:tr w:rsidTr="006743B4">
        <w:tblPrEx>
          <w:tblW w:w="0" w:type="auto"/>
          <w:tblLayout w:type="fixed"/>
          <w:tblCellMar>
            <w:left w:w="62" w:type="dxa"/>
            <w:right w:w="62" w:type="dxa"/>
          </w:tblCellMar>
          <w:tblLook w:val="0000"/>
        </w:tblPrEx>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BoldandItalics"/>
              </w:rPr>
              <w:t>Details</w:t>
            </w:r>
            <w:r w:rsidRPr="00811918">
              <w:t xml:space="preserve"> may be found on:</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Bullet"/>
            </w:pPr>
            <w:r w:rsidRPr="00811918">
              <w:t>fund/plan tender documentation</w:t>
            </w:r>
          </w:p>
          <w:p w:rsidR="00000000" w:rsidRPr="00811918" w:rsidP="00811918">
            <w:pPr>
              <w:pStyle w:val="ListBullet"/>
            </w:pPr>
            <w:r w:rsidRPr="00811918">
              <w:t>industrial or enterprise agreements</w:t>
            </w:r>
          </w:p>
          <w:p w:rsidR="00000000" w:rsidRPr="00811918" w:rsidP="00811918">
            <w:pPr>
              <w:pStyle w:val="ListBullet"/>
            </w:pPr>
            <w:r w:rsidRPr="00811918">
              <w:t>key features statements</w:t>
            </w:r>
          </w:p>
          <w:p w:rsidR="00000000" w:rsidRPr="00811918" w:rsidP="00811918">
            <w:pPr>
              <w:pStyle w:val="ListBullet"/>
            </w:pPr>
            <w:r w:rsidRPr="00811918">
              <w:t>policies</w:t>
            </w:r>
          </w:p>
          <w:p w:rsidR="00000000" w:rsidP="00811918">
            <w:pPr>
              <w:pStyle w:val="ListBullet"/>
              <w:rPr>
                <w:lang w:val="en-NZ"/>
              </w:rPr>
            </w:pPr>
            <w:r w:rsidRPr="00811918">
              <w:t>trust deed.</w:t>
            </w:r>
          </w:p>
        </w:tc>
      </w:tr>
      <w:tr w:rsidTr="006743B4">
        <w:tblPrEx>
          <w:tblW w:w="0" w:type="auto"/>
          <w:tblLayout w:type="fixed"/>
          <w:tblCellMar>
            <w:left w:w="62" w:type="dxa"/>
            <w:right w:w="62" w:type="dxa"/>
          </w:tblCellMar>
          <w:tblLook w:val="0000"/>
        </w:tblPrEx>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BoldandItalics"/>
              </w:rPr>
              <w:t>Clients</w:t>
            </w:r>
            <w:r w:rsidRPr="00811918">
              <w:t xml:space="preserve"> may include:</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Bullet"/>
            </w:pPr>
            <w:r w:rsidRPr="00811918">
              <w:t>employer</w:t>
            </w:r>
          </w:p>
          <w:p w:rsidR="00000000" w:rsidRPr="00811918" w:rsidP="00811918">
            <w:pPr>
              <w:pStyle w:val="ListBullet"/>
            </w:pPr>
            <w:r w:rsidRPr="00811918">
              <w:t>employer organisation</w:t>
            </w:r>
          </w:p>
          <w:p w:rsidR="00000000" w:rsidRPr="00811918" w:rsidP="00811918">
            <w:pPr>
              <w:pStyle w:val="ListBullet"/>
            </w:pPr>
            <w:r w:rsidRPr="00811918">
              <w:t xml:space="preserve">fund trustees </w:t>
            </w:r>
          </w:p>
          <w:p w:rsidR="00000000" w:rsidRPr="00811918" w:rsidP="00811918">
            <w:pPr>
              <w:pStyle w:val="ListBullet"/>
            </w:pPr>
            <w:r w:rsidRPr="00811918">
              <w:t xml:space="preserve">individuals </w:t>
            </w:r>
          </w:p>
          <w:p w:rsidR="00000000" w:rsidP="00811918">
            <w:pPr>
              <w:pStyle w:val="ListBullet"/>
              <w:rPr>
                <w:lang w:val="en-NZ"/>
              </w:rPr>
            </w:pPr>
            <w:r w:rsidRPr="00811918">
              <w:t>industrial unions.</w:t>
            </w:r>
          </w:p>
        </w:tc>
      </w:tr>
      <w:tr w:rsidTr="006743B4">
        <w:tblPrEx>
          <w:tblW w:w="0" w:type="auto"/>
          <w:tblLayout w:type="fixed"/>
          <w:tblCellMar>
            <w:left w:w="62" w:type="dxa"/>
            <w:right w:w="62" w:type="dxa"/>
          </w:tblCellMar>
          <w:tblLook w:val="0000"/>
        </w:tblPrEx>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BoldandItalics"/>
              </w:rPr>
              <w:t>Advice</w:t>
            </w:r>
            <w:r w:rsidRPr="00811918">
              <w:t xml:space="preserve"> may be received from:</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Bullet"/>
            </w:pPr>
            <w:r w:rsidRPr="00811918">
              <w:t>accountants</w:t>
            </w:r>
          </w:p>
          <w:p w:rsidR="00000000" w:rsidRPr="00811918" w:rsidP="00811918">
            <w:pPr>
              <w:pStyle w:val="ListBullet"/>
            </w:pPr>
            <w:r w:rsidRPr="00811918">
              <w:t>actuaries</w:t>
            </w:r>
          </w:p>
          <w:p w:rsidR="00000000" w:rsidRPr="00811918" w:rsidP="00811918">
            <w:pPr>
              <w:pStyle w:val="ListBullet"/>
            </w:pPr>
            <w:r w:rsidRPr="00811918">
              <w:t>financial advisers</w:t>
            </w:r>
          </w:p>
          <w:p w:rsidR="00000000" w:rsidRPr="00811918" w:rsidP="00811918">
            <w:pPr>
              <w:pStyle w:val="ListBullet"/>
            </w:pPr>
            <w:r w:rsidRPr="00811918">
              <w:t>fund designer</w:t>
            </w:r>
          </w:p>
          <w:p w:rsidR="00000000" w:rsidRPr="00811918" w:rsidP="00811918">
            <w:pPr>
              <w:pStyle w:val="ListBullet"/>
            </w:pPr>
            <w:r w:rsidRPr="00811918">
              <w:t xml:space="preserve">individuals </w:t>
            </w:r>
          </w:p>
          <w:p w:rsidR="00000000" w:rsidRPr="00811918" w:rsidP="00811918">
            <w:pPr>
              <w:pStyle w:val="ListBullet"/>
            </w:pPr>
            <w:r w:rsidRPr="00811918">
              <w:t>legal advisers</w:t>
            </w:r>
          </w:p>
          <w:p w:rsidR="00000000" w:rsidRPr="00811918" w:rsidP="00811918">
            <w:pPr>
              <w:pStyle w:val="ListBullet"/>
            </w:pPr>
            <w:r w:rsidRPr="00811918">
              <w:t>superannuation consultants</w:t>
            </w:r>
          </w:p>
          <w:p w:rsidR="00000000" w:rsidP="00811918">
            <w:pPr>
              <w:pStyle w:val="ListBullet"/>
              <w:rPr>
                <w:lang w:val="en-NZ"/>
              </w:rPr>
            </w:pPr>
            <w:r w:rsidRPr="00811918">
              <w:t>Trustees.</w:t>
            </w:r>
          </w:p>
        </w:tc>
      </w:tr>
      <w:tr w:rsidTr="006743B4">
        <w:tblPrEx>
          <w:tblW w:w="0" w:type="auto"/>
          <w:tblLayout w:type="fixed"/>
          <w:tblCellMar>
            <w:left w:w="62" w:type="dxa"/>
            <w:right w:w="62" w:type="dxa"/>
          </w:tblCellMar>
          <w:tblLook w:val="0000"/>
        </w:tblPrEx>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BoldandItalics"/>
              </w:rPr>
              <w:t>Relevant legislation</w:t>
            </w:r>
            <w:r w:rsidRPr="00811918">
              <w:t xml:space="preserve"> may include: </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ListBullet"/>
            </w:pPr>
            <w:r w:rsidRPr="00811918">
              <w:t xml:space="preserve">anti-discrimination legislation </w:t>
            </w:r>
          </w:p>
          <w:p w:rsidR="00000000" w:rsidRPr="00811918" w:rsidP="00811918">
            <w:pPr>
              <w:pStyle w:val="ListBullet"/>
            </w:pPr>
            <w:r w:rsidRPr="00811918">
              <w:t xml:space="preserve">Corporations Act </w:t>
            </w:r>
          </w:p>
          <w:p w:rsidR="00000000" w:rsidRPr="00811918" w:rsidP="00811918">
            <w:pPr>
              <w:pStyle w:val="ListBullet"/>
            </w:pPr>
            <w:r w:rsidRPr="00811918">
              <w:t>Financial Services Reform Act (FSRA)</w:t>
            </w:r>
          </w:p>
          <w:p w:rsidR="00000000" w:rsidRPr="00811918" w:rsidP="00811918">
            <w:pPr>
              <w:pStyle w:val="ListBullet"/>
            </w:pPr>
            <w:r w:rsidRPr="00811918">
              <w:t xml:space="preserve">Income Tax Assessment Act </w:t>
            </w:r>
          </w:p>
          <w:p w:rsidR="00000000" w:rsidRPr="00811918" w:rsidP="00811918">
            <w:pPr>
              <w:pStyle w:val="ListBullet"/>
            </w:pPr>
            <w:r w:rsidRPr="00811918">
              <w:t>industrial legislation</w:t>
            </w:r>
          </w:p>
          <w:p w:rsidR="00000000" w:rsidRPr="00811918" w:rsidP="00811918">
            <w:pPr>
              <w:pStyle w:val="ListBullet"/>
            </w:pPr>
            <w:r w:rsidRPr="00811918">
              <w:t xml:space="preserve">Insurance Act </w:t>
            </w:r>
          </w:p>
          <w:p w:rsidR="00000000" w:rsidRPr="00811918" w:rsidP="00811918">
            <w:pPr>
              <w:pStyle w:val="ListBullet"/>
            </w:pPr>
            <w:r w:rsidRPr="00811918">
              <w:t>Privacy Act</w:t>
            </w:r>
          </w:p>
          <w:p w:rsidR="00000000" w:rsidRPr="00811918" w:rsidP="00811918">
            <w:pPr>
              <w:pStyle w:val="ListBullet"/>
            </w:pPr>
            <w:r w:rsidRPr="00811918">
              <w:t xml:space="preserve">Retirement Savings Account Act </w:t>
            </w:r>
          </w:p>
          <w:p w:rsidR="00000000" w:rsidRPr="00811918" w:rsidP="00811918">
            <w:pPr>
              <w:pStyle w:val="ListBullet"/>
            </w:pPr>
            <w:r w:rsidRPr="00811918">
              <w:t>stamp duty legislation</w:t>
            </w:r>
          </w:p>
          <w:p w:rsidR="00000000" w:rsidRPr="00811918" w:rsidP="00811918">
            <w:pPr>
              <w:pStyle w:val="ListBullet"/>
            </w:pPr>
            <w:r w:rsidRPr="00811918">
              <w:t>Superannuation (Resolution of Compl</w:t>
            </w:r>
            <w:r w:rsidRPr="00811918">
              <w:t xml:space="preserve">aints) Act </w:t>
            </w:r>
          </w:p>
          <w:p w:rsidR="00000000" w:rsidRPr="00811918" w:rsidP="00811918">
            <w:pPr>
              <w:pStyle w:val="ListBullet"/>
            </w:pPr>
            <w:r w:rsidRPr="00811918">
              <w:t xml:space="preserve">Superannuation (Unclaimed Moneys and Lost Members) Act Family Law Legislation Amendment Superannuation Act </w:t>
            </w:r>
          </w:p>
          <w:p w:rsidR="00000000" w:rsidRPr="00811918" w:rsidP="00811918">
            <w:pPr>
              <w:pStyle w:val="ListBullet"/>
            </w:pPr>
            <w:r w:rsidRPr="00811918">
              <w:t>Superannuation Contributions Tax (Assessment and Collection) Act (surcharge)</w:t>
            </w:r>
          </w:p>
          <w:p w:rsidR="00000000" w:rsidRPr="00811918" w:rsidP="00811918">
            <w:pPr>
              <w:pStyle w:val="ListBullet"/>
            </w:pPr>
            <w:r w:rsidRPr="00811918">
              <w:t xml:space="preserve">Superannuation Guarantee (Administration) Act (SGAA) </w:t>
            </w:r>
          </w:p>
          <w:p w:rsidR="00000000" w:rsidRPr="00811918" w:rsidP="00811918">
            <w:pPr>
              <w:pStyle w:val="ListBullet"/>
            </w:pPr>
            <w:r w:rsidRPr="00811918">
              <w:t>Superannuation Industry (Supervision) Act (SIS)</w:t>
            </w:r>
          </w:p>
          <w:p w:rsidR="00000000" w:rsidRPr="00811918" w:rsidP="00811918">
            <w:pPr>
              <w:pStyle w:val="ListBullet"/>
            </w:pPr>
            <w:r w:rsidRPr="00811918">
              <w:t xml:space="preserve">Superannuation Industry (Supervision) Regulations </w:t>
            </w:r>
          </w:p>
          <w:p w:rsidR="00000000" w:rsidRPr="00811918" w:rsidP="00811918">
            <w:pPr>
              <w:pStyle w:val="ListBullet"/>
            </w:pPr>
            <w:r w:rsidRPr="00811918">
              <w:t>trade practices legislation</w:t>
            </w:r>
          </w:p>
          <w:p w:rsidR="00000000" w:rsidRPr="00811918" w:rsidP="00811918">
            <w:pPr>
              <w:pStyle w:val="ListBullet"/>
            </w:pPr>
            <w:r w:rsidRPr="00811918">
              <w:t>Trustee Acts or Trust Acts in each State and Territory.</w:t>
            </w:r>
          </w:p>
        </w:tc>
      </w:tr>
    </w:tbl>
    <w:p w:rsidR="006743B4" w:rsidP="00811918">
      <w:pPr>
        <w:pStyle w:val="BodyText"/>
      </w:pPr>
    </w:p>
    <w:p w:rsidR="006743B4" w:rsidP="00811918">
      <w:pPr>
        <w:pStyle w:val="BodyText"/>
      </w:pPr>
    </w:p>
    <w:p w:rsidR="00000000" w:rsidRPr="00811918" w:rsidP="00811918">
      <w:pPr>
        <w:pStyle w:val="Heading1"/>
      </w:pPr>
      <w:bookmarkStart w:id="12" w:name="O_80918"/>
      <w:bookmarkEnd w:id="12"/>
      <w:r w:rsidRPr="00811918">
        <w:t>Unit Sector(s)</w:t>
      </w:r>
    </w:p>
    <w:tbl>
      <w:tblPr>
        <w:tblW w:w="0" w:type="auto"/>
        <w:tblLayout w:type="fixed"/>
        <w:tblCellMar>
          <w:left w:w="62" w:type="dxa"/>
          <w:right w:w="62" w:type="dxa"/>
        </w:tblCellMar>
        <w:tblLook w:val="0000"/>
      </w:tblPr>
      <w:tblGrid>
        <w:gridCol w:w="2572"/>
        <w:gridCol w:w="5950"/>
      </w:tblGrid>
      <w:tr w:rsidTr="006743B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r w:rsidRPr="00811918">
              <w:t>Superannuation</w:t>
            </w: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13" w:name="O_156719"/>
      <w:bookmarkEnd w:id="13"/>
      <w:r w:rsidRPr="00811918">
        <w:t>Competency field</w:t>
      </w:r>
    </w:p>
    <w:tbl>
      <w:tblPr>
        <w:tblW w:w="0" w:type="auto"/>
        <w:tblLayout w:type="fixed"/>
        <w:tblCellMar>
          <w:left w:w="62" w:type="dxa"/>
          <w:right w:w="62" w:type="dxa"/>
        </w:tblCellMar>
        <w:tblLook w:val="0000"/>
      </w:tblPr>
      <w:tblGrid>
        <w:gridCol w:w="2754"/>
        <w:gridCol w:w="5768"/>
      </w:tblGrid>
      <w:tr w:rsidTr="006743B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p>
        </w:tc>
      </w:tr>
    </w:tbl>
    <w:p w:rsidR="00000000" w:rsidRPr="00811918" w:rsidP="00811918">
      <w:pPr>
        <w:pStyle w:val="BodyText"/>
      </w:pPr>
    </w:p>
    <w:p w:rsidR="00000000" w:rsidRPr="00811918" w:rsidP="00811918">
      <w:pPr>
        <w:pStyle w:val="AllowPageBreak"/>
      </w:pPr>
    </w:p>
    <w:p w:rsidR="00000000" w:rsidRPr="00811918" w:rsidP="00811918">
      <w:pPr>
        <w:pStyle w:val="Heading1"/>
      </w:pPr>
      <w:bookmarkStart w:id="14" w:name="O_156718"/>
      <w:bookmarkEnd w:id="14"/>
      <w:r w:rsidRPr="00811918">
        <w:t>Co-requisite units</w:t>
      </w:r>
    </w:p>
    <w:tbl>
      <w:tblPr>
        <w:tblW w:w="0" w:type="auto"/>
        <w:tblLayout w:type="fixed"/>
        <w:tblCellMar>
          <w:left w:w="62" w:type="dxa"/>
          <w:right w:w="62" w:type="dxa"/>
        </w:tblCellMar>
        <w:tblLook w:val="0000"/>
      </w:tblPr>
      <w:tblGrid>
        <w:gridCol w:w="2629"/>
        <w:gridCol w:w="1324"/>
        <w:gridCol w:w="4569"/>
      </w:tblGrid>
      <w:tr w:rsidTr="006743B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r w:rsidRPr="0081191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18">
            <w:pPr>
              <w:pStyle w:val="BodyText"/>
              <w:rPr>
                <w:lang w:val="en-NZ"/>
              </w:rPr>
            </w:pPr>
          </w:p>
        </w:tc>
      </w:tr>
      <w:tr w:rsidTr="006743B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18" w:rsidP="00811918">
            <w:pPr>
              <w:pStyle w:val="BodyText"/>
            </w:pPr>
          </w:p>
        </w:tc>
      </w:tr>
    </w:tbl>
    <w:p w:rsidR="00000000" w:rsidRPr="00811918" w:rsidP="00811918">
      <w:pPr>
        <w:pStyle w:val="BodyText"/>
      </w:pPr>
    </w:p>
    <w:p w:rsidR="00000000" w:rsidRPr="00811918" w:rsidP="00811918"/>
    <w:sectPr w:rsidSect="008119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3B4" w:rsidP="00674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B4" w:rsidP="00811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43B4" w:rsidP="008119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3B4" w:rsidP="008119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3B4" w:rsidP="006743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B4" w:rsidP="00811918">
    <w:pPr>
      <w:pStyle w:val="Header"/>
      <w:framePr w:wrap="around"/>
    </w:pPr>
    <w:r>
      <w:fldChar w:fldCharType="begin"/>
    </w:r>
    <w:r>
      <w:instrText xml:space="preserve"> TITLE   \* MERGEFORMAT </w:instrText>
    </w:r>
    <w:r>
      <w:fldChar w:fldCharType="separate"/>
    </w:r>
    <w:r>
      <w:t>FNSSUP406A Establish and maintain fund or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43B4" w:rsidP="008119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43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E1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AD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9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1918"/>
    <w:pPr>
      <w:spacing w:before="360" w:after="60"/>
      <w:outlineLvl w:val="0"/>
    </w:pPr>
    <w:rPr>
      <w:sz w:val="32"/>
    </w:rPr>
  </w:style>
  <w:style w:type="paragraph" w:styleId="Heading2">
    <w:name w:val="heading 2"/>
    <w:basedOn w:val="HeadingBase"/>
    <w:next w:val="BodyText"/>
    <w:link w:val="Heading2Char"/>
    <w:qFormat/>
    <w:rsid w:val="00811918"/>
    <w:pPr>
      <w:keepLines/>
      <w:spacing w:before="240" w:after="120"/>
      <w:outlineLvl w:val="1"/>
    </w:pPr>
    <w:rPr>
      <w:sz w:val="28"/>
      <w:szCs w:val="40"/>
    </w:rPr>
  </w:style>
  <w:style w:type="paragraph" w:styleId="Heading3">
    <w:name w:val="heading 3"/>
    <w:basedOn w:val="HeadingBase"/>
    <w:next w:val="BodyText"/>
    <w:link w:val="Heading3Char"/>
    <w:qFormat/>
    <w:rsid w:val="00811918"/>
    <w:pPr>
      <w:spacing w:before="180" w:after="120"/>
      <w:outlineLvl w:val="2"/>
    </w:pPr>
    <w:rPr>
      <w:spacing w:val="-10"/>
      <w:kern w:val="32"/>
    </w:rPr>
  </w:style>
  <w:style w:type="paragraph" w:styleId="Heading4">
    <w:name w:val="heading 4"/>
    <w:basedOn w:val="HeadingBase"/>
    <w:next w:val="BodyText"/>
    <w:link w:val="Heading4Char"/>
    <w:qFormat/>
    <w:rsid w:val="00811918"/>
    <w:pPr>
      <w:spacing w:before="160" w:after="120"/>
      <w:outlineLvl w:val="3"/>
    </w:pPr>
    <w:rPr>
      <w:sz w:val="22"/>
    </w:rPr>
  </w:style>
  <w:style w:type="paragraph" w:styleId="Heading5">
    <w:name w:val="heading 5"/>
    <w:basedOn w:val="HeadingBase"/>
    <w:next w:val="Normal"/>
    <w:link w:val="Heading5Char"/>
    <w:qFormat/>
    <w:rsid w:val="00811918"/>
    <w:pPr>
      <w:spacing w:before="80"/>
      <w:outlineLvl w:val="4"/>
    </w:pPr>
    <w:rPr>
      <w:color w:val="918585"/>
      <w:sz w:val="20"/>
    </w:rPr>
  </w:style>
  <w:style w:type="paragraph" w:styleId="Heading6">
    <w:name w:val="heading 6"/>
    <w:basedOn w:val="HeadingBase"/>
    <w:next w:val="Normal"/>
    <w:link w:val="Heading6Char"/>
    <w:qFormat/>
    <w:rsid w:val="00811918"/>
    <w:pPr>
      <w:spacing w:before="60"/>
      <w:outlineLvl w:val="5"/>
    </w:pPr>
    <w:rPr>
      <w:color w:val="918585"/>
      <w:sz w:val="20"/>
    </w:rPr>
  </w:style>
  <w:style w:type="paragraph" w:styleId="Heading7">
    <w:name w:val="heading 7"/>
    <w:basedOn w:val="Normal"/>
    <w:next w:val="Normal"/>
    <w:link w:val="Heading7Char"/>
    <w:qFormat/>
    <w:rsid w:val="00811918"/>
    <w:pPr>
      <w:ind w:left="720"/>
      <w:outlineLvl w:val="6"/>
    </w:pPr>
    <w:rPr>
      <w:i/>
    </w:rPr>
  </w:style>
  <w:style w:type="paragraph" w:styleId="Heading8">
    <w:name w:val="heading 8"/>
    <w:basedOn w:val="Normal"/>
    <w:next w:val="Normal"/>
    <w:link w:val="Heading8Char"/>
    <w:qFormat/>
    <w:rsid w:val="00811918"/>
    <w:pPr>
      <w:ind w:left="720"/>
      <w:outlineLvl w:val="7"/>
    </w:pPr>
    <w:rPr>
      <w:i/>
    </w:rPr>
  </w:style>
  <w:style w:type="paragraph" w:styleId="Heading9">
    <w:name w:val="heading 9"/>
    <w:basedOn w:val="Normal"/>
    <w:next w:val="Normal"/>
    <w:link w:val="Heading9Char"/>
    <w:qFormat/>
    <w:rsid w:val="00811918"/>
    <w:pPr>
      <w:ind w:left="720"/>
      <w:outlineLvl w:val="8"/>
    </w:pPr>
    <w:rPr>
      <w:i/>
    </w:rPr>
  </w:style>
  <w:style w:type="character" w:default="1" w:styleId="DefaultParagraphFont">
    <w:name w:val="Default Paragraph Font"/>
    <w:uiPriority w:val="1"/>
    <w:unhideWhenUsed/>
    <w:rsid w:val="00811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918"/>
  </w:style>
  <w:style w:type="character" w:customStyle="1" w:styleId="Heading1Char">
    <w:name w:val="Heading 1 Char"/>
    <w:link w:val="Heading1"/>
    <w:rsid w:val="00811918"/>
    <w:rPr>
      <w:rFonts w:ascii="Times New Roman" w:eastAsia="Times New Roman" w:hAnsi="Times New Roman" w:cs="Times New Roman"/>
      <w:b/>
      <w:sz w:val="32"/>
      <w:szCs w:val="20"/>
      <w:lang w:eastAsia="en-US"/>
    </w:rPr>
  </w:style>
  <w:style w:type="paragraph" w:styleId="BodyText">
    <w:name w:val="Body Text"/>
    <w:basedOn w:val="Normal"/>
    <w:link w:val="BodyTextChar"/>
    <w:rsid w:val="00811918"/>
    <w:pPr>
      <w:spacing w:before="120" w:after="120"/>
      <w:contextualSpacing/>
    </w:pPr>
    <w:rPr>
      <w:rFonts w:ascii="Times New Roman" w:hAnsi="Times New Roman"/>
      <w:sz w:val="24"/>
      <w:szCs w:val="22"/>
    </w:rPr>
  </w:style>
  <w:style w:type="character" w:customStyle="1" w:styleId="BodyTextChar">
    <w:name w:val="Body Text Char"/>
    <w:link w:val="BodyText"/>
    <w:rsid w:val="00811918"/>
    <w:rPr>
      <w:rFonts w:ascii="Times New Roman" w:eastAsia="Times New Roman" w:hAnsi="Times New Roman" w:cs="Times New Roman"/>
      <w:sz w:val="24"/>
      <w:lang w:val="en-US" w:eastAsia="en-US"/>
    </w:rPr>
  </w:style>
  <w:style w:type="paragraph" w:styleId="Footer">
    <w:name w:val="footer"/>
    <w:basedOn w:val="Normal"/>
    <w:link w:val="FooterChar"/>
    <w:rsid w:val="00811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1918"/>
    <w:rPr>
      <w:rFonts w:ascii="Times New Roman" w:eastAsia="Times New Roman" w:hAnsi="Times New Roman" w:cs="Times New Roman"/>
      <w:sz w:val="16"/>
      <w:lang w:val="en-US" w:eastAsia="en-US"/>
    </w:rPr>
  </w:style>
  <w:style w:type="paragraph" w:styleId="List">
    <w:name w:val="List"/>
    <w:basedOn w:val="BodyText"/>
    <w:next w:val="BodyText"/>
    <w:rsid w:val="00811918"/>
    <w:pPr>
      <w:tabs>
        <w:tab w:val="left" w:pos="340"/>
      </w:tabs>
      <w:spacing w:before="60" w:after="60"/>
      <w:ind w:left="340" w:hanging="340"/>
    </w:pPr>
  </w:style>
  <w:style w:type="paragraph" w:styleId="ListBullet">
    <w:name w:val="List Bullet"/>
    <w:basedOn w:val="List"/>
    <w:rsid w:val="00811918"/>
    <w:pPr>
      <w:numPr>
        <w:numId w:val="13"/>
      </w:numPr>
      <w:tabs>
        <w:tab w:val="clear" w:pos="340"/>
      </w:tabs>
      <w:spacing w:before="40" w:after="40"/>
    </w:pPr>
  </w:style>
  <w:style w:type="character" w:customStyle="1" w:styleId="SpecialBold">
    <w:name w:val="Special Bold"/>
    <w:rsid w:val="00811918"/>
    <w:rPr>
      <w:b/>
      <w:spacing w:val="0"/>
    </w:rPr>
  </w:style>
  <w:style w:type="paragraph" w:styleId="ListBullet2">
    <w:name w:val="List Bullet 2"/>
    <w:basedOn w:val="List2"/>
    <w:rsid w:val="00811918"/>
    <w:pPr>
      <w:numPr>
        <w:numId w:val="14"/>
      </w:numPr>
      <w:tabs>
        <w:tab w:val="clear" w:pos="680"/>
      </w:tabs>
    </w:pPr>
  </w:style>
  <w:style w:type="paragraph" w:styleId="Header">
    <w:name w:val="header"/>
    <w:basedOn w:val="Normal"/>
    <w:link w:val="HeaderChar"/>
    <w:rsid w:val="00811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19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1918"/>
    <w:pPr>
      <w:spacing w:before="240" w:after="120"/>
      <w:outlineLvl w:val="0"/>
    </w:pPr>
    <w:rPr>
      <w:rFonts w:ascii="Times New Roman" w:hAnsi="Times New Roman"/>
      <w:b/>
      <w:sz w:val="28"/>
    </w:rPr>
  </w:style>
  <w:style w:type="paragraph" w:customStyle="1" w:styleId="AllowPageBreak">
    <w:name w:val="AllowPageBreak"/>
    <w:rsid w:val="008119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1918"/>
    <w:pPr>
      <w:tabs>
        <w:tab w:val="left" w:pos="680"/>
      </w:tabs>
      <w:spacing w:before="60" w:after="60"/>
      <w:ind w:left="680" w:hanging="340"/>
    </w:pPr>
  </w:style>
  <w:style w:type="character" w:customStyle="1" w:styleId="BoldandItalics">
    <w:name w:val="Bold and Italics"/>
    <w:qFormat/>
    <w:rsid w:val="00811918"/>
    <w:rPr>
      <w:b/>
      <w:i/>
      <w:u w:val="none"/>
    </w:rPr>
  </w:style>
  <w:style w:type="character" w:customStyle="1" w:styleId="Heading2Char">
    <w:name w:val="Heading 2 Char"/>
    <w:link w:val="Heading2"/>
    <w:rsid w:val="00811918"/>
    <w:rPr>
      <w:rFonts w:ascii="Times New Roman" w:eastAsia="Times New Roman" w:hAnsi="Times New Roman" w:cs="Times New Roman"/>
      <w:b/>
      <w:sz w:val="28"/>
      <w:szCs w:val="40"/>
      <w:lang w:eastAsia="en-US"/>
    </w:rPr>
  </w:style>
  <w:style w:type="character" w:customStyle="1" w:styleId="Heading3Char">
    <w:name w:val="Heading 3 Char"/>
    <w:link w:val="Heading3"/>
    <w:rsid w:val="008119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1918"/>
    <w:rPr>
      <w:rFonts w:ascii="Times New Roman" w:eastAsia="Times New Roman" w:hAnsi="Times New Roman" w:cs="Times New Roman"/>
      <w:b/>
      <w:szCs w:val="20"/>
      <w:lang w:eastAsia="en-US"/>
    </w:rPr>
  </w:style>
  <w:style w:type="character" w:customStyle="1" w:styleId="Heading5Char">
    <w:name w:val="Heading 5 Char"/>
    <w:link w:val="Heading5"/>
    <w:rsid w:val="008119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1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9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19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1918"/>
    <w:rPr>
      <w:rFonts w:ascii="Courier New" w:eastAsia="Times New Roman" w:hAnsi="Courier New" w:cs="Times New Roman"/>
      <w:i/>
      <w:szCs w:val="20"/>
      <w:lang w:val="en-US" w:eastAsia="en-US"/>
    </w:rPr>
  </w:style>
  <w:style w:type="paragraph" w:customStyle="1" w:styleId="HeadingBase">
    <w:name w:val="Heading Base"/>
    <w:rsid w:val="00811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918"/>
    <w:pPr>
      <w:tabs>
        <w:tab w:val="right" w:leader="dot" w:pos="9072"/>
      </w:tabs>
      <w:ind w:left="567"/>
    </w:pPr>
    <w:rPr>
      <w:szCs w:val="22"/>
    </w:rPr>
  </w:style>
  <w:style w:type="paragraph" w:customStyle="1" w:styleId="TOCBase">
    <w:name w:val="TOC Base"/>
    <w:rsid w:val="00811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918"/>
    <w:pPr>
      <w:tabs>
        <w:tab w:val="right" w:leader="dot" w:pos="9072"/>
      </w:tabs>
      <w:spacing w:before="40" w:after="40"/>
      <w:ind w:left="284"/>
    </w:pPr>
    <w:rPr>
      <w:rFonts w:ascii="Times New Roman" w:hAnsi="Times New Roman"/>
    </w:rPr>
  </w:style>
  <w:style w:type="paragraph" w:styleId="TOC1">
    <w:name w:val="toc 1"/>
    <w:basedOn w:val="TOCBase"/>
    <w:next w:val="Normal"/>
    <w:rsid w:val="008119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1918"/>
    <w:pPr>
      <w:spacing w:before="5040"/>
      <w:jc w:val="center"/>
    </w:pPr>
    <w:rPr>
      <w:sz w:val="48"/>
      <w:szCs w:val="72"/>
      <w:lang w:val="en-US"/>
    </w:rPr>
  </w:style>
  <w:style w:type="character" w:customStyle="1" w:styleId="TitleChar">
    <w:name w:val="Title Char"/>
    <w:link w:val="Title"/>
    <w:rsid w:val="00811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918"/>
    <w:pPr>
      <w:tabs>
        <w:tab w:val="left" w:pos="3600"/>
        <w:tab w:val="left" w:pos="3958"/>
      </w:tabs>
    </w:pPr>
  </w:style>
  <w:style w:type="paragraph" w:customStyle="1" w:styleId="Note">
    <w:name w:val="Note"/>
    <w:basedOn w:val="BodyText"/>
    <w:rsid w:val="00811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918"/>
    <w:pPr>
      <w:framePr w:wrap="auto" w:hAnchor="text" w:y="6049"/>
    </w:pPr>
    <w:rPr>
      <w:color w:val="000000"/>
      <w:sz w:val="40"/>
    </w:rPr>
  </w:style>
  <w:style w:type="paragraph" w:customStyle="1" w:styleId="TOCTitle">
    <w:name w:val="TOCTitle"/>
    <w:basedOn w:val="Heading1"/>
    <w:rsid w:val="00811918"/>
    <w:pPr>
      <w:spacing w:after="240"/>
      <w:jc w:val="center"/>
      <w:outlineLvl w:val="9"/>
    </w:pPr>
    <w:rPr>
      <w:caps/>
    </w:rPr>
  </w:style>
  <w:style w:type="paragraph" w:customStyle="1" w:styleId="Version">
    <w:name w:val="Version"/>
    <w:rsid w:val="00811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918"/>
    <w:pPr>
      <w:keepNext w:val="0"/>
      <w:tabs>
        <w:tab w:val="right" w:pos="4176"/>
      </w:tabs>
      <w:ind w:left="198" w:hanging="198"/>
    </w:pPr>
    <w:rPr>
      <w:rFonts w:ascii="Garamond" w:hAnsi="Garamond"/>
    </w:rPr>
  </w:style>
  <w:style w:type="paragraph" w:styleId="IndexHeading">
    <w:name w:val="index heading"/>
    <w:basedOn w:val="Normal"/>
    <w:next w:val="Index1"/>
    <w:semiHidden/>
    <w:rsid w:val="00811918"/>
    <w:pPr>
      <w:spacing w:before="120" w:after="120"/>
    </w:pPr>
    <w:rPr>
      <w:rFonts w:ascii="Arial" w:hAnsi="Arial"/>
      <w:b/>
      <w:color w:val="918585"/>
      <w:sz w:val="24"/>
    </w:rPr>
  </w:style>
  <w:style w:type="paragraph" w:customStyle="1" w:styleId="Chapter">
    <w:name w:val="Chapter"/>
    <w:basedOn w:val="Normal"/>
    <w:rsid w:val="00811918"/>
    <w:pPr>
      <w:spacing w:before="240"/>
    </w:pPr>
    <w:rPr>
      <w:rFonts w:ascii="Times New Roman" w:hAnsi="Times New Roman"/>
      <w:smallCaps/>
      <w:spacing w:val="80"/>
      <w:sz w:val="28"/>
    </w:rPr>
  </w:style>
  <w:style w:type="paragraph" w:customStyle="1" w:styleId="InChapter">
    <w:name w:val="InChapter"/>
    <w:basedOn w:val="Heading3"/>
    <w:rsid w:val="00811918"/>
    <w:pPr>
      <w:spacing w:after="240"/>
      <w:outlineLvl w:val="9"/>
    </w:pPr>
    <w:rPr>
      <w:noProof/>
    </w:rPr>
  </w:style>
  <w:style w:type="paragraph" w:styleId="Index2">
    <w:name w:val="index 2"/>
    <w:basedOn w:val="Normal"/>
    <w:next w:val="Normal"/>
    <w:semiHidden/>
    <w:rsid w:val="00811918"/>
    <w:pPr>
      <w:tabs>
        <w:tab w:val="right" w:pos="4176"/>
      </w:tabs>
      <w:ind w:left="568" w:hanging="284"/>
    </w:pPr>
    <w:rPr>
      <w:rFonts w:ascii="Garamond" w:hAnsi="Garamond"/>
    </w:rPr>
  </w:style>
  <w:style w:type="paragraph" w:customStyle="1" w:styleId="Byline">
    <w:name w:val="Byline"/>
    <w:rsid w:val="00811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918"/>
    <w:pPr>
      <w:tabs>
        <w:tab w:val="clear" w:pos="3600"/>
        <w:tab w:val="clear" w:pos="3958"/>
      </w:tabs>
      <w:jc w:val="right"/>
    </w:pPr>
  </w:style>
  <w:style w:type="character" w:styleId="Emphasis">
    <w:name w:val="Emphasis"/>
    <w:qFormat/>
    <w:rsid w:val="00811918"/>
    <w:rPr>
      <w:i/>
    </w:rPr>
  </w:style>
  <w:style w:type="paragraph" w:styleId="Caption">
    <w:name w:val="caption"/>
    <w:basedOn w:val="BodyText"/>
    <w:next w:val="Normal"/>
    <w:qFormat/>
    <w:rsid w:val="00811918"/>
    <w:pPr>
      <w:framePr w:w="2268" w:hSpace="181" w:vSpace="181" w:wrap="around" w:vAnchor="text" w:hAnchor="page" w:x="1135" w:y="285" w:anchorLock="1"/>
    </w:pPr>
    <w:rPr>
      <w:i/>
    </w:rPr>
  </w:style>
  <w:style w:type="paragraph" w:customStyle="1" w:styleId="MiniTOCTitle">
    <w:name w:val="MiniTOCTitle"/>
    <w:basedOn w:val="Heading4"/>
    <w:rsid w:val="00811918"/>
    <w:pPr>
      <w:spacing w:before="240"/>
      <w:outlineLvl w:val="9"/>
    </w:pPr>
    <w:rPr>
      <w:noProof/>
      <w:sz w:val="24"/>
    </w:rPr>
  </w:style>
  <w:style w:type="paragraph" w:customStyle="1" w:styleId="MiniTOCItem">
    <w:name w:val="MiniTOCItem"/>
    <w:basedOn w:val="ListBullet"/>
    <w:rsid w:val="00811918"/>
    <w:pPr>
      <w:numPr>
        <w:numId w:val="0"/>
      </w:numPr>
      <w:tabs>
        <w:tab w:val="right" w:leader="dot" w:pos="6521"/>
      </w:tabs>
      <w:spacing w:before="0" w:after="0"/>
    </w:pPr>
  </w:style>
  <w:style w:type="paragraph" w:customStyle="1" w:styleId="TOFTitle">
    <w:name w:val="TOFTitle"/>
    <w:basedOn w:val="TOCTitle"/>
    <w:rsid w:val="00811918"/>
  </w:style>
  <w:style w:type="paragraph" w:styleId="TableofFigures">
    <w:name w:val="table of figures"/>
    <w:basedOn w:val="Normal"/>
    <w:next w:val="Normal"/>
    <w:semiHidden/>
    <w:rsid w:val="00811918"/>
    <w:pPr>
      <w:tabs>
        <w:tab w:val="right" w:leader="dot" w:pos="9072"/>
      </w:tabs>
      <w:ind w:left="970" w:hanging="403"/>
    </w:pPr>
    <w:rPr>
      <w:rFonts w:ascii="Times New Roman" w:hAnsi="Times New Roman"/>
      <w:b/>
    </w:rPr>
  </w:style>
  <w:style w:type="paragraph" w:styleId="ListNumber">
    <w:name w:val="List Number"/>
    <w:basedOn w:val="List"/>
    <w:rsid w:val="00811918"/>
    <w:pPr>
      <w:numPr>
        <w:numId w:val="11"/>
      </w:numPr>
    </w:pPr>
  </w:style>
  <w:style w:type="character" w:customStyle="1" w:styleId="WingdingSymbols">
    <w:name w:val="Wingding Symbols"/>
    <w:rsid w:val="00811918"/>
    <w:rPr>
      <w:rFonts w:ascii="Wingdings" w:hAnsi="Wingdings"/>
    </w:rPr>
  </w:style>
  <w:style w:type="paragraph" w:customStyle="1" w:styleId="TableHeading">
    <w:name w:val="Table Heading"/>
    <w:basedOn w:val="HeadingBase"/>
    <w:rsid w:val="00811918"/>
    <w:pPr>
      <w:keepLines/>
      <w:pBdr>
        <w:bottom w:val="single" w:sz="6" w:space="1" w:color="918585"/>
      </w:pBdr>
      <w:spacing w:before="240"/>
    </w:pPr>
  </w:style>
  <w:style w:type="character" w:customStyle="1" w:styleId="HotSpot">
    <w:name w:val="HotSpot"/>
    <w:rsid w:val="00811918"/>
    <w:rPr>
      <w:color w:val="0033CC"/>
      <w:u w:val="none"/>
    </w:rPr>
  </w:style>
  <w:style w:type="paragraph" w:customStyle="1" w:styleId="BodyTextRight">
    <w:name w:val="Body Text Right"/>
    <w:basedOn w:val="BodyText"/>
    <w:rsid w:val="00811918"/>
    <w:pPr>
      <w:spacing w:before="0" w:after="0"/>
      <w:jc w:val="right"/>
    </w:pPr>
  </w:style>
  <w:style w:type="paragraph" w:styleId="Index3">
    <w:name w:val="index 3"/>
    <w:basedOn w:val="ListNumber2"/>
    <w:next w:val="Normal"/>
    <w:semiHidden/>
    <w:rsid w:val="00811918"/>
    <w:pPr>
      <w:numPr>
        <w:numId w:val="0"/>
      </w:numPr>
      <w:tabs>
        <w:tab w:val="right" w:leader="dot" w:pos="4176"/>
      </w:tabs>
    </w:pPr>
  </w:style>
  <w:style w:type="paragraph" w:styleId="ListNumber2">
    <w:name w:val="List Number 2"/>
    <w:basedOn w:val="List2"/>
    <w:rsid w:val="00811918"/>
    <w:pPr>
      <w:numPr>
        <w:numId w:val="10"/>
      </w:numPr>
      <w:tabs>
        <w:tab w:val="clear" w:pos="1060"/>
      </w:tabs>
    </w:pPr>
  </w:style>
  <w:style w:type="paragraph" w:customStyle="1" w:styleId="MarginNote">
    <w:name w:val="Margin Note"/>
    <w:basedOn w:val="BodyText"/>
    <w:rsid w:val="00811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19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1918"/>
    <w:rPr>
      <w:sz w:val="32"/>
    </w:rPr>
  </w:style>
  <w:style w:type="paragraph" w:customStyle="1" w:styleId="HeadingProcedure">
    <w:name w:val="Heading Procedure"/>
    <w:basedOn w:val="HeadingBase"/>
    <w:next w:val="Normal"/>
    <w:rsid w:val="00811918"/>
    <w:pPr>
      <w:tabs>
        <w:tab w:val="left" w:pos="0"/>
      </w:tabs>
      <w:spacing w:before="120" w:after="60"/>
    </w:pPr>
    <w:rPr>
      <w:i/>
      <w:color w:val="918585"/>
      <w:sz w:val="22"/>
    </w:rPr>
  </w:style>
  <w:style w:type="paragraph" w:customStyle="1" w:styleId="TableBodyText">
    <w:name w:val="Table Body Text"/>
    <w:basedOn w:val="BodyText"/>
    <w:rsid w:val="00811918"/>
    <w:pPr>
      <w:spacing w:before="60" w:after="60"/>
    </w:pPr>
  </w:style>
  <w:style w:type="paragraph" w:styleId="ListContinue">
    <w:name w:val="List Continue"/>
    <w:basedOn w:val="List"/>
    <w:rsid w:val="00811918"/>
    <w:pPr>
      <w:ind w:firstLine="0"/>
    </w:pPr>
  </w:style>
  <w:style w:type="paragraph" w:customStyle="1" w:styleId="ListNote">
    <w:name w:val="List Note"/>
    <w:basedOn w:val="List"/>
    <w:rsid w:val="00811918"/>
    <w:pPr>
      <w:pBdr>
        <w:top w:val="single" w:sz="6" w:space="2" w:color="918585"/>
        <w:bottom w:val="single" w:sz="6" w:space="2" w:color="918585"/>
      </w:pBdr>
      <w:tabs>
        <w:tab w:val="left" w:pos="1021"/>
      </w:tabs>
      <w:ind w:firstLine="0"/>
    </w:pPr>
  </w:style>
  <w:style w:type="paragraph" w:customStyle="1" w:styleId="Warning">
    <w:name w:val="Warning"/>
    <w:basedOn w:val="BodyText"/>
    <w:rsid w:val="00811918"/>
    <w:pPr>
      <w:shd w:val="clear" w:color="auto" w:fill="D9D9D9"/>
      <w:tabs>
        <w:tab w:val="left" w:pos="992"/>
      </w:tabs>
      <w:ind w:left="119" w:right="119"/>
    </w:pPr>
    <w:rPr>
      <w:sz w:val="20"/>
    </w:rPr>
  </w:style>
  <w:style w:type="paragraph" w:customStyle="1" w:styleId="MarginIcons">
    <w:name w:val="Margin Icons"/>
    <w:basedOn w:val="BodyText"/>
    <w:rsid w:val="008119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1918"/>
    <w:rPr>
      <w:rFonts w:ascii="Courier New" w:hAnsi="Courier New"/>
    </w:rPr>
  </w:style>
  <w:style w:type="paragraph" w:customStyle="1" w:styleId="NoteBullet">
    <w:name w:val="Note Bullet"/>
    <w:basedOn w:val="Note"/>
    <w:rsid w:val="00811918"/>
    <w:pPr>
      <w:tabs>
        <w:tab w:val="clear" w:pos="680"/>
      </w:tabs>
      <w:spacing w:before="60" w:after="60"/>
    </w:pPr>
  </w:style>
  <w:style w:type="paragraph" w:customStyle="1" w:styleId="SubHeading2">
    <w:name w:val="SubHeading2"/>
    <w:basedOn w:val="HeadingBase"/>
    <w:rsid w:val="00811918"/>
    <w:pPr>
      <w:spacing w:before="240" w:after="60"/>
    </w:pPr>
    <w:rPr>
      <w:sz w:val="20"/>
    </w:rPr>
  </w:style>
  <w:style w:type="paragraph" w:customStyle="1" w:styleId="SubHeading1">
    <w:name w:val="SubHeading1"/>
    <w:basedOn w:val="HeadingBase"/>
    <w:rsid w:val="00811918"/>
    <w:pPr>
      <w:spacing w:before="240" w:after="60"/>
    </w:pPr>
    <w:rPr>
      <w:color w:val="918585"/>
      <w:sz w:val="22"/>
    </w:rPr>
  </w:style>
  <w:style w:type="paragraph" w:customStyle="1" w:styleId="SideHeading">
    <w:name w:val="Side Heading"/>
    <w:basedOn w:val="HeadingBase"/>
    <w:rsid w:val="00811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918"/>
    <w:pPr>
      <w:numPr>
        <w:numId w:val="12"/>
      </w:numPr>
    </w:pPr>
  </w:style>
  <w:style w:type="paragraph" w:styleId="PlainText">
    <w:name w:val="Plain Text"/>
    <w:basedOn w:val="Normal"/>
    <w:link w:val="PlainTextChar"/>
    <w:rsid w:val="00811918"/>
    <w:rPr>
      <w:sz w:val="20"/>
    </w:rPr>
  </w:style>
  <w:style w:type="character" w:customStyle="1" w:styleId="PlainTextChar">
    <w:name w:val="Plain Text Char"/>
    <w:basedOn w:val="DefaultParagraphFont"/>
    <w:link w:val="PlainText"/>
    <w:rsid w:val="00811918"/>
    <w:rPr>
      <w:rFonts w:ascii="Courier New" w:eastAsia="Times New Roman" w:hAnsi="Courier New" w:cs="Times New Roman"/>
      <w:sz w:val="20"/>
      <w:szCs w:val="20"/>
      <w:lang w:val="en-US" w:eastAsia="en-US"/>
    </w:rPr>
  </w:style>
  <w:style w:type="character" w:customStyle="1" w:styleId="MenuOption">
    <w:name w:val="Menu Option"/>
    <w:rsid w:val="00811918"/>
    <w:rPr>
      <w:b/>
      <w:smallCaps/>
    </w:rPr>
  </w:style>
  <w:style w:type="paragraph" w:customStyle="1" w:styleId="TableListNumber">
    <w:name w:val="Table List Number"/>
    <w:basedOn w:val="ListNumber"/>
    <w:rsid w:val="00811918"/>
    <w:pPr>
      <w:numPr>
        <w:numId w:val="0"/>
      </w:numPr>
    </w:pPr>
  </w:style>
  <w:style w:type="paragraph" w:styleId="TOC4">
    <w:name w:val="toc 4"/>
    <w:basedOn w:val="TOCBase"/>
    <w:next w:val="Normal"/>
    <w:semiHidden/>
    <w:rsid w:val="00811918"/>
    <w:pPr>
      <w:tabs>
        <w:tab w:val="right" w:leader="dot" w:pos="9071"/>
      </w:tabs>
      <w:ind w:left="1701"/>
    </w:pPr>
  </w:style>
  <w:style w:type="paragraph" w:customStyle="1" w:styleId="ListAlpha">
    <w:name w:val="List Alpha"/>
    <w:basedOn w:val="List"/>
    <w:rsid w:val="00811918"/>
    <w:pPr>
      <w:numPr>
        <w:numId w:val="9"/>
      </w:numPr>
    </w:pPr>
  </w:style>
  <w:style w:type="paragraph" w:customStyle="1" w:styleId="ListAlpha2">
    <w:name w:val="List Alpha 2"/>
    <w:basedOn w:val="List2"/>
    <w:rsid w:val="00811918"/>
    <w:pPr>
      <w:numPr>
        <w:numId w:val="8"/>
      </w:numPr>
    </w:pPr>
  </w:style>
  <w:style w:type="paragraph" w:styleId="List3">
    <w:name w:val="List 3"/>
    <w:basedOn w:val="BodyText"/>
    <w:rsid w:val="00811918"/>
    <w:pPr>
      <w:tabs>
        <w:tab w:val="left" w:pos="1021"/>
      </w:tabs>
      <w:spacing w:before="60" w:after="60"/>
      <w:ind w:left="1020" w:hanging="340"/>
    </w:pPr>
  </w:style>
  <w:style w:type="paragraph" w:styleId="List4">
    <w:name w:val="List 4"/>
    <w:basedOn w:val="BodyText"/>
    <w:rsid w:val="00811918"/>
    <w:pPr>
      <w:tabs>
        <w:tab w:val="left" w:pos="1361"/>
      </w:tabs>
      <w:spacing w:before="60" w:after="60"/>
      <w:ind w:left="1361" w:hanging="340"/>
    </w:pPr>
  </w:style>
  <w:style w:type="paragraph" w:styleId="List5">
    <w:name w:val="List 5"/>
    <w:basedOn w:val="BodyText"/>
    <w:rsid w:val="00811918"/>
    <w:pPr>
      <w:tabs>
        <w:tab w:val="left" w:pos="1701"/>
      </w:tabs>
      <w:spacing w:before="60" w:after="60"/>
      <w:ind w:left="1701" w:hanging="340"/>
    </w:pPr>
  </w:style>
  <w:style w:type="paragraph" w:styleId="ListBullet3">
    <w:name w:val="List Bullet 3"/>
    <w:basedOn w:val="List3"/>
    <w:rsid w:val="00811918"/>
    <w:pPr>
      <w:numPr>
        <w:numId w:val="15"/>
      </w:numPr>
      <w:tabs>
        <w:tab w:val="clear" w:pos="1021"/>
      </w:tabs>
      <w:ind w:left="1037" w:hanging="357"/>
    </w:pPr>
  </w:style>
  <w:style w:type="paragraph" w:styleId="ListBullet4">
    <w:name w:val="List Bullet 4"/>
    <w:basedOn w:val="List4"/>
    <w:rsid w:val="00811918"/>
    <w:pPr>
      <w:numPr>
        <w:numId w:val="3"/>
      </w:numPr>
    </w:pPr>
  </w:style>
  <w:style w:type="paragraph" w:styleId="ListBullet5">
    <w:name w:val="List Bullet 5"/>
    <w:basedOn w:val="List5"/>
    <w:rsid w:val="00811918"/>
    <w:pPr>
      <w:numPr>
        <w:numId w:val="4"/>
      </w:numPr>
    </w:pPr>
  </w:style>
  <w:style w:type="paragraph" w:styleId="ListContinue2">
    <w:name w:val="List Continue 2"/>
    <w:basedOn w:val="List2"/>
    <w:rsid w:val="00811918"/>
    <w:pPr>
      <w:ind w:firstLine="0"/>
    </w:pPr>
  </w:style>
  <w:style w:type="paragraph" w:styleId="ListContinue3">
    <w:name w:val="List Continue 3"/>
    <w:basedOn w:val="List3"/>
    <w:rsid w:val="00811918"/>
    <w:pPr>
      <w:ind w:left="1021" w:firstLine="0"/>
    </w:pPr>
  </w:style>
  <w:style w:type="paragraph" w:styleId="ListContinue4">
    <w:name w:val="List Continue 4"/>
    <w:basedOn w:val="List4"/>
    <w:rsid w:val="00811918"/>
    <w:pPr>
      <w:ind w:firstLine="0"/>
    </w:pPr>
  </w:style>
  <w:style w:type="paragraph" w:styleId="ListContinue5">
    <w:name w:val="List Continue 5"/>
    <w:basedOn w:val="List5"/>
    <w:rsid w:val="00811918"/>
    <w:pPr>
      <w:ind w:firstLine="0"/>
    </w:pPr>
  </w:style>
  <w:style w:type="paragraph" w:styleId="ListNumber3">
    <w:name w:val="List Number 3"/>
    <w:basedOn w:val="List3"/>
    <w:rsid w:val="00811918"/>
    <w:pPr>
      <w:numPr>
        <w:numId w:val="5"/>
      </w:numPr>
    </w:pPr>
  </w:style>
  <w:style w:type="paragraph" w:styleId="ListNumber4">
    <w:name w:val="List Number 4"/>
    <w:basedOn w:val="List4"/>
    <w:rsid w:val="00811918"/>
    <w:pPr>
      <w:numPr>
        <w:numId w:val="6"/>
      </w:numPr>
    </w:pPr>
  </w:style>
  <w:style w:type="paragraph" w:styleId="ListNumber5">
    <w:name w:val="List Number 5"/>
    <w:basedOn w:val="List5"/>
    <w:rsid w:val="00811918"/>
    <w:pPr>
      <w:numPr>
        <w:numId w:val="7"/>
      </w:numPr>
    </w:pPr>
  </w:style>
  <w:style w:type="paragraph" w:styleId="BlockText">
    <w:name w:val="Block Text"/>
    <w:basedOn w:val="Normal"/>
    <w:rsid w:val="00811918"/>
    <w:pPr>
      <w:spacing w:after="120"/>
      <w:ind w:left="1440" w:right="1440"/>
    </w:pPr>
  </w:style>
  <w:style w:type="character" w:customStyle="1" w:styleId="Subscript">
    <w:name w:val="Subscript"/>
    <w:rsid w:val="00811918"/>
    <w:rPr>
      <w:sz w:val="16"/>
      <w:vertAlign w:val="subscript"/>
    </w:rPr>
  </w:style>
  <w:style w:type="character" w:customStyle="1" w:styleId="Superscript">
    <w:name w:val="Superscript"/>
    <w:rsid w:val="00811918"/>
    <w:rPr>
      <w:sz w:val="16"/>
      <w:vertAlign w:val="superscript"/>
    </w:rPr>
  </w:style>
  <w:style w:type="character" w:customStyle="1" w:styleId="Symbols">
    <w:name w:val="Symbols"/>
    <w:rsid w:val="00811918"/>
    <w:rPr>
      <w:rFonts w:ascii="Symbol" w:hAnsi="Symbol"/>
    </w:rPr>
  </w:style>
  <w:style w:type="character" w:customStyle="1" w:styleId="MenuOptions">
    <w:name w:val="Menu Options"/>
    <w:rsid w:val="00811918"/>
    <w:rPr>
      <w:rFonts w:ascii="Arial Narrow" w:hAnsi="Arial Narrow"/>
      <w:smallCaps/>
    </w:rPr>
  </w:style>
  <w:style w:type="character" w:customStyle="1" w:styleId="Buttons">
    <w:name w:val="Buttons"/>
    <w:rsid w:val="00811918"/>
    <w:rPr>
      <w:b/>
    </w:rPr>
  </w:style>
  <w:style w:type="character" w:customStyle="1" w:styleId="Underlined">
    <w:name w:val="Underlined"/>
    <w:rsid w:val="00811918"/>
    <w:rPr>
      <w:u w:val="single"/>
    </w:rPr>
  </w:style>
  <w:style w:type="paragraph" w:customStyle="1" w:styleId="TableBodyTextRight">
    <w:name w:val="Table Body Text Right"/>
    <w:basedOn w:val="TableBodyText"/>
    <w:rsid w:val="00811918"/>
    <w:pPr>
      <w:widowControl w:val="0"/>
      <w:autoSpaceDE w:val="0"/>
      <w:autoSpaceDN w:val="0"/>
      <w:adjustRightInd w:val="0"/>
      <w:jc w:val="right"/>
    </w:pPr>
    <w:rPr>
      <w:rFonts w:cs="Arial"/>
      <w:szCs w:val="18"/>
    </w:rPr>
  </w:style>
  <w:style w:type="paragraph" w:customStyle="1" w:styleId="CopyrightText">
    <w:name w:val="Copyright Text"/>
    <w:basedOn w:val="BodyText"/>
    <w:rsid w:val="00811918"/>
    <w:rPr>
      <w:sz w:val="18"/>
    </w:rPr>
  </w:style>
  <w:style w:type="paragraph" w:customStyle="1" w:styleId="BodySmallRight">
    <w:name w:val="Body Small Right"/>
    <w:basedOn w:val="BodyTextRight"/>
    <w:rsid w:val="00811918"/>
    <w:rPr>
      <w:sz w:val="18"/>
      <w:szCs w:val="18"/>
    </w:rPr>
  </w:style>
  <w:style w:type="paragraph" w:customStyle="1" w:styleId="MarginEdition">
    <w:name w:val="Margin Edition"/>
    <w:basedOn w:val="MarginNote"/>
    <w:rsid w:val="00811918"/>
    <w:pPr>
      <w:spacing w:before="0" w:after="0"/>
    </w:pPr>
    <w:rPr>
      <w:rFonts w:ascii="Times New Roman" w:hAnsi="Times New Roman"/>
      <w:color w:val="999999"/>
    </w:rPr>
  </w:style>
  <w:style w:type="paragraph" w:customStyle="1" w:styleId="Spacer">
    <w:name w:val="Spacer"/>
    <w:basedOn w:val="Normal"/>
    <w:rsid w:val="00811918"/>
    <w:rPr>
      <w:sz w:val="2"/>
      <w:szCs w:val="2"/>
    </w:rPr>
  </w:style>
  <w:style w:type="character" w:customStyle="1" w:styleId="Small">
    <w:name w:val="Small"/>
    <w:rsid w:val="00811918"/>
    <w:rPr>
      <w:sz w:val="16"/>
    </w:rPr>
  </w:style>
  <w:style w:type="paragraph" w:customStyle="1" w:styleId="WideTable">
    <w:name w:val="Wide Table"/>
    <w:basedOn w:val="Normal"/>
    <w:rsid w:val="00811918"/>
    <w:pPr>
      <w:ind w:left="-1418"/>
    </w:pPr>
    <w:rPr>
      <w:sz w:val="2"/>
      <w:szCs w:val="2"/>
    </w:rPr>
  </w:style>
  <w:style w:type="character" w:styleId="PageNumber">
    <w:name w:val="page number"/>
    <w:rsid w:val="00811918"/>
  </w:style>
  <w:style w:type="paragraph" w:styleId="Quote">
    <w:name w:val="Quote"/>
    <w:basedOn w:val="Heading1"/>
    <w:link w:val="QuoteChar"/>
    <w:qFormat/>
    <w:rsid w:val="00811918"/>
    <w:rPr>
      <w:b w:val="0"/>
      <w:sz w:val="72"/>
      <w:szCs w:val="72"/>
      <w:lang w:val="en-NZ"/>
    </w:rPr>
  </w:style>
  <w:style w:type="character" w:customStyle="1" w:styleId="QuoteChar">
    <w:name w:val="Quote Char"/>
    <w:link w:val="Quote"/>
    <w:rsid w:val="00811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918"/>
    <w:pPr>
      <w:pageBreakBefore/>
    </w:pPr>
  </w:style>
  <w:style w:type="paragraph" w:customStyle="1" w:styleId="Border">
    <w:name w:val="Border"/>
    <w:basedOn w:val="Normal"/>
    <w:qFormat/>
    <w:rsid w:val="00811918"/>
    <w:pPr>
      <w:pBdr>
        <w:top w:val="single" w:sz="18" w:space="1" w:color="auto"/>
      </w:pBdr>
    </w:pPr>
    <w:rPr>
      <w:rFonts w:ascii="Times New Roman" w:hAnsi="Times New Roman"/>
      <w:color w:val="FFFFFF"/>
      <w:sz w:val="2"/>
    </w:rPr>
  </w:style>
  <w:style w:type="character" w:styleId="IntenseEmphasis">
    <w:name w:val="Intense Emphasis"/>
    <w:uiPriority w:val="21"/>
    <w:qFormat/>
    <w:rsid w:val="00811918"/>
    <w:rPr>
      <w:b/>
      <w:bCs/>
      <w:i/>
      <w:iCs/>
      <w:color w:val="auto"/>
    </w:rPr>
  </w:style>
  <w:style w:type="paragraph" w:styleId="IntenseQuote">
    <w:name w:val="Intense Quote"/>
    <w:basedOn w:val="Normal"/>
    <w:next w:val="Normal"/>
    <w:link w:val="IntenseQuoteChar"/>
    <w:uiPriority w:val="30"/>
    <w:qFormat/>
    <w:rsid w:val="008119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1918"/>
    <w:rPr>
      <w:rFonts w:ascii="Courier New" w:eastAsia="Times New Roman" w:hAnsi="Courier New" w:cs="Times New Roman"/>
      <w:b/>
      <w:bCs/>
      <w:i/>
      <w:iCs/>
      <w:szCs w:val="20"/>
      <w:lang w:val="en-US" w:eastAsia="en-US"/>
    </w:rPr>
  </w:style>
  <w:style w:type="character" w:styleId="SubtleReference">
    <w:name w:val="Subtle Reference"/>
    <w:uiPriority w:val="31"/>
    <w:qFormat/>
    <w:rsid w:val="00811918"/>
    <w:rPr>
      <w:smallCaps/>
      <w:color w:val="auto"/>
      <w:u w:val="single"/>
    </w:rPr>
  </w:style>
  <w:style w:type="character" w:styleId="IntenseReference">
    <w:name w:val="Intense Reference"/>
    <w:uiPriority w:val="32"/>
    <w:qFormat/>
    <w:rsid w:val="00811918"/>
    <w:rPr>
      <w:b/>
      <w:bCs/>
      <w:smallCaps/>
      <w:color w:val="auto"/>
      <w:spacing w:val="5"/>
      <w:u w:val="single"/>
    </w:rPr>
  </w:style>
  <w:style w:type="paragraph" w:customStyle="1" w:styleId="2ColumnHeading">
    <w:name w:val="2Column Heading"/>
    <w:basedOn w:val="BodyText"/>
    <w:qFormat/>
    <w:rsid w:val="00811918"/>
    <w:pPr>
      <w:spacing w:after="60"/>
      <w:ind w:left="-2268"/>
    </w:pPr>
    <w:rPr>
      <w:b/>
    </w:rPr>
  </w:style>
  <w:style w:type="paragraph" w:customStyle="1" w:styleId="Heading1TOC">
    <w:name w:val="Heading1 TOC"/>
    <w:basedOn w:val="Normal"/>
    <w:qFormat/>
    <w:rsid w:val="00811918"/>
    <w:pPr>
      <w:spacing w:before="240" w:after="120"/>
    </w:pPr>
    <w:rPr>
      <w:rFonts w:ascii="Times New Roman" w:hAnsi="Times New Roman"/>
      <w:b/>
      <w:sz w:val="32"/>
    </w:rPr>
  </w:style>
  <w:style w:type="paragraph" w:customStyle="1" w:styleId="Heading2TOC">
    <w:name w:val="Heading2 TOC"/>
    <w:basedOn w:val="Normal"/>
    <w:qFormat/>
    <w:rsid w:val="00811918"/>
    <w:pPr>
      <w:spacing w:before="240" w:after="60"/>
    </w:pPr>
    <w:rPr>
      <w:rFonts w:ascii="Times New Roman" w:hAnsi="Times New Roman"/>
      <w:b/>
      <w:sz w:val="28"/>
    </w:rPr>
  </w:style>
  <w:style w:type="character" w:customStyle="1" w:styleId="Underline">
    <w:name w:val="Underline"/>
    <w:qFormat/>
    <w:rsid w:val="00811918"/>
    <w:rPr>
      <w:u w:val="single"/>
    </w:rPr>
  </w:style>
  <w:style w:type="paragraph" w:styleId="BalloonText">
    <w:name w:val="Balloon Text"/>
    <w:basedOn w:val="Normal"/>
    <w:link w:val="BalloonTextChar"/>
    <w:rsid w:val="00811918"/>
    <w:rPr>
      <w:rFonts w:ascii="Tahoma" w:hAnsi="Tahoma" w:cs="Tahoma"/>
      <w:sz w:val="16"/>
      <w:szCs w:val="16"/>
    </w:rPr>
  </w:style>
  <w:style w:type="character" w:customStyle="1" w:styleId="BalloonTextChar">
    <w:name w:val="Balloon Text Char"/>
    <w:link w:val="BalloonText"/>
    <w:rsid w:val="008119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19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19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6961</Characters>
  <Application>Microsoft Office Word</Application>
  <DocSecurity>0</DocSecurity>
  <Lines>265</Lines>
  <Paragraphs>141</Paragraphs>
  <ScaleCrop>false</ScaleCrop>
  <Company>Author-it Software Corporation Ltd.</Company>
  <LinksUpToDate>false</LinksUpToDate>
  <CharactersWithSpaces>7969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FNSSUP406A Establish and maintain fund or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