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9A0" w:rsidP="004609A0">
      <w:pPr>
        <w:pStyle w:val="Title"/>
      </w:pPr>
      <w:r>
        <w:fldChar w:fldCharType="begin"/>
      </w:r>
      <w:r>
        <w:instrText xml:space="preserve"> TITLE   \* MERGEFORMAT </w:instrText>
      </w:r>
      <w:r>
        <w:fldChar w:fldCharType="separate"/>
      </w:r>
      <w:r>
        <w:t>FNSSUP404A Establish and customise complex employer accounts</w:t>
      </w:r>
      <w:r>
        <w:fldChar w:fldCharType="end"/>
      </w:r>
    </w:p>
    <w:p w:rsidR="004609A0" w:rsidP="004609A0">
      <w:pPr>
        <w:pStyle w:val="Version"/>
        <w:sectPr w:rsidSect="00045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5386" w:rsidP="00045386">
      <w:pPr>
        <w:pStyle w:val="SuperHeading"/>
      </w:pPr>
      <w:r w:rsidRPr="00045386">
        <w:t>FNSSUP404A Establish and customise complex employer accounts</w:t>
      </w:r>
    </w:p>
    <w:p w:rsidR="00000000" w:rsidRPr="00045386" w:rsidP="00045386">
      <w:pPr>
        <w:pStyle w:val="SuperHeading"/>
      </w:pPr>
    </w:p>
    <w:p w:rsidR="00000000" w:rsidRPr="00045386" w:rsidP="00045386">
      <w:pPr>
        <w:pStyle w:val="Heading1"/>
      </w:pPr>
      <w:bookmarkStart w:id="1" w:name="O_80883"/>
      <w:bookmarkEnd w:id="1"/>
      <w:r w:rsidRPr="00045386">
        <w:t>Modification History</w:t>
      </w:r>
    </w:p>
    <w:p w:rsidR="00000000" w:rsidRPr="00045386" w:rsidP="00045386">
      <w:pPr>
        <w:pStyle w:val="BodyText"/>
      </w:pPr>
      <w:r w:rsidRPr="00045386">
        <w:t>Not applicable.</w:t>
      </w:r>
    </w:p>
    <w:p w:rsidR="00000000" w:rsidRPr="00045386" w:rsidP="00045386">
      <w:pPr>
        <w:pStyle w:val="AllowPageBreak"/>
      </w:pPr>
    </w:p>
    <w:p w:rsidR="00000000" w:rsidRPr="00045386" w:rsidP="00045386">
      <w:pPr>
        <w:pStyle w:val="Heading1"/>
      </w:pPr>
      <w:bookmarkStart w:id="2" w:name="O_80884"/>
      <w:bookmarkEnd w:id="2"/>
      <w:r w:rsidRPr="00045386">
        <w:t>Unit Descriptor</w:t>
      </w:r>
    </w:p>
    <w:tbl>
      <w:tblPr>
        <w:tblW w:w="0" w:type="auto"/>
        <w:tblLayout w:type="fixed"/>
        <w:tblCellMar>
          <w:left w:w="62" w:type="dxa"/>
          <w:right w:w="62" w:type="dxa"/>
        </w:tblCellMar>
        <w:tblLook w:val="0000"/>
      </w:tblPr>
      <w:tblGrid>
        <w:gridCol w:w="2645"/>
        <w:gridCol w:w="5877"/>
      </w:tblGrid>
      <w:tr w:rsidTr="004609A0">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This unit describes the performance outcomes, skills and knowledge required to set up accoun</w:t>
            </w:r>
            <w:r w:rsidRPr="00045386">
              <w:t>ts for corporate clients of master trusts and complex clients within industry funds, using a computerised information management system or database. It encompasses obtaining information for new employer records, setting up new files for employers, confirmi</w:t>
            </w:r>
            <w:r w:rsidRPr="00045386">
              <w:t>ng schedules/ exemptions, rules, insurance details, etc., setting up of account systems and implementing quality assurance systems.</w:t>
            </w:r>
          </w:p>
          <w:p w:rsidR="00000000" w:rsidRPr="00045386" w:rsidP="00045386">
            <w:pPr>
              <w:pStyle w:val="BodyText"/>
            </w:pPr>
          </w:p>
          <w:p w:rsidR="00000000" w:rsidRPr="00045386" w:rsidP="00045386">
            <w:pPr>
              <w:pStyle w:val="BodyText"/>
            </w:pPr>
            <w:r w:rsidRPr="00045386">
              <w:t>This unit is applicable to individuals working within enterprises and job roles subject to licensing, legislative, regulato</w:t>
            </w:r>
            <w:r w:rsidRPr="00045386">
              <w:t>ry or certification requirements including legislation administered by the Australian Securities and Investments Commission (ASIC).</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3" w:name="O_80885"/>
      <w:bookmarkEnd w:id="3"/>
      <w:r w:rsidRPr="00045386">
        <w:t>Application of the Unit</w:t>
      </w:r>
    </w:p>
    <w:tbl>
      <w:tblPr>
        <w:tblW w:w="0" w:type="auto"/>
        <w:tblLayout w:type="fixed"/>
        <w:tblCellMar>
          <w:left w:w="62" w:type="dxa"/>
          <w:right w:w="62" w:type="dxa"/>
        </w:tblCellMar>
        <w:tblLook w:val="0000"/>
      </w:tblPr>
      <w:tblGrid>
        <w:gridCol w:w="2723"/>
        <w:gridCol w:w="5799"/>
      </w:tblGrid>
      <w:tr w:rsidTr="004609A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This unit applies to job roles involving establishing and customising complex employer accounts and has application to trustee roles.</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4" w:name="O_80886"/>
      <w:bookmarkEnd w:id="4"/>
      <w:r w:rsidRPr="00045386">
        <w:t>Licensing/Regulatory Information</w:t>
      </w:r>
    </w:p>
    <w:p w:rsidR="00000000" w:rsidRPr="00045386" w:rsidP="00045386">
      <w:pPr>
        <w:pStyle w:val="BodyText"/>
      </w:pPr>
      <w:r w:rsidRPr="00045386">
        <w:t>Not applicable.</w:t>
      </w:r>
    </w:p>
    <w:p w:rsidR="00000000" w:rsidRPr="00045386" w:rsidP="00045386">
      <w:pPr>
        <w:pStyle w:val="AllowPageBreak"/>
      </w:pPr>
    </w:p>
    <w:p w:rsidR="00000000" w:rsidRPr="00045386" w:rsidP="00045386">
      <w:pPr>
        <w:pStyle w:val="Heading1"/>
      </w:pPr>
      <w:bookmarkStart w:id="5" w:name="O_80888"/>
      <w:bookmarkEnd w:id="5"/>
      <w:r w:rsidRPr="00045386">
        <w:t>Pre-Requisites</w:t>
      </w:r>
    </w:p>
    <w:tbl>
      <w:tblPr>
        <w:tblW w:w="0" w:type="auto"/>
        <w:tblLayout w:type="fixed"/>
        <w:tblCellMar>
          <w:left w:w="62" w:type="dxa"/>
          <w:right w:w="62" w:type="dxa"/>
        </w:tblCellMar>
        <w:tblLook w:val="0000"/>
      </w:tblPr>
      <w:tblGrid>
        <w:gridCol w:w="2745"/>
        <w:gridCol w:w="1301"/>
        <w:gridCol w:w="4476"/>
      </w:tblGrid>
      <w:tr w:rsidTr="004609A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p>
        </w:tc>
      </w:tr>
      <w:tr w:rsidTr="004609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p>
        </w:tc>
      </w:tr>
      <w:tr w:rsidTr="004609A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6" w:name="O_80887"/>
      <w:bookmarkEnd w:id="6"/>
      <w:r w:rsidRPr="00045386">
        <w:t>Employability Skills Information</w:t>
      </w:r>
    </w:p>
    <w:tbl>
      <w:tblPr>
        <w:tblW w:w="0" w:type="auto"/>
        <w:tblLayout w:type="fixed"/>
        <w:tblCellMar>
          <w:left w:w="62" w:type="dxa"/>
          <w:right w:w="62" w:type="dxa"/>
        </w:tblCellMar>
        <w:tblLook w:val="0000"/>
      </w:tblPr>
      <w:tblGrid>
        <w:gridCol w:w="2762"/>
        <w:gridCol w:w="5760"/>
      </w:tblGrid>
      <w:tr w:rsidTr="004609A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This unit contains employability skills.</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7" w:name="O_80889"/>
      <w:bookmarkEnd w:id="7"/>
      <w:r w:rsidRPr="00045386">
        <w:t>Elements and Performance Criteria Pre-Content</w:t>
      </w:r>
    </w:p>
    <w:tbl>
      <w:tblPr>
        <w:tblW w:w="0" w:type="auto"/>
        <w:tblLayout w:type="fixed"/>
        <w:tblCellMar>
          <w:left w:w="62" w:type="dxa"/>
          <w:right w:w="62" w:type="dxa"/>
        </w:tblCellMar>
        <w:tblLook w:val="0000"/>
      </w:tblPr>
      <w:tblGrid>
        <w:gridCol w:w="2557"/>
        <w:gridCol w:w="5965"/>
      </w:tblGrid>
      <w:tr w:rsidTr="004609A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Performance criteria describe the performance needed to demonstrate achievement of the element. Where bold italicised text is used, further information is detailed in the required skills and knowledge section and the range statement. Assessment of performa</w:t>
            </w:r>
            <w:r w:rsidRPr="00045386">
              <w:t>nce is to be consistent with the evidence guide.</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8" w:name="O_80890"/>
      <w:bookmarkEnd w:id="8"/>
      <w:r w:rsidRPr="00045386">
        <w:t>Elements and Performance Criteria</w:t>
      </w:r>
    </w:p>
    <w:tbl>
      <w:tblPr>
        <w:tblW w:w="0" w:type="auto"/>
        <w:tblLayout w:type="fixed"/>
        <w:tblCellMar>
          <w:left w:w="62" w:type="dxa"/>
          <w:right w:w="62" w:type="dxa"/>
        </w:tblCellMar>
        <w:tblLook w:val="0000"/>
      </w:tblPr>
      <w:tblGrid>
        <w:gridCol w:w="2557"/>
        <w:gridCol w:w="5965"/>
      </w:tblGrid>
      <w:tr w:rsidTr="004609A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PERFORMANCE CRITERIA</w:t>
            </w:r>
          </w:p>
        </w:tc>
      </w:tr>
      <w:tr w:rsidTr="004609A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List"/>
              <w:rPr>
                <w:lang w:val="en-NZ"/>
              </w:rPr>
            </w:pPr>
            <w:r w:rsidRPr="00045386">
              <w:t>1.</w:t>
            </w:r>
            <w:r w:rsidRPr="00045386">
              <w:tab/>
              <w:t>Obtain information for new employer records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2"/>
            </w:pPr>
            <w:r w:rsidRPr="00045386">
              <w:t>1.1.</w:t>
            </w:r>
            <w:r w:rsidRPr="00045386">
              <w:tab/>
              <w:t xml:space="preserve">Comprehensive briefing of details for new </w:t>
            </w:r>
            <w:r w:rsidRPr="00045386">
              <w:rPr>
                <w:rStyle w:val="BoldandItalics"/>
              </w:rPr>
              <w:t>employer record</w:t>
            </w:r>
            <w:r w:rsidRPr="00045386">
              <w:t xml:space="preserve"> is obtained from field representative/employer relationship manager</w:t>
            </w:r>
          </w:p>
          <w:p w:rsidR="00000000" w:rsidRPr="00045386" w:rsidP="00045386">
            <w:pPr>
              <w:pStyle w:val="List2"/>
            </w:pPr>
            <w:r w:rsidRPr="00045386">
              <w:t>1.2.</w:t>
            </w:r>
            <w:r w:rsidRPr="00045386">
              <w:tab/>
              <w:t xml:space="preserve">Information is checked for completion, accuracy and </w:t>
            </w:r>
            <w:r w:rsidRPr="00045386">
              <w:rPr>
                <w:rStyle w:val="BoldandItalics"/>
              </w:rPr>
              <w:t>inconsistencies</w:t>
            </w:r>
          </w:p>
          <w:p w:rsidR="00000000" w:rsidP="00045386">
            <w:pPr>
              <w:pStyle w:val="List2"/>
              <w:rPr>
                <w:lang w:val="en-NZ"/>
              </w:rPr>
            </w:pPr>
            <w:r w:rsidRPr="00045386">
              <w:t>1.3.</w:t>
            </w:r>
            <w:r w:rsidRPr="00045386">
              <w:tab/>
              <w:t>Further details required are obtained from fund representative or employer, as required</w:t>
            </w:r>
          </w:p>
        </w:tc>
      </w:tr>
      <w:tr w:rsidTr="004609A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List"/>
              <w:rPr>
                <w:lang w:val="en-NZ"/>
              </w:rPr>
            </w:pPr>
            <w:r w:rsidRPr="00045386">
              <w:t>2.</w:t>
            </w:r>
            <w:r w:rsidRPr="00045386">
              <w:tab/>
              <w:t>Set up new file f</w:t>
            </w:r>
            <w:r w:rsidRPr="00045386">
              <w:t>or employer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2"/>
            </w:pPr>
            <w:r w:rsidRPr="00045386">
              <w:t>2.1.</w:t>
            </w:r>
            <w:r w:rsidRPr="00045386">
              <w:tab/>
              <w:t>Data is entered into organisation information system</w:t>
            </w:r>
          </w:p>
          <w:p w:rsidR="00000000" w:rsidRPr="00045386" w:rsidP="00045386">
            <w:pPr>
              <w:pStyle w:val="List2"/>
            </w:pPr>
            <w:r w:rsidRPr="00045386">
              <w:t>2.2.</w:t>
            </w:r>
            <w:r w:rsidRPr="00045386">
              <w:tab/>
              <w:t>New employer file is activated</w:t>
            </w:r>
          </w:p>
          <w:p w:rsidR="00000000" w:rsidRPr="00045386" w:rsidP="00045386">
            <w:pPr>
              <w:pStyle w:val="List2"/>
            </w:pPr>
            <w:r w:rsidRPr="00045386">
              <w:t>2.3.</w:t>
            </w:r>
            <w:r w:rsidRPr="00045386">
              <w:tab/>
              <w:t xml:space="preserve">Employer </w:t>
            </w:r>
            <w:r w:rsidRPr="00045386">
              <w:rPr>
                <w:rStyle w:val="BoldandItalics"/>
              </w:rPr>
              <w:t>contribution mechanism</w:t>
            </w:r>
            <w:r w:rsidRPr="00045386">
              <w:t xml:space="preserve"> is established</w:t>
            </w:r>
          </w:p>
          <w:p w:rsidR="00000000" w:rsidP="00045386">
            <w:pPr>
              <w:pStyle w:val="List2"/>
              <w:rPr>
                <w:lang w:val="en-NZ"/>
              </w:rPr>
            </w:pPr>
            <w:r w:rsidRPr="00045386">
              <w:t>2.4.</w:t>
            </w:r>
            <w:r w:rsidRPr="00045386">
              <w:tab/>
              <w:t>Details of schedules/exceptions, rules, insurance details and categories are entered</w:t>
            </w:r>
          </w:p>
        </w:tc>
      </w:tr>
      <w:tr w:rsidTr="004609A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List"/>
              <w:rPr>
                <w:lang w:val="en-NZ"/>
              </w:rPr>
            </w:pPr>
            <w:r w:rsidRPr="00045386">
              <w:t>3.</w:t>
            </w:r>
            <w:r w:rsidRPr="00045386">
              <w:tab/>
              <w:t xml:space="preserve">Set </w:t>
            </w:r>
            <w:r w:rsidRPr="00045386">
              <w:t>up account systems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2"/>
            </w:pPr>
            <w:r w:rsidRPr="00045386">
              <w:t>3.1.</w:t>
            </w:r>
            <w:r w:rsidRPr="00045386">
              <w:tab/>
              <w:t>Insurance arrangements are set up as required</w:t>
            </w:r>
          </w:p>
          <w:p w:rsidR="00000000" w:rsidRPr="00045386" w:rsidP="00045386">
            <w:pPr>
              <w:pStyle w:val="List2"/>
            </w:pPr>
            <w:r w:rsidRPr="00045386">
              <w:t>3.2.</w:t>
            </w:r>
            <w:r w:rsidRPr="00045386">
              <w:tab/>
              <w:t>Details of account options are entered</w:t>
            </w:r>
          </w:p>
          <w:p w:rsidR="00000000" w:rsidP="00045386">
            <w:pPr>
              <w:pStyle w:val="List2"/>
              <w:rPr>
                <w:lang w:val="en-NZ"/>
              </w:rPr>
            </w:pPr>
            <w:r w:rsidRPr="00045386">
              <w:t>3.3.</w:t>
            </w:r>
            <w:r w:rsidRPr="00045386">
              <w:tab/>
              <w:t>Facility for bulk load transfers is established if required</w:t>
            </w:r>
          </w:p>
        </w:tc>
      </w:tr>
      <w:tr w:rsidTr="004609A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List"/>
              <w:rPr>
                <w:lang w:val="en-NZ"/>
              </w:rPr>
            </w:pPr>
            <w:r w:rsidRPr="00045386">
              <w:t>4.</w:t>
            </w:r>
            <w:r w:rsidRPr="00045386">
              <w:tab/>
              <w:t>Implement quality assurance procedures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2"/>
            </w:pPr>
            <w:r w:rsidRPr="00045386">
              <w:t>4.1.</w:t>
            </w:r>
            <w:r w:rsidRPr="00045386">
              <w:tab/>
            </w:r>
            <w:r w:rsidRPr="00045386">
              <w:rPr>
                <w:rStyle w:val="BoldandItalics"/>
              </w:rPr>
              <w:t>Organisation procedures</w:t>
            </w:r>
            <w:r w:rsidRPr="00045386">
              <w:t xml:space="preserve"> are followed</w:t>
            </w:r>
          </w:p>
          <w:p w:rsidR="00000000" w:rsidRPr="00045386" w:rsidP="00045386">
            <w:pPr>
              <w:pStyle w:val="List2"/>
            </w:pPr>
            <w:r w:rsidRPr="00045386">
              <w:t>4.2.</w:t>
            </w:r>
            <w:r w:rsidRPr="00045386">
              <w:tab/>
              <w:t>Employer details are established and maintained in accordance with organisation requirements</w:t>
            </w:r>
          </w:p>
          <w:p w:rsidR="00000000" w:rsidRPr="00045386" w:rsidP="00045386">
            <w:pPr>
              <w:pStyle w:val="List2"/>
            </w:pPr>
            <w:r w:rsidRPr="00045386">
              <w:t>4.3.</w:t>
            </w:r>
            <w:r w:rsidRPr="00045386">
              <w:tab/>
              <w:t>Data entry is checked according to organisation procedures</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9" w:name="O_80891"/>
      <w:bookmarkEnd w:id="9"/>
      <w:r w:rsidRPr="00045386">
        <w:t>Required Skills and Knowledge</w:t>
      </w:r>
    </w:p>
    <w:tbl>
      <w:tblPr>
        <w:tblW w:w="0" w:type="auto"/>
        <w:tblLayout w:type="fixed"/>
        <w:tblCellMar>
          <w:left w:w="62" w:type="dxa"/>
          <w:right w:w="62" w:type="dxa"/>
        </w:tblCellMar>
        <w:tblLook w:val="0000"/>
      </w:tblPr>
      <w:tblGrid>
        <w:gridCol w:w="8522"/>
      </w:tblGrid>
      <w:tr w:rsidTr="004609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REQUIRED SKILLS AND KNOWLEDGE</w:t>
            </w:r>
          </w:p>
        </w:tc>
      </w:tr>
      <w:tr w:rsidTr="004609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t>This section describes the skills and knowledge required for this unit.</w:t>
            </w:r>
          </w:p>
        </w:tc>
      </w:tr>
      <w:tr w:rsidTr="0046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Required skills</w:t>
            </w:r>
          </w:p>
        </w:tc>
      </w:tr>
      <w:tr w:rsidTr="0046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communication skills to:</w:t>
            </w:r>
          </w:p>
          <w:p w:rsidR="00000000" w:rsidRPr="00045386" w:rsidP="00045386">
            <w:pPr>
              <w:pStyle w:val="ListBullet2"/>
            </w:pPr>
            <w:r w:rsidRPr="00045386">
              <w:t>liaise with others, share information, confirm work requirements, using questioning and active listening as required</w:t>
            </w:r>
          </w:p>
          <w:p w:rsidR="00000000" w:rsidRPr="00045386" w:rsidP="00045386">
            <w:pPr>
              <w:pStyle w:val="ListBullet2"/>
            </w:pPr>
            <w:r w:rsidRPr="00045386">
              <w:t>use language and concepts appropriate to cultural differences</w:t>
            </w:r>
          </w:p>
          <w:p w:rsidR="00000000" w:rsidRPr="00045386" w:rsidP="00045386">
            <w:pPr>
              <w:pStyle w:val="ListBullet"/>
            </w:pPr>
            <w:r w:rsidRPr="00045386">
              <w:t>numeracy and IT skills to:</w:t>
            </w:r>
          </w:p>
          <w:p w:rsidR="00000000" w:rsidRPr="00045386" w:rsidP="00045386">
            <w:pPr>
              <w:pStyle w:val="ListBullet2"/>
            </w:pPr>
            <w:r w:rsidRPr="00045386">
              <w:t>perform calculations related to complex employer accounts</w:t>
            </w:r>
          </w:p>
          <w:p w:rsidR="00000000" w:rsidRPr="00045386" w:rsidP="00045386">
            <w:pPr>
              <w:pStyle w:val="ListBullet2"/>
            </w:pPr>
            <w:r w:rsidRPr="00045386">
              <w:t>access and update account records electronically</w:t>
            </w:r>
          </w:p>
          <w:p w:rsidR="00000000" w:rsidRPr="00045386" w:rsidP="00045386">
            <w:pPr>
              <w:pStyle w:val="ListBullet2"/>
            </w:pPr>
            <w:r w:rsidRPr="00045386">
              <w:t>use internet information</w:t>
            </w:r>
          </w:p>
          <w:p w:rsidR="00000000" w:rsidRPr="00045386" w:rsidP="00045386">
            <w:pPr>
              <w:pStyle w:val="ListBullet"/>
            </w:pPr>
            <w:r w:rsidRPr="00045386">
              <w:t>literacy skills to read and inte</w:t>
            </w:r>
            <w:r w:rsidRPr="00045386">
              <w:t>rpret documentation from a variety of sources and record and consolidate related information</w:t>
            </w:r>
          </w:p>
          <w:p w:rsidR="00000000" w:rsidRPr="00045386" w:rsidP="00045386">
            <w:pPr>
              <w:pStyle w:val="ListBullet"/>
            </w:pPr>
            <w:r w:rsidRPr="00045386">
              <w:t>data analysis and interpretation skills</w:t>
            </w:r>
          </w:p>
          <w:p w:rsidR="00000000" w:rsidRPr="00045386" w:rsidP="00045386">
            <w:pPr>
              <w:pStyle w:val="ListBullet"/>
            </w:pPr>
            <w:r w:rsidRPr="00045386">
              <w:t>interpersonal skills to relate effectively within a team environment</w:t>
            </w:r>
          </w:p>
          <w:p w:rsidR="00000000" w:rsidRPr="00045386" w:rsidP="00045386">
            <w:pPr>
              <w:pStyle w:val="ListBullet"/>
            </w:pPr>
            <w:r w:rsidRPr="00045386">
              <w:t>organisation skills, including the ability to plan and</w:t>
            </w:r>
            <w:r w:rsidRPr="00045386">
              <w:t xml:space="preserve"> sequence work</w:t>
            </w:r>
          </w:p>
          <w:p w:rsidR="00000000" w:rsidRPr="00045386" w:rsidP="00045386">
            <w:pPr>
              <w:pStyle w:val="ListBullet"/>
            </w:pPr>
            <w:r w:rsidRPr="00045386">
              <w:t>learning skills to maintain knowledge of changes to products and relevant legislation</w:t>
            </w:r>
          </w:p>
          <w:p w:rsidR="00000000" w:rsidRPr="00045386" w:rsidP="00045386">
            <w:pPr>
              <w:pStyle w:val="ListBullet"/>
            </w:pPr>
            <w:r w:rsidRPr="00045386">
              <w:t>judgement skills for forming recommendations in operational situations</w:t>
            </w:r>
          </w:p>
          <w:p w:rsidR="00000000" w:rsidP="00045386">
            <w:pPr>
              <w:pStyle w:val="ListBullet"/>
              <w:rPr>
                <w:lang w:val="en-NZ"/>
              </w:rPr>
            </w:pPr>
            <w:r w:rsidRPr="00045386">
              <w:t>management skills for working effectively in a constantly changing environment</w:t>
            </w:r>
          </w:p>
        </w:tc>
      </w:tr>
      <w:tr w:rsidTr="0046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Required knowledge</w:t>
            </w:r>
          </w:p>
        </w:tc>
      </w:tr>
      <w:tr w:rsidTr="004609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organisation policies, procedures, guidelines and information, documentation and communication systems</w:t>
            </w:r>
          </w:p>
          <w:p w:rsidR="00000000" w:rsidRPr="00045386" w:rsidP="00045386">
            <w:pPr>
              <w:pStyle w:val="ListBullet"/>
            </w:pPr>
            <w:r w:rsidRPr="00045386">
              <w:t>required information to establish comprehensive employer profile</w:t>
            </w:r>
          </w:p>
          <w:p w:rsidR="00000000" w:rsidRPr="00045386" w:rsidP="00045386">
            <w:pPr>
              <w:pStyle w:val="ListBullet"/>
            </w:pPr>
            <w:r w:rsidRPr="00045386">
              <w:t>procedures for establishing transaction systems</w:t>
            </w:r>
          </w:p>
          <w:p w:rsidR="00000000" w:rsidRPr="00045386" w:rsidP="00045386">
            <w:pPr>
              <w:pStyle w:val="ListBullet"/>
            </w:pPr>
            <w:r w:rsidRPr="00045386">
              <w:t>Information require</w:t>
            </w:r>
            <w:r w:rsidRPr="00045386">
              <w:t>ments for establishing vesting arrangements, non-preserved money fund options and insurance arrangements</w:t>
            </w:r>
          </w:p>
          <w:p w:rsidR="00000000" w:rsidRPr="00045386" w:rsidP="00045386">
            <w:pPr>
              <w:pStyle w:val="ListBullet"/>
            </w:pPr>
            <w:r w:rsidRPr="00045386">
              <w:t>Privacy Act obligations</w:t>
            </w:r>
          </w:p>
          <w:p w:rsidR="00000000" w:rsidRPr="00045386" w:rsidP="00045386">
            <w:pPr>
              <w:pStyle w:val="ListBullet"/>
            </w:pPr>
            <w:r w:rsidRPr="00045386">
              <w:t>fraud deterrence practices</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10" w:name="O_80892"/>
      <w:bookmarkEnd w:id="10"/>
      <w:r w:rsidRPr="00045386">
        <w:t>Evidence Guide</w:t>
      </w:r>
    </w:p>
    <w:tbl>
      <w:tblPr>
        <w:tblW w:w="9570" w:type="dxa"/>
        <w:tblLayout w:type="fixed"/>
        <w:tblCellMar>
          <w:left w:w="62" w:type="dxa"/>
          <w:right w:w="62" w:type="dxa"/>
        </w:tblCellMar>
        <w:tblLook w:val="0000"/>
      </w:tblPr>
      <w:tblGrid>
        <w:gridCol w:w="2808"/>
        <w:gridCol w:w="6762"/>
      </w:tblGrid>
      <w:tr w:rsidTr="004609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EVIDENCE GUIDE</w:t>
            </w:r>
          </w:p>
        </w:tc>
      </w:tr>
      <w:tr w:rsidTr="004609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t>The Evidence Guide provides advice on ass</w:t>
            </w:r>
            <w:r w:rsidRPr="00045386">
              <w:t>essment and must be read in conjunction with the performance criteria, required skills and knowledge, range statement and the Assessment Guidelines for the Training Package.</w:t>
            </w:r>
          </w:p>
        </w:tc>
      </w:tr>
      <w:tr w:rsidTr="004609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p>
        </w:tc>
      </w:tr>
      <w:tr w:rsidTr="004609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Critical aspects for assessment and evidence required t</w:t>
            </w:r>
            <w:r w:rsidRPr="00045386">
              <w:rPr>
                <w:rStyle w:val="SpecialBold"/>
              </w:rPr>
              <w: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Evidence of the ability to:</w:t>
            </w:r>
          </w:p>
          <w:p w:rsidR="00000000" w:rsidRPr="00045386" w:rsidP="00045386">
            <w:pPr>
              <w:pStyle w:val="ListBullet"/>
            </w:pPr>
            <w:r w:rsidRPr="00045386">
              <w:t>obtain information for new employer records by utilising organisation information systems</w:t>
            </w:r>
          </w:p>
          <w:p w:rsidR="00000000" w:rsidRPr="00045386" w:rsidP="00045386">
            <w:pPr>
              <w:pStyle w:val="ListBullet"/>
            </w:pPr>
            <w:r w:rsidRPr="00045386">
              <w:t>set up account systems and establish information needs</w:t>
            </w:r>
          </w:p>
          <w:p w:rsidR="00000000" w:rsidP="00045386">
            <w:pPr>
              <w:pStyle w:val="ListBullet"/>
              <w:rPr>
                <w:lang w:val="en-NZ"/>
              </w:rPr>
            </w:pPr>
            <w:r w:rsidRPr="00045386">
              <w:t>source required information and understand the consequences of incorrect employer documentation.</w:t>
            </w:r>
          </w:p>
        </w:tc>
      </w:tr>
      <w:tr w:rsidTr="004609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Assessment must ensure:</w:t>
            </w:r>
          </w:p>
          <w:p w:rsidR="00000000" w:rsidRPr="00045386" w:rsidP="00045386">
            <w:pPr>
              <w:pStyle w:val="ListBullet"/>
            </w:pPr>
            <w:r w:rsidRPr="00045386">
              <w:t>competency is demonstrated in the context of the work environment and conditions spe</w:t>
            </w:r>
            <w:r w:rsidRPr="00045386">
              <w:t>cified in the range statement either in a relevant workplace or a closely simulated work environment</w:t>
            </w:r>
          </w:p>
          <w:p w:rsidR="00000000" w:rsidRPr="00045386" w:rsidP="00045386">
            <w:pPr>
              <w:pStyle w:val="ListBullet"/>
            </w:pPr>
            <w:r w:rsidRPr="00045386">
              <w:t>access to and the use of a range of common office equipment, technology, software and consumables</w:t>
            </w:r>
          </w:p>
          <w:p w:rsidR="00000000" w:rsidRPr="00045386" w:rsidP="00045386">
            <w:pPr>
              <w:pStyle w:val="ListBullet"/>
            </w:pPr>
            <w:r w:rsidRPr="00045386">
              <w:t>access to organisation financial records</w:t>
            </w:r>
          </w:p>
          <w:p w:rsidR="00000000" w:rsidP="00045386">
            <w:pPr>
              <w:pStyle w:val="ListBullet"/>
              <w:rPr>
                <w:lang w:val="en-NZ"/>
              </w:rPr>
            </w:pPr>
            <w:r w:rsidRPr="00045386">
              <w:t>access to organi</w:t>
            </w:r>
            <w:r w:rsidRPr="00045386">
              <w:t>sation policies and procedures.</w:t>
            </w:r>
          </w:p>
        </w:tc>
      </w:tr>
      <w:tr w:rsidTr="004609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A range of assessment methods should be used to assess practical skills and knowledge. The following examples, in combination, are appropriate for this unit:</w:t>
            </w:r>
          </w:p>
          <w:p w:rsidR="00000000" w:rsidRPr="00045386" w:rsidP="00045386">
            <w:pPr>
              <w:pStyle w:val="ListBullet"/>
            </w:pPr>
            <w:r w:rsidRPr="00045386">
              <w:t>evaluating an integrated activity, which co</w:t>
            </w:r>
            <w:r w:rsidRPr="00045386">
              <w:t>mbines the elements of competency for the unit, or a cluster of related units of competency</w:t>
            </w:r>
          </w:p>
          <w:p w:rsidR="00000000" w:rsidRPr="00045386" w:rsidP="00045386">
            <w:pPr>
              <w:pStyle w:val="ListBullet"/>
            </w:pPr>
            <w:r w:rsidRPr="00045386">
              <w:t>observing processes and procedures in workplaces</w:t>
            </w:r>
          </w:p>
          <w:p w:rsidR="00000000" w:rsidRPr="00045386" w:rsidP="00045386">
            <w:pPr>
              <w:pStyle w:val="ListBullet"/>
            </w:pPr>
            <w:r w:rsidRPr="00045386">
              <w:t>verbal or written questioning on underpinning knowledge and skills</w:t>
            </w:r>
          </w:p>
          <w:p w:rsidR="00000000" w:rsidRPr="00045386" w:rsidP="00045386">
            <w:pPr>
              <w:pStyle w:val="ListBullet"/>
            </w:pPr>
            <w:r w:rsidRPr="00045386">
              <w:t>evaluating samples of work</w:t>
            </w:r>
          </w:p>
          <w:p w:rsidR="00000000" w:rsidRPr="00045386" w:rsidP="00045386">
            <w:pPr>
              <w:pStyle w:val="ListBullet"/>
            </w:pPr>
            <w:r w:rsidRPr="00045386">
              <w:t>accessing and validating third party reports</w:t>
            </w:r>
          </w:p>
          <w:p w:rsidR="00000000" w:rsidP="00045386">
            <w:pPr>
              <w:pStyle w:val="ListBullet"/>
              <w:rPr>
                <w:lang w:val="en-NZ"/>
              </w:rPr>
            </w:pPr>
            <w:r w:rsidRPr="00045386">
              <w:t>setting and reviewing workplace business simulations or scenarios.</w:t>
            </w:r>
          </w:p>
        </w:tc>
      </w:tr>
      <w:tr w:rsidTr="004609A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11" w:name="O_80893"/>
      <w:bookmarkEnd w:id="11"/>
      <w:r w:rsidRPr="00045386">
        <w:t>Range Statement</w:t>
      </w:r>
    </w:p>
    <w:tbl>
      <w:tblPr>
        <w:tblW w:w="0" w:type="auto"/>
        <w:tblLayout w:type="fixed"/>
        <w:tblCellMar>
          <w:left w:w="62" w:type="dxa"/>
          <w:right w:w="62" w:type="dxa"/>
        </w:tblCellMar>
        <w:tblLook w:val="0000"/>
      </w:tblPr>
      <w:tblGrid>
        <w:gridCol w:w="2526"/>
        <w:gridCol w:w="5996"/>
      </w:tblGrid>
      <w:tr w:rsidTr="004609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RANGE STATEMENT</w:t>
            </w:r>
          </w:p>
        </w:tc>
      </w:tr>
      <w:tr w:rsidTr="004609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t>The range statement relates to the unit of competency as a whole. It allows for different work environments and situations that may affect performance. Bold italicised wording, if used in the performance criteria, is detailed below. Essential operating con</w:t>
            </w:r>
            <w:r w:rsidRPr="00045386">
              <w:t>ditions that may be present with training and assessment (depending on the work situation, needs of the candidate, accessibility of the item, and local industry and regional contexts) may also be included.</w:t>
            </w:r>
          </w:p>
        </w:tc>
      </w:tr>
      <w:tr w:rsidTr="004609A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BoldandItalics"/>
              </w:rPr>
              <w:t>Employer records</w:t>
            </w:r>
            <w:r w:rsidRPr="00045386">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applicable insura</w:t>
            </w:r>
            <w:r w:rsidRPr="00045386">
              <w:t>nce</w:t>
            </w:r>
          </w:p>
          <w:p w:rsidR="00000000" w:rsidRPr="00045386" w:rsidP="00045386">
            <w:pPr>
              <w:pStyle w:val="ListBullet"/>
            </w:pPr>
            <w:r w:rsidRPr="00045386">
              <w:t>contribution balances</w:t>
            </w:r>
          </w:p>
          <w:p w:rsidR="00000000" w:rsidRPr="00045386" w:rsidP="00045386">
            <w:pPr>
              <w:pStyle w:val="ListBullet"/>
            </w:pPr>
            <w:r w:rsidRPr="00045386">
              <w:t>employer contact details</w:t>
            </w:r>
          </w:p>
          <w:p w:rsidR="00000000" w:rsidRPr="00045386" w:rsidP="00045386">
            <w:pPr>
              <w:pStyle w:val="ListBullet"/>
            </w:pPr>
            <w:r w:rsidRPr="00045386">
              <w:t>funds allocation requirements</w:t>
            </w:r>
          </w:p>
          <w:p w:rsidR="00000000" w:rsidRPr="00045386" w:rsidP="00045386">
            <w:pPr>
              <w:pStyle w:val="ListBullet"/>
            </w:pPr>
            <w:r w:rsidRPr="00045386">
              <w:t>historical information</w:t>
            </w:r>
          </w:p>
          <w:p w:rsidR="00000000" w:rsidRPr="00045386" w:rsidP="00045386">
            <w:pPr>
              <w:pStyle w:val="ListBullet"/>
            </w:pPr>
            <w:r w:rsidRPr="00045386">
              <w:t>human resource systems</w:t>
            </w:r>
          </w:p>
          <w:p w:rsidR="00000000" w:rsidRPr="00045386" w:rsidP="00045386">
            <w:pPr>
              <w:pStyle w:val="ListBullet"/>
            </w:pPr>
            <w:r w:rsidRPr="00045386">
              <w:t>IT systems</w:t>
            </w:r>
          </w:p>
          <w:p w:rsidR="00000000" w:rsidRPr="00045386" w:rsidP="00045386">
            <w:pPr>
              <w:pStyle w:val="ListBullet"/>
            </w:pPr>
            <w:r w:rsidRPr="00045386">
              <w:t>member details</w:t>
            </w:r>
          </w:p>
          <w:p w:rsidR="00000000" w:rsidRPr="00045386" w:rsidP="00045386">
            <w:pPr>
              <w:pStyle w:val="ListBullet"/>
            </w:pPr>
            <w:r w:rsidRPr="00045386">
              <w:t>other special circumstances</w:t>
            </w:r>
          </w:p>
          <w:p w:rsidR="00000000" w:rsidRPr="00045386" w:rsidP="00045386">
            <w:pPr>
              <w:pStyle w:val="ListBullet"/>
            </w:pPr>
            <w:r w:rsidRPr="00045386">
              <w:t>reinsurance details</w:t>
            </w:r>
          </w:p>
          <w:p w:rsidR="00000000" w:rsidP="00045386">
            <w:pPr>
              <w:pStyle w:val="ListBullet"/>
              <w:rPr>
                <w:lang w:val="en-NZ"/>
              </w:rPr>
            </w:pPr>
            <w:r w:rsidRPr="00045386">
              <w:t>vesting arrangements.</w:t>
            </w:r>
          </w:p>
        </w:tc>
      </w:tr>
      <w:tr w:rsidTr="004609A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BoldandItalics"/>
              </w:rPr>
              <w:t>Inconsistencies</w:t>
            </w:r>
            <w:r w:rsidRPr="00045386">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contribution changes</w:t>
            </w:r>
          </w:p>
          <w:p w:rsidR="00000000" w:rsidRPr="00045386" w:rsidP="00045386">
            <w:pPr>
              <w:pStyle w:val="ListBullet"/>
            </w:pPr>
            <w:r w:rsidRPr="00045386">
              <w:t>employment changes</w:t>
            </w:r>
          </w:p>
          <w:p w:rsidR="00000000" w:rsidRPr="00045386" w:rsidP="00045386">
            <w:pPr>
              <w:pStyle w:val="ListBullet"/>
            </w:pPr>
            <w:r w:rsidRPr="00045386">
              <w:t>incomplete documents</w:t>
            </w:r>
          </w:p>
          <w:p w:rsidR="00000000" w:rsidRPr="00045386" w:rsidP="00045386">
            <w:pPr>
              <w:pStyle w:val="ListBullet"/>
            </w:pPr>
            <w:r w:rsidRPr="00045386">
              <w:t>missing data</w:t>
            </w:r>
          </w:p>
          <w:p w:rsidR="00000000" w:rsidP="00045386">
            <w:pPr>
              <w:pStyle w:val="ListBullet"/>
              <w:rPr>
                <w:lang w:val="en-NZ"/>
              </w:rPr>
            </w:pPr>
            <w:r w:rsidRPr="00045386">
              <w:t>personal details do not correspond.</w:t>
            </w:r>
          </w:p>
        </w:tc>
      </w:tr>
      <w:tr w:rsidTr="004609A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BoldandItalics"/>
              </w:rPr>
              <w:t>Contribution mechanism</w:t>
            </w:r>
            <w:r w:rsidRPr="00045386">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process for communication</w:t>
            </w:r>
          </w:p>
          <w:p w:rsidR="00000000" w:rsidP="00045386">
            <w:pPr>
              <w:pStyle w:val="ListBullet"/>
              <w:rPr>
                <w:lang w:val="en-NZ"/>
              </w:rPr>
            </w:pPr>
            <w:r w:rsidRPr="00045386">
              <w:t>process for financial transaction.</w:t>
            </w:r>
          </w:p>
        </w:tc>
      </w:tr>
      <w:tr w:rsidTr="004609A0">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BoldandItalics"/>
              </w:rPr>
              <w:t>Organisation procedures</w:t>
            </w:r>
            <w:r w:rsidRPr="00045386">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ListBullet"/>
            </w:pPr>
            <w:r w:rsidRPr="00045386">
              <w:t>best practice standards</w:t>
            </w:r>
          </w:p>
          <w:p w:rsidR="00000000" w:rsidRPr="00045386" w:rsidP="00045386">
            <w:pPr>
              <w:pStyle w:val="ListBullet"/>
            </w:pPr>
            <w:r w:rsidRPr="00045386">
              <w:t>codes of practice</w:t>
            </w:r>
          </w:p>
          <w:p w:rsidR="00000000" w:rsidRPr="00045386" w:rsidP="00045386">
            <w:pPr>
              <w:pStyle w:val="ListBullet"/>
            </w:pPr>
            <w:r w:rsidRPr="00045386">
              <w:t>documentation and filing procedures</w:t>
            </w:r>
          </w:p>
          <w:p w:rsidR="00000000" w:rsidRPr="00045386" w:rsidP="00045386">
            <w:pPr>
              <w:pStyle w:val="ListBullet"/>
            </w:pPr>
            <w:r w:rsidRPr="00045386">
              <w:t>internal communications</w:t>
            </w:r>
          </w:p>
          <w:p w:rsidR="00000000" w:rsidRPr="00045386" w:rsidP="00045386">
            <w:pPr>
              <w:pStyle w:val="ListBullet"/>
            </w:pPr>
            <w:r w:rsidRPr="00045386">
              <w:t>regulatory requirements</w:t>
            </w:r>
          </w:p>
          <w:p w:rsidR="00000000" w:rsidRPr="00045386" w:rsidP="00045386">
            <w:pPr>
              <w:pStyle w:val="ListBullet"/>
            </w:pPr>
            <w:r w:rsidRPr="00045386">
              <w:t>system/computer procedures.</w:t>
            </w:r>
          </w:p>
        </w:tc>
      </w:tr>
    </w:tbl>
    <w:p w:rsidR="004609A0" w:rsidP="00045386">
      <w:pPr>
        <w:pStyle w:val="BodyText"/>
      </w:pPr>
    </w:p>
    <w:p w:rsidR="004609A0" w:rsidP="00045386">
      <w:pPr>
        <w:pStyle w:val="BodyText"/>
      </w:pPr>
    </w:p>
    <w:p w:rsidR="00000000" w:rsidRPr="00045386" w:rsidP="00045386">
      <w:pPr>
        <w:pStyle w:val="Heading1"/>
      </w:pPr>
      <w:bookmarkStart w:id="12" w:name="O_80894"/>
      <w:bookmarkEnd w:id="12"/>
      <w:r w:rsidRPr="00045386">
        <w:t>Unit Sector(s)</w:t>
      </w:r>
    </w:p>
    <w:tbl>
      <w:tblPr>
        <w:tblW w:w="0" w:type="auto"/>
        <w:tblLayout w:type="fixed"/>
        <w:tblCellMar>
          <w:left w:w="62" w:type="dxa"/>
          <w:right w:w="62" w:type="dxa"/>
        </w:tblCellMar>
        <w:tblLook w:val="0000"/>
      </w:tblPr>
      <w:tblGrid>
        <w:gridCol w:w="2572"/>
        <w:gridCol w:w="5950"/>
      </w:tblGrid>
      <w:tr w:rsidTr="004609A0">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r w:rsidRPr="00045386">
              <w:t>Superannuation</w:t>
            </w: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13" w:name="O_156715"/>
      <w:bookmarkEnd w:id="13"/>
      <w:r w:rsidRPr="00045386">
        <w:t>Competency field</w:t>
      </w:r>
    </w:p>
    <w:tbl>
      <w:tblPr>
        <w:tblW w:w="0" w:type="auto"/>
        <w:tblLayout w:type="fixed"/>
        <w:tblCellMar>
          <w:left w:w="62" w:type="dxa"/>
          <w:right w:w="62" w:type="dxa"/>
        </w:tblCellMar>
        <w:tblLook w:val="0000"/>
      </w:tblPr>
      <w:tblGrid>
        <w:gridCol w:w="2754"/>
        <w:gridCol w:w="5768"/>
      </w:tblGrid>
      <w:tr w:rsidTr="004609A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p>
        </w:tc>
      </w:tr>
    </w:tbl>
    <w:p w:rsidR="00000000" w:rsidRPr="00045386" w:rsidP="00045386">
      <w:pPr>
        <w:pStyle w:val="BodyText"/>
      </w:pPr>
    </w:p>
    <w:p w:rsidR="00000000" w:rsidRPr="00045386" w:rsidP="00045386">
      <w:pPr>
        <w:pStyle w:val="AllowPageBreak"/>
      </w:pPr>
    </w:p>
    <w:p w:rsidR="00000000" w:rsidRPr="00045386" w:rsidP="00045386">
      <w:pPr>
        <w:pStyle w:val="Heading1"/>
      </w:pPr>
      <w:bookmarkStart w:id="14" w:name="O_156714"/>
      <w:bookmarkEnd w:id="14"/>
      <w:r w:rsidRPr="00045386">
        <w:t>Co-requisite units</w:t>
      </w:r>
    </w:p>
    <w:tbl>
      <w:tblPr>
        <w:tblW w:w="0" w:type="auto"/>
        <w:tblLayout w:type="fixed"/>
        <w:tblCellMar>
          <w:left w:w="62" w:type="dxa"/>
          <w:right w:w="62" w:type="dxa"/>
        </w:tblCellMar>
        <w:tblLook w:val="0000"/>
      </w:tblPr>
      <w:tblGrid>
        <w:gridCol w:w="2629"/>
        <w:gridCol w:w="1324"/>
        <w:gridCol w:w="4569"/>
      </w:tblGrid>
      <w:tr w:rsidTr="004609A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r w:rsidRPr="0004538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386">
            <w:pPr>
              <w:pStyle w:val="BodyText"/>
              <w:rPr>
                <w:lang w:val="en-NZ"/>
              </w:rPr>
            </w:pPr>
          </w:p>
        </w:tc>
      </w:tr>
      <w:tr w:rsidTr="004609A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386" w:rsidP="00045386">
            <w:pPr>
              <w:pStyle w:val="BodyText"/>
            </w:pPr>
          </w:p>
        </w:tc>
      </w:tr>
    </w:tbl>
    <w:p w:rsidR="00000000" w:rsidRPr="00045386" w:rsidP="00045386">
      <w:pPr>
        <w:pStyle w:val="BodyText"/>
      </w:pPr>
    </w:p>
    <w:p w:rsidR="00000000" w:rsidRPr="00045386" w:rsidP="00045386"/>
    <w:sectPr w:rsidSect="00045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9A0" w:rsidP="00460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A0" w:rsidP="00045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09A0" w:rsidP="00045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09A0" w:rsidP="00045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9A0" w:rsidP="004609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9A0" w:rsidP="00045386">
    <w:pPr>
      <w:pStyle w:val="Header"/>
      <w:framePr w:wrap="around"/>
    </w:pPr>
    <w:r>
      <w:fldChar w:fldCharType="begin"/>
    </w:r>
    <w:r>
      <w:instrText xml:space="preserve"> TITLE   \* MERGEFORMAT </w:instrText>
    </w:r>
    <w:r>
      <w:fldChar w:fldCharType="separate"/>
    </w:r>
    <w:r>
      <w:t>FNSSUP404A Establish and customise complex employer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09A0" w:rsidP="00045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EA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3E0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AAE9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386"/>
    <w:pPr>
      <w:spacing w:before="360" w:after="60"/>
      <w:outlineLvl w:val="0"/>
    </w:pPr>
    <w:rPr>
      <w:sz w:val="32"/>
    </w:rPr>
  </w:style>
  <w:style w:type="paragraph" w:styleId="Heading2">
    <w:name w:val="heading 2"/>
    <w:basedOn w:val="HeadingBase"/>
    <w:next w:val="BodyText"/>
    <w:link w:val="Heading2Char"/>
    <w:qFormat/>
    <w:rsid w:val="00045386"/>
    <w:pPr>
      <w:keepLines/>
      <w:spacing w:before="240" w:after="120"/>
      <w:outlineLvl w:val="1"/>
    </w:pPr>
    <w:rPr>
      <w:sz w:val="28"/>
      <w:szCs w:val="40"/>
    </w:rPr>
  </w:style>
  <w:style w:type="paragraph" w:styleId="Heading3">
    <w:name w:val="heading 3"/>
    <w:basedOn w:val="HeadingBase"/>
    <w:next w:val="BodyText"/>
    <w:link w:val="Heading3Char"/>
    <w:qFormat/>
    <w:rsid w:val="00045386"/>
    <w:pPr>
      <w:spacing w:before="180" w:after="120"/>
      <w:outlineLvl w:val="2"/>
    </w:pPr>
    <w:rPr>
      <w:spacing w:val="-10"/>
      <w:kern w:val="32"/>
    </w:rPr>
  </w:style>
  <w:style w:type="paragraph" w:styleId="Heading4">
    <w:name w:val="heading 4"/>
    <w:basedOn w:val="HeadingBase"/>
    <w:next w:val="BodyText"/>
    <w:link w:val="Heading4Char"/>
    <w:qFormat/>
    <w:rsid w:val="00045386"/>
    <w:pPr>
      <w:spacing w:before="160" w:after="120"/>
      <w:outlineLvl w:val="3"/>
    </w:pPr>
    <w:rPr>
      <w:sz w:val="22"/>
    </w:rPr>
  </w:style>
  <w:style w:type="paragraph" w:styleId="Heading5">
    <w:name w:val="heading 5"/>
    <w:basedOn w:val="HeadingBase"/>
    <w:next w:val="Normal"/>
    <w:link w:val="Heading5Char"/>
    <w:qFormat/>
    <w:rsid w:val="00045386"/>
    <w:pPr>
      <w:spacing w:before="80"/>
      <w:outlineLvl w:val="4"/>
    </w:pPr>
    <w:rPr>
      <w:color w:val="918585"/>
      <w:sz w:val="20"/>
    </w:rPr>
  </w:style>
  <w:style w:type="paragraph" w:styleId="Heading6">
    <w:name w:val="heading 6"/>
    <w:basedOn w:val="HeadingBase"/>
    <w:next w:val="Normal"/>
    <w:link w:val="Heading6Char"/>
    <w:qFormat/>
    <w:rsid w:val="00045386"/>
    <w:pPr>
      <w:spacing w:before="60"/>
      <w:outlineLvl w:val="5"/>
    </w:pPr>
    <w:rPr>
      <w:color w:val="918585"/>
      <w:sz w:val="20"/>
    </w:rPr>
  </w:style>
  <w:style w:type="paragraph" w:styleId="Heading7">
    <w:name w:val="heading 7"/>
    <w:basedOn w:val="Normal"/>
    <w:next w:val="Normal"/>
    <w:link w:val="Heading7Char"/>
    <w:qFormat/>
    <w:rsid w:val="00045386"/>
    <w:pPr>
      <w:ind w:left="720"/>
      <w:outlineLvl w:val="6"/>
    </w:pPr>
    <w:rPr>
      <w:i/>
    </w:rPr>
  </w:style>
  <w:style w:type="paragraph" w:styleId="Heading8">
    <w:name w:val="heading 8"/>
    <w:basedOn w:val="Normal"/>
    <w:next w:val="Normal"/>
    <w:link w:val="Heading8Char"/>
    <w:qFormat/>
    <w:rsid w:val="00045386"/>
    <w:pPr>
      <w:ind w:left="720"/>
      <w:outlineLvl w:val="7"/>
    </w:pPr>
    <w:rPr>
      <w:i/>
    </w:rPr>
  </w:style>
  <w:style w:type="paragraph" w:styleId="Heading9">
    <w:name w:val="heading 9"/>
    <w:basedOn w:val="Normal"/>
    <w:next w:val="Normal"/>
    <w:link w:val="Heading9Char"/>
    <w:qFormat/>
    <w:rsid w:val="00045386"/>
    <w:pPr>
      <w:ind w:left="720"/>
      <w:outlineLvl w:val="8"/>
    </w:pPr>
    <w:rPr>
      <w:i/>
    </w:rPr>
  </w:style>
  <w:style w:type="character" w:default="1" w:styleId="DefaultParagraphFont">
    <w:name w:val="Default Paragraph Font"/>
    <w:uiPriority w:val="1"/>
    <w:unhideWhenUsed/>
    <w:rsid w:val="00045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386"/>
  </w:style>
  <w:style w:type="character" w:customStyle="1" w:styleId="Heading1Char">
    <w:name w:val="Heading 1 Char"/>
    <w:basedOn w:val="DefaultParagraphFont"/>
    <w:link w:val="Heading1"/>
    <w:rsid w:val="00045386"/>
    <w:rPr>
      <w:rFonts w:ascii="Times New Roman" w:eastAsia="Times New Roman" w:hAnsi="Times New Roman" w:cs="Times New Roman"/>
      <w:b/>
      <w:sz w:val="32"/>
      <w:szCs w:val="20"/>
      <w:lang w:eastAsia="en-US"/>
    </w:rPr>
  </w:style>
  <w:style w:type="paragraph" w:styleId="BodyText">
    <w:name w:val="Body Text"/>
    <w:basedOn w:val="Normal"/>
    <w:link w:val="BodyTextChar"/>
    <w:rsid w:val="000453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386"/>
    <w:rPr>
      <w:rFonts w:ascii="Times New Roman" w:eastAsia="Times New Roman" w:hAnsi="Times New Roman" w:cs="Times New Roman"/>
      <w:sz w:val="24"/>
      <w:lang w:val="en-US" w:eastAsia="en-US"/>
    </w:rPr>
  </w:style>
  <w:style w:type="paragraph" w:styleId="Footer">
    <w:name w:val="footer"/>
    <w:basedOn w:val="Normal"/>
    <w:link w:val="FooterChar"/>
    <w:rsid w:val="00045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386"/>
    <w:rPr>
      <w:rFonts w:ascii="Times New Roman" w:eastAsia="Times New Roman" w:hAnsi="Times New Roman" w:cs="Times New Roman"/>
      <w:sz w:val="16"/>
      <w:lang w:val="en-US" w:eastAsia="en-US"/>
    </w:rPr>
  </w:style>
  <w:style w:type="paragraph" w:styleId="List">
    <w:name w:val="List"/>
    <w:basedOn w:val="BodyText"/>
    <w:next w:val="BodyText"/>
    <w:rsid w:val="00045386"/>
    <w:pPr>
      <w:tabs>
        <w:tab w:val="left" w:pos="340"/>
      </w:tabs>
      <w:spacing w:before="60" w:after="60"/>
      <w:ind w:left="340" w:hanging="340"/>
    </w:pPr>
  </w:style>
  <w:style w:type="paragraph" w:styleId="ListBullet">
    <w:name w:val="List Bullet"/>
    <w:basedOn w:val="List"/>
    <w:rsid w:val="00045386"/>
    <w:pPr>
      <w:numPr>
        <w:numId w:val="13"/>
      </w:numPr>
      <w:tabs>
        <w:tab w:val="clear" w:pos="340"/>
      </w:tabs>
      <w:spacing w:before="40" w:after="40"/>
    </w:pPr>
  </w:style>
  <w:style w:type="character" w:customStyle="1" w:styleId="SpecialBold">
    <w:name w:val="Special Bold"/>
    <w:basedOn w:val="DefaultParagraphFont"/>
    <w:rsid w:val="00045386"/>
    <w:rPr>
      <w:b/>
      <w:spacing w:val="0"/>
    </w:rPr>
  </w:style>
  <w:style w:type="paragraph" w:styleId="ListBullet2">
    <w:name w:val="List Bullet 2"/>
    <w:basedOn w:val="List2"/>
    <w:rsid w:val="00045386"/>
    <w:pPr>
      <w:numPr>
        <w:numId w:val="14"/>
      </w:numPr>
      <w:tabs>
        <w:tab w:val="clear" w:pos="680"/>
      </w:tabs>
    </w:pPr>
  </w:style>
  <w:style w:type="paragraph" w:styleId="Header">
    <w:name w:val="header"/>
    <w:basedOn w:val="Normal"/>
    <w:link w:val="HeaderChar"/>
    <w:rsid w:val="00045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3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5386"/>
    <w:pPr>
      <w:spacing w:before="240" w:after="120"/>
      <w:outlineLvl w:val="0"/>
    </w:pPr>
    <w:rPr>
      <w:rFonts w:ascii="Times New Roman" w:hAnsi="Times New Roman"/>
      <w:b/>
      <w:sz w:val="28"/>
    </w:rPr>
  </w:style>
  <w:style w:type="paragraph" w:customStyle="1" w:styleId="AllowPageBreak">
    <w:name w:val="AllowPageBreak"/>
    <w:rsid w:val="000453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5386"/>
    <w:pPr>
      <w:tabs>
        <w:tab w:val="left" w:pos="680"/>
      </w:tabs>
      <w:spacing w:before="60" w:after="60"/>
      <w:ind w:left="680" w:hanging="340"/>
    </w:pPr>
  </w:style>
  <w:style w:type="character" w:customStyle="1" w:styleId="BoldandItalics">
    <w:name w:val="Bold and Italics"/>
    <w:qFormat/>
    <w:rsid w:val="00045386"/>
    <w:rPr>
      <w:b/>
      <w:i/>
      <w:u w:val="none"/>
    </w:rPr>
  </w:style>
  <w:style w:type="character" w:customStyle="1" w:styleId="Heading2Char">
    <w:name w:val="Heading 2 Char"/>
    <w:basedOn w:val="DefaultParagraphFont"/>
    <w:link w:val="Heading2"/>
    <w:rsid w:val="00045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386"/>
    <w:rPr>
      <w:rFonts w:ascii="Courier New" w:eastAsia="Times New Roman" w:hAnsi="Courier New" w:cs="Times New Roman"/>
      <w:i/>
      <w:szCs w:val="20"/>
      <w:lang w:val="en-US" w:eastAsia="en-US"/>
    </w:rPr>
  </w:style>
  <w:style w:type="paragraph" w:customStyle="1" w:styleId="HeadingBase">
    <w:name w:val="Heading Base"/>
    <w:rsid w:val="00045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386"/>
    <w:pPr>
      <w:tabs>
        <w:tab w:val="right" w:leader="dot" w:pos="9072"/>
      </w:tabs>
      <w:ind w:left="567"/>
    </w:pPr>
    <w:rPr>
      <w:szCs w:val="22"/>
    </w:rPr>
  </w:style>
  <w:style w:type="paragraph" w:customStyle="1" w:styleId="TOCBase">
    <w:name w:val="TOC Base"/>
    <w:rsid w:val="00045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386"/>
    <w:pPr>
      <w:tabs>
        <w:tab w:val="right" w:leader="dot" w:pos="9072"/>
      </w:tabs>
      <w:spacing w:before="40" w:after="40"/>
      <w:ind w:left="284"/>
    </w:pPr>
    <w:rPr>
      <w:rFonts w:ascii="Times New Roman" w:hAnsi="Times New Roman"/>
    </w:rPr>
  </w:style>
  <w:style w:type="paragraph" w:styleId="TOC1">
    <w:name w:val="toc 1"/>
    <w:basedOn w:val="TOCBase"/>
    <w:next w:val="Normal"/>
    <w:rsid w:val="00045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386"/>
    <w:pPr>
      <w:spacing w:before="5040"/>
      <w:jc w:val="center"/>
    </w:pPr>
    <w:rPr>
      <w:sz w:val="48"/>
      <w:szCs w:val="72"/>
      <w:lang w:val="en-US"/>
    </w:rPr>
  </w:style>
  <w:style w:type="character" w:customStyle="1" w:styleId="TitleChar">
    <w:name w:val="Title Char"/>
    <w:basedOn w:val="DefaultParagraphFont"/>
    <w:link w:val="Title"/>
    <w:rsid w:val="00045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386"/>
    <w:pPr>
      <w:tabs>
        <w:tab w:val="left" w:pos="3600"/>
        <w:tab w:val="left" w:pos="3958"/>
      </w:tabs>
    </w:pPr>
  </w:style>
  <w:style w:type="paragraph" w:customStyle="1" w:styleId="Note">
    <w:name w:val="Note"/>
    <w:basedOn w:val="BodyText"/>
    <w:rsid w:val="00045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386"/>
    <w:pPr>
      <w:framePr w:wrap="auto" w:hAnchor="text" w:y="6049"/>
    </w:pPr>
    <w:rPr>
      <w:color w:val="000000"/>
      <w:sz w:val="40"/>
    </w:rPr>
  </w:style>
  <w:style w:type="paragraph" w:customStyle="1" w:styleId="TOCTitle">
    <w:name w:val="TOCTitle"/>
    <w:basedOn w:val="Heading1"/>
    <w:rsid w:val="00045386"/>
    <w:pPr>
      <w:spacing w:after="240"/>
      <w:jc w:val="center"/>
      <w:outlineLvl w:val="9"/>
    </w:pPr>
    <w:rPr>
      <w:caps/>
    </w:rPr>
  </w:style>
  <w:style w:type="paragraph" w:customStyle="1" w:styleId="Version">
    <w:name w:val="Version"/>
    <w:rsid w:val="000453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386"/>
    <w:pPr>
      <w:keepNext w:val="0"/>
      <w:tabs>
        <w:tab w:val="right" w:pos="4176"/>
      </w:tabs>
      <w:ind w:left="198" w:hanging="198"/>
    </w:pPr>
    <w:rPr>
      <w:rFonts w:ascii="Garamond" w:hAnsi="Garamond"/>
    </w:rPr>
  </w:style>
  <w:style w:type="paragraph" w:styleId="IndexHeading">
    <w:name w:val="index heading"/>
    <w:basedOn w:val="Normal"/>
    <w:next w:val="Index1"/>
    <w:semiHidden/>
    <w:rsid w:val="00045386"/>
    <w:pPr>
      <w:spacing w:before="120" w:after="120"/>
    </w:pPr>
    <w:rPr>
      <w:rFonts w:ascii="Arial" w:hAnsi="Arial"/>
      <w:b/>
      <w:color w:val="918585"/>
      <w:sz w:val="24"/>
    </w:rPr>
  </w:style>
  <w:style w:type="paragraph" w:customStyle="1" w:styleId="Chapter">
    <w:name w:val="Chapter"/>
    <w:basedOn w:val="Normal"/>
    <w:rsid w:val="00045386"/>
    <w:pPr>
      <w:spacing w:before="240"/>
    </w:pPr>
    <w:rPr>
      <w:rFonts w:ascii="Times New Roman" w:hAnsi="Times New Roman"/>
      <w:smallCaps/>
      <w:spacing w:val="80"/>
      <w:sz w:val="28"/>
    </w:rPr>
  </w:style>
  <w:style w:type="paragraph" w:customStyle="1" w:styleId="InChapter">
    <w:name w:val="InChapter"/>
    <w:basedOn w:val="Heading3"/>
    <w:rsid w:val="00045386"/>
    <w:pPr>
      <w:spacing w:after="240"/>
      <w:outlineLvl w:val="9"/>
    </w:pPr>
    <w:rPr>
      <w:noProof/>
    </w:rPr>
  </w:style>
  <w:style w:type="paragraph" w:styleId="Index2">
    <w:name w:val="index 2"/>
    <w:basedOn w:val="Normal"/>
    <w:next w:val="Normal"/>
    <w:semiHidden/>
    <w:rsid w:val="00045386"/>
    <w:pPr>
      <w:tabs>
        <w:tab w:val="right" w:pos="4176"/>
      </w:tabs>
      <w:ind w:left="568" w:hanging="284"/>
    </w:pPr>
    <w:rPr>
      <w:rFonts w:ascii="Garamond" w:hAnsi="Garamond"/>
    </w:rPr>
  </w:style>
  <w:style w:type="paragraph" w:customStyle="1" w:styleId="Byline">
    <w:name w:val="Byline"/>
    <w:rsid w:val="00045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386"/>
    <w:pPr>
      <w:tabs>
        <w:tab w:val="clear" w:pos="3600"/>
        <w:tab w:val="clear" w:pos="3958"/>
      </w:tabs>
      <w:jc w:val="right"/>
    </w:pPr>
  </w:style>
  <w:style w:type="character" w:styleId="Emphasis">
    <w:name w:val="Emphasis"/>
    <w:basedOn w:val="DefaultParagraphFont"/>
    <w:qFormat/>
    <w:rsid w:val="00045386"/>
    <w:rPr>
      <w:i/>
    </w:rPr>
  </w:style>
  <w:style w:type="paragraph" w:styleId="Caption">
    <w:name w:val="caption"/>
    <w:basedOn w:val="BodyText"/>
    <w:next w:val="Normal"/>
    <w:qFormat/>
    <w:rsid w:val="00045386"/>
    <w:pPr>
      <w:framePr w:w="2268" w:hSpace="181" w:vSpace="181" w:wrap="around" w:vAnchor="text" w:hAnchor="page" w:x="1135" w:y="285" w:anchorLock="1"/>
    </w:pPr>
    <w:rPr>
      <w:i/>
    </w:rPr>
  </w:style>
  <w:style w:type="paragraph" w:customStyle="1" w:styleId="MiniTOCTitle">
    <w:name w:val="MiniTOCTitle"/>
    <w:basedOn w:val="Heading4"/>
    <w:rsid w:val="00045386"/>
    <w:pPr>
      <w:spacing w:before="240"/>
      <w:outlineLvl w:val="9"/>
    </w:pPr>
    <w:rPr>
      <w:noProof/>
      <w:sz w:val="24"/>
    </w:rPr>
  </w:style>
  <w:style w:type="paragraph" w:customStyle="1" w:styleId="MiniTOCItem">
    <w:name w:val="MiniTOCItem"/>
    <w:basedOn w:val="ListBullet"/>
    <w:rsid w:val="00045386"/>
    <w:pPr>
      <w:numPr>
        <w:numId w:val="0"/>
      </w:numPr>
      <w:tabs>
        <w:tab w:val="right" w:leader="dot" w:pos="6521"/>
      </w:tabs>
      <w:spacing w:before="0" w:after="0"/>
    </w:pPr>
  </w:style>
  <w:style w:type="paragraph" w:customStyle="1" w:styleId="TOFTitle">
    <w:name w:val="TOFTitle"/>
    <w:basedOn w:val="TOCTitle"/>
    <w:rsid w:val="00045386"/>
  </w:style>
  <w:style w:type="paragraph" w:styleId="TableofFigures">
    <w:name w:val="table of figures"/>
    <w:basedOn w:val="Normal"/>
    <w:next w:val="Normal"/>
    <w:semiHidden/>
    <w:rsid w:val="00045386"/>
    <w:pPr>
      <w:tabs>
        <w:tab w:val="right" w:leader="dot" w:pos="9072"/>
      </w:tabs>
      <w:ind w:left="970" w:hanging="403"/>
    </w:pPr>
    <w:rPr>
      <w:rFonts w:ascii="Times New Roman" w:hAnsi="Times New Roman"/>
      <w:b/>
    </w:rPr>
  </w:style>
  <w:style w:type="paragraph" w:styleId="ListNumber">
    <w:name w:val="List Number"/>
    <w:basedOn w:val="List"/>
    <w:rsid w:val="00045386"/>
    <w:pPr>
      <w:numPr>
        <w:numId w:val="11"/>
      </w:numPr>
    </w:pPr>
  </w:style>
  <w:style w:type="character" w:customStyle="1" w:styleId="WingdingSymbols">
    <w:name w:val="Wingding Symbols"/>
    <w:rsid w:val="00045386"/>
    <w:rPr>
      <w:rFonts w:ascii="Wingdings" w:hAnsi="Wingdings"/>
    </w:rPr>
  </w:style>
  <w:style w:type="paragraph" w:customStyle="1" w:styleId="TableHeading">
    <w:name w:val="Table Heading"/>
    <w:basedOn w:val="HeadingBase"/>
    <w:rsid w:val="00045386"/>
    <w:pPr>
      <w:keepLines/>
      <w:pBdr>
        <w:bottom w:val="single" w:sz="6" w:space="1" w:color="918585"/>
      </w:pBdr>
      <w:spacing w:before="240"/>
    </w:pPr>
  </w:style>
  <w:style w:type="character" w:customStyle="1" w:styleId="HotSpot">
    <w:name w:val="HotSpot"/>
    <w:rsid w:val="00045386"/>
    <w:rPr>
      <w:color w:val="0033CC"/>
      <w:u w:val="none"/>
    </w:rPr>
  </w:style>
  <w:style w:type="paragraph" w:customStyle="1" w:styleId="BodyTextRight">
    <w:name w:val="Body Text Right"/>
    <w:basedOn w:val="BodyText"/>
    <w:rsid w:val="00045386"/>
    <w:pPr>
      <w:spacing w:before="0" w:after="0"/>
      <w:jc w:val="right"/>
    </w:pPr>
  </w:style>
  <w:style w:type="paragraph" w:styleId="Index3">
    <w:name w:val="index 3"/>
    <w:basedOn w:val="ListNumber2"/>
    <w:next w:val="Normal"/>
    <w:semiHidden/>
    <w:rsid w:val="00045386"/>
    <w:pPr>
      <w:numPr>
        <w:numId w:val="0"/>
      </w:numPr>
      <w:tabs>
        <w:tab w:val="right" w:leader="dot" w:pos="4176"/>
      </w:tabs>
    </w:pPr>
  </w:style>
  <w:style w:type="paragraph" w:styleId="ListNumber2">
    <w:name w:val="List Number 2"/>
    <w:basedOn w:val="List2"/>
    <w:rsid w:val="00045386"/>
    <w:pPr>
      <w:numPr>
        <w:numId w:val="10"/>
      </w:numPr>
      <w:tabs>
        <w:tab w:val="clear" w:pos="1060"/>
      </w:tabs>
    </w:pPr>
  </w:style>
  <w:style w:type="paragraph" w:customStyle="1" w:styleId="MarginNote">
    <w:name w:val="Margin Note"/>
    <w:basedOn w:val="BodyText"/>
    <w:rsid w:val="00045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386"/>
    <w:rPr>
      <w:sz w:val="32"/>
    </w:rPr>
  </w:style>
  <w:style w:type="paragraph" w:customStyle="1" w:styleId="HeadingProcedure">
    <w:name w:val="Heading Procedure"/>
    <w:basedOn w:val="HeadingBase"/>
    <w:next w:val="Normal"/>
    <w:rsid w:val="00045386"/>
    <w:pPr>
      <w:tabs>
        <w:tab w:val="left" w:pos="0"/>
      </w:tabs>
      <w:spacing w:before="120" w:after="60"/>
    </w:pPr>
    <w:rPr>
      <w:i/>
      <w:color w:val="918585"/>
      <w:sz w:val="22"/>
    </w:rPr>
  </w:style>
  <w:style w:type="paragraph" w:customStyle="1" w:styleId="TableBodyText">
    <w:name w:val="Table Body Text"/>
    <w:basedOn w:val="BodyText"/>
    <w:rsid w:val="00045386"/>
    <w:pPr>
      <w:spacing w:before="60" w:after="60"/>
    </w:pPr>
  </w:style>
  <w:style w:type="paragraph" w:styleId="ListContinue">
    <w:name w:val="List Continue"/>
    <w:basedOn w:val="List"/>
    <w:rsid w:val="00045386"/>
    <w:pPr>
      <w:ind w:firstLine="0"/>
    </w:pPr>
  </w:style>
  <w:style w:type="paragraph" w:customStyle="1" w:styleId="ListNote">
    <w:name w:val="List Note"/>
    <w:basedOn w:val="List"/>
    <w:rsid w:val="00045386"/>
    <w:pPr>
      <w:pBdr>
        <w:top w:val="single" w:sz="6" w:space="2" w:color="918585"/>
        <w:bottom w:val="single" w:sz="6" w:space="2" w:color="918585"/>
      </w:pBdr>
      <w:tabs>
        <w:tab w:val="left" w:pos="1021"/>
      </w:tabs>
      <w:ind w:firstLine="0"/>
    </w:pPr>
  </w:style>
  <w:style w:type="paragraph" w:customStyle="1" w:styleId="Warning">
    <w:name w:val="Warning"/>
    <w:basedOn w:val="BodyText"/>
    <w:rsid w:val="00045386"/>
    <w:pPr>
      <w:shd w:val="clear" w:color="auto" w:fill="D9D9D9"/>
      <w:tabs>
        <w:tab w:val="left" w:pos="992"/>
      </w:tabs>
      <w:ind w:left="119" w:right="119"/>
    </w:pPr>
    <w:rPr>
      <w:sz w:val="20"/>
    </w:rPr>
  </w:style>
  <w:style w:type="paragraph" w:customStyle="1" w:styleId="MarginIcons">
    <w:name w:val="Margin Icons"/>
    <w:basedOn w:val="BodyText"/>
    <w:rsid w:val="00045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386"/>
    <w:rPr>
      <w:rFonts w:ascii="Courier New" w:hAnsi="Courier New"/>
    </w:rPr>
  </w:style>
  <w:style w:type="paragraph" w:customStyle="1" w:styleId="NoteBullet">
    <w:name w:val="Note Bullet"/>
    <w:basedOn w:val="Note"/>
    <w:rsid w:val="00045386"/>
    <w:pPr>
      <w:tabs>
        <w:tab w:val="clear" w:pos="680"/>
      </w:tabs>
      <w:spacing w:before="60" w:after="60"/>
    </w:pPr>
  </w:style>
  <w:style w:type="paragraph" w:customStyle="1" w:styleId="SubHeading2">
    <w:name w:val="SubHeading2"/>
    <w:basedOn w:val="HeadingBase"/>
    <w:rsid w:val="00045386"/>
    <w:pPr>
      <w:spacing w:before="240" w:after="60"/>
    </w:pPr>
    <w:rPr>
      <w:sz w:val="20"/>
    </w:rPr>
  </w:style>
  <w:style w:type="paragraph" w:customStyle="1" w:styleId="SubHeading1">
    <w:name w:val="SubHeading1"/>
    <w:basedOn w:val="HeadingBase"/>
    <w:rsid w:val="00045386"/>
    <w:pPr>
      <w:spacing w:before="240" w:after="60"/>
    </w:pPr>
    <w:rPr>
      <w:color w:val="918585"/>
      <w:sz w:val="22"/>
    </w:rPr>
  </w:style>
  <w:style w:type="paragraph" w:customStyle="1" w:styleId="SideHeading">
    <w:name w:val="Side Heading"/>
    <w:basedOn w:val="HeadingBase"/>
    <w:rsid w:val="00045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386"/>
    <w:pPr>
      <w:numPr>
        <w:numId w:val="12"/>
      </w:numPr>
    </w:pPr>
  </w:style>
  <w:style w:type="paragraph" w:styleId="PlainText">
    <w:name w:val="Plain Text"/>
    <w:basedOn w:val="Normal"/>
    <w:link w:val="PlainTextChar"/>
    <w:rsid w:val="00045386"/>
    <w:rPr>
      <w:sz w:val="20"/>
    </w:rPr>
  </w:style>
  <w:style w:type="character" w:customStyle="1" w:styleId="PlainTextChar">
    <w:name w:val="Plain Text Char"/>
    <w:basedOn w:val="DefaultParagraphFont"/>
    <w:link w:val="PlainText"/>
    <w:rsid w:val="000453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386"/>
    <w:rPr>
      <w:b/>
      <w:smallCaps/>
    </w:rPr>
  </w:style>
  <w:style w:type="paragraph" w:customStyle="1" w:styleId="TableListNumber">
    <w:name w:val="Table List Number"/>
    <w:basedOn w:val="ListNumber"/>
    <w:rsid w:val="00045386"/>
    <w:pPr>
      <w:numPr>
        <w:numId w:val="0"/>
      </w:numPr>
    </w:pPr>
  </w:style>
  <w:style w:type="paragraph" w:styleId="TOC4">
    <w:name w:val="toc 4"/>
    <w:basedOn w:val="TOCBase"/>
    <w:next w:val="Normal"/>
    <w:semiHidden/>
    <w:rsid w:val="00045386"/>
    <w:pPr>
      <w:tabs>
        <w:tab w:val="right" w:leader="dot" w:pos="9071"/>
      </w:tabs>
      <w:ind w:left="1701"/>
    </w:pPr>
  </w:style>
  <w:style w:type="paragraph" w:customStyle="1" w:styleId="ListAlpha">
    <w:name w:val="List Alpha"/>
    <w:basedOn w:val="List"/>
    <w:rsid w:val="00045386"/>
    <w:pPr>
      <w:numPr>
        <w:numId w:val="9"/>
      </w:numPr>
    </w:pPr>
  </w:style>
  <w:style w:type="paragraph" w:customStyle="1" w:styleId="ListAlpha2">
    <w:name w:val="List Alpha 2"/>
    <w:basedOn w:val="List2"/>
    <w:rsid w:val="00045386"/>
    <w:pPr>
      <w:numPr>
        <w:numId w:val="8"/>
      </w:numPr>
    </w:pPr>
  </w:style>
  <w:style w:type="paragraph" w:styleId="List3">
    <w:name w:val="List 3"/>
    <w:basedOn w:val="BodyText"/>
    <w:rsid w:val="00045386"/>
    <w:pPr>
      <w:tabs>
        <w:tab w:val="left" w:pos="1021"/>
      </w:tabs>
      <w:spacing w:before="60" w:after="60"/>
      <w:ind w:left="1020" w:hanging="340"/>
    </w:pPr>
  </w:style>
  <w:style w:type="paragraph" w:styleId="List4">
    <w:name w:val="List 4"/>
    <w:basedOn w:val="BodyText"/>
    <w:rsid w:val="00045386"/>
    <w:pPr>
      <w:tabs>
        <w:tab w:val="left" w:pos="1361"/>
      </w:tabs>
      <w:spacing w:before="60" w:after="60"/>
      <w:ind w:left="1361" w:hanging="340"/>
    </w:pPr>
  </w:style>
  <w:style w:type="paragraph" w:styleId="List5">
    <w:name w:val="List 5"/>
    <w:basedOn w:val="BodyText"/>
    <w:rsid w:val="00045386"/>
    <w:pPr>
      <w:tabs>
        <w:tab w:val="left" w:pos="1701"/>
      </w:tabs>
      <w:spacing w:before="60" w:after="60"/>
      <w:ind w:left="1701" w:hanging="340"/>
    </w:pPr>
  </w:style>
  <w:style w:type="paragraph" w:styleId="ListBullet3">
    <w:name w:val="List Bullet 3"/>
    <w:basedOn w:val="List3"/>
    <w:rsid w:val="00045386"/>
    <w:pPr>
      <w:numPr>
        <w:numId w:val="15"/>
      </w:numPr>
      <w:tabs>
        <w:tab w:val="clear" w:pos="1021"/>
      </w:tabs>
      <w:ind w:left="1037" w:hanging="357"/>
    </w:pPr>
  </w:style>
  <w:style w:type="paragraph" w:styleId="ListBullet4">
    <w:name w:val="List Bullet 4"/>
    <w:basedOn w:val="List4"/>
    <w:rsid w:val="00045386"/>
    <w:pPr>
      <w:numPr>
        <w:numId w:val="3"/>
      </w:numPr>
    </w:pPr>
  </w:style>
  <w:style w:type="paragraph" w:styleId="ListBullet5">
    <w:name w:val="List Bullet 5"/>
    <w:basedOn w:val="List5"/>
    <w:rsid w:val="00045386"/>
    <w:pPr>
      <w:numPr>
        <w:numId w:val="4"/>
      </w:numPr>
    </w:pPr>
  </w:style>
  <w:style w:type="paragraph" w:styleId="ListContinue2">
    <w:name w:val="List Continue 2"/>
    <w:basedOn w:val="List2"/>
    <w:rsid w:val="00045386"/>
    <w:pPr>
      <w:ind w:firstLine="0"/>
    </w:pPr>
  </w:style>
  <w:style w:type="paragraph" w:styleId="ListContinue3">
    <w:name w:val="List Continue 3"/>
    <w:basedOn w:val="List3"/>
    <w:rsid w:val="00045386"/>
    <w:pPr>
      <w:ind w:left="1021" w:firstLine="0"/>
    </w:pPr>
  </w:style>
  <w:style w:type="paragraph" w:styleId="ListContinue4">
    <w:name w:val="List Continue 4"/>
    <w:basedOn w:val="List4"/>
    <w:rsid w:val="00045386"/>
    <w:pPr>
      <w:ind w:firstLine="0"/>
    </w:pPr>
  </w:style>
  <w:style w:type="paragraph" w:styleId="ListContinue5">
    <w:name w:val="List Continue 5"/>
    <w:basedOn w:val="List5"/>
    <w:rsid w:val="00045386"/>
    <w:pPr>
      <w:ind w:firstLine="0"/>
    </w:pPr>
  </w:style>
  <w:style w:type="paragraph" w:styleId="ListNumber3">
    <w:name w:val="List Number 3"/>
    <w:basedOn w:val="List3"/>
    <w:rsid w:val="00045386"/>
    <w:pPr>
      <w:numPr>
        <w:numId w:val="5"/>
      </w:numPr>
    </w:pPr>
  </w:style>
  <w:style w:type="paragraph" w:styleId="ListNumber4">
    <w:name w:val="List Number 4"/>
    <w:basedOn w:val="List4"/>
    <w:rsid w:val="00045386"/>
    <w:pPr>
      <w:numPr>
        <w:numId w:val="6"/>
      </w:numPr>
    </w:pPr>
  </w:style>
  <w:style w:type="paragraph" w:styleId="ListNumber5">
    <w:name w:val="List Number 5"/>
    <w:basedOn w:val="List5"/>
    <w:rsid w:val="00045386"/>
    <w:pPr>
      <w:numPr>
        <w:numId w:val="7"/>
      </w:numPr>
    </w:pPr>
  </w:style>
  <w:style w:type="paragraph" w:styleId="BlockText">
    <w:name w:val="Block Text"/>
    <w:basedOn w:val="Normal"/>
    <w:rsid w:val="00045386"/>
    <w:pPr>
      <w:spacing w:after="120"/>
      <w:ind w:left="1440" w:right="1440"/>
    </w:pPr>
  </w:style>
  <w:style w:type="character" w:customStyle="1" w:styleId="Subscript">
    <w:name w:val="Subscript"/>
    <w:basedOn w:val="DefaultParagraphFont"/>
    <w:rsid w:val="00045386"/>
    <w:rPr>
      <w:sz w:val="16"/>
      <w:vertAlign w:val="subscript"/>
    </w:rPr>
  </w:style>
  <w:style w:type="character" w:customStyle="1" w:styleId="Superscript">
    <w:name w:val="Superscript"/>
    <w:basedOn w:val="DefaultParagraphFont"/>
    <w:rsid w:val="00045386"/>
    <w:rPr>
      <w:sz w:val="16"/>
      <w:vertAlign w:val="superscript"/>
    </w:rPr>
  </w:style>
  <w:style w:type="character" w:customStyle="1" w:styleId="Symbols">
    <w:name w:val="Symbols"/>
    <w:basedOn w:val="DefaultParagraphFont"/>
    <w:rsid w:val="00045386"/>
    <w:rPr>
      <w:rFonts w:ascii="Symbol" w:hAnsi="Symbol"/>
    </w:rPr>
  </w:style>
  <w:style w:type="character" w:customStyle="1" w:styleId="MenuOptions">
    <w:name w:val="Menu Options"/>
    <w:basedOn w:val="DefaultParagraphFont"/>
    <w:rsid w:val="00045386"/>
    <w:rPr>
      <w:rFonts w:ascii="Arial Narrow" w:hAnsi="Arial Narrow"/>
      <w:smallCaps/>
    </w:rPr>
  </w:style>
  <w:style w:type="character" w:customStyle="1" w:styleId="Buttons">
    <w:name w:val="Buttons"/>
    <w:basedOn w:val="DefaultParagraphFont"/>
    <w:rsid w:val="00045386"/>
    <w:rPr>
      <w:b/>
    </w:rPr>
  </w:style>
  <w:style w:type="character" w:customStyle="1" w:styleId="Underlined">
    <w:name w:val="Underlined"/>
    <w:basedOn w:val="DefaultParagraphFont"/>
    <w:rsid w:val="00045386"/>
    <w:rPr>
      <w:u w:val="single"/>
    </w:rPr>
  </w:style>
  <w:style w:type="paragraph" w:customStyle="1" w:styleId="TableBodyTextRight">
    <w:name w:val="Table Body Text Right"/>
    <w:basedOn w:val="TableBodyText"/>
    <w:rsid w:val="00045386"/>
    <w:pPr>
      <w:widowControl w:val="0"/>
      <w:autoSpaceDE w:val="0"/>
      <w:autoSpaceDN w:val="0"/>
      <w:adjustRightInd w:val="0"/>
      <w:jc w:val="right"/>
    </w:pPr>
    <w:rPr>
      <w:rFonts w:cs="Arial"/>
      <w:szCs w:val="18"/>
    </w:rPr>
  </w:style>
  <w:style w:type="paragraph" w:customStyle="1" w:styleId="CopyrightText">
    <w:name w:val="Copyright Text"/>
    <w:basedOn w:val="BodyText"/>
    <w:rsid w:val="00045386"/>
    <w:rPr>
      <w:sz w:val="18"/>
    </w:rPr>
  </w:style>
  <w:style w:type="paragraph" w:customStyle="1" w:styleId="BodySmallRight">
    <w:name w:val="Body Small Right"/>
    <w:basedOn w:val="BodyTextRight"/>
    <w:rsid w:val="00045386"/>
    <w:rPr>
      <w:sz w:val="18"/>
      <w:szCs w:val="18"/>
    </w:rPr>
  </w:style>
  <w:style w:type="paragraph" w:customStyle="1" w:styleId="MarginEdition">
    <w:name w:val="Margin Edition"/>
    <w:basedOn w:val="MarginNote"/>
    <w:rsid w:val="00045386"/>
    <w:pPr>
      <w:spacing w:before="0" w:after="0"/>
    </w:pPr>
    <w:rPr>
      <w:rFonts w:ascii="Times New Roman" w:hAnsi="Times New Roman"/>
      <w:color w:val="999999"/>
    </w:rPr>
  </w:style>
  <w:style w:type="paragraph" w:customStyle="1" w:styleId="Spacer">
    <w:name w:val="Spacer"/>
    <w:basedOn w:val="Normal"/>
    <w:rsid w:val="00045386"/>
    <w:rPr>
      <w:sz w:val="2"/>
      <w:szCs w:val="2"/>
    </w:rPr>
  </w:style>
  <w:style w:type="character" w:customStyle="1" w:styleId="Small">
    <w:name w:val="Small"/>
    <w:basedOn w:val="DefaultParagraphFont"/>
    <w:rsid w:val="00045386"/>
    <w:rPr>
      <w:sz w:val="16"/>
    </w:rPr>
  </w:style>
  <w:style w:type="paragraph" w:customStyle="1" w:styleId="WideTable">
    <w:name w:val="Wide Table"/>
    <w:basedOn w:val="Normal"/>
    <w:rsid w:val="00045386"/>
    <w:pPr>
      <w:ind w:left="-1418"/>
    </w:pPr>
    <w:rPr>
      <w:sz w:val="2"/>
      <w:szCs w:val="2"/>
    </w:rPr>
  </w:style>
  <w:style w:type="character" w:styleId="PageNumber">
    <w:name w:val="page number"/>
    <w:basedOn w:val="DefaultParagraphFont"/>
    <w:rsid w:val="00045386"/>
  </w:style>
  <w:style w:type="paragraph" w:styleId="Quote">
    <w:name w:val="Quote"/>
    <w:basedOn w:val="Heading1"/>
    <w:link w:val="QuoteChar"/>
    <w:qFormat/>
    <w:rsid w:val="00045386"/>
    <w:rPr>
      <w:b w:val="0"/>
      <w:sz w:val="72"/>
      <w:szCs w:val="72"/>
      <w:lang w:val="en-NZ"/>
    </w:rPr>
  </w:style>
  <w:style w:type="character" w:customStyle="1" w:styleId="QuoteChar">
    <w:name w:val="Quote Char"/>
    <w:basedOn w:val="DefaultParagraphFont"/>
    <w:link w:val="Quote"/>
    <w:rsid w:val="00045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386"/>
    <w:pPr>
      <w:pageBreakBefore/>
    </w:pPr>
  </w:style>
  <w:style w:type="paragraph" w:customStyle="1" w:styleId="Border">
    <w:name w:val="Border"/>
    <w:basedOn w:val="Normal"/>
    <w:qFormat/>
    <w:rsid w:val="00045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386"/>
    <w:rPr>
      <w:b/>
      <w:bCs/>
      <w:i/>
      <w:iCs/>
      <w:color w:val="auto"/>
    </w:rPr>
  </w:style>
  <w:style w:type="paragraph" w:styleId="IntenseQuote">
    <w:name w:val="Intense Quote"/>
    <w:basedOn w:val="Normal"/>
    <w:next w:val="Normal"/>
    <w:link w:val="IntenseQuoteChar"/>
    <w:uiPriority w:val="30"/>
    <w:qFormat/>
    <w:rsid w:val="00045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3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386"/>
    <w:rPr>
      <w:smallCaps/>
      <w:color w:val="auto"/>
      <w:u w:val="single"/>
    </w:rPr>
  </w:style>
  <w:style w:type="character" w:styleId="IntenseReference">
    <w:name w:val="Intense Reference"/>
    <w:basedOn w:val="DefaultParagraphFont"/>
    <w:uiPriority w:val="32"/>
    <w:qFormat/>
    <w:rsid w:val="00045386"/>
    <w:rPr>
      <w:b/>
      <w:bCs/>
      <w:smallCaps/>
      <w:color w:val="auto"/>
      <w:spacing w:val="5"/>
      <w:u w:val="single"/>
    </w:rPr>
  </w:style>
  <w:style w:type="paragraph" w:customStyle="1" w:styleId="2ColumnHeading">
    <w:name w:val="2Column Heading"/>
    <w:basedOn w:val="BodyText"/>
    <w:qFormat/>
    <w:rsid w:val="00045386"/>
    <w:pPr>
      <w:spacing w:after="60"/>
      <w:ind w:left="-2268"/>
    </w:pPr>
    <w:rPr>
      <w:b/>
    </w:rPr>
  </w:style>
  <w:style w:type="paragraph" w:customStyle="1" w:styleId="Heading1TOC">
    <w:name w:val="Heading1 TOC"/>
    <w:basedOn w:val="Normal"/>
    <w:qFormat/>
    <w:rsid w:val="00045386"/>
    <w:pPr>
      <w:spacing w:before="240" w:after="120"/>
    </w:pPr>
    <w:rPr>
      <w:rFonts w:ascii="Times New Roman" w:hAnsi="Times New Roman"/>
      <w:b/>
      <w:sz w:val="32"/>
    </w:rPr>
  </w:style>
  <w:style w:type="paragraph" w:customStyle="1" w:styleId="Heading2TOC">
    <w:name w:val="Heading2 TOC"/>
    <w:basedOn w:val="Normal"/>
    <w:qFormat/>
    <w:rsid w:val="00045386"/>
    <w:pPr>
      <w:spacing w:before="240" w:after="60"/>
    </w:pPr>
    <w:rPr>
      <w:rFonts w:ascii="Times New Roman" w:hAnsi="Times New Roman"/>
      <w:b/>
      <w:sz w:val="28"/>
    </w:rPr>
  </w:style>
  <w:style w:type="character" w:customStyle="1" w:styleId="Underline">
    <w:name w:val="Underline"/>
    <w:basedOn w:val="DefaultParagraphFont"/>
    <w:qFormat/>
    <w:rsid w:val="00045386"/>
    <w:rPr>
      <w:u w:val="single"/>
    </w:rPr>
  </w:style>
  <w:style w:type="paragraph" w:styleId="BalloonText">
    <w:name w:val="Balloon Text"/>
    <w:basedOn w:val="Normal"/>
    <w:link w:val="BalloonTextChar"/>
    <w:rsid w:val="00045386"/>
    <w:rPr>
      <w:rFonts w:ascii="Tahoma" w:hAnsi="Tahoma" w:cs="Tahoma"/>
      <w:sz w:val="16"/>
      <w:szCs w:val="16"/>
    </w:rPr>
  </w:style>
  <w:style w:type="character" w:customStyle="1" w:styleId="BalloonTextChar">
    <w:name w:val="Balloon Text Char"/>
    <w:basedOn w:val="DefaultParagraphFont"/>
    <w:link w:val="BalloonText"/>
    <w:rsid w:val="00045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3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3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958</Words>
  <Characters>6374</Characters>
  <Application>Microsoft Office Word</Application>
  <DocSecurity>0</DocSecurity>
  <Lines>241</Lines>
  <Paragraphs>129</Paragraphs>
  <ScaleCrop>false</ScaleCrop>
  <Company>Author-it Software Corporation Ltd.</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FNSSUP404A Establish and customise complex employer accounts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2012-05-26T16:34:00Z</dcterms:created>
  <dcterms:modified xsi:type="dcterms:W3CDTF">2012-05-26T16:34:00Z</dcterms:modified>
</cp:coreProperties>
</file>