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34E2" w:rsidP="002A34E2">
      <w:pPr>
        <w:pStyle w:val="Title"/>
      </w:pPr>
      <w:r>
        <w:fldChar w:fldCharType="begin"/>
      </w:r>
      <w:r>
        <w:instrText xml:space="preserve"> TITLE   \* MERGEFORMAT </w:instrText>
      </w:r>
      <w:r>
        <w:fldChar w:fldCharType="separate"/>
      </w:r>
      <w:r>
        <w:t>FNSSMS502A Manage changes to fund structure</w:t>
      </w:r>
      <w:r>
        <w:fldChar w:fldCharType="end"/>
      </w:r>
    </w:p>
    <w:p w:rsidR="002A34E2" w:rsidP="002A34E2">
      <w:pPr>
        <w:pStyle w:val="Version"/>
        <w:sectPr w:rsidSect="00943D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43D94" w:rsidP="00943D94">
      <w:pPr>
        <w:pStyle w:val="SuperHeading"/>
      </w:pPr>
      <w:r w:rsidRPr="00943D94">
        <w:t>FNSSMS502A Manage changes to fund structure</w:t>
      </w:r>
    </w:p>
    <w:p w:rsidR="00000000" w:rsidRPr="00943D94" w:rsidP="00943D94">
      <w:pPr>
        <w:pStyle w:val="SuperHeading"/>
      </w:pPr>
    </w:p>
    <w:p w:rsidR="00000000" w:rsidRPr="00943D94" w:rsidP="00943D94">
      <w:pPr>
        <w:pStyle w:val="Heading1"/>
      </w:pPr>
      <w:bookmarkStart w:id="1" w:name="O_80751"/>
      <w:bookmarkEnd w:id="1"/>
      <w:r w:rsidRPr="00943D94">
        <w:t>Modification History</w:t>
      </w:r>
    </w:p>
    <w:p w:rsidR="00000000" w:rsidRPr="00943D94" w:rsidP="00943D94">
      <w:pPr>
        <w:pStyle w:val="BodyText"/>
      </w:pPr>
      <w:r w:rsidRPr="00943D94">
        <w:t>Not applicable.</w:t>
      </w:r>
    </w:p>
    <w:p w:rsidR="00000000" w:rsidRPr="00943D94" w:rsidP="00943D94">
      <w:pPr>
        <w:pStyle w:val="AllowPageBreak"/>
      </w:pPr>
    </w:p>
    <w:p w:rsidR="00000000" w:rsidRPr="00943D94" w:rsidP="00943D94">
      <w:pPr>
        <w:pStyle w:val="Heading1"/>
      </w:pPr>
      <w:bookmarkStart w:id="2" w:name="O_80752"/>
      <w:bookmarkEnd w:id="2"/>
      <w:r w:rsidRPr="00943D94">
        <w:t>Unit Descriptor</w:t>
      </w:r>
    </w:p>
    <w:tbl>
      <w:tblPr>
        <w:tblW w:w="0" w:type="auto"/>
        <w:tblLayout w:type="fixed"/>
        <w:tblCellMar>
          <w:left w:w="62" w:type="dxa"/>
          <w:right w:w="62" w:type="dxa"/>
        </w:tblCellMar>
        <w:tblLook w:val="0000"/>
      </w:tblPr>
      <w:tblGrid>
        <w:gridCol w:w="2643"/>
        <w:gridCol w:w="5879"/>
      </w:tblGrid>
      <w:tr w:rsidTr="002A34E2">
        <w:tblPrEx>
          <w:tblW w:w="0" w:type="auto"/>
          <w:tblLayout w:type="fixed"/>
          <w:tblCellMar>
            <w:left w:w="62" w:type="dxa"/>
            <w:right w:w="62" w:type="dxa"/>
          </w:tblCellMar>
          <w:tblLook w:val="0000"/>
        </w:tblPrEx>
        <w:tc>
          <w:tcPr>
            <w:tcW w:w="26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D94">
            <w:pPr>
              <w:pStyle w:val="BodyText"/>
              <w:rPr>
                <w:lang w:val="en-NZ"/>
              </w:rPr>
            </w:pPr>
            <w:r w:rsidRPr="00943D94">
              <w:rPr>
                <w:rStyle w:val="SpecialBold"/>
              </w:rPr>
              <w:t>Unit descriptor</w:t>
            </w:r>
          </w:p>
        </w:tc>
        <w:tc>
          <w:tcPr>
            <w:tcW w:w="58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D94" w:rsidP="00943D94">
            <w:pPr>
              <w:pStyle w:val="BodyText"/>
            </w:pPr>
            <w:r w:rsidRPr="00943D94">
              <w:t>This unit covers the skills and knowledge required to manage changes to a fund structure including transfers, m</w:t>
            </w:r>
            <w:r w:rsidRPr="00943D94">
              <w:t>erging, termination, closing and splitting of a fund. It encompasses confirmation of trustee instructions, the verification of outstanding transactions, managing the distribution of information to appropriate parties, managing the distribution of fund asse</w:t>
            </w:r>
            <w:r w:rsidRPr="00943D94">
              <w:t>ts and managing documentation to support this process.</w:t>
            </w:r>
          </w:p>
          <w:p w:rsidR="00000000" w:rsidRPr="00943D94" w:rsidP="00943D94">
            <w:pPr>
              <w:pStyle w:val="BodyText"/>
            </w:pPr>
          </w:p>
          <w:p w:rsidR="00000000" w:rsidRPr="00943D94" w:rsidP="00943D94">
            <w:pPr>
              <w:pStyle w:val="BodyText"/>
            </w:pPr>
            <w:r w:rsidRPr="00943D94">
              <w:t>This unit is applicable to individuals working within enterprises and job roles subject to licensing, legislative, regulatory or certification requirements including legislation administered by the Au</w:t>
            </w:r>
            <w:r w:rsidRPr="00943D94">
              <w:t>stralian Securities and Investments Commission (ASIC).</w:t>
            </w:r>
          </w:p>
        </w:tc>
      </w:tr>
    </w:tbl>
    <w:p w:rsidR="00000000" w:rsidRPr="00943D94" w:rsidP="00943D94">
      <w:pPr>
        <w:pStyle w:val="BodyText"/>
      </w:pPr>
    </w:p>
    <w:p w:rsidR="00000000" w:rsidRPr="00943D94" w:rsidP="00943D94">
      <w:pPr>
        <w:pStyle w:val="AllowPageBreak"/>
      </w:pPr>
    </w:p>
    <w:p w:rsidR="00000000" w:rsidRPr="00943D94" w:rsidP="00943D94">
      <w:pPr>
        <w:pStyle w:val="Heading1"/>
      </w:pPr>
      <w:bookmarkStart w:id="3" w:name="O_80753"/>
      <w:bookmarkEnd w:id="3"/>
      <w:r w:rsidRPr="00943D94">
        <w:t>Application of the Unit</w:t>
      </w:r>
    </w:p>
    <w:tbl>
      <w:tblPr>
        <w:tblW w:w="0" w:type="auto"/>
        <w:tblLayout w:type="fixed"/>
        <w:tblCellMar>
          <w:left w:w="62" w:type="dxa"/>
          <w:right w:w="62" w:type="dxa"/>
        </w:tblCellMar>
        <w:tblLook w:val="0000"/>
      </w:tblPr>
      <w:tblGrid>
        <w:gridCol w:w="2717"/>
        <w:gridCol w:w="5805"/>
      </w:tblGrid>
      <w:tr w:rsidTr="002A34E2">
        <w:tblPrEx>
          <w:tblW w:w="0" w:type="auto"/>
          <w:tblLayout w:type="fixed"/>
          <w:tblCellMar>
            <w:left w:w="62" w:type="dxa"/>
            <w:right w:w="62" w:type="dxa"/>
          </w:tblCellMar>
          <w:tblLook w:val="0000"/>
        </w:tblPrEx>
        <w:trPr>
          <w:tblHeader/>
        </w:trPr>
        <w:tc>
          <w:tcPr>
            <w:tcW w:w="2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D94">
            <w:pPr>
              <w:pStyle w:val="BodyText"/>
              <w:rPr>
                <w:lang w:val="en-NZ"/>
              </w:rPr>
            </w:pPr>
            <w:r w:rsidRPr="00943D94">
              <w:rPr>
                <w:rStyle w:val="SpecialBold"/>
              </w:rPr>
              <w:t>Application of the unit</w:t>
            </w:r>
          </w:p>
        </w:tc>
        <w:tc>
          <w:tcPr>
            <w:tcW w:w="5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D94" w:rsidP="00943D94">
            <w:pPr>
              <w:pStyle w:val="BodyText"/>
            </w:pPr>
            <w:r w:rsidRPr="00943D94">
              <w:t>This unit can apply to job roles involving management of all fund types, including self-managed superannuation funds.</w:t>
            </w:r>
          </w:p>
        </w:tc>
      </w:tr>
    </w:tbl>
    <w:p w:rsidR="00000000" w:rsidRPr="00943D94" w:rsidP="00943D94">
      <w:pPr>
        <w:pStyle w:val="BodyText"/>
      </w:pPr>
    </w:p>
    <w:p w:rsidR="00000000" w:rsidRPr="00943D94" w:rsidP="00943D94">
      <w:pPr>
        <w:pStyle w:val="AllowPageBreak"/>
      </w:pPr>
    </w:p>
    <w:p w:rsidR="00000000" w:rsidRPr="00943D94" w:rsidP="00943D94">
      <w:pPr>
        <w:pStyle w:val="Heading1"/>
      </w:pPr>
      <w:bookmarkStart w:id="4" w:name="O_80754"/>
      <w:bookmarkEnd w:id="4"/>
      <w:r w:rsidRPr="00943D94">
        <w:t>Licensing/Regulatory Information</w:t>
      </w:r>
    </w:p>
    <w:p w:rsidR="00000000" w:rsidRPr="00943D94" w:rsidP="00943D94">
      <w:pPr>
        <w:pStyle w:val="BodyText"/>
      </w:pPr>
      <w:r w:rsidRPr="00943D94">
        <w:t>Not applicable.</w:t>
      </w:r>
    </w:p>
    <w:p w:rsidR="00000000" w:rsidRPr="00943D94" w:rsidP="00943D94">
      <w:pPr>
        <w:pStyle w:val="AllowPageBreak"/>
      </w:pPr>
    </w:p>
    <w:p w:rsidR="00000000" w:rsidRPr="00943D94" w:rsidP="00943D94">
      <w:pPr>
        <w:pStyle w:val="Heading1"/>
      </w:pPr>
      <w:bookmarkStart w:id="5" w:name="O_80756"/>
      <w:bookmarkEnd w:id="5"/>
      <w:r w:rsidRPr="00943D94">
        <w:t>Pre-Requisites</w:t>
      </w:r>
    </w:p>
    <w:tbl>
      <w:tblPr>
        <w:tblW w:w="0" w:type="auto"/>
        <w:tblLayout w:type="fixed"/>
        <w:tblCellMar>
          <w:left w:w="62" w:type="dxa"/>
          <w:right w:w="62" w:type="dxa"/>
        </w:tblCellMar>
        <w:tblLook w:val="0000"/>
      </w:tblPr>
      <w:tblGrid>
        <w:gridCol w:w="2745"/>
        <w:gridCol w:w="1301"/>
        <w:gridCol w:w="4476"/>
      </w:tblGrid>
      <w:tr w:rsidTr="002A34E2">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D94">
            <w:pPr>
              <w:pStyle w:val="BodyText"/>
              <w:rPr>
                <w:lang w:val="en-NZ"/>
              </w:rPr>
            </w:pPr>
            <w:r w:rsidRPr="00943D94">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D94">
            <w:pPr>
              <w:pStyle w:val="BodyText"/>
              <w:rPr>
                <w:lang w:val="en-NZ"/>
              </w:rPr>
            </w:pPr>
          </w:p>
        </w:tc>
      </w:tr>
      <w:tr w:rsidTr="002A34E2">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D94">
            <w:pPr>
              <w:pStyle w:val="BodyText"/>
              <w:rPr>
                <w:lang w:val="en-NZ"/>
              </w:rPr>
            </w:pPr>
          </w:p>
        </w:tc>
      </w:tr>
      <w:tr w:rsidTr="002A34E2">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D94" w:rsidP="00943D94">
            <w:pPr>
              <w:pStyle w:val="BodyText"/>
            </w:pPr>
          </w:p>
        </w:tc>
      </w:tr>
    </w:tbl>
    <w:p w:rsidR="00000000" w:rsidRPr="00943D94" w:rsidP="00943D94">
      <w:pPr>
        <w:pStyle w:val="BodyText"/>
      </w:pPr>
    </w:p>
    <w:p w:rsidR="00000000" w:rsidRPr="00943D94" w:rsidP="00943D94">
      <w:pPr>
        <w:pStyle w:val="AllowPageBreak"/>
      </w:pPr>
    </w:p>
    <w:p w:rsidR="00000000" w:rsidRPr="00943D94" w:rsidP="00943D94">
      <w:pPr>
        <w:pStyle w:val="Heading1"/>
      </w:pPr>
      <w:bookmarkStart w:id="6" w:name="O_80755"/>
      <w:bookmarkEnd w:id="6"/>
      <w:r w:rsidRPr="00943D94">
        <w:t>Employability Skills Information</w:t>
      </w:r>
    </w:p>
    <w:tbl>
      <w:tblPr>
        <w:tblW w:w="0" w:type="auto"/>
        <w:tblLayout w:type="fixed"/>
        <w:tblCellMar>
          <w:left w:w="62" w:type="dxa"/>
          <w:right w:w="62" w:type="dxa"/>
        </w:tblCellMar>
        <w:tblLook w:val="0000"/>
      </w:tblPr>
      <w:tblGrid>
        <w:gridCol w:w="2762"/>
        <w:gridCol w:w="5760"/>
      </w:tblGrid>
      <w:tr w:rsidTr="002A34E2">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D94">
            <w:pPr>
              <w:pStyle w:val="BodyText"/>
              <w:rPr>
                <w:lang w:val="en-NZ"/>
              </w:rPr>
            </w:pPr>
            <w:r w:rsidRPr="00943D94">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D94" w:rsidP="00943D94">
            <w:pPr>
              <w:pStyle w:val="BodyText"/>
            </w:pPr>
            <w:r w:rsidRPr="00943D94">
              <w:t>This unit contains employability skills.</w:t>
            </w:r>
          </w:p>
        </w:tc>
      </w:tr>
    </w:tbl>
    <w:p w:rsidR="00000000" w:rsidRPr="00943D94" w:rsidP="00943D94">
      <w:pPr>
        <w:pStyle w:val="BodyText"/>
      </w:pPr>
    </w:p>
    <w:p w:rsidR="00000000" w:rsidRPr="00943D94" w:rsidP="00943D94">
      <w:pPr>
        <w:pStyle w:val="AllowPageBreak"/>
      </w:pPr>
    </w:p>
    <w:p w:rsidR="00000000" w:rsidRPr="00943D94" w:rsidP="00943D94">
      <w:pPr>
        <w:pStyle w:val="Heading1"/>
      </w:pPr>
      <w:bookmarkStart w:id="7" w:name="O_80757"/>
      <w:bookmarkEnd w:id="7"/>
      <w:r w:rsidRPr="00943D94">
        <w:t>Elements and Performance Criteria Pre-Content</w:t>
      </w:r>
    </w:p>
    <w:tbl>
      <w:tblPr>
        <w:tblW w:w="0" w:type="auto"/>
        <w:tblLayout w:type="fixed"/>
        <w:tblCellMar>
          <w:left w:w="62" w:type="dxa"/>
          <w:right w:w="62" w:type="dxa"/>
        </w:tblCellMar>
        <w:tblLook w:val="0000"/>
      </w:tblPr>
      <w:tblGrid>
        <w:gridCol w:w="2568"/>
        <w:gridCol w:w="5954"/>
      </w:tblGrid>
      <w:tr w:rsidTr="002A34E2">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D94">
            <w:pPr>
              <w:pStyle w:val="BodyText"/>
              <w:rPr>
                <w:lang w:val="en-NZ"/>
              </w:rPr>
            </w:pPr>
            <w:r w:rsidRPr="00943D94">
              <w:t>Elements describe the essential outcomes of a unit of competency.</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D94" w:rsidP="00943D94">
            <w:pPr>
              <w:pStyle w:val="BodyText"/>
            </w:pPr>
            <w:r w:rsidRPr="00943D94">
              <w:t>Performance criteria describe the performance needed to demonstrate achievement of the element. Where bold italicised text is used, further info</w:t>
            </w:r>
            <w:r w:rsidRPr="00943D94">
              <w:t>rmation is detailed in the required skills and knowledge section and the range statement. Assessment of performance is to be consistent with the evidence guide.</w:t>
            </w:r>
          </w:p>
        </w:tc>
      </w:tr>
    </w:tbl>
    <w:p w:rsidR="00000000" w:rsidRPr="00943D94" w:rsidP="00943D94">
      <w:pPr>
        <w:pStyle w:val="BodyText"/>
      </w:pPr>
    </w:p>
    <w:p w:rsidR="00000000" w:rsidRPr="00943D94" w:rsidP="00943D94">
      <w:pPr>
        <w:pStyle w:val="AllowPageBreak"/>
      </w:pPr>
    </w:p>
    <w:p w:rsidR="00000000" w:rsidRPr="00943D94" w:rsidP="00943D94">
      <w:pPr>
        <w:pStyle w:val="Heading1"/>
      </w:pPr>
      <w:bookmarkStart w:id="8" w:name="O_80758"/>
      <w:bookmarkEnd w:id="8"/>
      <w:r w:rsidRPr="00943D94">
        <w:t>Elements and Performance Criteria</w:t>
      </w:r>
    </w:p>
    <w:tbl>
      <w:tblPr>
        <w:tblW w:w="0" w:type="auto"/>
        <w:tblLayout w:type="fixed"/>
        <w:tblCellMar>
          <w:left w:w="62" w:type="dxa"/>
          <w:right w:w="62" w:type="dxa"/>
        </w:tblCellMar>
        <w:tblLook w:val="0000"/>
      </w:tblPr>
      <w:tblGrid>
        <w:gridCol w:w="2568"/>
        <w:gridCol w:w="5954"/>
      </w:tblGrid>
      <w:tr w:rsidTr="002A34E2">
        <w:tblPrEx>
          <w:tblW w:w="0" w:type="auto"/>
          <w:tblLayout w:type="fixed"/>
          <w:tblCellMar>
            <w:left w:w="62" w:type="dxa"/>
            <w:right w:w="62" w:type="dxa"/>
          </w:tblCellMar>
          <w:tblLook w:val="0000"/>
        </w:tblPrEx>
        <w:trPr>
          <w:tblHeader/>
        </w:trPr>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D94" w:rsidP="00943D94">
            <w:pPr>
              <w:pStyle w:val="BodyText"/>
            </w:pPr>
            <w:r w:rsidRPr="00943D94">
              <w:rPr>
                <w:rStyle w:val="SpecialBold"/>
              </w:rPr>
              <w:t>ELEMENT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D94">
            <w:pPr>
              <w:pStyle w:val="BodyText"/>
              <w:rPr>
                <w:lang w:val="en-NZ"/>
              </w:rPr>
            </w:pPr>
            <w:r w:rsidRPr="00943D94">
              <w:rPr>
                <w:rStyle w:val="SpecialBold"/>
              </w:rPr>
              <w:t>PERFORMANCE CRITERIA</w:t>
            </w:r>
          </w:p>
        </w:tc>
      </w:tr>
      <w:tr w:rsidTr="002A34E2">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D94">
            <w:pPr>
              <w:pStyle w:val="List"/>
              <w:rPr>
                <w:lang w:val="en-NZ"/>
              </w:rPr>
            </w:pPr>
            <w:r w:rsidRPr="00943D94">
              <w:t>1.</w:t>
            </w:r>
            <w:r w:rsidRPr="00943D94">
              <w:tab/>
            </w:r>
            <w:r w:rsidRPr="00943D94">
              <w:t>Confirm trustee instructions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D94" w:rsidP="00943D94">
            <w:pPr>
              <w:pStyle w:val="List2"/>
            </w:pPr>
            <w:r w:rsidRPr="00943D94">
              <w:t>1.1.</w:t>
            </w:r>
            <w:r w:rsidRPr="00943D94">
              <w:tab/>
              <w:t>Trustee instructions are checked to ensure that they are in accordance with trust deeds and legislative requirements</w:t>
            </w:r>
          </w:p>
          <w:p w:rsidR="00000000" w:rsidRPr="00943D94" w:rsidP="00943D94">
            <w:pPr>
              <w:pStyle w:val="List2"/>
            </w:pPr>
            <w:r w:rsidRPr="00943D94">
              <w:t>1.2.</w:t>
            </w:r>
            <w:r w:rsidRPr="00943D94">
              <w:tab/>
              <w:t>Reports are provided to trustee on appropriate steps to be taken to change the structure of the fund</w:t>
            </w:r>
          </w:p>
          <w:p w:rsidR="00000000" w:rsidRPr="00943D94" w:rsidP="00943D94">
            <w:pPr>
              <w:pStyle w:val="List2"/>
            </w:pPr>
            <w:r w:rsidRPr="00943D94">
              <w:t>1.3.</w:t>
            </w:r>
            <w:r w:rsidRPr="00943D94">
              <w:tab/>
              <w:t>Agreed timeframes for structural changes to occur are established</w:t>
            </w:r>
          </w:p>
          <w:p w:rsidR="00000000" w:rsidRPr="00943D94" w:rsidP="00943D94">
            <w:pPr>
              <w:pStyle w:val="List2"/>
            </w:pPr>
            <w:r w:rsidRPr="00943D94">
              <w:t>1.4.</w:t>
            </w:r>
            <w:r w:rsidRPr="00943D94">
              <w:tab/>
              <w:t xml:space="preserve">Transitional </w:t>
            </w:r>
            <w:r w:rsidRPr="00943D94">
              <w:rPr>
                <w:rStyle w:val="BoldandItalics"/>
              </w:rPr>
              <w:t>specialist advice</w:t>
            </w:r>
            <w:r w:rsidRPr="00943D94">
              <w:t xml:space="preserve"> to support structural change is obtained if required</w:t>
            </w:r>
          </w:p>
          <w:p w:rsidR="00000000" w:rsidRPr="00943D94" w:rsidP="00943D94">
            <w:pPr>
              <w:pStyle w:val="List2"/>
            </w:pPr>
            <w:r w:rsidRPr="00943D94">
              <w:t>1.5.</w:t>
            </w:r>
            <w:r w:rsidRPr="00943D94">
              <w:tab/>
              <w:t>Business sales agreement between employers is reviewed where relevant</w:t>
            </w:r>
          </w:p>
          <w:p w:rsidR="00000000" w:rsidP="00943D94">
            <w:pPr>
              <w:pStyle w:val="List2"/>
              <w:rPr>
                <w:lang w:val="en-NZ"/>
              </w:rPr>
            </w:pPr>
            <w:r w:rsidRPr="00943D94">
              <w:t>1.6.</w:t>
            </w:r>
            <w:r w:rsidRPr="00943D94">
              <w:tab/>
              <w:t>Trustee instruc</w:t>
            </w:r>
            <w:r w:rsidRPr="00943D94">
              <w:t>tions being in accordance with trust deed requirements is confirmed</w:t>
            </w:r>
          </w:p>
        </w:tc>
      </w:tr>
      <w:tr w:rsidTr="002A34E2">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D94">
            <w:pPr>
              <w:pStyle w:val="List"/>
              <w:rPr>
                <w:lang w:val="en-NZ"/>
              </w:rPr>
            </w:pPr>
            <w:r w:rsidRPr="00943D94">
              <w:t>2.</w:t>
            </w:r>
            <w:r w:rsidRPr="00943D94">
              <w:tab/>
              <w:t>Verify outstanding transactions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D94" w:rsidP="00943D94">
            <w:pPr>
              <w:pStyle w:val="List2"/>
            </w:pPr>
            <w:r w:rsidRPr="00943D94">
              <w:t>2.1.</w:t>
            </w:r>
            <w:r w:rsidRPr="00943D94">
              <w:tab/>
              <w:t xml:space="preserve">Outstanding </w:t>
            </w:r>
            <w:r w:rsidRPr="00943D94">
              <w:rPr>
                <w:rStyle w:val="BoldandItalics"/>
              </w:rPr>
              <w:t>transactions</w:t>
            </w:r>
            <w:r w:rsidRPr="00943D94">
              <w:t xml:space="preserve"> according to </w:t>
            </w:r>
            <w:r w:rsidRPr="00943D94">
              <w:rPr>
                <w:rStyle w:val="BoldandItalics"/>
              </w:rPr>
              <w:t>trust deed</w:t>
            </w:r>
            <w:r w:rsidRPr="00943D94">
              <w:t xml:space="preserve"> requirements are identified</w:t>
            </w:r>
          </w:p>
          <w:p w:rsidR="00000000" w:rsidRPr="00943D94" w:rsidP="00943D94">
            <w:pPr>
              <w:pStyle w:val="List2"/>
            </w:pPr>
            <w:r w:rsidRPr="00943D94">
              <w:t>2.2.</w:t>
            </w:r>
            <w:r w:rsidRPr="00943D94">
              <w:tab/>
              <w:t>Processing of all outstanding transactions in accordance with agr</w:t>
            </w:r>
            <w:r w:rsidRPr="00943D94">
              <w:t>eed timeframes is confirmed</w:t>
            </w:r>
          </w:p>
          <w:p w:rsidR="00000000" w:rsidP="00943D94">
            <w:pPr>
              <w:pStyle w:val="List2"/>
              <w:rPr>
                <w:lang w:val="en-NZ"/>
              </w:rPr>
            </w:pPr>
            <w:r w:rsidRPr="00943D94">
              <w:t>2.3.</w:t>
            </w:r>
            <w:r w:rsidRPr="00943D94">
              <w:tab/>
              <w:t>External parties are communicated with to ensure transactions are processed and actioned within agreed timeframes</w:t>
            </w:r>
          </w:p>
        </w:tc>
      </w:tr>
      <w:tr w:rsidTr="002A34E2">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D94">
            <w:pPr>
              <w:pStyle w:val="List"/>
              <w:rPr>
                <w:lang w:val="en-NZ"/>
              </w:rPr>
            </w:pPr>
            <w:r w:rsidRPr="00943D94">
              <w:t>3.</w:t>
            </w:r>
            <w:r w:rsidRPr="00943D94">
              <w:tab/>
              <w:t>Manage distribution of information to appropriate parties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D94" w:rsidP="00943D94">
            <w:pPr>
              <w:pStyle w:val="List2"/>
            </w:pPr>
            <w:r w:rsidRPr="00943D94">
              <w:t>3.1.</w:t>
            </w:r>
            <w:r w:rsidRPr="00943D94">
              <w:tab/>
            </w:r>
            <w:r w:rsidRPr="00943D94">
              <w:t>Open communication is maintained with relevant parties</w:t>
            </w:r>
          </w:p>
          <w:p w:rsidR="00000000" w:rsidRPr="00943D94" w:rsidP="00943D94">
            <w:pPr>
              <w:pStyle w:val="List2"/>
            </w:pPr>
            <w:r w:rsidRPr="00943D94">
              <w:t>3.2.</w:t>
            </w:r>
            <w:r w:rsidRPr="00943D94">
              <w:tab/>
              <w:t>Request for relevant payments, documentation and reports are made to relevant parties</w:t>
            </w:r>
          </w:p>
          <w:p w:rsidR="00000000" w:rsidRPr="00943D94" w:rsidP="00943D94">
            <w:pPr>
              <w:pStyle w:val="List2"/>
            </w:pPr>
            <w:r w:rsidRPr="00943D94">
              <w:t>3.3.</w:t>
            </w:r>
            <w:r w:rsidRPr="00943D94">
              <w:tab/>
              <w:t>Reports are provided to members and received within specified timeframes</w:t>
            </w:r>
          </w:p>
          <w:p w:rsidR="00000000" w:rsidRPr="00943D94" w:rsidP="00943D94">
            <w:pPr>
              <w:pStyle w:val="List2"/>
            </w:pPr>
            <w:r w:rsidRPr="00943D94">
              <w:t>3.4.</w:t>
            </w:r>
            <w:r w:rsidRPr="00943D94">
              <w:tab/>
              <w:t>Relevant documentation is c</w:t>
            </w:r>
            <w:r w:rsidRPr="00943D94">
              <w:t>ompleted and signed by members within agreed timeframes</w:t>
            </w:r>
          </w:p>
          <w:p w:rsidR="00000000" w:rsidP="00943D94">
            <w:pPr>
              <w:pStyle w:val="List2"/>
              <w:rPr>
                <w:lang w:val="en-NZ"/>
              </w:rPr>
            </w:pPr>
            <w:r w:rsidRPr="00943D94">
              <w:t>3.5.</w:t>
            </w:r>
            <w:r w:rsidRPr="00943D94">
              <w:tab/>
              <w:t>Communication and documentation pertaining to the notification of structural changes are provided to members in accordance with organisational and legislative requirements</w:t>
            </w:r>
          </w:p>
        </w:tc>
      </w:tr>
      <w:tr w:rsidTr="002A34E2">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D94">
            <w:pPr>
              <w:pStyle w:val="List"/>
              <w:rPr>
                <w:lang w:val="en-NZ"/>
              </w:rPr>
            </w:pPr>
            <w:r w:rsidRPr="00943D94">
              <w:t>4.</w:t>
            </w:r>
            <w:r w:rsidRPr="00943D94">
              <w:tab/>
              <w:t>Manage distribution</w:t>
            </w:r>
            <w:r w:rsidRPr="00943D94">
              <w:t xml:space="preserve"> of fund assets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D94" w:rsidP="00943D94">
            <w:pPr>
              <w:pStyle w:val="List2"/>
            </w:pPr>
            <w:r w:rsidRPr="00943D94">
              <w:t>4.1.</w:t>
            </w:r>
            <w:r w:rsidRPr="00943D94">
              <w:tab/>
              <w:t>Assets are collected from relevant parties before structural changes occur</w:t>
            </w:r>
          </w:p>
          <w:p w:rsidR="00000000" w:rsidRPr="00943D94" w:rsidP="00943D94">
            <w:pPr>
              <w:pStyle w:val="List2"/>
            </w:pPr>
            <w:r w:rsidRPr="00943D94">
              <w:t>4.2.</w:t>
            </w:r>
            <w:r w:rsidRPr="00943D94">
              <w:tab/>
              <w:t>Communication channels are maintained between investment managers and custodians</w:t>
            </w:r>
          </w:p>
          <w:p w:rsidR="00000000" w:rsidRPr="00943D94" w:rsidP="00943D94">
            <w:pPr>
              <w:pStyle w:val="List2"/>
            </w:pPr>
            <w:r w:rsidRPr="00943D94">
              <w:t>4.3.</w:t>
            </w:r>
            <w:r w:rsidRPr="00943D94">
              <w:tab/>
              <w:t>The distribution of fund assets is compliant with legislative require</w:t>
            </w:r>
            <w:r w:rsidRPr="00943D94">
              <w:t>ments</w:t>
            </w:r>
          </w:p>
          <w:p w:rsidR="00000000" w:rsidP="00943D94">
            <w:pPr>
              <w:pStyle w:val="List2"/>
              <w:rPr>
                <w:lang w:val="en-NZ"/>
              </w:rPr>
            </w:pPr>
            <w:r w:rsidRPr="00943D94">
              <w:t>4.4.</w:t>
            </w:r>
            <w:r w:rsidRPr="00943D94">
              <w:tab/>
              <w:t xml:space="preserve">Fund </w:t>
            </w:r>
            <w:r w:rsidRPr="00943D94">
              <w:rPr>
                <w:rStyle w:val="BoldandItalics"/>
              </w:rPr>
              <w:t>assets are transferred</w:t>
            </w:r>
            <w:r w:rsidRPr="00943D94">
              <w:t xml:space="preserve"> to new funds or distributed to relevant parties</w:t>
            </w:r>
          </w:p>
        </w:tc>
      </w:tr>
      <w:tr w:rsidTr="002A34E2">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D94">
            <w:pPr>
              <w:pStyle w:val="List"/>
              <w:rPr>
                <w:lang w:val="en-NZ"/>
              </w:rPr>
            </w:pPr>
            <w:r w:rsidRPr="00943D94">
              <w:t>5.</w:t>
            </w:r>
            <w:r w:rsidRPr="00943D94">
              <w:tab/>
              <w:t>Manage documentation</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D94" w:rsidP="00943D94">
            <w:pPr>
              <w:pStyle w:val="List2"/>
            </w:pPr>
            <w:r w:rsidRPr="00943D94">
              <w:t>5.1.</w:t>
            </w:r>
            <w:r w:rsidRPr="00943D94">
              <w:tab/>
              <w:t xml:space="preserve">Reporting requirements are completed according to </w:t>
            </w:r>
            <w:r w:rsidRPr="00943D94">
              <w:rPr>
                <w:rStyle w:val="BoldandItalics"/>
              </w:rPr>
              <w:t>statutory reporting requirements</w:t>
            </w:r>
          </w:p>
          <w:p w:rsidR="00000000" w:rsidRPr="00943D94" w:rsidP="00943D94">
            <w:pPr>
              <w:pStyle w:val="List2"/>
            </w:pPr>
            <w:r w:rsidRPr="00943D94">
              <w:t>5.2.</w:t>
            </w:r>
            <w:r w:rsidRPr="00943D94">
              <w:tab/>
              <w:t>Funds are acquitted according to accounting princip</w:t>
            </w:r>
            <w:r w:rsidRPr="00943D94">
              <w:t>les</w:t>
            </w:r>
          </w:p>
          <w:p w:rsidR="00000000" w:rsidRPr="00943D94" w:rsidP="00943D94">
            <w:pPr>
              <w:pStyle w:val="List2"/>
            </w:pPr>
            <w:r w:rsidRPr="00943D94">
              <w:t>5.3.</w:t>
            </w:r>
            <w:r w:rsidRPr="00943D94">
              <w:tab/>
              <w:t xml:space="preserve">Necessary documentation and records are provided to </w:t>
            </w:r>
            <w:r w:rsidRPr="00943D94">
              <w:rPr>
                <w:rStyle w:val="BoldandItalics"/>
              </w:rPr>
              <w:t>relevant parties</w:t>
            </w:r>
          </w:p>
        </w:tc>
      </w:tr>
    </w:tbl>
    <w:p w:rsidR="00000000" w:rsidRPr="00943D94" w:rsidP="00943D94">
      <w:pPr>
        <w:pStyle w:val="BodyText"/>
      </w:pPr>
    </w:p>
    <w:p w:rsidR="00000000" w:rsidRPr="00943D94" w:rsidP="00943D94">
      <w:pPr>
        <w:pStyle w:val="AllowPageBreak"/>
      </w:pPr>
    </w:p>
    <w:p w:rsidR="00000000" w:rsidRPr="00943D94" w:rsidP="00943D94">
      <w:pPr>
        <w:pStyle w:val="Heading1"/>
      </w:pPr>
      <w:bookmarkStart w:id="9" w:name="O_80759"/>
      <w:bookmarkEnd w:id="9"/>
      <w:r w:rsidRPr="00943D94">
        <w:t>Required Skills and Knowledge</w:t>
      </w:r>
    </w:p>
    <w:tbl>
      <w:tblPr>
        <w:tblW w:w="0" w:type="auto"/>
        <w:tblLayout w:type="fixed"/>
        <w:tblCellMar>
          <w:left w:w="62" w:type="dxa"/>
          <w:right w:w="62" w:type="dxa"/>
        </w:tblCellMar>
        <w:tblLook w:val="0000"/>
      </w:tblPr>
      <w:tblGrid>
        <w:gridCol w:w="8522"/>
      </w:tblGrid>
      <w:tr w:rsidTr="002A34E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43D94">
            <w:pPr>
              <w:pStyle w:val="BodyText"/>
              <w:rPr>
                <w:lang w:val="en-NZ"/>
              </w:rPr>
            </w:pPr>
            <w:r w:rsidRPr="00943D94">
              <w:rPr>
                <w:rStyle w:val="SpecialBold"/>
              </w:rPr>
              <w:t>REQUIRED SKILLS AND KNOWLEDGE</w:t>
            </w:r>
          </w:p>
        </w:tc>
      </w:tr>
      <w:tr w:rsidTr="002A34E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43D94">
            <w:pPr>
              <w:pStyle w:val="BodyText"/>
              <w:rPr>
                <w:lang w:val="en-NZ"/>
              </w:rPr>
            </w:pPr>
            <w:r w:rsidRPr="00943D94">
              <w:t>This section describes the skills and knowledge required for this unit.</w:t>
            </w:r>
          </w:p>
        </w:tc>
      </w:tr>
      <w:tr w:rsidTr="002A34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D94">
            <w:pPr>
              <w:pStyle w:val="BodyText"/>
              <w:rPr>
                <w:lang w:val="en-NZ"/>
              </w:rPr>
            </w:pPr>
            <w:r w:rsidRPr="00943D94">
              <w:rPr>
                <w:rStyle w:val="SpecialBold"/>
              </w:rPr>
              <w:t>Required skills</w:t>
            </w:r>
          </w:p>
        </w:tc>
      </w:tr>
      <w:tr w:rsidTr="002A34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D94" w:rsidP="00943D94">
            <w:pPr>
              <w:pStyle w:val="ListBullet"/>
            </w:pPr>
            <w:r w:rsidRPr="00943D94">
              <w:t>communication skills to:</w:t>
            </w:r>
          </w:p>
          <w:p w:rsidR="00000000" w:rsidRPr="00943D94" w:rsidP="00943D94">
            <w:pPr>
              <w:pStyle w:val="ListBullet2"/>
            </w:pPr>
            <w:r w:rsidRPr="00943D94">
              <w:t>liaise with others, share information, using questioning and active listening as required</w:t>
            </w:r>
          </w:p>
          <w:p w:rsidR="00000000" w:rsidRPr="00943D94" w:rsidP="00943D94">
            <w:pPr>
              <w:pStyle w:val="ListBullet2"/>
            </w:pPr>
            <w:r w:rsidRPr="00943D94">
              <w:t>use language and concepts appropriate to cultural differences</w:t>
            </w:r>
          </w:p>
          <w:p w:rsidR="00000000" w:rsidRPr="00943D94" w:rsidP="00943D94">
            <w:pPr>
              <w:pStyle w:val="ListBullet"/>
            </w:pPr>
            <w:r w:rsidRPr="00943D94">
              <w:t>numeracy and IT skills to:</w:t>
            </w:r>
          </w:p>
          <w:p w:rsidR="00000000" w:rsidRPr="00943D94" w:rsidP="00943D94">
            <w:pPr>
              <w:pStyle w:val="ListBullet2"/>
            </w:pPr>
            <w:r w:rsidRPr="00943D94">
              <w:t>perform basic calculations related to superannuation funds</w:t>
            </w:r>
          </w:p>
          <w:p w:rsidR="00000000" w:rsidRPr="00943D94" w:rsidP="00943D94">
            <w:pPr>
              <w:pStyle w:val="ListBullet2"/>
            </w:pPr>
            <w:r w:rsidRPr="00943D94">
              <w:t>access and update account records electronically</w:t>
            </w:r>
          </w:p>
          <w:p w:rsidR="00000000" w:rsidRPr="00943D94" w:rsidP="00943D94">
            <w:pPr>
              <w:pStyle w:val="ListBullet2"/>
            </w:pPr>
            <w:r w:rsidRPr="00943D94">
              <w:t>access and use appropriate software such as word processors, spreadsheets and databases</w:t>
            </w:r>
          </w:p>
          <w:p w:rsidR="00000000" w:rsidRPr="00943D94" w:rsidP="00943D94">
            <w:pPr>
              <w:pStyle w:val="ListBullet2"/>
            </w:pPr>
            <w:r w:rsidRPr="00943D94">
              <w:t>use internet information</w:t>
            </w:r>
          </w:p>
          <w:p w:rsidR="00000000" w:rsidRPr="00943D94" w:rsidP="00943D94">
            <w:pPr>
              <w:pStyle w:val="ListBullet"/>
            </w:pPr>
            <w:r w:rsidRPr="00943D94">
              <w:t>data analysis and interpretation s</w:t>
            </w:r>
            <w:r w:rsidRPr="00943D94">
              <w:t>kills</w:t>
            </w:r>
          </w:p>
          <w:p w:rsidR="00000000" w:rsidRPr="00943D94" w:rsidP="00943D94">
            <w:pPr>
              <w:pStyle w:val="ListBullet"/>
            </w:pPr>
            <w:r w:rsidRPr="00943D94">
              <w:t>literacy skills to:</w:t>
            </w:r>
          </w:p>
          <w:p w:rsidR="00000000" w:rsidRPr="00943D94" w:rsidP="00943D94">
            <w:pPr>
              <w:pStyle w:val="ListBullet2"/>
            </w:pPr>
            <w:r w:rsidRPr="00943D94">
              <w:t>write business reports</w:t>
            </w:r>
          </w:p>
          <w:p w:rsidR="00000000" w:rsidRPr="00943D94" w:rsidP="00943D94">
            <w:pPr>
              <w:pStyle w:val="ListBullet2"/>
            </w:pPr>
            <w:r w:rsidRPr="00943D94">
              <w:t>read and interpret documentation from a variety of sources and record and consolidate related information</w:t>
            </w:r>
          </w:p>
          <w:p w:rsidR="00000000" w:rsidRPr="00943D94" w:rsidP="00943D94">
            <w:pPr>
              <w:pStyle w:val="ListBullet"/>
            </w:pPr>
            <w:r w:rsidRPr="00943D94">
              <w:t>interpersonal skills to relate effectively within a team environment</w:t>
            </w:r>
          </w:p>
          <w:p w:rsidR="00000000" w:rsidP="00943D94">
            <w:pPr>
              <w:pStyle w:val="ListBullet"/>
              <w:rPr>
                <w:lang w:val="en-NZ"/>
              </w:rPr>
            </w:pPr>
            <w:r w:rsidRPr="00943D94">
              <w:t>organisational skills, includi</w:t>
            </w:r>
            <w:r w:rsidRPr="00943D94">
              <w:t>ng the ability to plan and sequence work</w:t>
            </w:r>
          </w:p>
        </w:tc>
      </w:tr>
      <w:tr w:rsidTr="002A34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D94">
            <w:pPr>
              <w:pStyle w:val="BodyText"/>
              <w:rPr>
                <w:lang w:val="en-NZ"/>
              </w:rPr>
            </w:pPr>
            <w:r w:rsidRPr="00943D94">
              <w:rPr>
                <w:rStyle w:val="SpecialBold"/>
              </w:rPr>
              <w:t>Required knowledge</w:t>
            </w:r>
          </w:p>
        </w:tc>
      </w:tr>
      <w:tr w:rsidTr="002A34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D94" w:rsidP="00943D94">
            <w:pPr>
              <w:pStyle w:val="ListBullet"/>
            </w:pPr>
            <w:r w:rsidRPr="00943D94">
              <w:t>basic accounting principles</w:t>
            </w:r>
          </w:p>
          <w:p w:rsidR="00000000" w:rsidRPr="00943D94" w:rsidP="00943D94">
            <w:pPr>
              <w:pStyle w:val="ListBullet"/>
            </w:pPr>
            <w:r w:rsidRPr="00943D94">
              <w:t>Australian Prudential Regulation Authority (APRA) reporting requirements</w:t>
            </w:r>
          </w:p>
          <w:p w:rsidR="00000000" w:rsidRPr="00943D94" w:rsidP="00943D94">
            <w:pPr>
              <w:pStyle w:val="ListBullet"/>
            </w:pPr>
            <w:r w:rsidRPr="00943D94">
              <w:t>Australian Securities and Investments Commission (ASIC) reporting requirements</w:t>
            </w:r>
          </w:p>
          <w:p w:rsidR="00000000" w:rsidRPr="00943D94" w:rsidP="00943D94">
            <w:pPr>
              <w:pStyle w:val="ListBullet"/>
            </w:pPr>
            <w:r w:rsidRPr="00943D94">
              <w:t>Australian Taxation Office (ATO) reporting requirements</w:t>
            </w:r>
          </w:p>
          <w:p w:rsidR="00000000" w:rsidRPr="00943D94" w:rsidP="00943D94">
            <w:pPr>
              <w:pStyle w:val="ListBullet"/>
            </w:pPr>
            <w:r w:rsidRPr="00943D94">
              <w:t>trust deed requirements</w:t>
            </w:r>
          </w:p>
        </w:tc>
      </w:tr>
    </w:tbl>
    <w:p w:rsidR="00000000" w:rsidRPr="00943D94" w:rsidP="00943D94">
      <w:pPr>
        <w:pStyle w:val="BodyText"/>
      </w:pPr>
    </w:p>
    <w:p w:rsidR="00000000" w:rsidRPr="00943D94" w:rsidP="00943D94">
      <w:pPr>
        <w:pStyle w:val="AllowPageBreak"/>
      </w:pPr>
    </w:p>
    <w:p w:rsidR="00000000" w:rsidRPr="00943D94" w:rsidP="00943D94">
      <w:pPr>
        <w:pStyle w:val="Heading1"/>
      </w:pPr>
      <w:bookmarkStart w:id="10" w:name="O_80760"/>
      <w:bookmarkEnd w:id="10"/>
      <w:r w:rsidRPr="00943D94">
        <w:t>Evidence Guide</w:t>
      </w:r>
    </w:p>
    <w:tbl>
      <w:tblPr>
        <w:tblW w:w="9570" w:type="dxa"/>
        <w:tblLayout w:type="fixed"/>
        <w:tblCellMar>
          <w:left w:w="62" w:type="dxa"/>
          <w:right w:w="62" w:type="dxa"/>
        </w:tblCellMar>
        <w:tblLook w:val="0000"/>
      </w:tblPr>
      <w:tblGrid>
        <w:gridCol w:w="2808"/>
        <w:gridCol w:w="6762"/>
      </w:tblGrid>
      <w:tr w:rsidTr="002A34E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D94">
            <w:pPr>
              <w:pStyle w:val="BodyText"/>
              <w:rPr>
                <w:lang w:val="en-NZ"/>
              </w:rPr>
            </w:pPr>
            <w:r w:rsidRPr="00943D94">
              <w:rPr>
                <w:rStyle w:val="SpecialBold"/>
              </w:rPr>
              <w:t>EVIDENCE GUIDE</w:t>
            </w:r>
          </w:p>
        </w:tc>
      </w:tr>
      <w:tr w:rsidTr="002A34E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D94">
            <w:pPr>
              <w:pStyle w:val="BodyText"/>
              <w:rPr>
                <w:lang w:val="en-NZ"/>
              </w:rPr>
            </w:pPr>
            <w:r w:rsidRPr="00943D94">
              <w:t xml:space="preserve">The Evidence Guide provides advice on assessment and must be read in conjunction with the performance </w:t>
            </w:r>
            <w:r w:rsidRPr="00943D94">
              <w:t>criteria, required skills and knowledge, range statement and the Assessment Guidelines for the Training Package.</w:t>
            </w:r>
          </w:p>
        </w:tc>
      </w:tr>
      <w:tr w:rsidTr="002A34E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D94">
            <w:pPr>
              <w:pStyle w:val="BodyText"/>
              <w:rPr>
                <w:lang w:val="en-NZ"/>
              </w:rPr>
            </w:pPr>
            <w:r w:rsidRPr="00943D94">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D94">
            <w:pPr>
              <w:pStyle w:val="BodyText"/>
              <w:rPr>
                <w:lang w:val="en-NZ"/>
              </w:rPr>
            </w:pPr>
          </w:p>
        </w:tc>
      </w:tr>
      <w:tr w:rsidTr="002A34E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D94">
            <w:pPr>
              <w:pStyle w:val="BodyText"/>
              <w:rPr>
                <w:lang w:val="en-NZ"/>
              </w:rPr>
            </w:pPr>
            <w:r w:rsidRPr="00943D94">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D94" w:rsidP="00943D94">
            <w:pPr>
              <w:pStyle w:val="BodyText"/>
            </w:pPr>
            <w:r w:rsidRPr="00943D94">
              <w:t>Evidence of the ability</w:t>
            </w:r>
            <w:r w:rsidRPr="00943D94">
              <w:t xml:space="preserve"> to:</w:t>
            </w:r>
          </w:p>
          <w:p w:rsidR="00000000" w:rsidRPr="00943D94" w:rsidP="00943D94">
            <w:pPr>
              <w:pStyle w:val="ListBullet"/>
            </w:pPr>
            <w:r w:rsidRPr="00943D94">
              <w:t>confirm trustee instructions using knowledge of trust deed requirements</w:t>
            </w:r>
          </w:p>
          <w:p w:rsidR="00000000" w:rsidRPr="00943D94" w:rsidP="00943D94">
            <w:pPr>
              <w:pStyle w:val="ListBullet"/>
            </w:pPr>
            <w:r w:rsidRPr="00943D94">
              <w:t>identify outstanding transactions</w:t>
            </w:r>
          </w:p>
          <w:p w:rsidR="00000000" w:rsidRPr="00943D94" w:rsidP="00943D94">
            <w:pPr>
              <w:pStyle w:val="ListBullet"/>
            </w:pPr>
            <w:r w:rsidRPr="00943D94">
              <w:t>manage the distribution of fund assets</w:t>
            </w:r>
          </w:p>
          <w:p w:rsidR="00000000" w:rsidP="00943D94">
            <w:pPr>
              <w:pStyle w:val="ListBullet"/>
              <w:rPr>
                <w:lang w:val="en-NZ"/>
              </w:rPr>
            </w:pPr>
            <w:r w:rsidRPr="00943D94">
              <w:t>meet all reporting and statutory reporting requirements.</w:t>
            </w:r>
          </w:p>
        </w:tc>
      </w:tr>
      <w:tr w:rsidTr="002A34E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D94">
            <w:pPr>
              <w:pStyle w:val="BodyText"/>
              <w:rPr>
                <w:lang w:val="en-NZ"/>
              </w:rPr>
            </w:pPr>
            <w:r w:rsidRPr="00943D94">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D94" w:rsidP="00943D94">
            <w:pPr>
              <w:pStyle w:val="BodyText"/>
            </w:pPr>
            <w:r w:rsidRPr="00943D94">
              <w:t>Assessment must ensure:</w:t>
            </w:r>
          </w:p>
          <w:p w:rsidR="00000000" w:rsidRPr="00943D94" w:rsidP="00943D94">
            <w:pPr>
              <w:pStyle w:val="ListBullet"/>
            </w:pPr>
            <w:r w:rsidRPr="00943D94">
              <w:t>competency is demonstrated in the context of the work environment and conditions specified in the range statement either in a relevant workplace or a closely simulated work environme</w:t>
            </w:r>
            <w:r w:rsidRPr="00943D94">
              <w:t>nt</w:t>
            </w:r>
          </w:p>
          <w:p w:rsidR="00000000" w:rsidRPr="00943D94" w:rsidP="00943D94">
            <w:pPr>
              <w:pStyle w:val="ListBullet"/>
            </w:pPr>
            <w:r w:rsidRPr="00943D94">
              <w:t>access to and the use of a range of common office equipment, technology, software and consumables</w:t>
            </w:r>
          </w:p>
          <w:p w:rsidR="00000000" w:rsidRPr="00943D94" w:rsidP="00943D94">
            <w:pPr>
              <w:pStyle w:val="ListBullet"/>
            </w:pPr>
            <w:r w:rsidRPr="00943D94">
              <w:t>access to organisation financial records</w:t>
            </w:r>
          </w:p>
          <w:p w:rsidR="00000000" w:rsidP="00943D94">
            <w:pPr>
              <w:pStyle w:val="ListBullet"/>
              <w:rPr>
                <w:lang w:val="en-NZ"/>
              </w:rPr>
            </w:pPr>
            <w:r w:rsidRPr="00943D94">
              <w:t>access to organisation policies and procedures.</w:t>
            </w:r>
          </w:p>
        </w:tc>
      </w:tr>
      <w:tr w:rsidTr="002A34E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D94">
            <w:pPr>
              <w:pStyle w:val="BodyText"/>
              <w:rPr>
                <w:lang w:val="en-NZ"/>
              </w:rPr>
            </w:pPr>
            <w:r w:rsidRPr="00943D94">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D94" w:rsidP="00943D94">
            <w:pPr>
              <w:pStyle w:val="BodyText"/>
            </w:pPr>
            <w:r w:rsidRPr="00943D94">
              <w:t>A range of assessment methods should be used</w:t>
            </w:r>
            <w:r w:rsidRPr="00943D94">
              <w:t xml:space="preserve"> to assess practical skills and knowledge. The following examples, in combination, are appropriate for this unit:</w:t>
            </w:r>
          </w:p>
          <w:p w:rsidR="00000000" w:rsidRPr="00943D94" w:rsidP="00943D94">
            <w:pPr>
              <w:pStyle w:val="ListBullet"/>
            </w:pPr>
            <w:r w:rsidRPr="00943D94">
              <w:t>evaluating an integrated activity, which combines the elements of competency for the unit, or a cluster of related units of competency</w:t>
            </w:r>
          </w:p>
          <w:p w:rsidR="00000000" w:rsidRPr="00943D94" w:rsidP="00943D94">
            <w:pPr>
              <w:pStyle w:val="ListBullet"/>
            </w:pPr>
            <w:r w:rsidRPr="00943D94">
              <w:t>observ</w:t>
            </w:r>
            <w:r w:rsidRPr="00943D94">
              <w:t>ing processes and procedures in workplaces</w:t>
            </w:r>
          </w:p>
          <w:p w:rsidR="00000000" w:rsidRPr="00943D94" w:rsidP="00943D94">
            <w:pPr>
              <w:pStyle w:val="ListBullet"/>
            </w:pPr>
            <w:r w:rsidRPr="00943D94">
              <w:t>verbal or written questioning on underpinning knowledge and skills</w:t>
            </w:r>
          </w:p>
          <w:p w:rsidR="00000000" w:rsidRPr="00943D94" w:rsidP="00943D94">
            <w:pPr>
              <w:pStyle w:val="ListBullet"/>
            </w:pPr>
            <w:r w:rsidRPr="00943D94">
              <w:t>evaluating samples of work</w:t>
            </w:r>
          </w:p>
          <w:p w:rsidR="00000000" w:rsidRPr="00943D94" w:rsidP="00943D94">
            <w:pPr>
              <w:pStyle w:val="ListBullet"/>
            </w:pPr>
            <w:r w:rsidRPr="00943D94">
              <w:t>accessing and validating third party reports</w:t>
            </w:r>
          </w:p>
          <w:p w:rsidR="00000000" w:rsidP="00943D94">
            <w:pPr>
              <w:pStyle w:val="ListBullet"/>
              <w:rPr>
                <w:lang w:val="en-NZ"/>
              </w:rPr>
            </w:pPr>
            <w:r w:rsidRPr="00943D94">
              <w:t>setting and reviewing workplace business simulations or scenarios.</w:t>
            </w:r>
          </w:p>
        </w:tc>
      </w:tr>
      <w:tr w:rsidTr="002A34E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D94">
            <w:pPr>
              <w:pStyle w:val="BodyText"/>
              <w:rPr>
                <w:lang w:val="en-NZ"/>
              </w:rPr>
            </w:pPr>
            <w:r w:rsidRPr="00943D94">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D94" w:rsidP="00943D94">
            <w:pPr>
              <w:pStyle w:val="BodyText"/>
            </w:pPr>
          </w:p>
        </w:tc>
      </w:tr>
    </w:tbl>
    <w:p w:rsidR="00000000" w:rsidRPr="00943D94" w:rsidP="00943D94">
      <w:pPr>
        <w:pStyle w:val="BodyText"/>
      </w:pPr>
    </w:p>
    <w:p w:rsidR="00000000" w:rsidRPr="00943D94" w:rsidP="00943D94">
      <w:pPr>
        <w:pStyle w:val="AllowPageBreak"/>
      </w:pPr>
    </w:p>
    <w:p w:rsidR="00000000" w:rsidRPr="00943D94" w:rsidP="00943D94">
      <w:pPr>
        <w:pStyle w:val="Heading1"/>
      </w:pPr>
      <w:bookmarkStart w:id="11" w:name="O_80761"/>
      <w:bookmarkEnd w:id="11"/>
      <w:r w:rsidRPr="00943D94">
        <w:t>Range Statement</w:t>
      </w:r>
    </w:p>
    <w:tbl>
      <w:tblPr>
        <w:tblW w:w="0" w:type="auto"/>
        <w:tblLayout w:type="fixed"/>
        <w:tblCellMar>
          <w:left w:w="62" w:type="dxa"/>
          <w:right w:w="62" w:type="dxa"/>
        </w:tblCellMar>
        <w:tblLook w:val="0000"/>
      </w:tblPr>
      <w:tblGrid>
        <w:gridCol w:w="2514"/>
        <w:gridCol w:w="6008"/>
      </w:tblGrid>
      <w:tr w:rsidTr="002A34E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D94">
            <w:pPr>
              <w:pStyle w:val="BodyText"/>
              <w:rPr>
                <w:lang w:val="en-NZ"/>
              </w:rPr>
            </w:pPr>
            <w:r w:rsidRPr="00943D94">
              <w:rPr>
                <w:rStyle w:val="SpecialBold"/>
              </w:rPr>
              <w:t>RANGE STATEMENT</w:t>
            </w:r>
          </w:p>
        </w:tc>
      </w:tr>
      <w:tr w:rsidTr="002A34E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D94">
            <w:pPr>
              <w:pStyle w:val="BodyText"/>
              <w:rPr>
                <w:lang w:val="en-NZ"/>
              </w:rPr>
            </w:pPr>
            <w:r w:rsidRPr="00943D94">
              <w:t xml:space="preserve">The range statement relates to the unit of competency as a whole. It allows for different work environments and situations that may affect </w:t>
            </w:r>
            <w:r w:rsidRPr="00943D94">
              <w:t>performance. Bold italicised wording, if used in the performance criteria, is detailed below. Essential operating conditions that may be present with training and assessment (depending on the work situation, needs of the candidate, accessibility of the ite</w:t>
            </w:r>
            <w:r w:rsidRPr="00943D94">
              <w:t>m, and local industry and regional contexts) may also be included.</w:t>
            </w:r>
          </w:p>
        </w:tc>
      </w:tr>
      <w:tr w:rsidTr="002A34E2">
        <w:tblPrEx>
          <w:tblW w:w="0" w:type="auto"/>
          <w:tblLayout w:type="fixed"/>
          <w:tblCellMar>
            <w:left w:w="62" w:type="dxa"/>
            <w:right w:w="62" w:type="dxa"/>
          </w:tblCellMar>
          <w:tblLook w:val="0000"/>
        </w:tblPrEx>
        <w:tc>
          <w:tcPr>
            <w:tcW w:w="2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D94">
            <w:pPr>
              <w:pStyle w:val="BodyText"/>
              <w:rPr>
                <w:lang w:val="en-NZ"/>
              </w:rPr>
            </w:pPr>
            <w:r w:rsidRPr="00943D94">
              <w:rPr>
                <w:rStyle w:val="BoldandItalics"/>
              </w:rPr>
              <w:t>Specialist advice</w:t>
            </w:r>
            <w:r w:rsidRPr="00943D94">
              <w:t xml:space="preserve"> may include:</w:t>
            </w:r>
          </w:p>
        </w:tc>
        <w:tc>
          <w:tcPr>
            <w:tcW w:w="6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D94" w:rsidP="00943D94">
            <w:pPr>
              <w:pStyle w:val="ListBullet"/>
            </w:pPr>
            <w:r w:rsidRPr="00943D94">
              <w:t>accountancy</w:t>
            </w:r>
          </w:p>
          <w:p w:rsidR="00000000" w:rsidRPr="00943D94" w:rsidP="00943D94">
            <w:pPr>
              <w:pStyle w:val="ListBullet"/>
            </w:pPr>
            <w:r w:rsidRPr="00943D94">
              <w:t>actuarial</w:t>
            </w:r>
          </w:p>
          <w:p w:rsidR="00000000" w:rsidRPr="00943D94" w:rsidP="00943D94">
            <w:pPr>
              <w:pStyle w:val="ListBullet"/>
            </w:pPr>
            <w:r w:rsidRPr="00943D94">
              <w:t>investment</w:t>
            </w:r>
          </w:p>
          <w:p w:rsidR="00000000" w:rsidRPr="00943D94" w:rsidP="00943D94">
            <w:pPr>
              <w:pStyle w:val="ListBullet"/>
            </w:pPr>
            <w:r w:rsidRPr="00943D94">
              <w:t>legal</w:t>
            </w:r>
          </w:p>
          <w:p w:rsidR="00000000" w:rsidP="00943D94">
            <w:pPr>
              <w:pStyle w:val="ListBullet"/>
              <w:rPr>
                <w:lang w:val="en-NZ"/>
              </w:rPr>
            </w:pPr>
            <w:r w:rsidRPr="00943D94">
              <w:t>valuation.</w:t>
            </w:r>
          </w:p>
        </w:tc>
      </w:tr>
      <w:tr w:rsidTr="002A34E2">
        <w:tblPrEx>
          <w:tblW w:w="0" w:type="auto"/>
          <w:tblLayout w:type="fixed"/>
          <w:tblCellMar>
            <w:left w:w="62" w:type="dxa"/>
            <w:right w:w="62" w:type="dxa"/>
          </w:tblCellMar>
          <w:tblLook w:val="0000"/>
        </w:tblPrEx>
        <w:tc>
          <w:tcPr>
            <w:tcW w:w="2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D94">
            <w:pPr>
              <w:pStyle w:val="BodyText"/>
              <w:rPr>
                <w:lang w:val="en-NZ"/>
              </w:rPr>
            </w:pPr>
            <w:r w:rsidRPr="00943D94">
              <w:rPr>
                <w:rStyle w:val="BoldandItalics"/>
              </w:rPr>
              <w:t>Transactions</w:t>
            </w:r>
            <w:r w:rsidRPr="00943D94">
              <w:t xml:space="preserve"> may include:</w:t>
            </w:r>
          </w:p>
        </w:tc>
        <w:tc>
          <w:tcPr>
            <w:tcW w:w="6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D94" w:rsidP="00943D94">
            <w:pPr>
              <w:pStyle w:val="ListBullet"/>
            </w:pPr>
            <w:r w:rsidRPr="00943D94">
              <w:t>benefits and other payments out are paid</w:t>
            </w:r>
          </w:p>
          <w:p w:rsidR="00000000" w:rsidRPr="00943D94" w:rsidP="00943D94">
            <w:pPr>
              <w:pStyle w:val="ListBullet"/>
            </w:pPr>
            <w:r w:rsidRPr="00943D94">
              <w:t>contributions in (i.e. insurance payments/refunds)</w:t>
            </w:r>
          </w:p>
          <w:p w:rsidR="00000000" w:rsidRPr="00943D94" w:rsidP="00943D94">
            <w:pPr>
              <w:pStyle w:val="ListBullet"/>
            </w:pPr>
            <w:r w:rsidRPr="00943D94">
              <w:t>government levies</w:t>
            </w:r>
          </w:p>
          <w:p w:rsidR="00000000" w:rsidP="00943D94">
            <w:pPr>
              <w:pStyle w:val="ListBullet"/>
              <w:rPr>
                <w:lang w:val="en-NZ"/>
              </w:rPr>
            </w:pPr>
            <w:r w:rsidRPr="00943D94">
              <w:t>tax payments.</w:t>
            </w:r>
          </w:p>
        </w:tc>
      </w:tr>
      <w:tr w:rsidTr="002A34E2">
        <w:tblPrEx>
          <w:tblW w:w="0" w:type="auto"/>
          <w:tblLayout w:type="fixed"/>
          <w:tblCellMar>
            <w:left w:w="62" w:type="dxa"/>
            <w:right w:w="62" w:type="dxa"/>
          </w:tblCellMar>
          <w:tblLook w:val="0000"/>
        </w:tblPrEx>
        <w:tc>
          <w:tcPr>
            <w:tcW w:w="2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D94">
            <w:pPr>
              <w:pStyle w:val="BodyText"/>
              <w:rPr>
                <w:lang w:val="en-NZ"/>
              </w:rPr>
            </w:pPr>
            <w:r w:rsidRPr="00943D94">
              <w:rPr>
                <w:rStyle w:val="BoldandItalics"/>
              </w:rPr>
              <w:t>Trust deeds</w:t>
            </w:r>
            <w:r w:rsidRPr="00943D94">
              <w:t xml:space="preserve"> may include:</w:t>
            </w:r>
          </w:p>
        </w:tc>
        <w:tc>
          <w:tcPr>
            <w:tcW w:w="6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D94" w:rsidP="00943D94">
            <w:pPr>
              <w:pStyle w:val="ListBullet"/>
            </w:pPr>
            <w:r w:rsidRPr="00943D94">
              <w:t>allocation of surplus</w:t>
            </w:r>
          </w:p>
          <w:p w:rsidR="00000000" w:rsidRPr="00943D94" w:rsidP="00943D94">
            <w:pPr>
              <w:pStyle w:val="ListBullet"/>
            </w:pPr>
            <w:r w:rsidRPr="00943D94">
              <w:t>custodians</w:t>
            </w:r>
          </w:p>
          <w:p w:rsidR="00000000" w:rsidRPr="00943D94" w:rsidP="00943D94">
            <w:pPr>
              <w:pStyle w:val="ListBullet"/>
            </w:pPr>
            <w:r w:rsidRPr="00943D94">
              <w:t>investment managers</w:t>
            </w:r>
          </w:p>
          <w:p w:rsidR="00000000" w:rsidP="00943D94">
            <w:pPr>
              <w:pStyle w:val="ListBullet"/>
              <w:rPr>
                <w:lang w:val="en-NZ"/>
              </w:rPr>
            </w:pPr>
            <w:r w:rsidRPr="00943D94">
              <w:t>trust deed requirements for member benefits, guarantor.</w:t>
            </w:r>
          </w:p>
        </w:tc>
      </w:tr>
      <w:tr w:rsidTr="002A34E2">
        <w:tblPrEx>
          <w:tblW w:w="0" w:type="auto"/>
          <w:tblLayout w:type="fixed"/>
          <w:tblCellMar>
            <w:left w:w="62" w:type="dxa"/>
            <w:right w:w="62" w:type="dxa"/>
          </w:tblCellMar>
          <w:tblLook w:val="0000"/>
        </w:tblPrEx>
        <w:tc>
          <w:tcPr>
            <w:tcW w:w="2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D94">
            <w:pPr>
              <w:pStyle w:val="BodyText"/>
              <w:rPr>
                <w:lang w:val="en-NZ"/>
              </w:rPr>
            </w:pPr>
            <w:r w:rsidRPr="00943D94">
              <w:rPr>
                <w:rStyle w:val="BoldandItalics"/>
              </w:rPr>
              <w:t>Assets transferred</w:t>
            </w:r>
            <w:r w:rsidRPr="00943D94">
              <w:t xml:space="preserve"> may include:</w:t>
            </w:r>
          </w:p>
        </w:tc>
        <w:tc>
          <w:tcPr>
            <w:tcW w:w="6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D94" w:rsidP="00943D94">
            <w:pPr>
              <w:pStyle w:val="ListBullet"/>
            </w:pPr>
            <w:r w:rsidRPr="00943D94">
              <w:t>custodians</w:t>
            </w:r>
          </w:p>
          <w:p w:rsidR="00000000" w:rsidP="00943D94">
            <w:pPr>
              <w:pStyle w:val="ListBullet"/>
              <w:rPr>
                <w:lang w:val="en-NZ"/>
              </w:rPr>
            </w:pPr>
            <w:r w:rsidRPr="00943D94">
              <w:t>investment managers.</w:t>
            </w:r>
          </w:p>
        </w:tc>
      </w:tr>
      <w:tr w:rsidTr="002A34E2">
        <w:tblPrEx>
          <w:tblW w:w="0" w:type="auto"/>
          <w:tblLayout w:type="fixed"/>
          <w:tblCellMar>
            <w:left w:w="62" w:type="dxa"/>
            <w:right w:w="62" w:type="dxa"/>
          </w:tblCellMar>
          <w:tblLook w:val="0000"/>
        </w:tblPrEx>
        <w:tc>
          <w:tcPr>
            <w:tcW w:w="2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D94">
            <w:pPr>
              <w:pStyle w:val="BodyText"/>
              <w:rPr>
                <w:lang w:val="en-NZ"/>
              </w:rPr>
            </w:pPr>
            <w:r w:rsidRPr="00943D94">
              <w:rPr>
                <w:rStyle w:val="BoldandItalics"/>
              </w:rPr>
              <w:t>Statutory reporting requirements</w:t>
            </w:r>
            <w:r w:rsidRPr="00943D94">
              <w:t xml:space="preserve"> may include:</w:t>
            </w:r>
          </w:p>
        </w:tc>
        <w:tc>
          <w:tcPr>
            <w:tcW w:w="6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D94" w:rsidP="00943D94">
            <w:pPr>
              <w:pStyle w:val="ListBullet"/>
            </w:pPr>
            <w:r w:rsidRPr="00943D94">
              <w:t>APRA</w:t>
            </w:r>
          </w:p>
          <w:p w:rsidR="00000000" w:rsidRPr="00943D94" w:rsidP="00943D94">
            <w:pPr>
              <w:pStyle w:val="ListBullet"/>
            </w:pPr>
            <w:r w:rsidRPr="00943D94">
              <w:t>ASIC</w:t>
            </w:r>
          </w:p>
          <w:p w:rsidR="00000000" w:rsidP="00943D94">
            <w:pPr>
              <w:pStyle w:val="ListBullet"/>
              <w:rPr>
                <w:lang w:val="en-NZ"/>
              </w:rPr>
            </w:pPr>
            <w:r w:rsidRPr="00943D94">
              <w:t>ATO.</w:t>
            </w:r>
          </w:p>
        </w:tc>
      </w:tr>
      <w:tr w:rsidTr="002A34E2">
        <w:tblPrEx>
          <w:tblW w:w="0" w:type="auto"/>
          <w:tblLayout w:type="fixed"/>
          <w:tblCellMar>
            <w:left w:w="62" w:type="dxa"/>
            <w:right w:w="62" w:type="dxa"/>
          </w:tblCellMar>
          <w:tblLook w:val="0000"/>
        </w:tblPrEx>
        <w:tc>
          <w:tcPr>
            <w:tcW w:w="2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D94">
            <w:pPr>
              <w:pStyle w:val="BodyText"/>
              <w:rPr>
                <w:lang w:val="en-NZ"/>
              </w:rPr>
            </w:pPr>
            <w:r w:rsidRPr="00943D94">
              <w:rPr>
                <w:rStyle w:val="BoldandItalics"/>
              </w:rPr>
              <w:t>Relevant parties</w:t>
            </w:r>
            <w:r w:rsidRPr="00943D94">
              <w:t xml:space="preserve"> may include:</w:t>
            </w:r>
          </w:p>
        </w:tc>
        <w:tc>
          <w:tcPr>
            <w:tcW w:w="6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D94" w:rsidP="00943D94">
            <w:pPr>
              <w:pStyle w:val="ListBullet"/>
            </w:pPr>
            <w:r w:rsidRPr="00943D94">
              <w:t>actuarial advisers</w:t>
            </w:r>
          </w:p>
          <w:p w:rsidR="00000000" w:rsidRPr="00943D94" w:rsidP="00943D94">
            <w:pPr>
              <w:pStyle w:val="ListBullet"/>
            </w:pPr>
            <w:r w:rsidRPr="00943D94">
              <w:t>APRA</w:t>
            </w:r>
          </w:p>
          <w:p w:rsidR="00000000" w:rsidRPr="00943D94" w:rsidP="00943D94">
            <w:pPr>
              <w:pStyle w:val="ListBullet"/>
            </w:pPr>
            <w:r w:rsidRPr="00943D94">
              <w:t>ATO</w:t>
            </w:r>
          </w:p>
          <w:p w:rsidR="00000000" w:rsidRPr="00943D94" w:rsidP="00943D94">
            <w:pPr>
              <w:pStyle w:val="ListBullet"/>
            </w:pPr>
            <w:r w:rsidRPr="00943D94">
              <w:t>custodians</w:t>
            </w:r>
          </w:p>
          <w:p w:rsidR="00000000" w:rsidRPr="00943D94" w:rsidP="00943D94">
            <w:pPr>
              <w:pStyle w:val="ListBullet"/>
            </w:pPr>
            <w:r w:rsidRPr="00943D94">
              <w:t>employers</w:t>
            </w:r>
          </w:p>
          <w:p w:rsidR="00000000" w:rsidRPr="00943D94" w:rsidP="00943D94">
            <w:pPr>
              <w:pStyle w:val="ListBullet"/>
            </w:pPr>
            <w:r w:rsidRPr="00943D94">
              <w:t>investment managers</w:t>
            </w:r>
          </w:p>
          <w:p w:rsidR="00000000" w:rsidRPr="00943D94" w:rsidP="00943D94">
            <w:pPr>
              <w:pStyle w:val="ListBullet"/>
            </w:pPr>
            <w:r w:rsidRPr="00943D94">
              <w:t>members</w:t>
            </w:r>
          </w:p>
          <w:p w:rsidR="00000000" w:rsidRPr="00943D94" w:rsidP="00943D94">
            <w:pPr>
              <w:pStyle w:val="ListBullet"/>
            </w:pPr>
            <w:r w:rsidRPr="00943D94">
              <w:t>trustees.</w:t>
            </w:r>
          </w:p>
        </w:tc>
      </w:tr>
    </w:tbl>
    <w:p w:rsidR="002A34E2" w:rsidP="00943D94">
      <w:pPr>
        <w:pStyle w:val="BodyText"/>
      </w:pPr>
    </w:p>
    <w:p w:rsidR="002A34E2" w:rsidP="00943D94">
      <w:pPr>
        <w:pStyle w:val="BodyText"/>
      </w:pPr>
    </w:p>
    <w:p w:rsidR="00000000" w:rsidRPr="00943D94" w:rsidP="00943D94">
      <w:pPr>
        <w:pStyle w:val="Heading1"/>
      </w:pPr>
      <w:bookmarkStart w:id="12" w:name="O_80762"/>
      <w:bookmarkEnd w:id="12"/>
      <w:r w:rsidRPr="00943D94">
        <w:t>Unit Sector(s)</w:t>
      </w:r>
    </w:p>
    <w:tbl>
      <w:tblPr>
        <w:tblW w:w="0" w:type="auto"/>
        <w:tblLayout w:type="fixed"/>
        <w:tblCellMar>
          <w:left w:w="62" w:type="dxa"/>
          <w:right w:w="62" w:type="dxa"/>
        </w:tblCellMar>
        <w:tblLook w:val="0000"/>
      </w:tblPr>
      <w:tblGrid>
        <w:gridCol w:w="2600"/>
        <w:gridCol w:w="5922"/>
      </w:tblGrid>
      <w:tr w:rsidTr="002A34E2">
        <w:tblPrEx>
          <w:tblW w:w="0" w:type="auto"/>
          <w:tblLayout w:type="fixed"/>
          <w:tblCellMar>
            <w:left w:w="62" w:type="dxa"/>
            <w:right w:w="62" w:type="dxa"/>
          </w:tblCellMar>
          <w:tblLook w:val="0000"/>
        </w:tblPrEx>
        <w:trPr>
          <w:tblHeader/>
        </w:trPr>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D94">
            <w:pPr>
              <w:pStyle w:val="BodyText"/>
              <w:rPr>
                <w:lang w:val="en-NZ"/>
              </w:rPr>
            </w:pPr>
            <w:r w:rsidRPr="00943D94">
              <w:rPr>
                <w:rStyle w:val="SpecialBold"/>
              </w:rPr>
              <w:t>Unit sector</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D94" w:rsidP="00943D94">
            <w:pPr>
              <w:pStyle w:val="BodyText"/>
            </w:pPr>
            <w:r w:rsidRPr="00943D94">
              <w:t>Self-managed superannuation</w:t>
            </w:r>
          </w:p>
        </w:tc>
      </w:tr>
    </w:tbl>
    <w:p w:rsidR="00000000" w:rsidRPr="00943D94" w:rsidP="00943D94">
      <w:pPr>
        <w:pStyle w:val="BodyText"/>
      </w:pPr>
    </w:p>
    <w:p w:rsidR="00000000" w:rsidRPr="00943D94" w:rsidP="00943D94">
      <w:pPr>
        <w:pStyle w:val="AllowPageBreak"/>
      </w:pPr>
    </w:p>
    <w:p w:rsidR="00000000" w:rsidRPr="00943D94" w:rsidP="00943D94">
      <w:pPr>
        <w:pStyle w:val="Heading1"/>
      </w:pPr>
      <w:bookmarkStart w:id="13" w:name="O_156693"/>
      <w:bookmarkEnd w:id="13"/>
      <w:r w:rsidRPr="00943D94">
        <w:t>Competency field</w:t>
      </w:r>
    </w:p>
    <w:tbl>
      <w:tblPr>
        <w:tblW w:w="0" w:type="auto"/>
        <w:tblLayout w:type="fixed"/>
        <w:tblCellMar>
          <w:left w:w="62" w:type="dxa"/>
          <w:right w:w="62" w:type="dxa"/>
        </w:tblCellMar>
        <w:tblLook w:val="0000"/>
      </w:tblPr>
      <w:tblGrid>
        <w:gridCol w:w="2754"/>
        <w:gridCol w:w="5768"/>
      </w:tblGrid>
      <w:tr w:rsidTr="002A34E2">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D94">
            <w:pPr>
              <w:pStyle w:val="BodyText"/>
              <w:rPr>
                <w:lang w:val="en-NZ"/>
              </w:rPr>
            </w:pPr>
            <w:r w:rsidRPr="00943D94">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D94" w:rsidP="00943D94">
            <w:pPr>
              <w:pStyle w:val="BodyText"/>
            </w:pPr>
          </w:p>
        </w:tc>
      </w:tr>
    </w:tbl>
    <w:p w:rsidR="00000000" w:rsidRPr="00943D94" w:rsidP="00943D94">
      <w:pPr>
        <w:pStyle w:val="BodyText"/>
      </w:pPr>
    </w:p>
    <w:p w:rsidR="00000000" w:rsidRPr="00943D94" w:rsidP="00943D94">
      <w:pPr>
        <w:pStyle w:val="AllowPageBreak"/>
      </w:pPr>
    </w:p>
    <w:p w:rsidR="00000000" w:rsidRPr="00943D94" w:rsidP="00943D94">
      <w:pPr>
        <w:pStyle w:val="Heading1"/>
      </w:pPr>
      <w:bookmarkStart w:id="14" w:name="O_156692"/>
      <w:bookmarkEnd w:id="14"/>
      <w:r w:rsidRPr="00943D94">
        <w:t>Co-requisite units</w:t>
      </w:r>
    </w:p>
    <w:tbl>
      <w:tblPr>
        <w:tblW w:w="0" w:type="auto"/>
        <w:tblLayout w:type="fixed"/>
        <w:tblCellMar>
          <w:left w:w="62" w:type="dxa"/>
          <w:right w:w="62" w:type="dxa"/>
        </w:tblCellMar>
        <w:tblLook w:val="0000"/>
      </w:tblPr>
      <w:tblGrid>
        <w:gridCol w:w="2629"/>
        <w:gridCol w:w="1324"/>
        <w:gridCol w:w="4569"/>
      </w:tblGrid>
      <w:tr w:rsidTr="002A34E2">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D94">
            <w:pPr>
              <w:pStyle w:val="BodyText"/>
              <w:rPr>
                <w:lang w:val="en-NZ"/>
              </w:rPr>
            </w:pPr>
            <w:r w:rsidRPr="00943D94">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D94">
            <w:pPr>
              <w:pStyle w:val="BodyText"/>
              <w:rPr>
                <w:lang w:val="en-NZ"/>
              </w:rPr>
            </w:pPr>
          </w:p>
        </w:tc>
      </w:tr>
      <w:tr w:rsidTr="002A34E2">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D94" w:rsidP="00943D94">
            <w:pPr>
              <w:pStyle w:val="BodyText"/>
            </w:pPr>
          </w:p>
        </w:tc>
      </w:tr>
    </w:tbl>
    <w:p w:rsidR="00000000" w:rsidRPr="00943D94" w:rsidP="00943D94">
      <w:pPr>
        <w:pStyle w:val="BodyText"/>
      </w:pPr>
    </w:p>
    <w:p w:rsidR="00000000" w:rsidRPr="00943D94" w:rsidP="00943D94"/>
    <w:sectPr w:rsidSect="00943D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D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34E2" w:rsidP="002A34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D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4E2" w:rsidP="00943D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A34E2" w:rsidP="00943D9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A34E2" w:rsidP="00943D9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D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34E2" w:rsidP="002A34E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D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4E2" w:rsidP="00943D94">
    <w:pPr>
      <w:pStyle w:val="Header"/>
      <w:framePr w:wrap="around"/>
    </w:pPr>
    <w:r>
      <w:fldChar w:fldCharType="begin"/>
    </w:r>
    <w:r>
      <w:instrText xml:space="preserve"> TITLE   \* MERGEFORMAT </w:instrText>
    </w:r>
    <w:r>
      <w:fldChar w:fldCharType="separate"/>
    </w:r>
    <w:r>
      <w:t>FNSSMS502A Manage changes to fund 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A34E2" w:rsidP="00943D9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C6CF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5A8D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E650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3D9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43D94"/>
    <w:pPr>
      <w:spacing w:before="360" w:after="60"/>
      <w:outlineLvl w:val="0"/>
    </w:pPr>
    <w:rPr>
      <w:sz w:val="32"/>
    </w:rPr>
  </w:style>
  <w:style w:type="paragraph" w:styleId="Heading2">
    <w:name w:val="heading 2"/>
    <w:basedOn w:val="HeadingBase"/>
    <w:next w:val="BodyText"/>
    <w:link w:val="Heading2Char"/>
    <w:qFormat/>
    <w:rsid w:val="00943D94"/>
    <w:pPr>
      <w:keepLines/>
      <w:spacing w:before="240" w:after="120"/>
      <w:outlineLvl w:val="1"/>
    </w:pPr>
    <w:rPr>
      <w:sz w:val="28"/>
      <w:szCs w:val="40"/>
    </w:rPr>
  </w:style>
  <w:style w:type="paragraph" w:styleId="Heading3">
    <w:name w:val="heading 3"/>
    <w:basedOn w:val="HeadingBase"/>
    <w:next w:val="BodyText"/>
    <w:link w:val="Heading3Char"/>
    <w:qFormat/>
    <w:rsid w:val="00943D94"/>
    <w:pPr>
      <w:spacing w:before="180" w:after="120"/>
      <w:outlineLvl w:val="2"/>
    </w:pPr>
    <w:rPr>
      <w:spacing w:val="-10"/>
      <w:kern w:val="32"/>
    </w:rPr>
  </w:style>
  <w:style w:type="paragraph" w:styleId="Heading4">
    <w:name w:val="heading 4"/>
    <w:basedOn w:val="HeadingBase"/>
    <w:next w:val="BodyText"/>
    <w:link w:val="Heading4Char"/>
    <w:qFormat/>
    <w:rsid w:val="00943D94"/>
    <w:pPr>
      <w:spacing w:before="160" w:after="120"/>
      <w:outlineLvl w:val="3"/>
    </w:pPr>
    <w:rPr>
      <w:sz w:val="22"/>
    </w:rPr>
  </w:style>
  <w:style w:type="paragraph" w:styleId="Heading5">
    <w:name w:val="heading 5"/>
    <w:basedOn w:val="HeadingBase"/>
    <w:next w:val="Normal"/>
    <w:link w:val="Heading5Char"/>
    <w:qFormat/>
    <w:rsid w:val="00943D94"/>
    <w:pPr>
      <w:spacing w:before="80"/>
      <w:outlineLvl w:val="4"/>
    </w:pPr>
    <w:rPr>
      <w:color w:val="918585"/>
      <w:sz w:val="20"/>
    </w:rPr>
  </w:style>
  <w:style w:type="paragraph" w:styleId="Heading6">
    <w:name w:val="heading 6"/>
    <w:basedOn w:val="HeadingBase"/>
    <w:next w:val="Normal"/>
    <w:link w:val="Heading6Char"/>
    <w:qFormat/>
    <w:rsid w:val="00943D94"/>
    <w:pPr>
      <w:spacing w:before="60"/>
      <w:outlineLvl w:val="5"/>
    </w:pPr>
    <w:rPr>
      <w:color w:val="918585"/>
      <w:sz w:val="20"/>
    </w:rPr>
  </w:style>
  <w:style w:type="paragraph" w:styleId="Heading7">
    <w:name w:val="heading 7"/>
    <w:basedOn w:val="Normal"/>
    <w:next w:val="Normal"/>
    <w:link w:val="Heading7Char"/>
    <w:qFormat/>
    <w:rsid w:val="00943D94"/>
    <w:pPr>
      <w:ind w:left="720"/>
      <w:outlineLvl w:val="6"/>
    </w:pPr>
    <w:rPr>
      <w:i/>
    </w:rPr>
  </w:style>
  <w:style w:type="paragraph" w:styleId="Heading8">
    <w:name w:val="heading 8"/>
    <w:basedOn w:val="Normal"/>
    <w:next w:val="Normal"/>
    <w:link w:val="Heading8Char"/>
    <w:qFormat/>
    <w:rsid w:val="00943D94"/>
    <w:pPr>
      <w:ind w:left="720"/>
      <w:outlineLvl w:val="7"/>
    </w:pPr>
    <w:rPr>
      <w:i/>
    </w:rPr>
  </w:style>
  <w:style w:type="paragraph" w:styleId="Heading9">
    <w:name w:val="heading 9"/>
    <w:basedOn w:val="Normal"/>
    <w:next w:val="Normal"/>
    <w:link w:val="Heading9Char"/>
    <w:qFormat/>
    <w:rsid w:val="00943D94"/>
    <w:pPr>
      <w:ind w:left="720"/>
      <w:outlineLvl w:val="8"/>
    </w:pPr>
    <w:rPr>
      <w:i/>
    </w:rPr>
  </w:style>
  <w:style w:type="character" w:default="1" w:styleId="DefaultParagraphFont">
    <w:name w:val="Default Paragraph Font"/>
    <w:uiPriority w:val="1"/>
    <w:unhideWhenUsed/>
    <w:rsid w:val="00943D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3D94"/>
  </w:style>
  <w:style w:type="character" w:customStyle="1" w:styleId="Heading1Char">
    <w:name w:val="Heading 1 Char"/>
    <w:basedOn w:val="DefaultParagraphFont"/>
    <w:link w:val="Heading1"/>
    <w:rsid w:val="00943D94"/>
    <w:rPr>
      <w:rFonts w:ascii="Times New Roman" w:eastAsia="Times New Roman" w:hAnsi="Times New Roman" w:cs="Times New Roman"/>
      <w:b/>
      <w:sz w:val="32"/>
      <w:szCs w:val="20"/>
      <w:lang w:eastAsia="en-US"/>
    </w:rPr>
  </w:style>
  <w:style w:type="paragraph" w:styleId="BodyText">
    <w:name w:val="Body Text"/>
    <w:basedOn w:val="Normal"/>
    <w:link w:val="BodyTextChar"/>
    <w:rsid w:val="00943D9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43D94"/>
    <w:rPr>
      <w:rFonts w:ascii="Times New Roman" w:eastAsia="Times New Roman" w:hAnsi="Times New Roman" w:cs="Times New Roman"/>
      <w:sz w:val="24"/>
      <w:lang w:val="en-US" w:eastAsia="en-US"/>
    </w:rPr>
  </w:style>
  <w:style w:type="paragraph" w:styleId="Footer">
    <w:name w:val="footer"/>
    <w:basedOn w:val="Normal"/>
    <w:link w:val="FooterChar"/>
    <w:rsid w:val="00943D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3D94"/>
    <w:rPr>
      <w:rFonts w:ascii="Times New Roman" w:eastAsia="Times New Roman" w:hAnsi="Times New Roman" w:cs="Times New Roman"/>
      <w:sz w:val="16"/>
      <w:lang w:val="en-US" w:eastAsia="en-US"/>
    </w:rPr>
  </w:style>
  <w:style w:type="paragraph" w:styleId="List">
    <w:name w:val="List"/>
    <w:basedOn w:val="BodyText"/>
    <w:next w:val="BodyText"/>
    <w:rsid w:val="00943D94"/>
    <w:pPr>
      <w:tabs>
        <w:tab w:val="left" w:pos="340"/>
      </w:tabs>
      <w:spacing w:before="60" w:after="60"/>
      <w:ind w:left="340" w:hanging="340"/>
    </w:pPr>
  </w:style>
  <w:style w:type="paragraph" w:styleId="ListBullet">
    <w:name w:val="List Bullet"/>
    <w:basedOn w:val="List"/>
    <w:rsid w:val="00943D94"/>
    <w:pPr>
      <w:numPr>
        <w:numId w:val="13"/>
      </w:numPr>
      <w:tabs>
        <w:tab w:val="clear" w:pos="340"/>
      </w:tabs>
      <w:spacing w:before="40" w:after="40"/>
    </w:pPr>
  </w:style>
  <w:style w:type="character" w:customStyle="1" w:styleId="SpecialBold">
    <w:name w:val="Special Bold"/>
    <w:basedOn w:val="DefaultParagraphFont"/>
    <w:rsid w:val="00943D94"/>
    <w:rPr>
      <w:b/>
      <w:spacing w:val="0"/>
    </w:rPr>
  </w:style>
  <w:style w:type="paragraph" w:styleId="ListBullet2">
    <w:name w:val="List Bullet 2"/>
    <w:basedOn w:val="List2"/>
    <w:rsid w:val="00943D94"/>
    <w:pPr>
      <w:numPr>
        <w:numId w:val="14"/>
      </w:numPr>
      <w:tabs>
        <w:tab w:val="clear" w:pos="680"/>
      </w:tabs>
    </w:pPr>
  </w:style>
  <w:style w:type="paragraph" w:styleId="Header">
    <w:name w:val="header"/>
    <w:basedOn w:val="Normal"/>
    <w:link w:val="HeaderChar"/>
    <w:rsid w:val="00943D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3D9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43D94"/>
    <w:pPr>
      <w:spacing w:before="240" w:after="120"/>
      <w:outlineLvl w:val="0"/>
    </w:pPr>
    <w:rPr>
      <w:rFonts w:ascii="Times New Roman" w:hAnsi="Times New Roman"/>
      <w:b/>
      <w:sz w:val="28"/>
    </w:rPr>
  </w:style>
  <w:style w:type="paragraph" w:customStyle="1" w:styleId="AllowPageBreak">
    <w:name w:val="AllowPageBreak"/>
    <w:rsid w:val="00943D9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43D94"/>
    <w:pPr>
      <w:tabs>
        <w:tab w:val="left" w:pos="680"/>
      </w:tabs>
      <w:spacing w:before="60" w:after="60"/>
      <w:ind w:left="680" w:hanging="340"/>
    </w:pPr>
  </w:style>
  <w:style w:type="character" w:customStyle="1" w:styleId="BoldandItalics">
    <w:name w:val="Bold and Italics"/>
    <w:qFormat/>
    <w:rsid w:val="00943D94"/>
    <w:rPr>
      <w:b/>
      <w:i/>
      <w:u w:val="none"/>
    </w:rPr>
  </w:style>
  <w:style w:type="character" w:customStyle="1" w:styleId="Heading2Char">
    <w:name w:val="Heading 2 Char"/>
    <w:basedOn w:val="DefaultParagraphFont"/>
    <w:link w:val="Heading2"/>
    <w:rsid w:val="00943D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3D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3D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3D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3D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3D9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43D9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43D94"/>
    <w:rPr>
      <w:rFonts w:ascii="Courier New" w:eastAsia="Times New Roman" w:hAnsi="Courier New" w:cs="Times New Roman"/>
      <w:i/>
      <w:szCs w:val="20"/>
      <w:lang w:val="en-US" w:eastAsia="en-US"/>
    </w:rPr>
  </w:style>
  <w:style w:type="paragraph" w:customStyle="1" w:styleId="HeadingBase">
    <w:name w:val="Heading Base"/>
    <w:rsid w:val="00943D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3D94"/>
    <w:pPr>
      <w:tabs>
        <w:tab w:val="right" w:leader="dot" w:pos="9072"/>
      </w:tabs>
      <w:ind w:left="567"/>
    </w:pPr>
    <w:rPr>
      <w:szCs w:val="22"/>
    </w:rPr>
  </w:style>
  <w:style w:type="paragraph" w:customStyle="1" w:styleId="TOCBase">
    <w:name w:val="TOC Base"/>
    <w:rsid w:val="00943D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3D94"/>
    <w:pPr>
      <w:tabs>
        <w:tab w:val="right" w:leader="dot" w:pos="9072"/>
      </w:tabs>
      <w:spacing w:before="40" w:after="40"/>
      <w:ind w:left="284"/>
    </w:pPr>
    <w:rPr>
      <w:rFonts w:ascii="Times New Roman" w:hAnsi="Times New Roman"/>
    </w:rPr>
  </w:style>
  <w:style w:type="paragraph" w:styleId="TOC1">
    <w:name w:val="toc 1"/>
    <w:basedOn w:val="TOCBase"/>
    <w:next w:val="Normal"/>
    <w:rsid w:val="00943D9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43D94"/>
    <w:pPr>
      <w:spacing w:before="5040"/>
      <w:jc w:val="center"/>
    </w:pPr>
    <w:rPr>
      <w:sz w:val="48"/>
      <w:szCs w:val="72"/>
      <w:lang w:val="en-US"/>
    </w:rPr>
  </w:style>
  <w:style w:type="character" w:customStyle="1" w:styleId="TitleChar">
    <w:name w:val="Title Char"/>
    <w:basedOn w:val="DefaultParagraphFont"/>
    <w:link w:val="Title"/>
    <w:rsid w:val="00943D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3D94"/>
    <w:pPr>
      <w:tabs>
        <w:tab w:val="left" w:pos="3600"/>
        <w:tab w:val="left" w:pos="3958"/>
      </w:tabs>
    </w:pPr>
  </w:style>
  <w:style w:type="paragraph" w:customStyle="1" w:styleId="Note">
    <w:name w:val="Note"/>
    <w:basedOn w:val="BodyText"/>
    <w:rsid w:val="00943D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3D94"/>
    <w:pPr>
      <w:framePr w:wrap="auto" w:hAnchor="text" w:y="6049"/>
    </w:pPr>
    <w:rPr>
      <w:color w:val="000000"/>
      <w:sz w:val="40"/>
    </w:rPr>
  </w:style>
  <w:style w:type="paragraph" w:customStyle="1" w:styleId="TOCTitle">
    <w:name w:val="TOCTitle"/>
    <w:basedOn w:val="Heading1"/>
    <w:rsid w:val="00943D94"/>
    <w:pPr>
      <w:spacing w:after="240"/>
      <w:jc w:val="center"/>
      <w:outlineLvl w:val="9"/>
    </w:pPr>
    <w:rPr>
      <w:caps/>
    </w:rPr>
  </w:style>
  <w:style w:type="paragraph" w:customStyle="1" w:styleId="Version">
    <w:name w:val="Version"/>
    <w:rsid w:val="00943D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3D94"/>
    <w:pPr>
      <w:keepNext w:val="0"/>
      <w:tabs>
        <w:tab w:val="right" w:pos="4176"/>
      </w:tabs>
      <w:ind w:left="198" w:hanging="198"/>
    </w:pPr>
    <w:rPr>
      <w:rFonts w:ascii="Garamond" w:hAnsi="Garamond"/>
    </w:rPr>
  </w:style>
  <w:style w:type="paragraph" w:styleId="IndexHeading">
    <w:name w:val="index heading"/>
    <w:basedOn w:val="Normal"/>
    <w:next w:val="Index1"/>
    <w:semiHidden/>
    <w:rsid w:val="00943D94"/>
    <w:pPr>
      <w:spacing w:before="120" w:after="120"/>
    </w:pPr>
    <w:rPr>
      <w:rFonts w:ascii="Arial" w:hAnsi="Arial"/>
      <w:b/>
      <w:color w:val="918585"/>
      <w:sz w:val="24"/>
    </w:rPr>
  </w:style>
  <w:style w:type="paragraph" w:customStyle="1" w:styleId="Chapter">
    <w:name w:val="Chapter"/>
    <w:basedOn w:val="Normal"/>
    <w:rsid w:val="00943D94"/>
    <w:pPr>
      <w:spacing w:before="240"/>
    </w:pPr>
    <w:rPr>
      <w:rFonts w:ascii="Times New Roman" w:hAnsi="Times New Roman"/>
      <w:smallCaps/>
      <w:spacing w:val="80"/>
      <w:sz w:val="28"/>
    </w:rPr>
  </w:style>
  <w:style w:type="paragraph" w:customStyle="1" w:styleId="InChapter">
    <w:name w:val="InChapter"/>
    <w:basedOn w:val="Heading3"/>
    <w:rsid w:val="00943D94"/>
    <w:pPr>
      <w:spacing w:after="240"/>
      <w:outlineLvl w:val="9"/>
    </w:pPr>
    <w:rPr>
      <w:noProof/>
    </w:rPr>
  </w:style>
  <w:style w:type="paragraph" w:styleId="Index2">
    <w:name w:val="index 2"/>
    <w:basedOn w:val="Normal"/>
    <w:next w:val="Normal"/>
    <w:semiHidden/>
    <w:rsid w:val="00943D94"/>
    <w:pPr>
      <w:tabs>
        <w:tab w:val="right" w:pos="4176"/>
      </w:tabs>
      <w:ind w:left="568" w:hanging="284"/>
    </w:pPr>
    <w:rPr>
      <w:rFonts w:ascii="Garamond" w:hAnsi="Garamond"/>
    </w:rPr>
  </w:style>
  <w:style w:type="paragraph" w:customStyle="1" w:styleId="Byline">
    <w:name w:val="Byline"/>
    <w:rsid w:val="00943D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3D94"/>
    <w:pPr>
      <w:tabs>
        <w:tab w:val="clear" w:pos="3600"/>
        <w:tab w:val="clear" w:pos="3958"/>
      </w:tabs>
      <w:jc w:val="right"/>
    </w:pPr>
  </w:style>
  <w:style w:type="character" w:styleId="Emphasis">
    <w:name w:val="Emphasis"/>
    <w:basedOn w:val="DefaultParagraphFont"/>
    <w:qFormat/>
    <w:rsid w:val="00943D94"/>
    <w:rPr>
      <w:i/>
    </w:rPr>
  </w:style>
  <w:style w:type="paragraph" w:styleId="Caption">
    <w:name w:val="caption"/>
    <w:basedOn w:val="BodyText"/>
    <w:next w:val="Normal"/>
    <w:qFormat/>
    <w:rsid w:val="00943D94"/>
    <w:pPr>
      <w:framePr w:w="2268" w:hSpace="181" w:vSpace="181" w:wrap="around" w:vAnchor="text" w:hAnchor="page" w:x="1135" w:y="285" w:anchorLock="1"/>
    </w:pPr>
    <w:rPr>
      <w:i/>
    </w:rPr>
  </w:style>
  <w:style w:type="paragraph" w:customStyle="1" w:styleId="MiniTOCTitle">
    <w:name w:val="MiniTOCTitle"/>
    <w:basedOn w:val="Heading4"/>
    <w:rsid w:val="00943D94"/>
    <w:pPr>
      <w:spacing w:before="240"/>
      <w:outlineLvl w:val="9"/>
    </w:pPr>
    <w:rPr>
      <w:noProof/>
      <w:sz w:val="24"/>
    </w:rPr>
  </w:style>
  <w:style w:type="paragraph" w:customStyle="1" w:styleId="MiniTOCItem">
    <w:name w:val="MiniTOCItem"/>
    <w:basedOn w:val="ListBullet"/>
    <w:rsid w:val="00943D94"/>
    <w:pPr>
      <w:numPr>
        <w:numId w:val="0"/>
      </w:numPr>
      <w:tabs>
        <w:tab w:val="right" w:leader="dot" w:pos="6521"/>
      </w:tabs>
      <w:spacing w:before="0" w:after="0"/>
    </w:pPr>
  </w:style>
  <w:style w:type="paragraph" w:customStyle="1" w:styleId="TOFTitle">
    <w:name w:val="TOFTitle"/>
    <w:basedOn w:val="TOCTitle"/>
    <w:rsid w:val="00943D94"/>
  </w:style>
  <w:style w:type="paragraph" w:styleId="TableofFigures">
    <w:name w:val="table of figures"/>
    <w:basedOn w:val="Normal"/>
    <w:next w:val="Normal"/>
    <w:semiHidden/>
    <w:rsid w:val="00943D94"/>
    <w:pPr>
      <w:tabs>
        <w:tab w:val="right" w:leader="dot" w:pos="9072"/>
      </w:tabs>
      <w:ind w:left="970" w:hanging="403"/>
    </w:pPr>
    <w:rPr>
      <w:rFonts w:ascii="Times New Roman" w:hAnsi="Times New Roman"/>
      <w:b/>
    </w:rPr>
  </w:style>
  <w:style w:type="paragraph" w:styleId="ListNumber">
    <w:name w:val="List Number"/>
    <w:basedOn w:val="List"/>
    <w:rsid w:val="00943D94"/>
    <w:pPr>
      <w:numPr>
        <w:numId w:val="11"/>
      </w:numPr>
    </w:pPr>
  </w:style>
  <w:style w:type="character" w:customStyle="1" w:styleId="WingdingSymbols">
    <w:name w:val="Wingding Symbols"/>
    <w:rsid w:val="00943D94"/>
    <w:rPr>
      <w:rFonts w:ascii="Wingdings" w:hAnsi="Wingdings"/>
    </w:rPr>
  </w:style>
  <w:style w:type="paragraph" w:customStyle="1" w:styleId="TableHeading">
    <w:name w:val="Table Heading"/>
    <w:basedOn w:val="HeadingBase"/>
    <w:rsid w:val="00943D94"/>
    <w:pPr>
      <w:keepLines/>
      <w:pBdr>
        <w:bottom w:val="single" w:sz="6" w:space="1" w:color="918585"/>
      </w:pBdr>
      <w:spacing w:before="240"/>
    </w:pPr>
  </w:style>
  <w:style w:type="character" w:customStyle="1" w:styleId="HotSpot">
    <w:name w:val="HotSpot"/>
    <w:rsid w:val="00943D94"/>
    <w:rPr>
      <w:color w:val="0033CC"/>
      <w:u w:val="none"/>
    </w:rPr>
  </w:style>
  <w:style w:type="paragraph" w:customStyle="1" w:styleId="BodyTextRight">
    <w:name w:val="Body Text Right"/>
    <w:basedOn w:val="BodyText"/>
    <w:rsid w:val="00943D94"/>
    <w:pPr>
      <w:spacing w:before="0" w:after="0"/>
      <w:jc w:val="right"/>
    </w:pPr>
  </w:style>
  <w:style w:type="paragraph" w:styleId="Index3">
    <w:name w:val="index 3"/>
    <w:basedOn w:val="ListNumber2"/>
    <w:next w:val="Normal"/>
    <w:semiHidden/>
    <w:rsid w:val="00943D94"/>
    <w:pPr>
      <w:numPr>
        <w:numId w:val="0"/>
      </w:numPr>
      <w:tabs>
        <w:tab w:val="right" w:leader="dot" w:pos="4176"/>
      </w:tabs>
    </w:pPr>
  </w:style>
  <w:style w:type="paragraph" w:styleId="ListNumber2">
    <w:name w:val="List Number 2"/>
    <w:basedOn w:val="List2"/>
    <w:rsid w:val="00943D94"/>
    <w:pPr>
      <w:numPr>
        <w:numId w:val="10"/>
      </w:numPr>
      <w:tabs>
        <w:tab w:val="clear" w:pos="1060"/>
      </w:tabs>
    </w:pPr>
  </w:style>
  <w:style w:type="paragraph" w:customStyle="1" w:styleId="MarginNote">
    <w:name w:val="Margin Note"/>
    <w:basedOn w:val="BodyText"/>
    <w:rsid w:val="00943D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3D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3D9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43D94"/>
    <w:rPr>
      <w:sz w:val="32"/>
    </w:rPr>
  </w:style>
  <w:style w:type="paragraph" w:customStyle="1" w:styleId="HeadingProcedure">
    <w:name w:val="Heading Procedure"/>
    <w:basedOn w:val="HeadingBase"/>
    <w:next w:val="Normal"/>
    <w:rsid w:val="00943D94"/>
    <w:pPr>
      <w:tabs>
        <w:tab w:val="left" w:pos="0"/>
      </w:tabs>
      <w:spacing w:before="120" w:after="60"/>
    </w:pPr>
    <w:rPr>
      <w:i/>
      <w:color w:val="918585"/>
      <w:sz w:val="22"/>
    </w:rPr>
  </w:style>
  <w:style w:type="paragraph" w:customStyle="1" w:styleId="TableBodyText">
    <w:name w:val="Table Body Text"/>
    <w:basedOn w:val="BodyText"/>
    <w:rsid w:val="00943D94"/>
    <w:pPr>
      <w:spacing w:before="60" w:after="60"/>
    </w:pPr>
  </w:style>
  <w:style w:type="paragraph" w:styleId="ListContinue">
    <w:name w:val="List Continue"/>
    <w:basedOn w:val="List"/>
    <w:rsid w:val="00943D94"/>
    <w:pPr>
      <w:ind w:firstLine="0"/>
    </w:pPr>
  </w:style>
  <w:style w:type="paragraph" w:customStyle="1" w:styleId="ListNote">
    <w:name w:val="List Note"/>
    <w:basedOn w:val="List"/>
    <w:rsid w:val="00943D94"/>
    <w:pPr>
      <w:pBdr>
        <w:top w:val="single" w:sz="6" w:space="2" w:color="918585"/>
        <w:bottom w:val="single" w:sz="6" w:space="2" w:color="918585"/>
      </w:pBdr>
      <w:tabs>
        <w:tab w:val="left" w:pos="1021"/>
      </w:tabs>
      <w:ind w:firstLine="0"/>
    </w:pPr>
  </w:style>
  <w:style w:type="paragraph" w:customStyle="1" w:styleId="Warning">
    <w:name w:val="Warning"/>
    <w:basedOn w:val="BodyText"/>
    <w:rsid w:val="00943D94"/>
    <w:pPr>
      <w:shd w:val="clear" w:color="auto" w:fill="D9D9D9"/>
      <w:tabs>
        <w:tab w:val="left" w:pos="992"/>
      </w:tabs>
      <w:ind w:left="119" w:right="119"/>
    </w:pPr>
    <w:rPr>
      <w:sz w:val="20"/>
    </w:rPr>
  </w:style>
  <w:style w:type="paragraph" w:customStyle="1" w:styleId="MarginIcons">
    <w:name w:val="Margin Icons"/>
    <w:basedOn w:val="BodyText"/>
    <w:rsid w:val="00943D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3D94"/>
    <w:rPr>
      <w:rFonts w:ascii="Courier New" w:hAnsi="Courier New"/>
    </w:rPr>
  </w:style>
  <w:style w:type="paragraph" w:customStyle="1" w:styleId="NoteBullet">
    <w:name w:val="Note Bullet"/>
    <w:basedOn w:val="Note"/>
    <w:rsid w:val="00943D94"/>
    <w:pPr>
      <w:tabs>
        <w:tab w:val="clear" w:pos="680"/>
      </w:tabs>
      <w:spacing w:before="60" w:after="60"/>
    </w:pPr>
  </w:style>
  <w:style w:type="paragraph" w:customStyle="1" w:styleId="SubHeading2">
    <w:name w:val="SubHeading2"/>
    <w:basedOn w:val="HeadingBase"/>
    <w:rsid w:val="00943D94"/>
    <w:pPr>
      <w:spacing w:before="240" w:after="60"/>
    </w:pPr>
    <w:rPr>
      <w:sz w:val="20"/>
    </w:rPr>
  </w:style>
  <w:style w:type="paragraph" w:customStyle="1" w:styleId="SubHeading1">
    <w:name w:val="SubHeading1"/>
    <w:basedOn w:val="HeadingBase"/>
    <w:rsid w:val="00943D94"/>
    <w:pPr>
      <w:spacing w:before="240" w:after="60"/>
    </w:pPr>
    <w:rPr>
      <w:color w:val="918585"/>
      <w:sz w:val="22"/>
    </w:rPr>
  </w:style>
  <w:style w:type="paragraph" w:customStyle="1" w:styleId="SideHeading">
    <w:name w:val="Side Heading"/>
    <w:basedOn w:val="HeadingBase"/>
    <w:rsid w:val="00943D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3D94"/>
    <w:pPr>
      <w:numPr>
        <w:numId w:val="12"/>
      </w:numPr>
    </w:pPr>
  </w:style>
  <w:style w:type="paragraph" w:styleId="PlainText">
    <w:name w:val="Plain Text"/>
    <w:basedOn w:val="Normal"/>
    <w:link w:val="PlainTextChar"/>
    <w:rsid w:val="00943D94"/>
    <w:rPr>
      <w:sz w:val="20"/>
    </w:rPr>
  </w:style>
  <w:style w:type="character" w:customStyle="1" w:styleId="PlainTextChar">
    <w:name w:val="Plain Text Char"/>
    <w:basedOn w:val="DefaultParagraphFont"/>
    <w:link w:val="PlainText"/>
    <w:rsid w:val="00943D9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43D94"/>
    <w:rPr>
      <w:b/>
      <w:smallCaps/>
    </w:rPr>
  </w:style>
  <w:style w:type="paragraph" w:customStyle="1" w:styleId="TableListNumber">
    <w:name w:val="Table List Number"/>
    <w:basedOn w:val="ListNumber"/>
    <w:rsid w:val="00943D94"/>
    <w:pPr>
      <w:numPr>
        <w:numId w:val="0"/>
      </w:numPr>
    </w:pPr>
  </w:style>
  <w:style w:type="paragraph" w:styleId="TOC4">
    <w:name w:val="toc 4"/>
    <w:basedOn w:val="TOCBase"/>
    <w:next w:val="Normal"/>
    <w:semiHidden/>
    <w:rsid w:val="00943D94"/>
    <w:pPr>
      <w:tabs>
        <w:tab w:val="right" w:leader="dot" w:pos="9071"/>
      </w:tabs>
      <w:ind w:left="1701"/>
    </w:pPr>
  </w:style>
  <w:style w:type="paragraph" w:customStyle="1" w:styleId="ListAlpha">
    <w:name w:val="List Alpha"/>
    <w:basedOn w:val="List"/>
    <w:rsid w:val="00943D94"/>
    <w:pPr>
      <w:numPr>
        <w:numId w:val="9"/>
      </w:numPr>
    </w:pPr>
  </w:style>
  <w:style w:type="paragraph" w:customStyle="1" w:styleId="ListAlpha2">
    <w:name w:val="List Alpha 2"/>
    <w:basedOn w:val="List2"/>
    <w:rsid w:val="00943D94"/>
    <w:pPr>
      <w:numPr>
        <w:numId w:val="8"/>
      </w:numPr>
    </w:pPr>
  </w:style>
  <w:style w:type="paragraph" w:styleId="List3">
    <w:name w:val="List 3"/>
    <w:basedOn w:val="BodyText"/>
    <w:rsid w:val="00943D94"/>
    <w:pPr>
      <w:tabs>
        <w:tab w:val="left" w:pos="1021"/>
      </w:tabs>
      <w:spacing w:before="60" w:after="60"/>
      <w:ind w:left="1020" w:hanging="340"/>
    </w:pPr>
  </w:style>
  <w:style w:type="paragraph" w:styleId="List4">
    <w:name w:val="List 4"/>
    <w:basedOn w:val="BodyText"/>
    <w:rsid w:val="00943D94"/>
    <w:pPr>
      <w:tabs>
        <w:tab w:val="left" w:pos="1361"/>
      </w:tabs>
      <w:spacing w:before="60" w:after="60"/>
      <w:ind w:left="1361" w:hanging="340"/>
    </w:pPr>
  </w:style>
  <w:style w:type="paragraph" w:styleId="List5">
    <w:name w:val="List 5"/>
    <w:basedOn w:val="BodyText"/>
    <w:rsid w:val="00943D94"/>
    <w:pPr>
      <w:tabs>
        <w:tab w:val="left" w:pos="1701"/>
      </w:tabs>
      <w:spacing w:before="60" w:after="60"/>
      <w:ind w:left="1701" w:hanging="340"/>
    </w:pPr>
  </w:style>
  <w:style w:type="paragraph" w:styleId="ListBullet3">
    <w:name w:val="List Bullet 3"/>
    <w:basedOn w:val="List3"/>
    <w:rsid w:val="00943D94"/>
    <w:pPr>
      <w:numPr>
        <w:numId w:val="15"/>
      </w:numPr>
      <w:tabs>
        <w:tab w:val="clear" w:pos="1021"/>
      </w:tabs>
      <w:ind w:left="1037" w:hanging="357"/>
    </w:pPr>
  </w:style>
  <w:style w:type="paragraph" w:styleId="ListBullet4">
    <w:name w:val="List Bullet 4"/>
    <w:basedOn w:val="List4"/>
    <w:rsid w:val="00943D94"/>
    <w:pPr>
      <w:numPr>
        <w:numId w:val="3"/>
      </w:numPr>
    </w:pPr>
  </w:style>
  <w:style w:type="paragraph" w:styleId="ListBullet5">
    <w:name w:val="List Bullet 5"/>
    <w:basedOn w:val="List5"/>
    <w:rsid w:val="00943D94"/>
    <w:pPr>
      <w:numPr>
        <w:numId w:val="4"/>
      </w:numPr>
    </w:pPr>
  </w:style>
  <w:style w:type="paragraph" w:styleId="ListContinue2">
    <w:name w:val="List Continue 2"/>
    <w:basedOn w:val="List2"/>
    <w:rsid w:val="00943D94"/>
    <w:pPr>
      <w:ind w:firstLine="0"/>
    </w:pPr>
  </w:style>
  <w:style w:type="paragraph" w:styleId="ListContinue3">
    <w:name w:val="List Continue 3"/>
    <w:basedOn w:val="List3"/>
    <w:rsid w:val="00943D94"/>
    <w:pPr>
      <w:ind w:left="1021" w:firstLine="0"/>
    </w:pPr>
  </w:style>
  <w:style w:type="paragraph" w:styleId="ListContinue4">
    <w:name w:val="List Continue 4"/>
    <w:basedOn w:val="List4"/>
    <w:rsid w:val="00943D94"/>
    <w:pPr>
      <w:ind w:firstLine="0"/>
    </w:pPr>
  </w:style>
  <w:style w:type="paragraph" w:styleId="ListContinue5">
    <w:name w:val="List Continue 5"/>
    <w:basedOn w:val="List5"/>
    <w:rsid w:val="00943D94"/>
    <w:pPr>
      <w:ind w:firstLine="0"/>
    </w:pPr>
  </w:style>
  <w:style w:type="paragraph" w:styleId="ListNumber3">
    <w:name w:val="List Number 3"/>
    <w:basedOn w:val="List3"/>
    <w:rsid w:val="00943D94"/>
    <w:pPr>
      <w:numPr>
        <w:numId w:val="5"/>
      </w:numPr>
    </w:pPr>
  </w:style>
  <w:style w:type="paragraph" w:styleId="ListNumber4">
    <w:name w:val="List Number 4"/>
    <w:basedOn w:val="List4"/>
    <w:rsid w:val="00943D94"/>
    <w:pPr>
      <w:numPr>
        <w:numId w:val="6"/>
      </w:numPr>
    </w:pPr>
  </w:style>
  <w:style w:type="paragraph" w:styleId="ListNumber5">
    <w:name w:val="List Number 5"/>
    <w:basedOn w:val="List5"/>
    <w:rsid w:val="00943D94"/>
    <w:pPr>
      <w:numPr>
        <w:numId w:val="7"/>
      </w:numPr>
    </w:pPr>
  </w:style>
  <w:style w:type="paragraph" w:styleId="BlockText">
    <w:name w:val="Block Text"/>
    <w:basedOn w:val="Normal"/>
    <w:rsid w:val="00943D94"/>
    <w:pPr>
      <w:spacing w:after="120"/>
      <w:ind w:left="1440" w:right="1440"/>
    </w:pPr>
  </w:style>
  <w:style w:type="character" w:customStyle="1" w:styleId="Subscript">
    <w:name w:val="Subscript"/>
    <w:basedOn w:val="DefaultParagraphFont"/>
    <w:rsid w:val="00943D94"/>
    <w:rPr>
      <w:sz w:val="16"/>
      <w:vertAlign w:val="subscript"/>
    </w:rPr>
  </w:style>
  <w:style w:type="character" w:customStyle="1" w:styleId="Superscript">
    <w:name w:val="Superscript"/>
    <w:basedOn w:val="DefaultParagraphFont"/>
    <w:rsid w:val="00943D94"/>
    <w:rPr>
      <w:sz w:val="16"/>
      <w:vertAlign w:val="superscript"/>
    </w:rPr>
  </w:style>
  <w:style w:type="character" w:customStyle="1" w:styleId="Symbols">
    <w:name w:val="Symbols"/>
    <w:basedOn w:val="DefaultParagraphFont"/>
    <w:rsid w:val="00943D94"/>
    <w:rPr>
      <w:rFonts w:ascii="Symbol" w:hAnsi="Symbol"/>
    </w:rPr>
  </w:style>
  <w:style w:type="character" w:customStyle="1" w:styleId="MenuOptions">
    <w:name w:val="Menu Options"/>
    <w:basedOn w:val="DefaultParagraphFont"/>
    <w:rsid w:val="00943D94"/>
    <w:rPr>
      <w:rFonts w:ascii="Arial Narrow" w:hAnsi="Arial Narrow"/>
      <w:smallCaps/>
    </w:rPr>
  </w:style>
  <w:style w:type="character" w:customStyle="1" w:styleId="Buttons">
    <w:name w:val="Buttons"/>
    <w:basedOn w:val="DefaultParagraphFont"/>
    <w:rsid w:val="00943D94"/>
    <w:rPr>
      <w:b/>
    </w:rPr>
  </w:style>
  <w:style w:type="character" w:customStyle="1" w:styleId="Underlined">
    <w:name w:val="Underlined"/>
    <w:basedOn w:val="DefaultParagraphFont"/>
    <w:rsid w:val="00943D94"/>
    <w:rPr>
      <w:u w:val="single"/>
    </w:rPr>
  </w:style>
  <w:style w:type="paragraph" w:customStyle="1" w:styleId="TableBodyTextRight">
    <w:name w:val="Table Body Text Right"/>
    <w:basedOn w:val="TableBodyText"/>
    <w:rsid w:val="00943D94"/>
    <w:pPr>
      <w:widowControl w:val="0"/>
      <w:autoSpaceDE w:val="0"/>
      <w:autoSpaceDN w:val="0"/>
      <w:adjustRightInd w:val="0"/>
      <w:jc w:val="right"/>
    </w:pPr>
    <w:rPr>
      <w:rFonts w:cs="Arial"/>
      <w:szCs w:val="18"/>
    </w:rPr>
  </w:style>
  <w:style w:type="paragraph" w:customStyle="1" w:styleId="CopyrightText">
    <w:name w:val="Copyright Text"/>
    <w:basedOn w:val="BodyText"/>
    <w:rsid w:val="00943D94"/>
    <w:rPr>
      <w:sz w:val="18"/>
    </w:rPr>
  </w:style>
  <w:style w:type="paragraph" w:customStyle="1" w:styleId="BodySmallRight">
    <w:name w:val="Body Small Right"/>
    <w:basedOn w:val="BodyTextRight"/>
    <w:rsid w:val="00943D94"/>
    <w:rPr>
      <w:sz w:val="18"/>
      <w:szCs w:val="18"/>
    </w:rPr>
  </w:style>
  <w:style w:type="paragraph" w:customStyle="1" w:styleId="MarginEdition">
    <w:name w:val="Margin Edition"/>
    <w:basedOn w:val="MarginNote"/>
    <w:rsid w:val="00943D94"/>
    <w:pPr>
      <w:spacing w:before="0" w:after="0"/>
    </w:pPr>
    <w:rPr>
      <w:rFonts w:ascii="Times New Roman" w:hAnsi="Times New Roman"/>
      <w:color w:val="999999"/>
    </w:rPr>
  </w:style>
  <w:style w:type="paragraph" w:customStyle="1" w:styleId="Spacer">
    <w:name w:val="Spacer"/>
    <w:basedOn w:val="Normal"/>
    <w:rsid w:val="00943D94"/>
    <w:rPr>
      <w:sz w:val="2"/>
      <w:szCs w:val="2"/>
    </w:rPr>
  </w:style>
  <w:style w:type="character" w:customStyle="1" w:styleId="Small">
    <w:name w:val="Small"/>
    <w:basedOn w:val="DefaultParagraphFont"/>
    <w:rsid w:val="00943D94"/>
    <w:rPr>
      <w:sz w:val="16"/>
    </w:rPr>
  </w:style>
  <w:style w:type="paragraph" w:customStyle="1" w:styleId="WideTable">
    <w:name w:val="Wide Table"/>
    <w:basedOn w:val="Normal"/>
    <w:rsid w:val="00943D94"/>
    <w:pPr>
      <w:ind w:left="-1418"/>
    </w:pPr>
    <w:rPr>
      <w:sz w:val="2"/>
      <w:szCs w:val="2"/>
    </w:rPr>
  </w:style>
  <w:style w:type="character" w:styleId="PageNumber">
    <w:name w:val="page number"/>
    <w:basedOn w:val="DefaultParagraphFont"/>
    <w:rsid w:val="00943D94"/>
  </w:style>
  <w:style w:type="paragraph" w:styleId="Quote">
    <w:name w:val="Quote"/>
    <w:basedOn w:val="Heading1"/>
    <w:link w:val="QuoteChar"/>
    <w:qFormat/>
    <w:rsid w:val="00943D94"/>
    <w:rPr>
      <w:b w:val="0"/>
      <w:sz w:val="72"/>
      <w:szCs w:val="72"/>
      <w:lang w:val="en-NZ"/>
    </w:rPr>
  </w:style>
  <w:style w:type="character" w:customStyle="1" w:styleId="QuoteChar">
    <w:name w:val="Quote Char"/>
    <w:basedOn w:val="DefaultParagraphFont"/>
    <w:link w:val="Quote"/>
    <w:rsid w:val="00943D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3D94"/>
    <w:pPr>
      <w:pageBreakBefore/>
    </w:pPr>
  </w:style>
  <w:style w:type="paragraph" w:customStyle="1" w:styleId="Border">
    <w:name w:val="Border"/>
    <w:basedOn w:val="Normal"/>
    <w:qFormat/>
    <w:rsid w:val="00943D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3D94"/>
    <w:rPr>
      <w:b/>
      <w:bCs/>
      <w:i/>
      <w:iCs/>
      <w:color w:val="auto"/>
    </w:rPr>
  </w:style>
  <w:style w:type="paragraph" w:styleId="IntenseQuote">
    <w:name w:val="Intense Quote"/>
    <w:basedOn w:val="Normal"/>
    <w:next w:val="Normal"/>
    <w:link w:val="IntenseQuoteChar"/>
    <w:uiPriority w:val="30"/>
    <w:qFormat/>
    <w:rsid w:val="00943D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3D9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43D94"/>
    <w:rPr>
      <w:smallCaps/>
      <w:color w:val="auto"/>
      <w:u w:val="single"/>
    </w:rPr>
  </w:style>
  <w:style w:type="character" w:styleId="IntenseReference">
    <w:name w:val="Intense Reference"/>
    <w:basedOn w:val="DefaultParagraphFont"/>
    <w:uiPriority w:val="32"/>
    <w:qFormat/>
    <w:rsid w:val="00943D94"/>
    <w:rPr>
      <w:b/>
      <w:bCs/>
      <w:smallCaps/>
      <w:color w:val="auto"/>
      <w:spacing w:val="5"/>
      <w:u w:val="single"/>
    </w:rPr>
  </w:style>
  <w:style w:type="paragraph" w:customStyle="1" w:styleId="2ColumnHeading">
    <w:name w:val="2Column Heading"/>
    <w:basedOn w:val="BodyText"/>
    <w:qFormat/>
    <w:rsid w:val="00943D94"/>
    <w:pPr>
      <w:spacing w:after="60"/>
      <w:ind w:left="-2268"/>
    </w:pPr>
    <w:rPr>
      <w:b/>
    </w:rPr>
  </w:style>
  <w:style w:type="paragraph" w:customStyle="1" w:styleId="Heading1TOC">
    <w:name w:val="Heading1 TOC"/>
    <w:basedOn w:val="Normal"/>
    <w:qFormat/>
    <w:rsid w:val="00943D94"/>
    <w:pPr>
      <w:spacing w:before="240" w:after="120"/>
    </w:pPr>
    <w:rPr>
      <w:rFonts w:ascii="Times New Roman" w:hAnsi="Times New Roman"/>
      <w:b/>
      <w:sz w:val="32"/>
    </w:rPr>
  </w:style>
  <w:style w:type="paragraph" w:customStyle="1" w:styleId="Heading2TOC">
    <w:name w:val="Heading2 TOC"/>
    <w:basedOn w:val="Normal"/>
    <w:qFormat/>
    <w:rsid w:val="00943D94"/>
    <w:pPr>
      <w:spacing w:before="240" w:after="60"/>
    </w:pPr>
    <w:rPr>
      <w:rFonts w:ascii="Times New Roman" w:hAnsi="Times New Roman"/>
      <w:b/>
      <w:sz w:val="28"/>
    </w:rPr>
  </w:style>
  <w:style w:type="character" w:customStyle="1" w:styleId="Underline">
    <w:name w:val="Underline"/>
    <w:basedOn w:val="DefaultParagraphFont"/>
    <w:qFormat/>
    <w:rsid w:val="00943D94"/>
    <w:rPr>
      <w:u w:val="single"/>
    </w:rPr>
  </w:style>
  <w:style w:type="paragraph" w:styleId="BalloonText">
    <w:name w:val="Balloon Text"/>
    <w:basedOn w:val="Normal"/>
    <w:link w:val="BalloonTextChar"/>
    <w:rsid w:val="00943D94"/>
    <w:rPr>
      <w:rFonts w:ascii="Tahoma" w:hAnsi="Tahoma" w:cs="Tahoma"/>
      <w:sz w:val="16"/>
      <w:szCs w:val="16"/>
    </w:rPr>
  </w:style>
  <w:style w:type="character" w:customStyle="1" w:styleId="BalloonTextChar">
    <w:name w:val="Balloon Text Char"/>
    <w:basedOn w:val="DefaultParagraphFont"/>
    <w:link w:val="BalloonText"/>
    <w:rsid w:val="00943D9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43D9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43D9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1047</Words>
  <Characters>6822</Characters>
  <Application>Microsoft Office Word</Application>
  <DocSecurity>0</DocSecurity>
  <Lines>270</Lines>
  <Paragraphs>142</Paragraphs>
  <ScaleCrop>false</ScaleCrop>
  <Company>Author-it Software Corporation Ltd.</Company>
  <LinksUpToDate>false</LinksUpToDate>
  <CharactersWithSpaces>7785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FNSSMS502A Manage changes to fund structure</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2012-05-26T16:33:00Z</dcterms:created>
  <dcterms:modified xsi:type="dcterms:W3CDTF">2012-05-26T16:33:00Z</dcterms:modified>
</cp:coreProperties>
</file>