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70AA" w:rsidP="00A570AA">
      <w:pPr>
        <w:pStyle w:val="Title"/>
      </w:pPr>
      <w:bookmarkStart w:id="0" w:name="_GoBack"/>
      <w:bookmarkEnd w:id="0"/>
      <w:r>
        <w:fldChar w:fldCharType="begin"/>
      </w:r>
      <w:r>
        <w:instrText xml:space="preserve"> TITLE   \* MERGEFORMAT </w:instrText>
      </w:r>
      <w:r>
        <w:fldChar w:fldCharType="separate"/>
      </w:r>
      <w:r>
        <w:t>FNSSAM604A Establish agreements with intermediaries for product distribution</w:t>
      </w:r>
      <w:r>
        <w:fldChar w:fldCharType="end"/>
      </w:r>
    </w:p>
    <w:p w:rsidR="00A570AA" w:rsidP="00A570AA">
      <w:pPr>
        <w:pStyle w:val="Version"/>
        <w:sectPr w:rsidSect="00C944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944D4" w:rsidP="00C944D4">
      <w:pPr>
        <w:pStyle w:val="SuperHeading"/>
      </w:pPr>
      <w:r w:rsidRPr="00C944D4">
        <w:t>FNSSAM604A Establish agreements with intermediaries for product distribution</w:t>
      </w:r>
    </w:p>
    <w:p w:rsidR="00000000" w:rsidRPr="00C944D4" w:rsidP="00C944D4">
      <w:pPr>
        <w:pStyle w:val="SuperHeading"/>
      </w:pPr>
    </w:p>
    <w:p w:rsidR="00000000" w:rsidRPr="00C944D4" w:rsidP="00C944D4">
      <w:pPr>
        <w:pStyle w:val="Heading1"/>
      </w:pPr>
      <w:bookmarkStart w:id="1" w:name="O_80715"/>
      <w:bookmarkEnd w:id="1"/>
      <w:r w:rsidRPr="00C944D4">
        <w:t>Modification History</w:t>
      </w:r>
    </w:p>
    <w:p w:rsidR="00000000" w:rsidRPr="00C944D4" w:rsidP="00C944D4">
      <w:pPr>
        <w:pStyle w:val="BodyText"/>
      </w:pPr>
      <w:r w:rsidRPr="00C944D4">
        <w:t>Not applicable.</w:t>
      </w:r>
    </w:p>
    <w:p w:rsidR="00000000" w:rsidRPr="00C944D4" w:rsidP="00C944D4">
      <w:pPr>
        <w:pStyle w:val="AllowPageBreak"/>
      </w:pPr>
    </w:p>
    <w:p w:rsidR="00000000" w:rsidRPr="00C944D4" w:rsidP="00C944D4">
      <w:pPr>
        <w:pStyle w:val="Heading1"/>
      </w:pPr>
      <w:bookmarkStart w:id="2" w:name="O_80716"/>
      <w:bookmarkEnd w:id="2"/>
      <w:r w:rsidRPr="00C944D4">
        <w:t>Unit Descriptor</w:t>
      </w:r>
    </w:p>
    <w:tbl>
      <w:tblPr>
        <w:tblW w:w="0" w:type="auto"/>
        <w:tblLayout w:type="fixed"/>
        <w:tblCellMar>
          <w:left w:w="62" w:type="dxa"/>
          <w:right w:w="62" w:type="dxa"/>
        </w:tblCellMar>
        <w:tblLook w:val="0000"/>
      </w:tblPr>
      <w:tblGrid>
        <w:gridCol w:w="2645"/>
        <w:gridCol w:w="5877"/>
      </w:tblGrid>
      <w:tr w:rsidTr="00A570AA">
        <w:tblPrEx>
          <w:tblW w:w="0" w:type="auto"/>
          <w:tblLayout w:type="fixed"/>
          <w:tblCellMar>
            <w:left w:w="62" w:type="dxa"/>
            <w:right w:w="62" w:type="dxa"/>
          </w:tblCellMar>
          <w:tblLook w:val="0000"/>
        </w:tblPrEx>
        <w:trPr>
          <w:tblHeader/>
        </w:trPr>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BodyText"/>
              <w:rPr>
                <w:lang w:val="en-NZ"/>
              </w:rPr>
            </w:pPr>
            <w:r w:rsidRPr="00C944D4">
              <w:rPr>
                <w:rStyle w:val="SpecialBold"/>
              </w:rPr>
              <w:t>Unit d</w:t>
            </w:r>
            <w:r w:rsidRPr="00C944D4">
              <w:rPr>
                <w:rStyle w:val="SpecialBold"/>
              </w:rPr>
              <w:t>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4D4" w:rsidP="00C944D4">
            <w:pPr>
              <w:pStyle w:val="BodyText"/>
            </w:pPr>
            <w:r w:rsidRPr="00C944D4">
              <w:t>This unit describes the performance outcomes, skills and knowledge required to establish agreements with intermediaries for distributing financial products.</w:t>
            </w:r>
          </w:p>
          <w:p w:rsidR="00000000" w:rsidRPr="00C944D4" w:rsidP="00C944D4">
            <w:pPr>
              <w:pStyle w:val="BodyText"/>
            </w:pPr>
          </w:p>
          <w:p w:rsidR="00000000" w:rsidRPr="00C944D4" w:rsidP="00C944D4">
            <w:pPr>
              <w:pStyle w:val="BodyText"/>
            </w:pPr>
            <w:r w:rsidRPr="00C944D4">
              <w:t>No licensing, legislative, regulatory or certification requirements apply to this unit a</w:t>
            </w:r>
            <w:r w:rsidRPr="00C944D4">
              <w:t>t the time of endorsement.</w:t>
            </w:r>
          </w:p>
        </w:tc>
      </w:tr>
    </w:tbl>
    <w:p w:rsidR="00000000" w:rsidRPr="00C944D4" w:rsidP="00C944D4">
      <w:pPr>
        <w:pStyle w:val="BodyText"/>
      </w:pPr>
    </w:p>
    <w:p w:rsidR="00000000" w:rsidRPr="00C944D4" w:rsidP="00C944D4">
      <w:pPr>
        <w:pStyle w:val="AllowPageBreak"/>
      </w:pPr>
    </w:p>
    <w:p w:rsidR="00000000" w:rsidRPr="00C944D4" w:rsidP="00C944D4">
      <w:pPr>
        <w:pStyle w:val="Heading1"/>
      </w:pPr>
      <w:bookmarkStart w:id="3" w:name="O_80717"/>
      <w:bookmarkEnd w:id="3"/>
      <w:r w:rsidRPr="00C944D4">
        <w:t>Application of the Unit</w:t>
      </w:r>
    </w:p>
    <w:tbl>
      <w:tblPr>
        <w:tblW w:w="0" w:type="auto"/>
        <w:tblLayout w:type="fixed"/>
        <w:tblCellMar>
          <w:left w:w="62" w:type="dxa"/>
          <w:right w:w="62" w:type="dxa"/>
        </w:tblCellMar>
        <w:tblLook w:val="0000"/>
      </w:tblPr>
      <w:tblGrid>
        <w:gridCol w:w="2723"/>
        <w:gridCol w:w="5799"/>
      </w:tblGrid>
      <w:tr w:rsidTr="00A570AA">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BodyText"/>
              <w:rPr>
                <w:lang w:val="en-NZ"/>
              </w:rPr>
            </w:pPr>
            <w:r w:rsidRPr="00C944D4">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4D4" w:rsidP="00C944D4">
            <w:pPr>
              <w:pStyle w:val="BodyText"/>
            </w:pPr>
            <w:r w:rsidRPr="00C944D4">
              <w:t>This unit may be applied to any sector of the financial services industry.</w:t>
            </w:r>
          </w:p>
        </w:tc>
      </w:tr>
    </w:tbl>
    <w:p w:rsidR="00000000" w:rsidRPr="00C944D4" w:rsidP="00C944D4">
      <w:pPr>
        <w:pStyle w:val="BodyText"/>
      </w:pPr>
    </w:p>
    <w:p w:rsidR="00000000" w:rsidRPr="00C944D4" w:rsidP="00C944D4">
      <w:pPr>
        <w:pStyle w:val="AllowPageBreak"/>
      </w:pPr>
    </w:p>
    <w:p w:rsidR="00000000" w:rsidRPr="00C944D4" w:rsidP="00C944D4">
      <w:pPr>
        <w:pStyle w:val="Heading1"/>
      </w:pPr>
      <w:bookmarkStart w:id="4" w:name="O_80718"/>
      <w:bookmarkEnd w:id="4"/>
      <w:r w:rsidRPr="00C944D4">
        <w:t>Licensing/Regulatory Information</w:t>
      </w:r>
    </w:p>
    <w:p w:rsidR="00000000" w:rsidRPr="00C944D4" w:rsidP="00C944D4">
      <w:pPr>
        <w:pStyle w:val="BodyText"/>
      </w:pPr>
      <w:r w:rsidRPr="00C944D4">
        <w:t>Not applicable.</w:t>
      </w:r>
    </w:p>
    <w:p w:rsidR="00000000" w:rsidRPr="00C944D4" w:rsidP="00C944D4">
      <w:pPr>
        <w:pStyle w:val="AllowPageBreak"/>
      </w:pPr>
    </w:p>
    <w:p w:rsidR="00000000" w:rsidRPr="00C944D4" w:rsidP="00C944D4">
      <w:pPr>
        <w:pStyle w:val="Heading1"/>
      </w:pPr>
      <w:bookmarkStart w:id="5" w:name="O_80719"/>
      <w:bookmarkEnd w:id="5"/>
      <w:r w:rsidRPr="00C944D4">
        <w:t>Pre-Requisites</w:t>
      </w:r>
    </w:p>
    <w:tbl>
      <w:tblPr>
        <w:tblW w:w="0" w:type="auto"/>
        <w:tblLayout w:type="fixed"/>
        <w:tblCellMar>
          <w:left w:w="62" w:type="dxa"/>
          <w:right w:w="62" w:type="dxa"/>
        </w:tblCellMar>
        <w:tblLook w:val="0000"/>
      </w:tblPr>
      <w:tblGrid>
        <w:gridCol w:w="2745"/>
        <w:gridCol w:w="1301"/>
        <w:gridCol w:w="4476"/>
      </w:tblGrid>
      <w:tr w:rsidTr="00A570AA">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BodyText"/>
              <w:rPr>
                <w:lang w:val="en-NZ"/>
              </w:rPr>
            </w:pPr>
            <w:r w:rsidRPr="00C944D4">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BodyText"/>
              <w:rPr>
                <w:lang w:val="en-NZ"/>
              </w:rPr>
            </w:pPr>
          </w:p>
        </w:tc>
      </w:tr>
      <w:tr w:rsidTr="00A570A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BodyText"/>
              <w:rPr>
                <w:lang w:val="en-NZ"/>
              </w:rPr>
            </w:pPr>
          </w:p>
        </w:tc>
      </w:tr>
      <w:tr w:rsidTr="00A570A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4D4" w:rsidP="00C944D4">
            <w:pPr>
              <w:pStyle w:val="BodyText"/>
            </w:pPr>
          </w:p>
        </w:tc>
      </w:tr>
    </w:tbl>
    <w:p w:rsidR="00000000" w:rsidRPr="00C944D4" w:rsidP="00C944D4">
      <w:pPr>
        <w:pStyle w:val="BodyText"/>
      </w:pPr>
    </w:p>
    <w:p w:rsidR="00000000" w:rsidRPr="00C944D4" w:rsidP="00C944D4">
      <w:pPr>
        <w:pStyle w:val="AllowPageBreak"/>
      </w:pPr>
    </w:p>
    <w:p w:rsidR="00000000" w:rsidRPr="00C944D4" w:rsidP="00C944D4">
      <w:pPr>
        <w:pStyle w:val="Heading1"/>
      </w:pPr>
      <w:bookmarkStart w:id="6" w:name="O_80720"/>
      <w:bookmarkEnd w:id="6"/>
      <w:r w:rsidRPr="00C944D4">
        <w:t>Employability Skills Information</w:t>
      </w:r>
    </w:p>
    <w:tbl>
      <w:tblPr>
        <w:tblW w:w="0" w:type="auto"/>
        <w:tblLayout w:type="fixed"/>
        <w:tblCellMar>
          <w:left w:w="62" w:type="dxa"/>
          <w:right w:w="62" w:type="dxa"/>
        </w:tblCellMar>
        <w:tblLook w:val="0000"/>
      </w:tblPr>
      <w:tblGrid>
        <w:gridCol w:w="2762"/>
        <w:gridCol w:w="5760"/>
      </w:tblGrid>
      <w:tr w:rsidTr="00A570A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BodyText"/>
              <w:rPr>
                <w:lang w:val="en-NZ"/>
              </w:rPr>
            </w:pPr>
            <w:r w:rsidRPr="00C944D4">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4D4" w:rsidP="00C944D4">
            <w:pPr>
              <w:pStyle w:val="BodyText"/>
            </w:pPr>
            <w:r w:rsidRPr="00C944D4">
              <w:t>This unit contains employability skills.</w:t>
            </w:r>
          </w:p>
        </w:tc>
      </w:tr>
    </w:tbl>
    <w:p w:rsidR="00000000" w:rsidRPr="00C944D4" w:rsidP="00C944D4">
      <w:pPr>
        <w:pStyle w:val="BodyText"/>
      </w:pPr>
    </w:p>
    <w:p w:rsidR="00000000" w:rsidRPr="00C944D4" w:rsidP="00C944D4">
      <w:pPr>
        <w:pStyle w:val="AllowPageBreak"/>
      </w:pPr>
    </w:p>
    <w:p w:rsidR="00000000" w:rsidRPr="00C944D4" w:rsidP="00C944D4">
      <w:pPr>
        <w:pStyle w:val="Heading1"/>
      </w:pPr>
      <w:bookmarkStart w:id="7" w:name="O_80721"/>
      <w:bookmarkEnd w:id="7"/>
      <w:r w:rsidRPr="00C944D4">
        <w:t>Elements and Performance Criteria Pre-Content</w:t>
      </w:r>
    </w:p>
    <w:tbl>
      <w:tblPr>
        <w:tblW w:w="0" w:type="auto"/>
        <w:tblLayout w:type="fixed"/>
        <w:tblCellMar>
          <w:left w:w="62" w:type="dxa"/>
          <w:right w:w="62" w:type="dxa"/>
        </w:tblCellMar>
        <w:tblLook w:val="0000"/>
      </w:tblPr>
      <w:tblGrid>
        <w:gridCol w:w="2570"/>
        <w:gridCol w:w="5952"/>
      </w:tblGrid>
      <w:tr w:rsidTr="00A570A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BodyText"/>
              <w:rPr>
                <w:lang w:val="en-NZ"/>
              </w:rPr>
            </w:pPr>
            <w:r w:rsidRPr="00C944D4">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4D4" w:rsidP="00C944D4">
            <w:pPr>
              <w:pStyle w:val="BodyText"/>
            </w:pPr>
            <w:r w:rsidRPr="00C944D4">
              <w:t>Performance criteria describe the performance needed to demonstrate achievement of the element. Where bold italicised text is used, further information is detailed in the required skills and</w:t>
            </w:r>
            <w:r w:rsidRPr="00C944D4">
              <w:t xml:space="preserve"> knowledge section and the range statement. Assessment of performance is to be consistent with the evidence guide.</w:t>
            </w:r>
          </w:p>
        </w:tc>
      </w:tr>
    </w:tbl>
    <w:p w:rsidR="00000000" w:rsidRPr="00C944D4" w:rsidP="00C944D4">
      <w:pPr>
        <w:pStyle w:val="BodyText"/>
      </w:pPr>
    </w:p>
    <w:p w:rsidR="00000000" w:rsidRPr="00C944D4" w:rsidP="00C944D4">
      <w:pPr>
        <w:pStyle w:val="AllowPageBreak"/>
      </w:pPr>
    </w:p>
    <w:p w:rsidR="00000000" w:rsidRPr="00C944D4" w:rsidP="00C944D4">
      <w:pPr>
        <w:pStyle w:val="Heading1"/>
      </w:pPr>
      <w:bookmarkStart w:id="8" w:name="O_80722"/>
      <w:bookmarkEnd w:id="8"/>
      <w:r w:rsidRPr="00C944D4">
        <w:t>Elements and Performance Criteria</w:t>
      </w:r>
    </w:p>
    <w:tbl>
      <w:tblPr>
        <w:tblW w:w="0" w:type="auto"/>
        <w:tblLayout w:type="fixed"/>
        <w:tblCellMar>
          <w:left w:w="62" w:type="dxa"/>
          <w:right w:w="62" w:type="dxa"/>
        </w:tblCellMar>
        <w:tblLook w:val="0000"/>
      </w:tblPr>
      <w:tblGrid>
        <w:gridCol w:w="2570"/>
        <w:gridCol w:w="5952"/>
      </w:tblGrid>
      <w:tr w:rsidTr="00A570AA">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4D4" w:rsidP="00C944D4">
            <w:pPr>
              <w:pStyle w:val="BodyText"/>
            </w:pPr>
            <w:r w:rsidRPr="00C944D4">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BodyText"/>
              <w:rPr>
                <w:lang w:val="en-NZ"/>
              </w:rPr>
            </w:pPr>
            <w:r w:rsidRPr="00C944D4">
              <w:rPr>
                <w:rStyle w:val="SpecialBold"/>
              </w:rPr>
              <w:t>PERFORMANCE CRITERIA</w:t>
            </w:r>
          </w:p>
        </w:tc>
      </w:tr>
      <w:tr w:rsidTr="00A570A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List"/>
              <w:rPr>
                <w:lang w:val="en-NZ"/>
              </w:rPr>
            </w:pPr>
            <w:r w:rsidRPr="00C944D4">
              <w:t>1.</w:t>
            </w:r>
            <w:r w:rsidRPr="00C944D4">
              <w:tab/>
              <w:t>Identify potential intermediaries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4D4" w:rsidP="00C944D4">
            <w:pPr>
              <w:pStyle w:val="List2"/>
            </w:pPr>
            <w:r w:rsidRPr="00C944D4">
              <w:t>1.1.</w:t>
            </w:r>
            <w:r w:rsidRPr="00C944D4">
              <w:tab/>
            </w:r>
            <w:r w:rsidRPr="00C944D4">
              <w:t>Selection criteria are determined to achieve business plan outcomes</w:t>
            </w:r>
          </w:p>
          <w:p w:rsidR="00000000" w:rsidP="00C944D4">
            <w:pPr>
              <w:pStyle w:val="List2"/>
              <w:rPr>
                <w:lang w:val="en-NZ"/>
              </w:rPr>
            </w:pPr>
            <w:r w:rsidRPr="00C944D4">
              <w:t>1.2.</w:t>
            </w:r>
            <w:r w:rsidRPr="00C944D4">
              <w:tab/>
              <w:t>Target intermediaries are identified and matched against the selection criteria and approaches or suitable responses made to enquiries from potential intermediaries</w:t>
            </w:r>
          </w:p>
        </w:tc>
      </w:tr>
      <w:tr w:rsidTr="00A570A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List"/>
              <w:rPr>
                <w:lang w:val="en-NZ"/>
              </w:rPr>
            </w:pPr>
            <w:r w:rsidRPr="00C944D4">
              <w:t>2.</w:t>
            </w:r>
            <w:r w:rsidRPr="00C944D4">
              <w:tab/>
              <w:t>Determine acce</w:t>
            </w:r>
            <w:r w:rsidRPr="00C944D4">
              <w:t>ptability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4D4" w:rsidP="00C944D4">
            <w:pPr>
              <w:pStyle w:val="List2"/>
            </w:pPr>
            <w:r w:rsidRPr="00C944D4">
              <w:t>2.1.</w:t>
            </w:r>
            <w:r w:rsidRPr="00C944D4">
              <w:tab/>
              <w:t>Information provided with an application is checked to determine reliability, completeness and relevance</w:t>
            </w:r>
          </w:p>
          <w:p w:rsidR="00000000" w:rsidRPr="00C944D4" w:rsidP="00C944D4">
            <w:pPr>
              <w:pStyle w:val="List2"/>
            </w:pPr>
            <w:r w:rsidRPr="00C944D4">
              <w:t>2.2.</w:t>
            </w:r>
            <w:r w:rsidRPr="00C944D4">
              <w:tab/>
              <w:t xml:space="preserve">Proposed trading arrangements are assessed for compliance with industry code of practice and relevant </w:t>
            </w:r>
            <w:r w:rsidRPr="00C944D4">
              <w:rPr>
                <w:rStyle w:val="BoldandItalics"/>
              </w:rPr>
              <w:t>legislation</w:t>
            </w:r>
          </w:p>
          <w:p w:rsidR="00000000" w:rsidP="00C944D4">
            <w:pPr>
              <w:pStyle w:val="List2"/>
              <w:rPr>
                <w:lang w:val="en-NZ"/>
              </w:rPr>
            </w:pPr>
            <w:r w:rsidRPr="00C944D4">
              <w:t>2.3.</w:t>
            </w:r>
            <w:r w:rsidRPr="00C944D4">
              <w:tab/>
              <w:t xml:space="preserve">Credentials </w:t>
            </w:r>
            <w:r w:rsidRPr="00C944D4">
              <w:t xml:space="preserve">are checked through appropriate agencies to ensure acceptability within organisation </w:t>
            </w:r>
            <w:r w:rsidRPr="00C944D4">
              <w:rPr>
                <w:rStyle w:val="BoldandItalics"/>
              </w:rPr>
              <w:t>assessment criteria</w:t>
            </w:r>
            <w:r w:rsidRPr="00C944D4">
              <w:t xml:space="preserve"> and recommendations made based on a valid assessment of information against acceptability criteria</w:t>
            </w:r>
          </w:p>
        </w:tc>
      </w:tr>
      <w:tr w:rsidTr="00A570A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List"/>
              <w:rPr>
                <w:lang w:val="en-NZ"/>
              </w:rPr>
            </w:pPr>
            <w:r w:rsidRPr="00C944D4">
              <w:t>3.</w:t>
            </w:r>
            <w:r w:rsidRPr="00C944D4">
              <w:tab/>
              <w:t>Determine terms and conditions of trade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4D4" w:rsidP="00C944D4">
            <w:pPr>
              <w:pStyle w:val="List2"/>
            </w:pPr>
            <w:r w:rsidRPr="00C944D4">
              <w:t>3.1.</w:t>
            </w:r>
            <w:r w:rsidRPr="00C944D4">
              <w:tab/>
              <w:t>Ter</w:t>
            </w:r>
            <w:r w:rsidRPr="00C944D4">
              <w:t>ms and conditions of trade are determined to reflect the legal and commercial responsibility of the organisation and intermediary</w:t>
            </w:r>
          </w:p>
          <w:p w:rsidR="00000000" w:rsidP="00C944D4">
            <w:pPr>
              <w:pStyle w:val="List2"/>
              <w:rPr>
                <w:lang w:val="en-NZ"/>
              </w:rPr>
            </w:pPr>
            <w:r w:rsidRPr="00C944D4">
              <w:t>3.2.</w:t>
            </w:r>
            <w:r w:rsidRPr="00C944D4">
              <w:tab/>
              <w:t>Terms of trade incorporate method of operation, duties and responsibilities of both parties and defined in compliance wit</w:t>
            </w:r>
            <w:r w:rsidRPr="00C944D4">
              <w:t>h industry code of practice and relevant legislation</w:t>
            </w:r>
          </w:p>
        </w:tc>
      </w:tr>
      <w:tr w:rsidTr="00A570A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List"/>
              <w:rPr>
                <w:lang w:val="en-NZ"/>
              </w:rPr>
            </w:pPr>
            <w:r w:rsidRPr="00C944D4">
              <w:t>4.</w:t>
            </w:r>
            <w:r w:rsidRPr="00C944D4">
              <w:tab/>
              <w:t>Convey the decision and terms of trade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4D4" w:rsidP="00C944D4">
            <w:pPr>
              <w:pStyle w:val="List2"/>
            </w:pPr>
            <w:r w:rsidRPr="00C944D4">
              <w:t>4.1.</w:t>
            </w:r>
            <w:r w:rsidRPr="00C944D4">
              <w:tab/>
              <w:t>Decision and terms of trade are conveyed in writing using plain language in a concise manner</w:t>
            </w:r>
          </w:p>
          <w:p w:rsidR="00000000" w:rsidP="00C944D4">
            <w:pPr>
              <w:pStyle w:val="List2"/>
              <w:rPr>
                <w:lang w:val="en-NZ"/>
              </w:rPr>
            </w:pPr>
            <w:r w:rsidRPr="00C944D4">
              <w:t>4.2.</w:t>
            </w:r>
            <w:r w:rsidRPr="00C944D4">
              <w:tab/>
            </w:r>
            <w:r w:rsidRPr="00C944D4">
              <w:t>Advice is provided in a timely manner to ensure currency of application</w:t>
            </w:r>
          </w:p>
        </w:tc>
      </w:tr>
      <w:tr w:rsidTr="00A570A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List"/>
              <w:rPr>
                <w:lang w:val="en-NZ"/>
              </w:rPr>
            </w:pPr>
            <w:r w:rsidRPr="00C944D4">
              <w:t>5.</w:t>
            </w:r>
            <w:r w:rsidRPr="00C944D4">
              <w:tab/>
              <w:t>Negotiate variations where appropriate and document and confirm arrangements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4D4" w:rsidP="00C944D4">
            <w:pPr>
              <w:pStyle w:val="List2"/>
            </w:pPr>
            <w:r w:rsidRPr="00C944D4">
              <w:t>5.1.</w:t>
            </w:r>
            <w:r w:rsidRPr="00C944D4">
              <w:tab/>
              <w:t>Variations are negotiated within authorities and an acceptance by both parties to outcome evidence</w:t>
            </w:r>
            <w:r w:rsidRPr="00C944D4">
              <w:t>d in writing to confirm understanding</w:t>
            </w:r>
          </w:p>
          <w:p w:rsidR="00000000" w:rsidRPr="00C944D4" w:rsidP="00C944D4">
            <w:pPr>
              <w:pStyle w:val="List2"/>
            </w:pPr>
            <w:r w:rsidRPr="00C944D4">
              <w:t>5.2.</w:t>
            </w:r>
            <w:r w:rsidRPr="00C944D4">
              <w:tab/>
            </w:r>
            <w:r w:rsidRPr="00C944D4">
              <w:rPr>
                <w:rStyle w:val="BoldandItalics"/>
              </w:rPr>
              <w:t>Agreements</w:t>
            </w:r>
            <w:r w:rsidRPr="00C944D4">
              <w:t xml:space="preserve"> are prepared in writing using predetermined formats to evidence contractual relationship</w:t>
            </w:r>
          </w:p>
          <w:p w:rsidR="00000000" w:rsidRPr="00C944D4" w:rsidP="00C944D4">
            <w:pPr>
              <w:pStyle w:val="List2"/>
            </w:pPr>
            <w:r w:rsidRPr="00C944D4">
              <w:t>5.3.</w:t>
            </w:r>
            <w:r w:rsidRPr="00C944D4">
              <w:tab/>
              <w:t>A statement of intent is prepared where appropriate to reflect commercial understandings</w:t>
            </w:r>
          </w:p>
          <w:p w:rsidR="00000000" w:rsidRPr="00C944D4" w:rsidP="00C944D4">
            <w:pPr>
              <w:pStyle w:val="List2"/>
            </w:pPr>
            <w:r w:rsidRPr="00C944D4">
              <w:t>5.4.</w:t>
            </w:r>
            <w:r w:rsidRPr="00C944D4">
              <w:tab/>
              <w:t>Agreement docu</w:t>
            </w:r>
            <w:r w:rsidRPr="00C944D4">
              <w:t>mentation is filed and system records created and/or updated promptly</w:t>
            </w:r>
          </w:p>
        </w:tc>
      </w:tr>
    </w:tbl>
    <w:p w:rsidR="00000000" w:rsidRPr="00C944D4" w:rsidP="00C944D4">
      <w:pPr>
        <w:pStyle w:val="BodyText"/>
      </w:pPr>
    </w:p>
    <w:p w:rsidR="00000000" w:rsidRPr="00C944D4" w:rsidP="00C944D4">
      <w:pPr>
        <w:pStyle w:val="AllowPageBreak"/>
      </w:pPr>
    </w:p>
    <w:p w:rsidR="00000000" w:rsidRPr="00C944D4" w:rsidP="00C944D4">
      <w:pPr>
        <w:pStyle w:val="Heading1"/>
      </w:pPr>
      <w:bookmarkStart w:id="9" w:name="O_80723"/>
      <w:bookmarkEnd w:id="9"/>
      <w:r w:rsidRPr="00C944D4">
        <w:t>Required Skills and Knowledge</w:t>
      </w:r>
    </w:p>
    <w:tbl>
      <w:tblPr>
        <w:tblW w:w="0" w:type="auto"/>
        <w:tblLayout w:type="fixed"/>
        <w:tblCellMar>
          <w:left w:w="62" w:type="dxa"/>
          <w:right w:w="62" w:type="dxa"/>
        </w:tblCellMar>
        <w:tblLook w:val="0000"/>
      </w:tblPr>
      <w:tblGrid>
        <w:gridCol w:w="8522"/>
      </w:tblGrid>
      <w:tr w:rsidTr="00A570A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44D4">
            <w:pPr>
              <w:pStyle w:val="BodyText"/>
              <w:rPr>
                <w:lang w:val="en-NZ"/>
              </w:rPr>
            </w:pPr>
            <w:r w:rsidRPr="00C944D4">
              <w:rPr>
                <w:rStyle w:val="SpecialBold"/>
              </w:rPr>
              <w:t>REQUIRED SKILLS AND KNOWLEDGE</w:t>
            </w:r>
          </w:p>
        </w:tc>
      </w:tr>
      <w:tr w:rsidTr="00A570A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BodyText"/>
              <w:rPr>
                <w:lang w:val="en-NZ"/>
              </w:rPr>
            </w:pPr>
            <w:r w:rsidRPr="00C944D4">
              <w:t>This section describes the skills and knowledge required for this unit.</w:t>
            </w:r>
          </w:p>
        </w:tc>
      </w:tr>
      <w:tr w:rsidTr="00A570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BodyText"/>
              <w:rPr>
                <w:lang w:val="en-NZ"/>
              </w:rPr>
            </w:pPr>
            <w:r w:rsidRPr="00C944D4">
              <w:rPr>
                <w:rStyle w:val="SpecialBold"/>
              </w:rPr>
              <w:t>Required skills</w:t>
            </w:r>
          </w:p>
        </w:tc>
      </w:tr>
      <w:tr w:rsidTr="00A570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4D4" w:rsidP="00C944D4">
            <w:pPr>
              <w:pStyle w:val="ListBullet"/>
            </w:pPr>
            <w:r w:rsidRPr="00C944D4">
              <w:t>highly developed communication skills to:</w:t>
            </w:r>
          </w:p>
          <w:p w:rsidR="00000000" w:rsidRPr="00C944D4" w:rsidP="00C944D4">
            <w:pPr>
              <w:pStyle w:val="ListBullet2"/>
            </w:pPr>
            <w:r w:rsidRPr="00C944D4">
              <w:t>provide comprehensive product and service information to prospective intermediaries, using questioning and active listening as required</w:t>
            </w:r>
          </w:p>
          <w:p w:rsidR="00000000" w:rsidRPr="00C944D4" w:rsidP="00C944D4">
            <w:pPr>
              <w:pStyle w:val="ListBullet2"/>
            </w:pPr>
            <w:r w:rsidRPr="00C944D4">
              <w:t>negotiate with intermediaries</w:t>
            </w:r>
          </w:p>
          <w:p w:rsidR="00000000" w:rsidRPr="00C944D4" w:rsidP="00C944D4">
            <w:pPr>
              <w:pStyle w:val="ListBullet2"/>
            </w:pPr>
            <w:r w:rsidRPr="00C944D4">
              <w:t>liaise with others, share information, listen and understand</w:t>
            </w:r>
          </w:p>
          <w:p w:rsidR="00000000" w:rsidRPr="00C944D4" w:rsidP="00C944D4">
            <w:pPr>
              <w:pStyle w:val="ListBullet2"/>
            </w:pPr>
            <w:r w:rsidRPr="00C944D4">
              <w:t>use language and concepts appropriate to cultural differences</w:t>
            </w:r>
          </w:p>
          <w:p w:rsidR="00000000" w:rsidRPr="00C944D4" w:rsidP="00C944D4">
            <w:pPr>
              <w:pStyle w:val="ListBullet"/>
            </w:pPr>
            <w:r w:rsidRPr="00C944D4">
              <w:t>IT skills for:</w:t>
            </w:r>
          </w:p>
          <w:p w:rsidR="00000000" w:rsidRPr="00C944D4" w:rsidP="00C944D4">
            <w:pPr>
              <w:pStyle w:val="ListBullet2"/>
            </w:pPr>
            <w:r w:rsidRPr="00C944D4">
              <w:t>accessing and using appropriate software such as spreadsheets and databases and using internet information</w:t>
            </w:r>
          </w:p>
          <w:p w:rsidR="00000000" w:rsidRPr="00C944D4" w:rsidP="00C944D4">
            <w:pPr>
              <w:pStyle w:val="ListBullet2"/>
            </w:pPr>
            <w:r w:rsidRPr="00C944D4">
              <w:t>managing i</w:t>
            </w:r>
            <w:r w:rsidRPr="00C944D4">
              <w:t>nformation on financial products and services</w:t>
            </w:r>
          </w:p>
          <w:p w:rsidR="00000000" w:rsidRPr="00C944D4" w:rsidP="00C944D4">
            <w:pPr>
              <w:pStyle w:val="ListBullet"/>
            </w:pPr>
            <w:r w:rsidRPr="00C944D4">
              <w:t>well-developed literacy skills to:</w:t>
            </w:r>
          </w:p>
          <w:p w:rsidR="00000000" w:rsidRPr="00C944D4" w:rsidP="00C944D4">
            <w:pPr>
              <w:pStyle w:val="ListBullet2"/>
            </w:pPr>
            <w:r w:rsidRPr="00C944D4">
              <w:t>prepare selection criteria and provide comprehensive information to intermediaries</w:t>
            </w:r>
          </w:p>
          <w:p w:rsidR="00000000" w:rsidRPr="00C944D4" w:rsidP="00C944D4">
            <w:pPr>
              <w:pStyle w:val="ListBullet2"/>
            </w:pPr>
            <w:r w:rsidRPr="00C944D4">
              <w:t>document agreements</w:t>
            </w:r>
          </w:p>
          <w:p w:rsidR="00000000" w:rsidRPr="00C944D4" w:rsidP="00C944D4">
            <w:pPr>
              <w:pStyle w:val="ListBullet"/>
            </w:pPr>
            <w:r w:rsidRPr="00C944D4">
              <w:t>well-developed analysis and decision making skills</w:t>
            </w:r>
          </w:p>
          <w:p w:rsidR="00000000" w:rsidRPr="00C944D4" w:rsidP="00C944D4">
            <w:pPr>
              <w:pStyle w:val="ListBullet"/>
            </w:pPr>
            <w:r w:rsidRPr="00C944D4">
              <w:t>problem solving skil</w:t>
            </w:r>
            <w:r w:rsidRPr="00C944D4">
              <w:t>ls to address product or service issues</w:t>
            </w:r>
          </w:p>
          <w:p w:rsidR="00000000" w:rsidP="00C944D4">
            <w:pPr>
              <w:pStyle w:val="ListBullet"/>
              <w:rPr>
                <w:lang w:val="en-NZ"/>
              </w:rPr>
            </w:pPr>
            <w:r w:rsidRPr="00C944D4">
              <w:t>organisational skills, including the ability to plan and sequence work</w:t>
            </w:r>
          </w:p>
        </w:tc>
      </w:tr>
      <w:tr w:rsidTr="00A570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BodyText"/>
              <w:rPr>
                <w:lang w:val="en-NZ"/>
              </w:rPr>
            </w:pPr>
            <w:r w:rsidRPr="00C944D4">
              <w:rPr>
                <w:rStyle w:val="SpecialBold"/>
              </w:rPr>
              <w:t>Required knowledge</w:t>
            </w:r>
          </w:p>
        </w:tc>
      </w:tr>
      <w:tr w:rsidTr="00A570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4D4" w:rsidP="00C944D4">
            <w:pPr>
              <w:pStyle w:val="ListBullet"/>
            </w:pPr>
            <w:r w:rsidRPr="00C944D4">
              <w:t>industry codes of practice</w:t>
            </w:r>
          </w:p>
          <w:p w:rsidR="00000000" w:rsidRPr="00C944D4" w:rsidP="00C944D4">
            <w:pPr>
              <w:pStyle w:val="ListBullet"/>
            </w:pPr>
            <w:r w:rsidRPr="00C944D4">
              <w:t>industry legislation and regulations regarding financial products and services</w:t>
            </w:r>
          </w:p>
          <w:p w:rsidR="00000000" w:rsidRPr="00C944D4" w:rsidP="00C944D4">
            <w:pPr>
              <w:pStyle w:val="ListBullet"/>
            </w:pPr>
            <w:r w:rsidRPr="00C944D4">
              <w:t>organisation and industry products and services</w:t>
            </w:r>
          </w:p>
          <w:p w:rsidR="00000000" w:rsidRPr="00C944D4" w:rsidP="00C944D4">
            <w:pPr>
              <w:pStyle w:val="ListBullet"/>
            </w:pPr>
            <w:r w:rsidRPr="00C944D4">
              <w:t>organisation distribution requirements and channels</w:t>
            </w:r>
          </w:p>
          <w:p w:rsidR="00000000" w:rsidRPr="00C944D4" w:rsidP="00C944D4">
            <w:pPr>
              <w:pStyle w:val="ListBullet"/>
            </w:pPr>
            <w:r w:rsidRPr="00C944D4">
              <w:t>organisation income and expenditure forecasting</w:t>
            </w:r>
          </w:p>
          <w:p w:rsidR="00000000" w:rsidRPr="00C944D4" w:rsidP="00C944D4">
            <w:pPr>
              <w:pStyle w:val="ListBullet"/>
            </w:pPr>
            <w:r w:rsidRPr="00C944D4">
              <w:t>organisation marketing, administration, systems, performance measures and training techniques</w:t>
            </w:r>
          </w:p>
          <w:p w:rsidR="00000000" w:rsidRPr="00C944D4" w:rsidP="00C944D4">
            <w:pPr>
              <w:pStyle w:val="ListBullet"/>
            </w:pPr>
            <w:r w:rsidRPr="00C944D4">
              <w:t>organisation r</w:t>
            </w:r>
            <w:r w:rsidRPr="00C944D4">
              <w:t>esources and budgeting</w:t>
            </w:r>
          </w:p>
          <w:p w:rsidR="00000000" w:rsidRPr="00C944D4" w:rsidP="00C944D4">
            <w:pPr>
              <w:pStyle w:val="ListBullet"/>
            </w:pPr>
            <w:r w:rsidRPr="00C944D4">
              <w:t>relevant commercial and contract law</w:t>
            </w:r>
          </w:p>
        </w:tc>
      </w:tr>
    </w:tbl>
    <w:p w:rsidR="00000000" w:rsidRPr="00C944D4" w:rsidP="00C944D4">
      <w:pPr>
        <w:pStyle w:val="BodyText"/>
      </w:pPr>
    </w:p>
    <w:p w:rsidR="00000000" w:rsidRPr="00C944D4" w:rsidP="00C944D4">
      <w:pPr>
        <w:pStyle w:val="AllowPageBreak"/>
      </w:pPr>
    </w:p>
    <w:p w:rsidR="00000000" w:rsidRPr="00C944D4" w:rsidP="00C944D4">
      <w:pPr>
        <w:pStyle w:val="Heading1"/>
      </w:pPr>
      <w:bookmarkStart w:id="10" w:name="O_80724"/>
      <w:bookmarkEnd w:id="10"/>
      <w:r w:rsidRPr="00C944D4">
        <w:t>Evidence Guide</w:t>
      </w:r>
    </w:p>
    <w:tbl>
      <w:tblPr>
        <w:tblW w:w="9570" w:type="dxa"/>
        <w:tblLayout w:type="fixed"/>
        <w:tblCellMar>
          <w:left w:w="62" w:type="dxa"/>
          <w:right w:w="62" w:type="dxa"/>
        </w:tblCellMar>
        <w:tblLook w:val="0000"/>
      </w:tblPr>
      <w:tblGrid>
        <w:gridCol w:w="2808"/>
        <w:gridCol w:w="6762"/>
      </w:tblGrid>
      <w:tr w:rsidTr="00A570A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BodyText"/>
              <w:rPr>
                <w:lang w:val="en-NZ"/>
              </w:rPr>
            </w:pPr>
            <w:r w:rsidRPr="00C944D4">
              <w:rPr>
                <w:rStyle w:val="SpecialBold"/>
              </w:rPr>
              <w:t>EVIDENCE GUIDE</w:t>
            </w:r>
          </w:p>
        </w:tc>
      </w:tr>
      <w:tr w:rsidTr="00A570A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BodyText"/>
              <w:rPr>
                <w:lang w:val="en-NZ"/>
              </w:rPr>
            </w:pPr>
            <w:r w:rsidRPr="00C944D4">
              <w:t xml:space="preserve">The Evidence Guide provides advice on assessment and must be read in conjunction with the performance criteria, required skills and knowledge, </w:t>
            </w:r>
            <w:r w:rsidRPr="00C944D4">
              <w:t>range statement and the Assessment Guidelines for the Training Package.</w:t>
            </w:r>
          </w:p>
        </w:tc>
      </w:tr>
      <w:tr w:rsidTr="00A570A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BodyText"/>
              <w:rPr>
                <w:lang w:val="en-NZ"/>
              </w:rPr>
            </w:pPr>
            <w:r w:rsidRPr="00C944D4">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BodyText"/>
              <w:rPr>
                <w:lang w:val="en-NZ"/>
              </w:rPr>
            </w:pPr>
          </w:p>
        </w:tc>
      </w:tr>
      <w:tr w:rsidTr="00A570A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BodyText"/>
              <w:rPr>
                <w:lang w:val="en-NZ"/>
              </w:rPr>
            </w:pPr>
            <w:r w:rsidRPr="00C944D4">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4D4" w:rsidP="00C944D4">
            <w:pPr>
              <w:pStyle w:val="BodyText"/>
            </w:pPr>
            <w:r w:rsidRPr="00C944D4">
              <w:t>Evidence of the ability to:</w:t>
            </w:r>
          </w:p>
          <w:p w:rsidR="00000000" w:rsidRPr="00C944D4" w:rsidP="00C944D4">
            <w:pPr>
              <w:pStyle w:val="ListBullet"/>
            </w:pPr>
            <w:r w:rsidRPr="00C944D4">
              <w:t>set up effective agreements with oth</w:t>
            </w:r>
            <w:r w:rsidRPr="00C944D4">
              <w:t>er organisations to deal in the products and services of their organisation</w:t>
            </w:r>
          </w:p>
          <w:p w:rsidR="00000000" w:rsidP="00C944D4">
            <w:pPr>
              <w:pStyle w:val="ListBullet"/>
              <w:rPr>
                <w:lang w:val="en-NZ"/>
              </w:rPr>
            </w:pPr>
            <w:r w:rsidRPr="00C944D4">
              <w:t>determine the terms of trade and evaluate an intermediary agreement's success.</w:t>
            </w:r>
          </w:p>
        </w:tc>
      </w:tr>
      <w:tr w:rsidTr="00A570A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BodyText"/>
              <w:rPr>
                <w:lang w:val="en-NZ"/>
              </w:rPr>
            </w:pPr>
            <w:r w:rsidRPr="00C944D4">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4D4" w:rsidP="00C944D4">
            <w:pPr>
              <w:pStyle w:val="BodyText"/>
            </w:pPr>
            <w:r w:rsidRPr="00C944D4">
              <w:t>Assessment must ensure:</w:t>
            </w:r>
          </w:p>
          <w:p w:rsidR="00000000" w:rsidRPr="00C944D4" w:rsidP="00C944D4">
            <w:pPr>
              <w:pStyle w:val="ListBullet"/>
            </w:pPr>
            <w:r w:rsidRPr="00C944D4">
              <w:t>competency is demonstrated in the context of the financial services work environment and conditions specified in the range statement either in a relevant workplace or a closely simulated work environment</w:t>
            </w:r>
          </w:p>
          <w:p w:rsidR="00000000" w:rsidRPr="00C944D4" w:rsidP="00C944D4">
            <w:pPr>
              <w:pStyle w:val="ListBullet"/>
            </w:pPr>
            <w:r w:rsidRPr="00C944D4">
              <w:t>access to and the use of a range of common office eq</w:t>
            </w:r>
            <w:r w:rsidRPr="00C944D4">
              <w:t>uipment, technology, software and consumables</w:t>
            </w:r>
          </w:p>
          <w:p w:rsidR="00000000" w:rsidP="00C944D4">
            <w:pPr>
              <w:pStyle w:val="ListBullet"/>
              <w:rPr>
                <w:lang w:val="en-NZ"/>
              </w:rPr>
            </w:pPr>
            <w:r w:rsidRPr="00C944D4">
              <w:t>access to financial services product information.</w:t>
            </w:r>
          </w:p>
        </w:tc>
      </w:tr>
      <w:tr w:rsidTr="00A570A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BodyText"/>
              <w:rPr>
                <w:lang w:val="en-NZ"/>
              </w:rPr>
            </w:pPr>
            <w:r w:rsidRPr="00C944D4">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4D4" w:rsidP="00C944D4">
            <w:pPr>
              <w:pStyle w:val="BodyText"/>
            </w:pPr>
            <w:r w:rsidRPr="00C944D4">
              <w:t>A range of assessment methods should be used to assess practical skills and knowledge. The following examples, in combination, are appropr</w:t>
            </w:r>
            <w:r w:rsidRPr="00C944D4">
              <w:t>iate for this unit:</w:t>
            </w:r>
          </w:p>
          <w:p w:rsidR="00000000" w:rsidRPr="00C944D4" w:rsidP="00C944D4">
            <w:pPr>
              <w:pStyle w:val="ListBullet"/>
            </w:pPr>
            <w:r w:rsidRPr="00C944D4">
              <w:t>evaluating an integrated activity which combines the elements of competency for the unit or a cluster of related units of competency</w:t>
            </w:r>
          </w:p>
          <w:p w:rsidR="00000000" w:rsidRPr="00C944D4" w:rsidP="00C944D4">
            <w:pPr>
              <w:pStyle w:val="ListBullet"/>
            </w:pPr>
            <w:r w:rsidRPr="00C944D4">
              <w:t>verbal or written questioning on underpinning knowledge and skills</w:t>
            </w:r>
          </w:p>
          <w:p w:rsidR="00000000" w:rsidRPr="00C944D4" w:rsidP="00C944D4">
            <w:pPr>
              <w:pStyle w:val="ListBullet"/>
            </w:pPr>
            <w:r w:rsidRPr="00C944D4">
              <w:t>setting and reviewing workplace proj</w:t>
            </w:r>
            <w:r w:rsidRPr="00C944D4">
              <w:t>ects and business simulations or scenarios</w:t>
            </w:r>
          </w:p>
          <w:p w:rsidR="00000000" w:rsidRPr="00C944D4" w:rsidP="00C944D4">
            <w:pPr>
              <w:pStyle w:val="ListBullet"/>
            </w:pPr>
            <w:r w:rsidRPr="00C944D4">
              <w:t>evaluating samples of work</w:t>
            </w:r>
          </w:p>
          <w:p w:rsidR="00000000" w:rsidP="00C944D4">
            <w:pPr>
              <w:pStyle w:val="ListBullet"/>
              <w:rPr>
                <w:lang w:val="en-NZ"/>
              </w:rPr>
            </w:pPr>
            <w:r w:rsidRPr="00C944D4">
              <w:t>accessing and validating third party reports.</w:t>
            </w:r>
          </w:p>
        </w:tc>
      </w:tr>
      <w:tr w:rsidTr="00A570A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BodyText"/>
              <w:rPr>
                <w:lang w:val="en-NZ"/>
              </w:rPr>
            </w:pPr>
            <w:r w:rsidRPr="00C944D4">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4D4" w:rsidP="00C944D4">
            <w:pPr>
              <w:pStyle w:val="BodyText"/>
            </w:pPr>
          </w:p>
        </w:tc>
      </w:tr>
    </w:tbl>
    <w:p w:rsidR="00000000" w:rsidRPr="00C944D4" w:rsidP="00C944D4">
      <w:pPr>
        <w:pStyle w:val="BodyText"/>
      </w:pPr>
    </w:p>
    <w:p w:rsidR="00000000" w:rsidRPr="00C944D4" w:rsidP="00C944D4">
      <w:pPr>
        <w:pStyle w:val="AllowPageBreak"/>
      </w:pPr>
    </w:p>
    <w:p w:rsidR="00000000" w:rsidRPr="00C944D4" w:rsidP="00C944D4">
      <w:pPr>
        <w:pStyle w:val="Heading1"/>
      </w:pPr>
      <w:bookmarkStart w:id="11" w:name="O_80725"/>
      <w:bookmarkEnd w:id="11"/>
      <w:r w:rsidRPr="00C944D4">
        <w:t>Range Statement</w:t>
      </w:r>
    </w:p>
    <w:tbl>
      <w:tblPr>
        <w:tblW w:w="0" w:type="auto"/>
        <w:tblLayout w:type="fixed"/>
        <w:tblCellMar>
          <w:left w:w="62" w:type="dxa"/>
          <w:right w:w="62" w:type="dxa"/>
        </w:tblCellMar>
        <w:tblLook w:val="0000"/>
      </w:tblPr>
      <w:tblGrid>
        <w:gridCol w:w="2506"/>
        <w:gridCol w:w="6016"/>
      </w:tblGrid>
      <w:tr w:rsidTr="00A570A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BodyText"/>
              <w:rPr>
                <w:lang w:val="en-NZ"/>
              </w:rPr>
            </w:pPr>
            <w:r w:rsidRPr="00C944D4">
              <w:rPr>
                <w:rStyle w:val="SpecialBold"/>
              </w:rPr>
              <w:t>RANGE STATEMENT</w:t>
            </w:r>
          </w:p>
        </w:tc>
      </w:tr>
      <w:tr w:rsidTr="00A570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BodyText"/>
              <w:rPr>
                <w:lang w:val="en-NZ"/>
              </w:rPr>
            </w:pPr>
            <w:r w:rsidRPr="00C944D4">
              <w:t>The range statement relates to the unit of competency as a whole. It allows for different work environments and situations that may affect performance. Bold italicised wording, if used in the performance criteria, is detailed below. Essential operating con</w:t>
            </w:r>
            <w:r w:rsidRPr="00C944D4">
              <w:t>ditions that may be present with training and assessment (depending on the work situation, needs of the candidate, accessibility of the item, and local industry and regional contexts) may also be included.</w:t>
            </w:r>
          </w:p>
        </w:tc>
      </w:tr>
      <w:tr w:rsidTr="00A570AA">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BodyText"/>
              <w:rPr>
                <w:lang w:val="en-NZ"/>
              </w:rPr>
            </w:pPr>
            <w:r w:rsidRPr="00C944D4">
              <w:rPr>
                <w:rStyle w:val="BoldandItalics"/>
              </w:rPr>
              <w:t>Legislation</w:t>
            </w:r>
            <w:r w:rsidRPr="00C944D4">
              <w:t xml:space="preserve"> may cover</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4D4" w:rsidP="00C944D4">
            <w:pPr>
              <w:pStyle w:val="ListBullet"/>
            </w:pPr>
            <w:r w:rsidRPr="00C944D4">
              <w:t>industry codes of practice</w:t>
            </w:r>
          </w:p>
          <w:p w:rsidR="00000000" w:rsidRPr="00C944D4" w:rsidP="00C944D4">
            <w:pPr>
              <w:pStyle w:val="ListBullet"/>
            </w:pPr>
            <w:r w:rsidRPr="00C944D4">
              <w:t>Insurance (Agents and Brokers) Act</w:t>
            </w:r>
          </w:p>
          <w:p w:rsidR="00000000" w:rsidRPr="00C944D4" w:rsidP="00C944D4">
            <w:pPr>
              <w:pStyle w:val="ListBullet"/>
            </w:pPr>
            <w:r w:rsidRPr="00C944D4">
              <w:t>Insurance Contracts Act</w:t>
            </w:r>
          </w:p>
          <w:p w:rsidR="00000000" w:rsidRPr="00C944D4" w:rsidP="00C944D4">
            <w:pPr>
              <w:pStyle w:val="ListBullet"/>
            </w:pPr>
            <w:r w:rsidRPr="00C944D4">
              <w:t>Taxation Act</w:t>
            </w:r>
          </w:p>
          <w:p w:rsidR="00000000" w:rsidP="00C944D4">
            <w:pPr>
              <w:pStyle w:val="ListBullet"/>
              <w:rPr>
                <w:lang w:val="en-NZ"/>
              </w:rPr>
            </w:pPr>
            <w:r w:rsidRPr="00C944D4">
              <w:t>Trade Practices Act.</w:t>
            </w:r>
          </w:p>
        </w:tc>
      </w:tr>
      <w:tr w:rsidTr="00A570AA">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BodyText"/>
              <w:rPr>
                <w:lang w:val="en-NZ"/>
              </w:rPr>
            </w:pPr>
            <w:r w:rsidRPr="00C944D4">
              <w:rPr>
                <w:rStyle w:val="BoldandItalics"/>
              </w:rPr>
              <w:t>Assessment criteria</w:t>
            </w:r>
            <w:r w:rsidRPr="00C944D4">
              <w:t xml:space="preserve"> and credentials may include:</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4D4" w:rsidP="00C944D4">
            <w:pPr>
              <w:pStyle w:val="ListBullet"/>
            </w:pPr>
            <w:r w:rsidRPr="00C944D4">
              <w:t>credit references</w:t>
            </w:r>
          </w:p>
          <w:p w:rsidR="00000000" w:rsidRPr="00C944D4" w:rsidP="00C944D4">
            <w:pPr>
              <w:pStyle w:val="ListBullet"/>
            </w:pPr>
            <w:r w:rsidRPr="00C944D4">
              <w:t>experience</w:t>
            </w:r>
          </w:p>
          <w:p w:rsidR="00000000" w:rsidRPr="00C944D4" w:rsidP="00C944D4">
            <w:pPr>
              <w:pStyle w:val="ListBullet"/>
            </w:pPr>
            <w:r w:rsidRPr="00C944D4">
              <w:t>expertise and professionalism</w:t>
            </w:r>
          </w:p>
          <w:p w:rsidR="00000000" w:rsidRPr="00C944D4" w:rsidP="00C944D4">
            <w:pPr>
              <w:pStyle w:val="ListBullet"/>
            </w:pPr>
            <w:r w:rsidRPr="00C944D4">
              <w:t>financial viability</w:t>
            </w:r>
          </w:p>
          <w:p w:rsidR="00000000" w:rsidRPr="00C944D4" w:rsidP="00C944D4">
            <w:pPr>
              <w:pStyle w:val="ListBullet"/>
            </w:pPr>
            <w:r w:rsidRPr="00C944D4">
              <w:t>individual standing</w:t>
            </w:r>
          </w:p>
          <w:p w:rsidR="00000000" w:rsidRPr="00C944D4" w:rsidP="00C944D4">
            <w:pPr>
              <w:pStyle w:val="ListBullet"/>
            </w:pPr>
            <w:r w:rsidRPr="00C944D4">
              <w:t xml:space="preserve">market niche </w:t>
            </w:r>
            <w:r w:rsidRPr="00C944D4">
              <w:t>and penetration</w:t>
            </w:r>
          </w:p>
          <w:p w:rsidR="00000000" w:rsidRPr="00C944D4" w:rsidP="00C944D4">
            <w:pPr>
              <w:pStyle w:val="ListBullet"/>
            </w:pPr>
            <w:r w:rsidRPr="00C944D4">
              <w:t>organisation position</w:t>
            </w:r>
          </w:p>
          <w:p w:rsidR="00000000" w:rsidRPr="00C944D4" w:rsidP="00C944D4">
            <w:pPr>
              <w:pStyle w:val="ListBullet"/>
            </w:pPr>
            <w:r w:rsidRPr="00C944D4">
              <w:t>product lines</w:t>
            </w:r>
          </w:p>
          <w:p w:rsidR="00000000" w:rsidRPr="00C944D4" w:rsidP="00C944D4">
            <w:pPr>
              <w:pStyle w:val="ListBullet"/>
            </w:pPr>
            <w:r w:rsidRPr="00C944D4">
              <w:t>qualifications</w:t>
            </w:r>
          </w:p>
          <w:p w:rsidR="00000000" w:rsidRPr="00C944D4" w:rsidP="00C944D4">
            <w:pPr>
              <w:pStyle w:val="ListBullet"/>
            </w:pPr>
            <w:r w:rsidRPr="00C944D4">
              <w:t>technology</w:t>
            </w:r>
          </w:p>
          <w:p w:rsidR="00000000" w:rsidRPr="00C944D4" w:rsidP="00C944D4">
            <w:pPr>
              <w:pStyle w:val="ListBullet"/>
            </w:pPr>
            <w:r w:rsidRPr="00C944D4">
              <w:t>trade references</w:t>
            </w:r>
          </w:p>
          <w:p w:rsidR="00000000" w:rsidP="00C944D4">
            <w:pPr>
              <w:pStyle w:val="ListBullet"/>
              <w:rPr>
                <w:lang w:val="en-NZ"/>
              </w:rPr>
            </w:pPr>
            <w:r w:rsidRPr="00C944D4">
              <w:t>volume requirements.</w:t>
            </w:r>
          </w:p>
        </w:tc>
      </w:tr>
      <w:tr w:rsidTr="00A570AA">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BodyText"/>
              <w:rPr>
                <w:lang w:val="en-NZ"/>
              </w:rPr>
            </w:pPr>
            <w:r w:rsidRPr="00C944D4">
              <w:rPr>
                <w:rStyle w:val="BoldandItalics"/>
              </w:rPr>
              <w:t>Agreements</w:t>
            </w:r>
            <w:r w:rsidRPr="00C944D4">
              <w:t xml:space="preserve"> may be:</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4D4" w:rsidP="00C944D4">
            <w:pPr>
              <w:pStyle w:val="ListBullet"/>
            </w:pPr>
            <w:r w:rsidRPr="00C944D4">
              <w:t>agency agreements</w:t>
            </w:r>
          </w:p>
          <w:p w:rsidR="00000000" w:rsidRPr="00C944D4" w:rsidP="00C944D4">
            <w:pPr>
              <w:pStyle w:val="ListBullet"/>
            </w:pPr>
            <w:r w:rsidRPr="00C944D4">
              <w:t>binder agreements</w:t>
            </w:r>
          </w:p>
          <w:p w:rsidR="00000000" w:rsidRPr="00C944D4" w:rsidP="00C944D4">
            <w:pPr>
              <w:pStyle w:val="ListBullet"/>
            </w:pPr>
            <w:r w:rsidRPr="00C944D4">
              <w:t>broker agreements</w:t>
            </w:r>
          </w:p>
          <w:p w:rsidR="00000000" w:rsidRPr="00C944D4" w:rsidP="00C944D4">
            <w:pPr>
              <w:pStyle w:val="ListBullet"/>
            </w:pPr>
            <w:r w:rsidRPr="00C944D4">
              <w:t>underwriting agreements.</w:t>
            </w:r>
          </w:p>
        </w:tc>
      </w:tr>
    </w:tbl>
    <w:p w:rsidR="00A570AA" w:rsidP="00C944D4">
      <w:pPr>
        <w:pStyle w:val="BodyText"/>
      </w:pPr>
    </w:p>
    <w:p w:rsidR="00A570AA" w:rsidP="00C944D4">
      <w:pPr>
        <w:pStyle w:val="BodyText"/>
      </w:pPr>
    </w:p>
    <w:p w:rsidR="00000000" w:rsidRPr="00C944D4" w:rsidP="00C944D4">
      <w:pPr>
        <w:pStyle w:val="Heading1"/>
      </w:pPr>
      <w:bookmarkStart w:id="12" w:name="O_80726"/>
      <w:bookmarkEnd w:id="12"/>
      <w:r w:rsidRPr="00C944D4">
        <w:t>Unit Sector(s)</w:t>
      </w:r>
    </w:p>
    <w:tbl>
      <w:tblPr>
        <w:tblW w:w="0" w:type="auto"/>
        <w:tblLayout w:type="fixed"/>
        <w:tblCellMar>
          <w:left w:w="62" w:type="dxa"/>
          <w:right w:w="62" w:type="dxa"/>
        </w:tblCellMar>
        <w:tblLook w:val="0000"/>
      </w:tblPr>
      <w:tblGrid>
        <w:gridCol w:w="2608"/>
        <w:gridCol w:w="5914"/>
      </w:tblGrid>
      <w:tr w:rsidTr="00A570AA">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BodyText"/>
              <w:rPr>
                <w:lang w:val="en-NZ"/>
              </w:rPr>
            </w:pPr>
            <w:r w:rsidRPr="00C944D4">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4D4" w:rsidP="00C944D4">
            <w:pPr>
              <w:pStyle w:val="BodyText"/>
            </w:pPr>
            <w:r w:rsidRPr="00C944D4">
              <w:t>Sales and marketing</w:t>
            </w:r>
          </w:p>
        </w:tc>
      </w:tr>
    </w:tbl>
    <w:p w:rsidR="00000000" w:rsidRPr="00C944D4" w:rsidP="00C944D4">
      <w:pPr>
        <w:pStyle w:val="BodyText"/>
      </w:pPr>
    </w:p>
    <w:p w:rsidR="00000000" w:rsidRPr="00C944D4" w:rsidP="00C944D4">
      <w:pPr>
        <w:pStyle w:val="AllowPageBreak"/>
      </w:pPr>
    </w:p>
    <w:p w:rsidR="00000000" w:rsidRPr="00C944D4" w:rsidP="00C944D4">
      <w:pPr>
        <w:pStyle w:val="Heading1"/>
      </w:pPr>
      <w:bookmarkStart w:id="13" w:name="O_156687"/>
      <w:bookmarkEnd w:id="13"/>
      <w:r w:rsidRPr="00C944D4">
        <w:t>Competency field</w:t>
      </w:r>
    </w:p>
    <w:tbl>
      <w:tblPr>
        <w:tblW w:w="0" w:type="auto"/>
        <w:tblLayout w:type="fixed"/>
        <w:tblCellMar>
          <w:left w:w="62" w:type="dxa"/>
          <w:right w:w="62" w:type="dxa"/>
        </w:tblCellMar>
        <w:tblLook w:val="0000"/>
      </w:tblPr>
      <w:tblGrid>
        <w:gridCol w:w="2754"/>
        <w:gridCol w:w="5768"/>
      </w:tblGrid>
      <w:tr w:rsidTr="00A570A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BodyText"/>
              <w:rPr>
                <w:lang w:val="en-NZ"/>
              </w:rPr>
            </w:pPr>
            <w:r w:rsidRPr="00C944D4">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4D4" w:rsidP="00C944D4">
            <w:pPr>
              <w:pStyle w:val="BodyText"/>
            </w:pPr>
          </w:p>
        </w:tc>
      </w:tr>
    </w:tbl>
    <w:p w:rsidR="00000000" w:rsidRPr="00C944D4" w:rsidP="00C944D4">
      <w:pPr>
        <w:pStyle w:val="BodyText"/>
      </w:pPr>
    </w:p>
    <w:p w:rsidR="00000000" w:rsidRPr="00C944D4" w:rsidP="00C944D4">
      <w:pPr>
        <w:pStyle w:val="AllowPageBreak"/>
      </w:pPr>
    </w:p>
    <w:p w:rsidR="00000000" w:rsidRPr="00C944D4" w:rsidP="00C944D4">
      <w:pPr>
        <w:pStyle w:val="Heading1"/>
      </w:pPr>
      <w:bookmarkStart w:id="14" w:name="O_156686"/>
      <w:bookmarkEnd w:id="14"/>
      <w:r w:rsidRPr="00C944D4">
        <w:t>Co-requisite units</w:t>
      </w:r>
    </w:p>
    <w:tbl>
      <w:tblPr>
        <w:tblW w:w="0" w:type="auto"/>
        <w:tblLayout w:type="fixed"/>
        <w:tblCellMar>
          <w:left w:w="62" w:type="dxa"/>
          <w:right w:w="62" w:type="dxa"/>
        </w:tblCellMar>
        <w:tblLook w:val="0000"/>
      </w:tblPr>
      <w:tblGrid>
        <w:gridCol w:w="2629"/>
        <w:gridCol w:w="1324"/>
        <w:gridCol w:w="4569"/>
      </w:tblGrid>
      <w:tr w:rsidTr="00A570A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BodyText"/>
              <w:rPr>
                <w:lang w:val="en-NZ"/>
              </w:rPr>
            </w:pPr>
            <w:r w:rsidRPr="00C944D4">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4D4">
            <w:pPr>
              <w:pStyle w:val="BodyText"/>
              <w:rPr>
                <w:lang w:val="en-NZ"/>
              </w:rPr>
            </w:pPr>
          </w:p>
        </w:tc>
      </w:tr>
      <w:tr w:rsidTr="00A570AA">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4D4" w:rsidP="00C944D4">
            <w:pPr>
              <w:pStyle w:val="BodyText"/>
            </w:pPr>
          </w:p>
        </w:tc>
      </w:tr>
    </w:tbl>
    <w:p w:rsidR="00000000" w:rsidRPr="00C944D4" w:rsidP="00C944D4">
      <w:pPr>
        <w:pStyle w:val="BodyText"/>
      </w:pPr>
    </w:p>
    <w:p w:rsidR="00000000" w:rsidRPr="00C944D4" w:rsidP="00C944D4"/>
    <w:sectPr w:rsidSect="00C944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4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70AA" w:rsidP="00A570A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4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0AA" w:rsidP="00C944D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570AA" w:rsidP="00C944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70AA" w:rsidP="00C944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4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4D4" w:rsidRPr="00A570AA" w:rsidP="00A570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4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0AA" w:rsidRPr="002D2AF8" w:rsidP="00C944D4">
    <w:pPr>
      <w:pStyle w:val="Header"/>
      <w:framePr w:wrap="around"/>
    </w:pPr>
    <w:r>
      <w:fldChar w:fldCharType="begin"/>
    </w:r>
    <w:r>
      <w:instrText xml:space="preserve"> TITLE   \* MERGEFORMAT </w:instrText>
    </w:r>
    <w:r>
      <w:fldChar w:fldCharType="separate"/>
    </w:r>
    <w:r>
      <w:t>FNSSAM604A Establish agreements with intermediaries for product distribution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570AA" w:rsidP="00C944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A247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5ACC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FEC5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4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44D4"/>
    <w:pPr>
      <w:spacing w:before="360" w:after="60"/>
      <w:outlineLvl w:val="0"/>
    </w:pPr>
    <w:rPr>
      <w:sz w:val="32"/>
    </w:rPr>
  </w:style>
  <w:style w:type="paragraph" w:styleId="Heading2">
    <w:name w:val="heading 2"/>
    <w:basedOn w:val="HeadingBase"/>
    <w:next w:val="BodyText"/>
    <w:link w:val="Heading2Char"/>
    <w:qFormat/>
    <w:rsid w:val="00C944D4"/>
    <w:pPr>
      <w:keepLines/>
      <w:spacing w:before="240" w:after="120"/>
      <w:outlineLvl w:val="1"/>
    </w:pPr>
    <w:rPr>
      <w:sz w:val="28"/>
      <w:szCs w:val="40"/>
    </w:rPr>
  </w:style>
  <w:style w:type="paragraph" w:styleId="Heading3">
    <w:name w:val="heading 3"/>
    <w:basedOn w:val="HeadingBase"/>
    <w:next w:val="BodyText"/>
    <w:link w:val="Heading3Char"/>
    <w:qFormat/>
    <w:rsid w:val="00C944D4"/>
    <w:pPr>
      <w:spacing w:before="180" w:after="120"/>
      <w:outlineLvl w:val="2"/>
    </w:pPr>
    <w:rPr>
      <w:spacing w:val="-10"/>
      <w:kern w:val="32"/>
    </w:rPr>
  </w:style>
  <w:style w:type="paragraph" w:styleId="Heading4">
    <w:name w:val="heading 4"/>
    <w:basedOn w:val="HeadingBase"/>
    <w:next w:val="BodyText"/>
    <w:link w:val="Heading4Char"/>
    <w:qFormat/>
    <w:rsid w:val="00C944D4"/>
    <w:pPr>
      <w:spacing w:before="160" w:after="120"/>
      <w:outlineLvl w:val="3"/>
    </w:pPr>
    <w:rPr>
      <w:sz w:val="22"/>
    </w:rPr>
  </w:style>
  <w:style w:type="paragraph" w:styleId="Heading5">
    <w:name w:val="heading 5"/>
    <w:basedOn w:val="HeadingBase"/>
    <w:next w:val="Normal"/>
    <w:link w:val="Heading5Char"/>
    <w:qFormat/>
    <w:rsid w:val="00C944D4"/>
    <w:pPr>
      <w:spacing w:before="80"/>
      <w:outlineLvl w:val="4"/>
    </w:pPr>
    <w:rPr>
      <w:color w:val="918585"/>
      <w:sz w:val="20"/>
    </w:rPr>
  </w:style>
  <w:style w:type="paragraph" w:styleId="Heading6">
    <w:name w:val="heading 6"/>
    <w:basedOn w:val="HeadingBase"/>
    <w:next w:val="Normal"/>
    <w:link w:val="Heading6Char"/>
    <w:qFormat/>
    <w:rsid w:val="00C944D4"/>
    <w:pPr>
      <w:spacing w:before="60"/>
      <w:outlineLvl w:val="5"/>
    </w:pPr>
    <w:rPr>
      <w:color w:val="918585"/>
      <w:sz w:val="20"/>
    </w:rPr>
  </w:style>
  <w:style w:type="paragraph" w:styleId="Heading7">
    <w:name w:val="heading 7"/>
    <w:basedOn w:val="Normal"/>
    <w:next w:val="Normal"/>
    <w:link w:val="Heading7Char"/>
    <w:qFormat/>
    <w:rsid w:val="00C944D4"/>
    <w:pPr>
      <w:ind w:left="720"/>
      <w:outlineLvl w:val="6"/>
    </w:pPr>
    <w:rPr>
      <w:i/>
    </w:rPr>
  </w:style>
  <w:style w:type="paragraph" w:styleId="Heading8">
    <w:name w:val="heading 8"/>
    <w:basedOn w:val="Normal"/>
    <w:next w:val="Normal"/>
    <w:link w:val="Heading8Char"/>
    <w:qFormat/>
    <w:rsid w:val="00C944D4"/>
    <w:pPr>
      <w:ind w:left="720"/>
      <w:outlineLvl w:val="7"/>
    </w:pPr>
    <w:rPr>
      <w:i/>
    </w:rPr>
  </w:style>
  <w:style w:type="paragraph" w:styleId="Heading9">
    <w:name w:val="heading 9"/>
    <w:basedOn w:val="Normal"/>
    <w:next w:val="Normal"/>
    <w:link w:val="Heading9Char"/>
    <w:qFormat/>
    <w:rsid w:val="00C944D4"/>
    <w:pPr>
      <w:ind w:left="720"/>
      <w:outlineLvl w:val="8"/>
    </w:pPr>
    <w:rPr>
      <w:i/>
    </w:rPr>
  </w:style>
  <w:style w:type="character" w:default="1" w:styleId="DefaultParagraphFont">
    <w:name w:val="Default Paragraph Font"/>
    <w:uiPriority w:val="1"/>
    <w:unhideWhenUsed/>
    <w:rsid w:val="00C944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44D4"/>
  </w:style>
  <w:style w:type="character" w:customStyle="1" w:styleId="Heading1Char">
    <w:name w:val="Heading 1 Char"/>
    <w:basedOn w:val="DefaultParagraphFont"/>
    <w:link w:val="Heading1"/>
    <w:rsid w:val="00C944D4"/>
    <w:rPr>
      <w:rFonts w:ascii="Times New Roman" w:eastAsia="Times New Roman" w:hAnsi="Times New Roman" w:cs="Times New Roman"/>
      <w:b/>
      <w:sz w:val="32"/>
      <w:szCs w:val="20"/>
      <w:lang w:eastAsia="en-US"/>
    </w:rPr>
  </w:style>
  <w:style w:type="paragraph" w:styleId="BodyText">
    <w:name w:val="Body Text"/>
    <w:basedOn w:val="Normal"/>
    <w:link w:val="BodyTextChar"/>
    <w:rsid w:val="00C944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44D4"/>
    <w:rPr>
      <w:rFonts w:ascii="Times New Roman" w:eastAsia="Times New Roman" w:hAnsi="Times New Roman" w:cs="Times New Roman"/>
      <w:sz w:val="24"/>
      <w:lang w:eastAsia="en-US"/>
    </w:rPr>
  </w:style>
  <w:style w:type="paragraph" w:styleId="Footer">
    <w:name w:val="footer"/>
    <w:basedOn w:val="Normal"/>
    <w:link w:val="FooterChar"/>
    <w:rsid w:val="00C944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44D4"/>
    <w:rPr>
      <w:rFonts w:ascii="Times New Roman" w:eastAsia="Times New Roman" w:hAnsi="Times New Roman" w:cs="Times New Roman"/>
      <w:sz w:val="16"/>
      <w:lang w:eastAsia="en-US"/>
    </w:rPr>
  </w:style>
  <w:style w:type="paragraph" w:styleId="List">
    <w:name w:val="List"/>
    <w:basedOn w:val="BodyText"/>
    <w:next w:val="BodyText"/>
    <w:rsid w:val="00C944D4"/>
    <w:pPr>
      <w:tabs>
        <w:tab w:val="left" w:pos="340"/>
      </w:tabs>
      <w:spacing w:before="60" w:after="60"/>
      <w:ind w:left="340" w:hanging="340"/>
    </w:pPr>
  </w:style>
  <w:style w:type="paragraph" w:styleId="ListBullet">
    <w:name w:val="List Bullet"/>
    <w:basedOn w:val="List"/>
    <w:rsid w:val="00C944D4"/>
    <w:pPr>
      <w:numPr>
        <w:numId w:val="13"/>
      </w:numPr>
      <w:tabs>
        <w:tab w:val="clear" w:pos="340"/>
      </w:tabs>
      <w:spacing w:before="40" w:after="40"/>
    </w:pPr>
  </w:style>
  <w:style w:type="character" w:customStyle="1" w:styleId="SpecialBold">
    <w:name w:val="Special Bold"/>
    <w:basedOn w:val="DefaultParagraphFont"/>
    <w:rsid w:val="00C944D4"/>
    <w:rPr>
      <w:b/>
      <w:spacing w:val="0"/>
    </w:rPr>
  </w:style>
  <w:style w:type="paragraph" w:styleId="ListBullet2">
    <w:name w:val="List Bullet 2"/>
    <w:basedOn w:val="List2"/>
    <w:rsid w:val="00C944D4"/>
    <w:pPr>
      <w:numPr>
        <w:numId w:val="14"/>
      </w:numPr>
      <w:tabs>
        <w:tab w:val="clear" w:pos="680"/>
      </w:tabs>
    </w:pPr>
  </w:style>
  <w:style w:type="paragraph" w:customStyle="1" w:styleId="SuperHeading">
    <w:name w:val="SuperHeading"/>
    <w:basedOn w:val="Normal"/>
    <w:rsid w:val="00C944D4"/>
    <w:pPr>
      <w:spacing w:before="240" w:after="120"/>
      <w:outlineLvl w:val="0"/>
    </w:pPr>
    <w:rPr>
      <w:rFonts w:ascii="Times New Roman" w:hAnsi="Times New Roman"/>
      <w:b/>
      <w:sz w:val="28"/>
    </w:rPr>
  </w:style>
  <w:style w:type="paragraph" w:customStyle="1" w:styleId="AllowPageBreak">
    <w:name w:val="AllowPageBreak"/>
    <w:rsid w:val="00C944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44D4"/>
    <w:pPr>
      <w:tabs>
        <w:tab w:val="left" w:pos="680"/>
      </w:tabs>
      <w:spacing w:before="60" w:after="60"/>
      <w:ind w:left="680" w:hanging="340"/>
    </w:pPr>
  </w:style>
  <w:style w:type="character" w:customStyle="1" w:styleId="BoldandItalics">
    <w:name w:val="Bold and Italics"/>
    <w:qFormat/>
    <w:rsid w:val="00C944D4"/>
    <w:rPr>
      <w:b/>
      <w:i/>
      <w:u w:val="none"/>
    </w:rPr>
  </w:style>
  <w:style w:type="character" w:customStyle="1" w:styleId="Heading2Char">
    <w:name w:val="Heading 2 Char"/>
    <w:basedOn w:val="DefaultParagraphFont"/>
    <w:link w:val="Heading2"/>
    <w:rsid w:val="00C944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44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44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44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44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44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44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44D4"/>
    <w:rPr>
      <w:rFonts w:ascii="Courier New" w:eastAsia="Times New Roman" w:hAnsi="Courier New" w:cs="Times New Roman"/>
      <w:i/>
      <w:szCs w:val="20"/>
      <w:lang w:eastAsia="en-US"/>
    </w:rPr>
  </w:style>
  <w:style w:type="paragraph" w:customStyle="1" w:styleId="HeadingBase">
    <w:name w:val="Heading Base"/>
    <w:rsid w:val="00C944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44D4"/>
    <w:pPr>
      <w:tabs>
        <w:tab w:val="right" w:leader="dot" w:pos="9072"/>
      </w:tabs>
      <w:ind w:left="567"/>
    </w:pPr>
    <w:rPr>
      <w:szCs w:val="22"/>
    </w:rPr>
  </w:style>
  <w:style w:type="paragraph" w:customStyle="1" w:styleId="TOCBase">
    <w:name w:val="TOC Base"/>
    <w:rsid w:val="00C944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44D4"/>
    <w:pPr>
      <w:tabs>
        <w:tab w:val="right" w:leader="dot" w:pos="9072"/>
      </w:tabs>
      <w:spacing w:before="40" w:after="40"/>
      <w:ind w:left="284"/>
    </w:pPr>
    <w:rPr>
      <w:rFonts w:ascii="Times New Roman" w:hAnsi="Times New Roman"/>
    </w:rPr>
  </w:style>
  <w:style w:type="paragraph" w:styleId="TOC1">
    <w:name w:val="toc 1"/>
    <w:basedOn w:val="TOCBase"/>
    <w:next w:val="Normal"/>
    <w:rsid w:val="00C944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44D4"/>
    <w:pPr>
      <w:spacing w:before="5040"/>
      <w:jc w:val="center"/>
    </w:pPr>
    <w:rPr>
      <w:sz w:val="48"/>
      <w:szCs w:val="72"/>
      <w:lang w:val="en-US"/>
    </w:rPr>
  </w:style>
  <w:style w:type="character" w:customStyle="1" w:styleId="TitleChar">
    <w:name w:val="Title Char"/>
    <w:basedOn w:val="DefaultParagraphFont"/>
    <w:link w:val="Title"/>
    <w:rsid w:val="00C944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44D4"/>
    <w:pPr>
      <w:tabs>
        <w:tab w:val="left" w:pos="3600"/>
        <w:tab w:val="left" w:pos="3958"/>
      </w:tabs>
    </w:pPr>
  </w:style>
  <w:style w:type="paragraph" w:customStyle="1" w:styleId="Note">
    <w:name w:val="Note"/>
    <w:basedOn w:val="BodyText"/>
    <w:rsid w:val="00C944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44D4"/>
    <w:pPr>
      <w:framePr w:wrap="auto" w:hAnchor="text" w:y="6049"/>
    </w:pPr>
    <w:rPr>
      <w:color w:val="000000"/>
      <w:sz w:val="40"/>
    </w:rPr>
  </w:style>
  <w:style w:type="paragraph" w:customStyle="1" w:styleId="TOCTitle">
    <w:name w:val="TOCTitle"/>
    <w:basedOn w:val="Heading1"/>
    <w:rsid w:val="00C944D4"/>
    <w:pPr>
      <w:spacing w:after="240"/>
      <w:jc w:val="center"/>
      <w:outlineLvl w:val="9"/>
    </w:pPr>
    <w:rPr>
      <w:caps/>
    </w:rPr>
  </w:style>
  <w:style w:type="paragraph" w:customStyle="1" w:styleId="Version">
    <w:name w:val="Version"/>
    <w:rsid w:val="00C944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44D4"/>
    <w:pPr>
      <w:keepNext w:val="0"/>
      <w:tabs>
        <w:tab w:val="right" w:pos="4176"/>
      </w:tabs>
      <w:ind w:left="198" w:hanging="198"/>
    </w:pPr>
    <w:rPr>
      <w:rFonts w:ascii="Garamond" w:hAnsi="Garamond"/>
    </w:rPr>
  </w:style>
  <w:style w:type="paragraph" w:styleId="IndexHeading">
    <w:name w:val="index heading"/>
    <w:basedOn w:val="Normal"/>
    <w:next w:val="Index1"/>
    <w:semiHidden/>
    <w:rsid w:val="00C944D4"/>
    <w:pPr>
      <w:spacing w:before="120" w:after="120"/>
    </w:pPr>
    <w:rPr>
      <w:rFonts w:ascii="Arial" w:hAnsi="Arial"/>
      <w:b/>
      <w:color w:val="918585"/>
      <w:sz w:val="24"/>
    </w:rPr>
  </w:style>
  <w:style w:type="paragraph" w:styleId="Header">
    <w:name w:val="header"/>
    <w:basedOn w:val="Normal"/>
    <w:link w:val="HeaderChar"/>
    <w:rsid w:val="00C944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44D4"/>
    <w:rPr>
      <w:rFonts w:ascii="Times New Roman" w:eastAsia="Times New Roman" w:hAnsi="Times New Roman" w:cs="Times New Roman"/>
      <w:sz w:val="16"/>
      <w:szCs w:val="20"/>
      <w:lang w:val="en-GB" w:eastAsia="en-US"/>
    </w:rPr>
  </w:style>
  <w:style w:type="paragraph" w:customStyle="1" w:styleId="Chapter">
    <w:name w:val="Chapter"/>
    <w:basedOn w:val="Normal"/>
    <w:rsid w:val="00C944D4"/>
    <w:pPr>
      <w:spacing w:before="240"/>
    </w:pPr>
    <w:rPr>
      <w:rFonts w:ascii="Times New Roman" w:hAnsi="Times New Roman"/>
      <w:smallCaps/>
      <w:spacing w:val="80"/>
      <w:sz w:val="28"/>
    </w:rPr>
  </w:style>
  <w:style w:type="paragraph" w:customStyle="1" w:styleId="InChapter">
    <w:name w:val="InChapter"/>
    <w:basedOn w:val="Heading3"/>
    <w:rsid w:val="00C944D4"/>
    <w:pPr>
      <w:spacing w:after="240"/>
      <w:outlineLvl w:val="9"/>
    </w:pPr>
    <w:rPr>
      <w:noProof/>
    </w:rPr>
  </w:style>
  <w:style w:type="paragraph" w:styleId="Index2">
    <w:name w:val="index 2"/>
    <w:basedOn w:val="Normal"/>
    <w:next w:val="Normal"/>
    <w:semiHidden/>
    <w:rsid w:val="00C944D4"/>
    <w:pPr>
      <w:tabs>
        <w:tab w:val="right" w:pos="4176"/>
      </w:tabs>
      <w:ind w:left="568" w:hanging="284"/>
    </w:pPr>
    <w:rPr>
      <w:rFonts w:ascii="Garamond" w:hAnsi="Garamond"/>
    </w:rPr>
  </w:style>
  <w:style w:type="paragraph" w:customStyle="1" w:styleId="Byline">
    <w:name w:val="Byline"/>
    <w:rsid w:val="00C944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44D4"/>
    <w:pPr>
      <w:tabs>
        <w:tab w:val="clear" w:pos="3600"/>
        <w:tab w:val="clear" w:pos="3958"/>
      </w:tabs>
      <w:jc w:val="right"/>
    </w:pPr>
  </w:style>
  <w:style w:type="character" w:styleId="Emphasis">
    <w:name w:val="Emphasis"/>
    <w:basedOn w:val="DefaultParagraphFont"/>
    <w:qFormat/>
    <w:rsid w:val="00C944D4"/>
    <w:rPr>
      <w:i/>
    </w:rPr>
  </w:style>
  <w:style w:type="paragraph" w:styleId="Caption">
    <w:name w:val="caption"/>
    <w:basedOn w:val="BodyText"/>
    <w:next w:val="Normal"/>
    <w:qFormat/>
    <w:rsid w:val="00C944D4"/>
    <w:pPr>
      <w:framePr w:w="2268" w:hSpace="181" w:vSpace="181" w:wrap="around" w:vAnchor="text" w:hAnchor="page" w:x="1135" w:y="285" w:anchorLock="1"/>
    </w:pPr>
    <w:rPr>
      <w:i/>
    </w:rPr>
  </w:style>
  <w:style w:type="paragraph" w:customStyle="1" w:styleId="MiniTOCTitle">
    <w:name w:val="MiniTOCTitle"/>
    <w:basedOn w:val="Heading4"/>
    <w:rsid w:val="00C944D4"/>
    <w:pPr>
      <w:spacing w:before="240"/>
      <w:outlineLvl w:val="9"/>
    </w:pPr>
    <w:rPr>
      <w:noProof/>
      <w:sz w:val="24"/>
    </w:rPr>
  </w:style>
  <w:style w:type="paragraph" w:customStyle="1" w:styleId="MiniTOCItem">
    <w:name w:val="MiniTOCItem"/>
    <w:basedOn w:val="ListBullet"/>
    <w:rsid w:val="00C944D4"/>
    <w:pPr>
      <w:numPr>
        <w:numId w:val="0"/>
      </w:numPr>
      <w:tabs>
        <w:tab w:val="right" w:leader="dot" w:pos="6521"/>
      </w:tabs>
      <w:spacing w:before="0" w:after="0"/>
    </w:pPr>
  </w:style>
  <w:style w:type="paragraph" w:customStyle="1" w:styleId="TOFTitle">
    <w:name w:val="TOFTitle"/>
    <w:basedOn w:val="TOCTitle"/>
    <w:rsid w:val="00C944D4"/>
  </w:style>
  <w:style w:type="paragraph" w:styleId="TableofFigures">
    <w:name w:val="table of figures"/>
    <w:basedOn w:val="Normal"/>
    <w:next w:val="Normal"/>
    <w:semiHidden/>
    <w:rsid w:val="00C944D4"/>
    <w:pPr>
      <w:tabs>
        <w:tab w:val="right" w:leader="dot" w:pos="9072"/>
      </w:tabs>
      <w:ind w:left="970" w:hanging="403"/>
    </w:pPr>
    <w:rPr>
      <w:rFonts w:ascii="Times New Roman" w:hAnsi="Times New Roman"/>
      <w:b/>
    </w:rPr>
  </w:style>
  <w:style w:type="paragraph" w:styleId="ListNumber">
    <w:name w:val="List Number"/>
    <w:basedOn w:val="List"/>
    <w:rsid w:val="00C944D4"/>
    <w:pPr>
      <w:numPr>
        <w:numId w:val="11"/>
      </w:numPr>
    </w:pPr>
  </w:style>
  <w:style w:type="character" w:customStyle="1" w:styleId="WingdingSymbols">
    <w:name w:val="Wingding Symbols"/>
    <w:rsid w:val="00C944D4"/>
    <w:rPr>
      <w:rFonts w:ascii="Wingdings" w:hAnsi="Wingdings"/>
    </w:rPr>
  </w:style>
  <w:style w:type="paragraph" w:customStyle="1" w:styleId="TableHeading">
    <w:name w:val="Table Heading"/>
    <w:basedOn w:val="HeadingBase"/>
    <w:rsid w:val="00C944D4"/>
    <w:pPr>
      <w:keepLines/>
      <w:pBdr>
        <w:bottom w:val="single" w:sz="6" w:space="1" w:color="918585"/>
      </w:pBdr>
      <w:spacing w:before="240"/>
    </w:pPr>
  </w:style>
  <w:style w:type="character" w:customStyle="1" w:styleId="HotSpot">
    <w:name w:val="HotSpot"/>
    <w:rsid w:val="00C944D4"/>
    <w:rPr>
      <w:color w:val="0033CC"/>
      <w:u w:val="none"/>
    </w:rPr>
  </w:style>
  <w:style w:type="paragraph" w:customStyle="1" w:styleId="BodyTextRight">
    <w:name w:val="Body Text Right"/>
    <w:basedOn w:val="BodyText"/>
    <w:rsid w:val="00C944D4"/>
    <w:pPr>
      <w:spacing w:before="0" w:after="0"/>
      <w:jc w:val="right"/>
    </w:pPr>
  </w:style>
  <w:style w:type="paragraph" w:styleId="Index3">
    <w:name w:val="index 3"/>
    <w:basedOn w:val="ListNumber2"/>
    <w:next w:val="Normal"/>
    <w:semiHidden/>
    <w:rsid w:val="00C944D4"/>
    <w:pPr>
      <w:numPr>
        <w:numId w:val="0"/>
      </w:numPr>
      <w:tabs>
        <w:tab w:val="right" w:leader="dot" w:pos="4176"/>
      </w:tabs>
    </w:pPr>
  </w:style>
  <w:style w:type="paragraph" w:styleId="ListNumber2">
    <w:name w:val="List Number 2"/>
    <w:basedOn w:val="List2"/>
    <w:rsid w:val="00C944D4"/>
    <w:pPr>
      <w:numPr>
        <w:numId w:val="10"/>
      </w:numPr>
      <w:tabs>
        <w:tab w:val="clear" w:pos="1060"/>
      </w:tabs>
    </w:pPr>
  </w:style>
  <w:style w:type="paragraph" w:customStyle="1" w:styleId="MarginNote">
    <w:name w:val="Margin Note"/>
    <w:basedOn w:val="BodyText"/>
    <w:rsid w:val="00C944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44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44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44D4"/>
    <w:rPr>
      <w:sz w:val="32"/>
    </w:rPr>
  </w:style>
  <w:style w:type="paragraph" w:customStyle="1" w:styleId="HeadingProcedure">
    <w:name w:val="Heading Procedure"/>
    <w:basedOn w:val="HeadingBase"/>
    <w:next w:val="Normal"/>
    <w:rsid w:val="00C944D4"/>
    <w:pPr>
      <w:tabs>
        <w:tab w:val="left" w:pos="0"/>
      </w:tabs>
      <w:spacing w:before="120" w:after="60"/>
    </w:pPr>
    <w:rPr>
      <w:i/>
      <w:color w:val="918585"/>
      <w:sz w:val="22"/>
    </w:rPr>
  </w:style>
  <w:style w:type="paragraph" w:customStyle="1" w:styleId="TableBodyText">
    <w:name w:val="Table Body Text"/>
    <w:basedOn w:val="BodyText"/>
    <w:rsid w:val="00C944D4"/>
    <w:pPr>
      <w:spacing w:before="60" w:after="60"/>
    </w:pPr>
  </w:style>
  <w:style w:type="paragraph" w:styleId="ListContinue">
    <w:name w:val="List Continue"/>
    <w:basedOn w:val="List"/>
    <w:rsid w:val="00C944D4"/>
    <w:pPr>
      <w:ind w:firstLine="0"/>
    </w:pPr>
  </w:style>
  <w:style w:type="paragraph" w:customStyle="1" w:styleId="ListNote">
    <w:name w:val="List Note"/>
    <w:basedOn w:val="List"/>
    <w:rsid w:val="00C944D4"/>
    <w:pPr>
      <w:pBdr>
        <w:top w:val="single" w:sz="6" w:space="2" w:color="918585"/>
        <w:bottom w:val="single" w:sz="6" w:space="2" w:color="918585"/>
      </w:pBdr>
      <w:tabs>
        <w:tab w:val="left" w:pos="1021"/>
      </w:tabs>
      <w:ind w:firstLine="0"/>
    </w:pPr>
  </w:style>
  <w:style w:type="paragraph" w:customStyle="1" w:styleId="Warning">
    <w:name w:val="Warning"/>
    <w:basedOn w:val="BodyText"/>
    <w:rsid w:val="00C944D4"/>
    <w:pPr>
      <w:shd w:val="clear" w:color="auto" w:fill="D9D9D9"/>
      <w:tabs>
        <w:tab w:val="left" w:pos="992"/>
      </w:tabs>
      <w:ind w:left="119" w:right="119"/>
    </w:pPr>
    <w:rPr>
      <w:sz w:val="20"/>
    </w:rPr>
  </w:style>
  <w:style w:type="paragraph" w:customStyle="1" w:styleId="MarginIcons">
    <w:name w:val="Margin Icons"/>
    <w:basedOn w:val="BodyText"/>
    <w:rsid w:val="00C944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44D4"/>
    <w:rPr>
      <w:rFonts w:ascii="Courier New" w:hAnsi="Courier New"/>
    </w:rPr>
  </w:style>
  <w:style w:type="paragraph" w:customStyle="1" w:styleId="NoteBullet">
    <w:name w:val="Note Bullet"/>
    <w:basedOn w:val="Note"/>
    <w:rsid w:val="00C944D4"/>
    <w:pPr>
      <w:tabs>
        <w:tab w:val="clear" w:pos="680"/>
      </w:tabs>
      <w:spacing w:before="60" w:after="60"/>
    </w:pPr>
  </w:style>
  <w:style w:type="paragraph" w:customStyle="1" w:styleId="SubHeading2">
    <w:name w:val="SubHeading2"/>
    <w:basedOn w:val="HeadingBase"/>
    <w:rsid w:val="00C944D4"/>
    <w:pPr>
      <w:spacing w:before="240" w:after="60"/>
    </w:pPr>
    <w:rPr>
      <w:sz w:val="20"/>
    </w:rPr>
  </w:style>
  <w:style w:type="paragraph" w:customStyle="1" w:styleId="SubHeading1">
    <w:name w:val="SubHeading1"/>
    <w:basedOn w:val="HeadingBase"/>
    <w:rsid w:val="00C944D4"/>
    <w:pPr>
      <w:spacing w:before="240" w:after="60"/>
    </w:pPr>
    <w:rPr>
      <w:color w:val="918585"/>
      <w:sz w:val="22"/>
    </w:rPr>
  </w:style>
  <w:style w:type="paragraph" w:customStyle="1" w:styleId="SideHeading">
    <w:name w:val="Side Heading"/>
    <w:basedOn w:val="HeadingBase"/>
    <w:rsid w:val="00C944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44D4"/>
    <w:pPr>
      <w:numPr>
        <w:numId w:val="12"/>
      </w:numPr>
    </w:pPr>
  </w:style>
  <w:style w:type="paragraph" w:styleId="PlainText">
    <w:name w:val="Plain Text"/>
    <w:basedOn w:val="Normal"/>
    <w:link w:val="PlainTextChar"/>
    <w:rsid w:val="00C944D4"/>
    <w:rPr>
      <w:sz w:val="20"/>
    </w:rPr>
  </w:style>
  <w:style w:type="character" w:customStyle="1" w:styleId="PlainTextChar">
    <w:name w:val="Plain Text Char"/>
    <w:basedOn w:val="DefaultParagraphFont"/>
    <w:link w:val="PlainText"/>
    <w:rsid w:val="00C944D4"/>
    <w:rPr>
      <w:rFonts w:ascii="Courier New" w:eastAsia="Times New Roman" w:hAnsi="Courier New" w:cs="Times New Roman"/>
      <w:sz w:val="20"/>
      <w:szCs w:val="20"/>
      <w:lang w:eastAsia="en-US"/>
    </w:rPr>
  </w:style>
  <w:style w:type="character" w:customStyle="1" w:styleId="MenuOption">
    <w:name w:val="Menu Option"/>
    <w:basedOn w:val="DefaultParagraphFont"/>
    <w:rsid w:val="00C944D4"/>
    <w:rPr>
      <w:b/>
      <w:smallCaps/>
    </w:rPr>
  </w:style>
  <w:style w:type="paragraph" w:customStyle="1" w:styleId="TableListNumber">
    <w:name w:val="Table List Number"/>
    <w:basedOn w:val="ListNumber"/>
    <w:rsid w:val="00C944D4"/>
    <w:pPr>
      <w:numPr>
        <w:numId w:val="0"/>
      </w:numPr>
    </w:pPr>
  </w:style>
  <w:style w:type="paragraph" w:styleId="TOC4">
    <w:name w:val="toc 4"/>
    <w:basedOn w:val="TOCBase"/>
    <w:next w:val="Normal"/>
    <w:semiHidden/>
    <w:rsid w:val="00C944D4"/>
    <w:pPr>
      <w:tabs>
        <w:tab w:val="right" w:leader="dot" w:pos="9071"/>
      </w:tabs>
      <w:ind w:left="1701"/>
    </w:pPr>
  </w:style>
  <w:style w:type="paragraph" w:customStyle="1" w:styleId="ListAlpha">
    <w:name w:val="List Alpha"/>
    <w:basedOn w:val="List"/>
    <w:rsid w:val="00C944D4"/>
    <w:pPr>
      <w:numPr>
        <w:numId w:val="9"/>
      </w:numPr>
    </w:pPr>
  </w:style>
  <w:style w:type="paragraph" w:customStyle="1" w:styleId="ListAlpha2">
    <w:name w:val="List Alpha 2"/>
    <w:basedOn w:val="List2"/>
    <w:rsid w:val="00C944D4"/>
    <w:pPr>
      <w:numPr>
        <w:numId w:val="8"/>
      </w:numPr>
    </w:pPr>
  </w:style>
  <w:style w:type="paragraph" w:styleId="List3">
    <w:name w:val="List 3"/>
    <w:basedOn w:val="BodyText"/>
    <w:rsid w:val="00C944D4"/>
    <w:pPr>
      <w:tabs>
        <w:tab w:val="left" w:pos="1021"/>
      </w:tabs>
      <w:spacing w:before="60" w:after="60"/>
      <w:ind w:left="1020" w:hanging="340"/>
    </w:pPr>
  </w:style>
  <w:style w:type="paragraph" w:styleId="List4">
    <w:name w:val="List 4"/>
    <w:basedOn w:val="BodyText"/>
    <w:rsid w:val="00C944D4"/>
    <w:pPr>
      <w:tabs>
        <w:tab w:val="left" w:pos="1361"/>
      </w:tabs>
      <w:spacing w:before="60" w:after="60"/>
      <w:ind w:left="1361" w:hanging="340"/>
    </w:pPr>
  </w:style>
  <w:style w:type="paragraph" w:styleId="List5">
    <w:name w:val="List 5"/>
    <w:basedOn w:val="BodyText"/>
    <w:rsid w:val="00C944D4"/>
    <w:pPr>
      <w:tabs>
        <w:tab w:val="left" w:pos="1701"/>
      </w:tabs>
      <w:spacing w:before="60" w:after="60"/>
      <w:ind w:left="1701" w:hanging="340"/>
    </w:pPr>
  </w:style>
  <w:style w:type="paragraph" w:styleId="ListBullet3">
    <w:name w:val="List Bullet 3"/>
    <w:basedOn w:val="List3"/>
    <w:rsid w:val="00C944D4"/>
    <w:pPr>
      <w:numPr>
        <w:numId w:val="15"/>
      </w:numPr>
      <w:tabs>
        <w:tab w:val="clear" w:pos="1021"/>
      </w:tabs>
      <w:ind w:left="1037" w:hanging="357"/>
    </w:pPr>
  </w:style>
  <w:style w:type="paragraph" w:styleId="ListBullet4">
    <w:name w:val="List Bullet 4"/>
    <w:basedOn w:val="List4"/>
    <w:rsid w:val="00C944D4"/>
    <w:pPr>
      <w:numPr>
        <w:numId w:val="3"/>
      </w:numPr>
    </w:pPr>
  </w:style>
  <w:style w:type="paragraph" w:styleId="ListBullet5">
    <w:name w:val="List Bullet 5"/>
    <w:basedOn w:val="List5"/>
    <w:rsid w:val="00C944D4"/>
    <w:pPr>
      <w:numPr>
        <w:numId w:val="4"/>
      </w:numPr>
    </w:pPr>
  </w:style>
  <w:style w:type="paragraph" w:styleId="ListContinue2">
    <w:name w:val="List Continue 2"/>
    <w:basedOn w:val="List2"/>
    <w:rsid w:val="00C944D4"/>
    <w:pPr>
      <w:ind w:firstLine="0"/>
    </w:pPr>
  </w:style>
  <w:style w:type="paragraph" w:styleId="ListContinue3">
    <w:name w:val="List Continue 3"/>
    <w:basedOn w:val="List3"/>
    <w:rsid w:val="00C944D4"/>
    <w:pPr>
      <w:ind w:left="1021" w:firstLine="0"/>
    </w:pPr>
  </w:style>
  <w:style w:type="paragraph" w:styleId="ListContinue4">
    <w:name w:val="List Continue 4"/>
    <w:basedOn w:val="List4"/>
    <w:rsid w:val="00C944D4"/>
    <w:pPr>
      <w:ind w:firstLine="0"/>
    </w:pPr>
  </w:style>
  <w:style w:type="paragraph" w:styleId="ListContinue5">
    <w:name w:val="List Continue 5"/>
    <w:basedOn w:val="List5"/>
    <w:rsid w:val="00C944D4"/>
    <w:pPr>
      <w:ind w:firstLine="0"/>
    </w:pPr>
  </w:style>
  <w:style w:type="paragraph" w:styleId="ListNumber3">
    <w:name w:val="List Number 3"/>
    <w:basedOn w:val="List3"/>
    <w:rsid w:val="00C944D4"/>
    <w:pPr>
      <w:numPr>
        <w:numId w:val="5"/>
      </w:numPr>
    </w:pPr>
  </w:style>
  <w:style w:type="paragraph" w:styleId="ListNumber4">
    <w:name w:val="List Number 4"/>
    <w:basedOn w:val="List4"/>
    <w:rsid w:val="00C944D4"/>
    <w:pPr>
      <w:numPr>
        <w:numId w:val="6"/>
      </w:numPr>
    </w:pPr>
  </w:style>
  <w:style w:type="paragraph" w:styleId="ListNumber5">
    <w:name w:val="List Number 5"/>
    <w:basedOn w:val="List5"/>
    <w:rsid w:val="00C944D4"/>
    <w:pPr>
      <w:numPr>
        <w:numId w:val="7"/>
      </w:numPr>
    </w:pPr>
  </w:style>
  <w:style w:type="paragraph" w:styleId="BlockText">
    <w:name w:val="Block Text"/>
    <w:basedOn w:val="Normal"/>
    <w:rsid w:val="00C944D4"/>
    <w:pPr>
      <w:spacing w:after="120"/>
      <w:ind w:left="1440" w:right="1440"/>
    </w:pPr>
  </w:style>
  <w:style w:type="character" w:customStyle="1" w:styleId="Subscript">
    <w:name w:val="Subscript"/>
    <w:basedOn w:val="DefaultParagraphFont"/>
    <w:rsid w:val="00C944D4"/>
    <w:rPr>
      <w:sz w:val="16"/>
      <w:vertAlign w:val="subscript"/>
    </w:rPr>
  </w:style>
  <w:style w:type="character" w:customStyle="1" w:styleId="Superscript">
    <w:name w:val="Superscript"/>
    <w:basedOn w:val="DefaultParagraphFont"/>
    <w:rsid w:val="00C944D4"/>
    <w:rPr>
      <w:sz w:val="16"/>
      <w:vertAlign w:val="superscript"/>
    </w:rPr>
  </w:style>
  <w:style w:type="character" w:customStyle="1" w:styleId="Symbols">
    <w:name w:val="Symbols"/>
    <w:basedOn w:val="DefaultParagraphFont"/>
    <w:rsid w:val="00C944D4"/>
    <w:rPr>
      <w:rFonts w:ascii="Symbol" w:hAnsi="Symbol"/>
    </w:rPr>
  </w:style>
  <w:style w:type="character" w:customStyle="1" w:styleId="MenuOptions">
    <w:name w:val="Menu Options"/>
    <w:basedOn w:val="DefaultParagraphFont"/>
    <w:rsid w:val="00C944D4"/>
    <w:rPr>
      <w:rFonts w:ascii="Arial Narrow" w:hAnsi="Arial Narrow"/>
      <w:smallCaps/>
    </w:rPr>
  </w:style>
  <w:style w:type="character" w:customStyle="1" w:styleId="Buttons">
    <w:name w:val="Buttons"/>
    <w:basedOn w:val="DefaultParagraphFont"/>
    <w:rsid w:val="00C944D4"/>
    <w:rPr>
      <w:b/>
    </w:rPr>
  </w:style>
  <w:style w:type="character" w:customStyle="1" w:styleId="Underlined">
    <w:name w:val="Underlined"/>
    <w:basedOn w:val="DefaultParagraphFont"/>
    <w:rsid w:val="00C944D4"/>
    <w:rPr>
      <w:u w:val="single"/>
    </w:rPr>
  </w:style>
  <w:style w:type="paragraph" w:customStyle="1" w:styleId="TableBodyTextRight">
    <w:name w:val="Table Body Text Right"/>
    <w:basedOn w:val="TableBodyText"/>
    <w:rsid w:val="00C944D4"/>
    <w:pPr>
      <w:widowControl w:val="0"/>
      <w:autoSpaceDE w:val="0"/>
      <w:autoSpaceDN w:val="0"/>
      <w:adjustRightInd w:val="0"/>
      <w:jc w:val="right"/>
    </w:pPr>
    <w:rPr>
      <w:rFonts w:cs="Arial"/>
      <w:szCs w:val="18"/>
    </w:rPr>
  </w:style>
  <w:style w:type="paragraph" w:customStyle="1" w:styleId="CopyrightText">
    <w:name w:val="Copyright Text"/>
    <w:basedOn w:val="BodyText"/>
    <w:rsid w:val="00C944D4"/>
    <w:rPr>
      <w:sz w:val="18"/>
    </w:rPr>
  </w:style>
  <w:style w:type="paragraph" w:customStyle="1" w:styleId="BodySmallRight">
    <w:name w:val="Body Small Right"/>
    <w:basedOn w:val="BodyTextRight"/>
    <w:rsid w:val="00C944D4"/>
    <w:rPr>
      <w:sz w:val="18"/>
      <w:szCs w:val="18"/>
    </w:rPr>
  </w:style>
  <w:style w:type="paragraph" w:customStyle="1" w:styleId="MarginEdition">
    <w:name w:val="Margin Edition"/>
    <w:basedOn w:val="MarginNote"/>
    <w:rsid w:val="00C944D4"/>
    <w:pPr>
      <w:spacing w:before="0" w:after="0"/>
    </w:pPr>
    <w:rPr>
      <w:rFonts w:ascii="Times New Roman" w:hAnsi="Times New Roman"/>
      <w:color w:val="999999"/>
    </w:rPr>
  </w:style>
  <w:style w:type="paragraph" w:customStyle="1" w:styleId="Spacer">
    <w:name w:val="Spacer"/>
    <w:basedOn w:val="Normal"/>
    <w:rsid w:val="00C944D4"/>
    <w:rPr>
      <w:sz w:val="2"/>
      <w:szCs w:val="2"/>
    </w:rPr>
  </w:style>
  <w:style w:type="character" w:customStyle="1" w:styleId="Small">
    <w:name w:val="Small"/>
    <w:basedOn w:val="DefaultParagraphFont"/>
    <w:rsid w:val="00C944D4"/>
    <w:rPr>
      <w:sz w:val="16"/>
    </w:rPr>
  </w:style>
  <w:style w:type="paragraph" w:customStyle="1" w:styleId="WideTable">
    <w:name w:val="Wide Table"/>
    <w:basedOn w:val="Normal"/>
    <w:rsid w:val="00C944D4"/>
    <w:pPr>
      <w:ind w:left="-1418"/>
    </w:pPr>
    <w:rPr>
      <w:sz w:val="2"/>
      <w:szCs w:val="2"/>
    </w:rPr>
  </w:style>
  <w:style w:type="character" w:styleId="PageNumber">
    <w:name w:val="page number"/>
    <w:basedOn w:val="DefaultParagraphFont"/>
    <w:rsid w:val="00C944D4"/>
  </w:style>
  <w:style w:type="paragraph" w:styleId="Quote">
    <w:name w:val="Quote"/>
    <w:basedOn w:val="Heading1"/>
    <w:link w:val="QuoteChar"/>
    <w:qFormat/>
    <w:rsid w:val="00C944D4"/>
    <w:rPr>
      <w:b w:val="0"/>
      <w:sz w:val="72"/>
      <w:szCs w:val="72"/>
      <w:lang w:val="en-NZ"/>
    </w:rPr>
  </w:style>
  <w:style w:type="character" w:customStyle="1" w:styleId="QuoteChar">
    <w:name w:val="Quote Char"/>
    <w:basedOn w:val="DefaultParagraphFont"/>
    <w:link w:val="Quote"/>
    <w:rsid w:val="00C944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44D4"/>
    <w:pPr>
      <w:pageBreakBefore/>
    </w:pPr>
  </w:style>
  <w:style w:type="paragraph" w:customStyle="1" w:styleId="Border">
    <w:name w:val="Border"/>
    <w:basedOn w:val="Normal"/>
    <w:qFormat/>
    <w:rsid w:val="00C944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44D4"/>
    <w:rPr>
      <w:b/>
      <w:bCs/>
      <w:i/>
      <w:iCs/>
      <w:color w:val="auto"/>
    </w:rPr>
  </w:style>
  <w:style w:type="paragraph" w:styleId="IntenseQuote">
    <w:name w:val="Intense Quote"/>
    <w:basedOn w:val="Normal"/>
    <w:next w:val="Normal"/>
    <w:link w:val="IntenseQuoteChar"/>
    <w:uiPriority w:val="30"/>
    <w:qFormat/>
    <w:rsid w:val="00C944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44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44D4"/>
    <w:rPr>
      <w:smallCaps/>
      <w:color w:val="auto"/>
      <w:u w:val="single"/>
    </w:rPr>
  </w:style>
  <w:style w:type="character" w:styleId="IntenseReference">
    <w:name w:val="Intense Reference"/>
    <w:basedOn w:val="DefaultParagraphFont"/>
    <w:uiPriority w:val="32"/>
    <w:qFormat/>
    <w:rsid w:val="00C944D4"/>
    <w:rPr>
      <w:b/>
      <w:bCs/>
      <w:smallCaps/>
      <w:color w:val="auto"/>
      <w:spacing w:val="5"/>
      <w:u w:val="single"/>
    </w:rPr>
  </w:style>
  <w:style w:type="paragraph" w:customStyle="1" w:styleId="2ColumnHeading">
    <w:name w:val="2Column Heading"/>
    <w:basedOn w:val="BodyText"/>
    <w:qFormat/>
    <w:rsid w:val="00C944D4"/>
    <w:pPr>
      <w:spacing w:after="60"/>
      <w:ind w:left="-2268"/>
    </w:pPr>
    <w:rPr>
      <w:b/>
    </w:rPr>
  </w:style>
  <w:style w:type="paragraph" w:customStyle="1" w:styleId="Heading1TOC">
    <w:name w:val="Heading1 TOC"/>
    <w:basedOn w:val="Normal"/>
    <w:qFormat/>
    <w:rsid w:val="00C944D4"/>
    <w:pPr>
      <w:spacing w:before="240" w:after="120"/>
    </w:pPr>
    <w:rPr>
      <w:rFonts w:ascii="Times New Roman" w:hAnsi="Times New Roman"/>
      <w:b/>
      <w:sz w:val="32"/>
    </w:rPr>
  </w:style>
  <w:style w:type="paragraph" w:customStyle="1" w:styleId="Heading2TOC">
    <w:name w:val="Heading2 TOC"/>
    <w:basedOn w:val="Normal"/>
    <w:qFormat/>
    <w:rsid w:val="00C944D4"/>
    <w:pPr>
      <w:spacing w:before="240" w:after="60"/>
    </w:pPr>
    <w:rPr>
      <w:rFonts w:ascii="Times New Roman" w:hAnsi="Times New Roman"/>
      <w:b/>
      <w:sz w:val="28"/>
    </w:rPr>
  </w:style>
  <w:style w:type="character" w:customStyle="1" w:styleId="Underline">
    <w:name w:val="Underline"/>
    <w:basedOn w:val="DefaultParagraphFont"/>
    <w:qFormat/>
    <w:rsid w:val="00C944D4"/>
    <w:rPr>
      <w:u w:val="single"/>
    </w:rPr>
  </w:style>
  <w:style w:type="paragraph" w:styleId="BalloonText">
    <w:name w:val="Balloon Text"/>
    <w:basedOn w:val="Normal"/>
    <w:link w:val="BalloonTextChar"/>
    <w:rsid w:val="00C944D4"/>
    <w:rPr>
      <w:rFonts w:ascii="Tahoma" w:hAnsi="Tahoma" w:cs="Tahoma"/>
      <w:sz w:val="16"/>
      <w:szCs w:val="16"/>
    </w:rPr>
  </w:style>
  <w:style w:type="character" w:customStyle="1" w:styleId="BalloonTextChar">
    <w:name w:val="Balloon Text Char"/>
    <w:basedOn w:val="DefaultParagraphFont"/>
    <w:link w:val="BalloonText"/>
    <w:rsid w:val="00C944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44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44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44D4"/>
    <w:rPr>
      <w:b/>
      <w:color w:val="660033"/>
      <w:spacing w:val="0"/>
    </w:rPr>
  </w:style>
  <w:style w:type="paragraph" w:customStyle="1" w:styleId="Nameditemlist">
    <w:name w:val="Named item list"/>
    <w:basedOn w:val="BodyText"/>
    <w:qFormat/>
    <w:rsid w:val="00C944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972</Words>
  <Characters>6339</Characters>
  <Application>Microsoft Office Word</Application>
  <DocSecurity>0</DocSecurity>
  <Lines>242</Lines>
  <Paragraphs>125</Paragraphs>
  <ScaleCrop>false</ScaleCrop>
  <Company>Author-it Software Corporation Ltd.</Company>
  <LinksUpToDate>false</LinksUpToDate>
  <CharactersWithSpaces>7238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FNSSAM604A Establish agreements with intermediaries for product distribution</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2012-10-05T09:54:00Z</dcterms:created>
  <dcterms:modified xsi:type="dcterms:W3CDTF">2012-10-05T09:54:00Z</dcterms:modified>
</cp:coreProperties>
</file>