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216" w:rsidP="00483216">
      <w:pPr>
        <w:pStyle w:val="Title"/>
      </w:pPr>
      <w:bookmarkStart w:id="0" w:name="_GoBack"/>
      <w:bookmarkEnd w:id="0"/>
      <w:r>
        <w:fldChar w:fldCharType="begin"/>
      </w:r>
      <w:r>
        <w:instrText xml:space="preserve"> TITLE   \* MERGEFORMAT </w:instrText>
      </w:r>
      <w:r>
        <w:fldChar w:fldCharType="separate"/>
      </w:r>
      <w:r>
        <w:t>FNSSAM601A Monitor performance in sales of financial products or services</w:t>
      </w:r>
      <w:r>
        <w:fldChar w:fldCharType="end"/>
      </w:r>
    </w:p>
    <w:p w:rsidR="00483216" w:rsidP="00483216">
      <w:pPr>
        <w:pStyle w:val="Version"/>
        <w:sectPr w:rsidSect="004509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509F0" w:rsidP="004509F0">
      <w:pPr>
        <w:pStyle w:val="SuperHeading"/>
      </w:pPr>
      <w:r w:rsidRPr="004509F0">
        <w:t>FNSSAM601A Monitor performance in sales of financial products or services</w:t>
      </w:r>
    </w:p>
    <w:p w:rsidR="00000000" w:rsidRPr="004509F0" w:rsidP="004509F0">
      <w:pPr>
        <w:pStyle w:val="SuperHeading"/>
      </w:pPr>
    </w:p>
    <w:p w:rsidR="00000000" w:rsidRPr="004509F0" w:rsidP="004509F0">
      <w:pPr>
        <w:pStyle w:val="Heading1"/>
      </w:pPr>
      <w:bookmarkStart w:id="1" w:name="O_80679"/>
      <w:bookmarkEnd w:id="1"/>
      <w:r w:rsidRPr="004509F0">
        <w:t>Modification History</w:t>
      </w:r>
    </w:p>
    <w:p w:rsidR="00000000" w:rsidRPr="004509F0" w:rsidP="004509F0">
      <w:pPr>
        <w:pStyle w:val="BodyText"/>
      </w:pPr>
      <w:r w:rsidRPr="004509F0">
        <w:t>Not applicable.</w:t>
      </w:r>
    </w:p>
    <w:p w:rsidR="00000000" w:rsidRPr="004509F0" w:rsidP="004509F0">
      <w:pPr>
        <w:pStyle w:val="AllowPageBreak"/>
      </w:pPr>
    </w:p>
    <w:p w:rsidR="00000000" w:rsidRPr="004509F0" w:rsidP="004509F0">
      <w:pPr>
        <w:pStyle w:val="Heading1"/>
      </w:pPr>
      <w:bookmarkStart w:id="2" w:name="O_80680"/>
      <w:bookmarkEnd w:id="2"/>
      <w:r w:rsidRPr="004509F0">
        <w:t>Unit Descriptor</w:t>
      </w:r>
    </w:p>
    <w:tbl>
      <w:tblPr>
        <w:tblW w:w="0" w:type="auto"/>
        <w:tblLayout w:type="fixed"/>
        <w:tblCellMar>
          <w:left w:w="62" w:type="dxa"/>
          <w:right w:w="62" w:type="dxa"/>
        </w:tblCellMar>
        <w:tblLook w:val="0000"/>
      </w:tblPr>
      <w:tblGrid>
        <w:gridCol w:w="2642"/>
        <w:gridCol w:w="5880"/>
      </w:tblGrid>
      <w:tr w:rsidTr="00483216">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SpecialBold"/>
              </w:rPr>
              <w:t>Unit desc</w:t>
            </w:r>
            <w:r w:rsidRPr="004509F0">
              <w:rPr>
                <w:rStyle w:val="SpecialBold"/>
              </w:rPr>
              <w:t>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BodyText"/>
            </w:pPr>
            <w:r w:rsidRPr="004509F0">
              <w:t>This unit describes the performance outcomes, skills and knowledge required to coordinate and monitor performance against organisation sales targets and quality customer service standards.</w:t>
            </w:r>
          </w:p>
          <w:p w:rsidR="00000000" w:rsidRPr="004509F0" w:rsidP="004509F0">
            <w:pPr>
              <w:pStyle w:val="BodyText"/>
            </w:pPr>
          </w:p>
          <w:p w:rsidR="00000000" w:rsidRPr="004509F0" w:rsidP="004509F0">
            <w:pPr>
              <w:pStyle w:val="BodyText"/>
            </w:pPr>
            <w:r w:rsidRPr="004509F0">
              <w:t>No licensing, legislative, regulatory or certification requ</w:t>
            </w:r>
            <w:r w:rsidRPr="004509F0">
              <w:t>irements apply to this unit at the time of endorsement.</w:t>
            </w:r>
          </w:p>
        </w:tc>
      </w:tr>
    </w:tbl>
    <w:p w:rsidR="00000000" w:rsidRPr="004509F0" w:rsidP="004509F0">
      <w:pPr>
        <w:pStyle w:val="BodyText"/>
      </w:pPr>
    </w:p>
    <w:p w:rsidR="00000000" w:rsidRPr="004509F0" w:rsidP="004509F0">
      <w:pPr>
        <w:pStyle w:val="AllowPageBreak"/>
      </w:pPr>
    </w:p>
    <w:p w:rsidR="00000000" w:rsidRPr="004509F0" w:rsidP="004509F0">
      <w:pPr>
        <w:pStyle w:val="Heading1"/>
      </w:pPr>
      <w:bookmarkStart w:id="3" w:name="O_80681"/>
      <w:bookmarkEnd w:id="3"/>
      <w:r w:rsidRPr="004509F0">
        <w:t>Application of the Unit</w:t>
      </w:r>
    </w:p>
    <w:tbl>
      <w:tblPr>
        <w:tblW w:w="0" w:type="auto"/>
        <w:tblLayout w:type="fixed"/>
        <w:tblCellMar>
          <w:left w:w="62" w:type="dxa"/>
          <w:right w:w="62" w:type="dxa"/>
        </w:tblCellMar>
        <w:tblLook w:val="0000"/>
      </w:tblPr>
      <w:tblGrid>
        <w:gridCol w:w="2723"/>
        <w:gridCol w:w="5799"/>
      </w:tblGrid>
      <w:tr w:rsidTr="00483216">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BodyText"/>
            </w:pPr>
            <w:r w:rsidRPr="004509F0">
              <w:t>This unit may be applied across all sectors of the financial services industry.</w:t>
            </w:r>
          </w:p>
        </w:tc>
      </w:tr>
    </w:tbl>
    <w:p w:rsidR="00000000" w:rsidRPr="004509F0" w:rsidP="004509F0">
      <w:pPr>
        <w:pStyle w:val="BodyText"/>
      </w:pPr>
    </w:p>
    <w:p w:rsidR="00000000" w:rsidRPr="004509F0" w:rsidP="004509F0">
      <w:pPr>
        <w:pStyle w:val="AllowPageBreak"/>
      </w:pPr>
    </w:p>
    <w:p w:rsidR="00000000" w:rsidRPr="004509F0" w:rsidP="004509F0">
      <w:pPr>
        <w:pStyle w:val="Heading1"/>
      </w:pPr>
      <w:bookmarkStart w:id="4" w:name="O_80682"/>
      <w:bookmarkEnd w:id="4"/>
      <w:r w:rsidRPr="004509F0">
        <w:t>Licensing/Regulatory Information</w:t>
      </w:r>
    </w:p>
    <w:p w:rsidR="00000000" w:rsidRPr="004509F0" w:rsidP="004509F0">
      <w:pPr>
        <w:pStyle w:val="BodyText"/>
      </w:pPr>
      <w:r w:rsidRPr="004509F0">
        <w:t>Not applicable.</w:t>
      </w:r>
    </w:p>
    <w:p w:rsidR="00000000" w:rsidRPr="004509F0" w:rsidP="004509F0">
      <w:pPr>
        <w:pStyle w:val="AllowPageBreak"/>
      </w:pPr>
    </w:p>
    <w:p w:rsidR="00000000" w:rsidRPr="004509F0" w:rsidP="004509F0">
      <w:pPr>
        <w:pStyle w:val="Heading1"/>
      </w:pPr>
      <w:bookmarkStart w:id="5" w:name="O_80683"/>
      <w:bookmarkEnd w:id="5"/>
      <w:r w:rsidRPr="004509F0">
        <w:t>Pre-Requisites</w:t>
      </w:r>
    </w:p>
    <w:tbl>
      <w:tblPr>
        <w:tblW w:w="0" w:type="auto"/>
        <w:tblLayout w:type="fixed"/>
        <w:tblCellMar>
          <w:left w:w="62" w:type="dxa"/>
          <w:right w:w="62" w:type="dxa"/>
        </w:tblCellMar>
        <w:tblLook w:val="0000"/>
      </w:tblPr>
      <w:tblGrid>
        <w:gridCol w:w="2745"/>
        <w:gridCol w:w="1301"/>
        <w:gridCol w:w="4476"/>
      </w:tblGrid>
      <w:tr w:rsidTr="0048321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p>
        </w:tc>
      </w:tr>
      <w:tr w:rsidTr="0048321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p>
        </w:tc>
      </w:tr>
      <w:tr w:rsidTr="0048321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BodyText"/>
            </w:pPr>
          </w:p>
        </w:tc>
      </w:tr>
    </w:tbl>
    <w:p w:rsidR="00000000" w:rsidRPr="004509F0" w:rsidP="004509F0">
      <w:pPr>
        <w:pStyle w:val="BodyText"/>
      </w:pPr>
    </w:p>
    <w:p w:rsidR="00000000" w:rsidRPr="004509F0" w:rsidP="004509F0">
      <w:pPr>
        <w:pStyle w:val="AllowPageBreak"/>
      </w:pPr>
    </w:p>
    <w:p w:rsidR="00000000" w:rsidRPr="004509F0" w:rsidP="004509F0">
      <w:pPr>
        <w:pStyle w:val="Heading1"/>
      </w:pPr>
      <w:bookmarkStart w:id="6" w:name="O_80684"/>
      <w:bookmarkEnd w:id="6"/>
      <w:r w:rsidRPr="004509F0">
        <w:t>Employability Skills Information</w:t>
      </w:r>
    </w:p>
    <w:tbl>
      <w:tblPr>
        <w:tblW w:w="0" w:type="auto"/>
        <w:tblLayout w:type="fixed"/>
        <w:tblCellMar>
          <w:left w:w="62" w:type="dxa"/>
          <w:right w:w="62" w:type="dxa"/>
        </w:tblCellMar>
        <w:tblLook w:val="0000"/>
      </w:tblPr>
      <w:tblGrid>
        <w:gridCol w:w="2762"/>
        <w:gridCol w:w="5760"/>
      </w:tblGrid>
      <w:tr w:rsidTr="0048321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BodyText"/>
            </w:pPr>
            <w:r w:rsidRPr="004509F0">
              <w:t>This unit contains employability skills.</w:t>
            </w:r>
          </w:p>
        </w:tc>
      </w:tr>
    </w:tbl>
    <w:p w:rsidR="00000000" w:rsidRPr="004509F0" w:rsidP="004509F0">
      <w:pPr>
        <w:pStyle w:val="BodyText"/>
      </w:pPr>
    </w:p>
    <w:p w:rsidR="00000000" w:rsidRPr="004509F0" w:rsidP="004509F0">
      <w:pPr>
        <w:pStyle w:val="AllowPageBreak"/>
      </w:pPr>
    </w:p>
    <w:p w:rsidR="00000000" w:rsidRPr="004509F0" w:rsidP="004509F0">
      <w:pPr>
        <w:pStyle w:val="Heading1"/>
      </w:pPr>
      <w:bookmarkStart w:id="7" w:name="O_80685"/>
      <w:bookmarkEnd w:id="7"/>
      <w:r w:rsidRPr="004509F0">
        <w:t>Elements and Performance Criteria Pre-Content</w:t>
      </w:r>
    </w:p>
    <w:tbl>
      <w:tblPr>
        <w:tblW w:w="0" w:type="auto"/>
        <w:tblLayout w:type="fixed"/>
        <w:tblCellMar>
          <w:left w:w="62" w:type="dxa"/>
          <w:right w:w="62" w:type="dxa"/>
        </w:tblCellMar>
        <w:tblLook w:val="0000"/>
      </w:tblPr>
      <w:tblGrid>
        <w:gridCol w:w="2577"/>
        <w:gridCol w:w="5945"/>
      </w:tblGrid>
      <w:tr w:rsidTr="0048321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BodyText"/>
            </w:pPr>
            <w:r w:rsidRPr="004509F0">
              <w:t>Performance criteria describe the performance needed to demonstrate achievement of the element. Where bold italicised text is used, further information is detailed in the required skills and</w:t>
            </w:r>
            <w:r w:rsidRPr="004509F0">
              <w:t xml:space="preserve"> knowledge section and the range statement. Assessment of performance is to be consistent with the evidence guide.</w:t>
            </w:r>
          </w:p>
        </w:tc>
      </w:tr>
    </w:tbl>
    <w:p w:rsidR="00000000" w:rsidRPr="004509F0" w:rsidP="004509F0">
      <w:pPr>
        <w:pStyle w:val="BodyText"/>
      </w:pPr>
    </w:p>
    <w:p w:rsidR="00000000" w:rsidRPr="004509F0" w:rsidP="004509F0">
      <w:pPr>
        <w:pStyle w:val="AllowPageBreak"/>
      </w:pPr>
    </w:p>
    <w:p w:rsidR="00000000" w:rsidRPr="004509F0" w:rsidP="004509F0">
      <w:pPr>
        <w:pStyle w:val="Heading1"/>
      </w:pPr>
      <w:bookmarkStart w:id="8" w:name="O_80686"/>
      <w:bookmarkEnd w:id="8"/>
      <w:r w:rsidRPr="004509F0">
        <w:t>Elements and Performance Criteria</w:t>
      </w:r>
    </w:p>
    <w:tbl>
      <w:tblPr>
        <w:tblW w:w="0" w:type="auto"/>
        <w:tblLayout w:type="fixed"/>
        <w:tblCellMar>
          <w:left w:w="62" w:type="dxa"/>
          <w:right w:w="62" w:type="dxa"/>
        </w:tblCellMar>
        <w:tblLook w:val="0000"/>
      </w:tblPr>
      <w:tblGrid>
        <w:gridCol w:w="2577"/>
        <w:gridCol w:w="5945"/>
      </w:tblGrid>
      <w:tr w:rsidTr="00483216">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BodyText"/>
            </w:pPr>
            <w:r w:rsidRPr="004509F0">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SpecialBold"/>
              </w:rPr>
              <w:t>PERFORMANCE CRITERIA</w:t>
            </w:r>
          </w:p>
        </w:tc>
      </w:tr>
      <w:tr w:rsidTr="0048321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List"/>
              <w:rPr>
                <w:lang w:val="en-NZ"/>
              </w:rPr>
            </w:pPr>
            <w:r w:rsidRPr="004509F0">
              <w:t>1.</w:t>
            </w:r>
            <w:r w:rsidRPr="004509F0">
              <w:tab/>
              <w:t>Monitor implementation of sales policies and procedures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List2"/>
            </w:pPr>
            <w:r w:rsidRPr="004509F0">
              <w:t>1.1.</w:t>
            </w:r>
            <w:r w:rsidRPr="004509F0">
              <w:tab/>
              <w:t xml:space="preserve">Implementation of organisation </w:t>
            </w:r>
            <w:r w:rsidRPr="004509F0">
              <w:rPr>
                <w:rStyle w:val="BoldandItalics"/>
              </w:rPr>
              <w:t>policies and procedures</w:t>
            </w:r>
            <w:r w:rsidRPr="004509F0">
              <w:t xml:space="preserve"> in regard to selling of financial products or services is monitored</w:t>
            </w:r>
          </w:p>
          <w:p w:rsidR="00000000" w:rsidRPr="004509F0" w:rsidP="004509F0">
            <w:pPr>
              <w:pStyle w:val="List2"/>
            </w:pPr>
            <w:r w:rsidRPr="004509F0">
              <w:t>1.2.</w:t>
            </w:r>
            <w:r w:rsidRPr="004509F0">
              <w:tab/>
              <w:t>Implementation of organisation's policies and procedures in regard to transactions including non-cash transactions and vari</w:t>
            </w:r>
            <w:r w:rsidRPr="004509F0">
              <w:t>ations to standard transactions is monitored</w:t>
            </w:r>
          </w:p>
          <w:p w:rsidR="00000000" w:rsidP="004509F0">
            <w:pPr>
              <w:pStyle w:val="List2"/>
              <w:rPr>
                <w:lang w:val="en-NZ"/>
              </w:rPr>
            </w:pPr>
            <w:r w:rsidRPr="004509F0">
              <w:t>1.3.</w:t>
            </w:r>
            <w:r w:rsidRPr="004509F0">
              <w:tab/>
              <w:t xml:space="preserve">Information relating to sales of financial products and services is accurately recorded and products and services sold monitored to ensure that they are matched to customer needs with remedial action taken </w:t>
            </w:r>
            <w:r w:rsidRPr="004509F0">
              <w:t>where deficiencies are identified</w:t>
            </w:r>
          </w:p>
        </w:tc>
      </w:tr>
      <w:tr w:rsidTr="0048321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List"/>
              <w:rPr>
                <w:lang w:val="en-NZ"/>
              </w:rPr>
            </w:pPr>
            <w:r w:rsidRPr="004509F0">
              <w:t>2.</w:t>
            </w:r>
            <w:r w:rsidRPr="004509F0">
              <w:tab/>
              <w:t>Monitor implementation of customer service standards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List2"/>
            </w:pPr>
            <w:r w:rsidRPr="004509F0">
              <w:t>2.1.</w:t>
            </w:r>
            <w:r w:rsidRPr="004509F0">
              <w:tab/>
            </w:r>
            <w:r w:rsidRPr="004509F0">
              <w:rPr>
                <w:rStyle w:val="BoldandItalics"/>
              </w:rPr>
              <w:t>Customer service standards</w:t>
            </w:r>
            <w:r w:rsidRPr="004509F0">
              <w:t xml:space="preserve"> are measured according to organisation's policies and procedures with remedial action taken where deficiencies are identified</w:t>
            </w:r>
          </w:p>
          <w:p w:rsidR="00000000" w:rsidP="004509F0">
            <w:pPr>
              <w:pStyle w:val="List2"/>
              <w:rPr>
                <w:lang w:val="en-NZ"/>
              </w:rPr>
            </w:pPr>
            <w:r w:rsidRPr="004509F0">
              <w:t>2.2.</w:t>
            </w:r>
            <w:r w:rsidRPr="004509F0">
              <w:tab/>
              <w:t>Fe</w:t>
            </w:r>
            <w:r w:rsidRPr="004509F0">
              <w:t>edback to team members is provided in relation to customer service provision and quality on a regular basis in accordance with organisation policies and procedures</w:t>
            </w:r>
          </w:p>
        </w:tc>
      </w:tr>
      <w:tr w:rsidTr="0048321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List"/>
              <w:rPr>
                <w:lang w:val="en-NZ"/>
              </w:rPr>
            </w:pPr>
            <w:r w:rsidRPr="004509F0">
              <w:t>3.</w:t>
            </w:r>
            <w:r w:rsidRPr="004509F0">
              <w:tab/>
              <w:t>Monitor achievement of sales targets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List2"/>
            </w:pPr>
            <w:r w:rsidRPr="004509F0">
              <w:t>3.1.</w:t>
            </w:r>
            <w:r w:rsidRPr="004509F0">
              <w:tab/>
              <w:t>Sales results are recorded to assist with moni</w:t>
            </w:r>
            <w:r w:rsidRPr="004509F0">
              <w:t xml:space="preserve">toring achievement of </w:t>
            </w:r>
            <w:r w:rsidRPr="004509F0">
              <w:rPr>
                <w:rStyle w:val="BoldandItalics"/>
              </w:rPr>
              <w:t>sales targets</w:t>
            </w:r>
          </w:p>
          <w:p w:rsidR="00000000" w:rsidRPr="004509F0" w:rsidP="004509F0">
            <w:pPr>
              <w:pStyle w:val="List2"/>
            </w:pPr>
            <w:r w:rsidRPr="004509F0">
              <w:t>3.2.</w:t>
            </w:r>
            <w:r w:rsidRPr="004509F0">
              <w:tab/>
              <w:t>Individual and branch sales targets are monitored and recorded according to organisation policies and procedures</w:t>
            </w:r>
          </w:p>
          <w:p w:rsidR="00000000" w:rsidRPr="004509F0" w:rsidP="004509F0">
            <w:pPr>
              <w:pStyle w:val="List2"/>
            </w:pPr>
            <w:r w:rsidRPr="004509F0">
              <w:t>3.3.</w:t>
            </w:r>
            <w:r w:rsidRPr="004509F0">
              <w:tab/>
              <w:t>Feedback is provided to management and staff on sales performance in relation to sales targets an</w:t>
            </w:r>
            <w:r w:rsidRPr="004509F0">
              <w:t>d planning</w:t>
            </w:r>
          </w:p>
        </w:tc>
      </w:tr>
    </w:tbl>
    <w:p w:rsidR="00000000" w:rsidRPr="004509F0" w:rsidP="004509F0">
      <w:pPr>
        <w:pStyle w:val="BodyText"/>
      </w:pPr>
    </w:p>
    <w:p w:rsidR="00000000" w:rsidRPr="004509F0" w:rsidP="004509F0">
      <w:pPr>
        <w:pStyle w:val="AllowPageBreak"/>
      </w:pPr>
    </w:p>
    <w:p w:rsidR="00000000" w:rsidRPr="004509F0" w:rsidP="004509F0">
      <w:pPr>
        <w:pStyle w:val="Heading1"/>
      </w:pPr>
      <w:bookmarkStart w:id="9" w:name="O_80687"/>
      <w:bookmarkEnd w:id="9"/>
      <w:r w:rsidRPr="004509F0">
        <w:t>Required Skills and Knowledge</w:t>
      </w:r>
    </w:p>
    <w:tbl>
      <w:tblPr>
        <w:tblW w:w="0" w:type="auto"/>
        <w:tblLayout w:type="fixed"/>
        <w:tblCellMar>
          <w:left w:w="62" w:type="dxa"/>
          <w:right w:w="62" w:type="dxa"/>
        </w:tblCellMar>
        <w:tblLook w:val="0000"/>
      </w:tblPr>
      <w:tblGrid>
        <w:gridCol w:w="8522"/>
      </w:tblGrid>
      <w:tr w:rsidTr="004832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SpecialBold"/>
              </w:rPr>
              <w:t>REQUIRED SKILLS AND KNOWLEDGE</w:t>
            </w:r>
          </w:p>
        </w:tc>
      </w:tr>
      <w:tr w:rsidTr="004832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t>This section describes the skills and knowledge required for this unit.</w:t>
            </w:r>
          </w:p>
        </w:tc>
      </w:tr>
      <w:tr w:rsidTr="004832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SpecialBold"/>
              </w:rPr>
              <w:t>Required skills</w:t>
            </w:r>
          </w:p>
        </w:tc>
      </w:tr>
      <w:tr w:rsidTr="004832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ListBullet"/>
            </w:pPr>
            <w:r w:rsidRPr="004509F0">
              <w:t>highly-developed communication skills to:</w:t>
            </w:r>
          </w:p>
          <w:p w:rsidR="00000000" w:rsidRPr="004509F0" w:rsidP="004509F0">
            <w:pPr>
              <w:pStyle w:val="ListBullet2"/>
            </w:pPr>
            <w:r w:rsidRPr="004509F0">
              <w:t>provide comprehensive service quality feedback to sales personnel, using questioning and active listening as required</w:t>
            </w:r>
          </w:p>
          <w:p w:rsidR="00000000" w:rsidRPr="004509F0" w:rsidP="004509F0">
            <w:pPr>
              <w:pStyle w:val="ListBullet2"/>
            </w:pPr>
            <w:r w:rsidRPr="004509F0">
              <w:t>present sales and quality service information to groups and management</w:t>
            </w:r>
          </w:p>
          <w:p w:rsidR="00000000" w:rsidRPr="004509F0" w:rsidP="004509F0">
            <w:pPr>
              <w:pStyle w:val="ListBullet2"/>
            </w:pPr>
            <w:r w:rsidRPr="004509F0">
              <w:t>liaise with others, share information, listen and understand</w:t>
            </w:r>
          </w:p>
          <w:p w:rsidR="00000000" w:rsidRPr="004509F0" w:rsidP="004509F0">
            <w:pPr>
              <w:pStyle w:val="ListBullet2"/>
            </w:pPr>
            <w:r w:rsidRPr="004509F0">
              <w:t>use la</w:t>
            </w:r>
            <w:r w:rsidRPr="004509F0">
              <w:t>nguage and concepts appropriate to cultural differences</w:t>
            </w:r>
          </w:p>
          <w:p w:rsidR="00000000" w:rsidRPr="004509F0" w:rsidP="004509F0">
            <w:pPr>
              <w:pStyle w:val="ListBullet"/>
            </w:pPr>
            <w:r w:rsidRPr="004509F0">
              <w:t>IT skills for:</w:t>
            </w:r>
          </w:p>
          <w:p w:rsidR="00000000" w:rsidRPr="004509F0" w:rsidP="004509F0">
            <w:pPr>
              <w:pStyle w:val="ListBullet2"/>
            </w:pPr>
            <w:r w:rsidRPr="004509F0">
              <w:t>accessing and using appropriate software such as spreadsheets and databases and using internet information</w:t>
            </w:r>
          </w:p>
          <w:p w:rsidR="00000000" w:rsidRPr="004509F0" w:rsidP="004509F0">
            <w:pPr>
              <w:pStyle w:val="ListBullet2"/>
            </w:pPr>
            <w:r w:rsidRPr="004509F0">
              <w:t>managing information on the sales process</w:t>
            </w:r>
          </w:p>
          <w:p w:rsidR="00000000" w:rsidRPr="004509F0" w:rsidP="004509F0">
            <w:pPr>
              <w:pStyle w:val="ListBullet"/>
            </w:pPr>
            <w:r w:rsidRPr="004509F0">
              <w:t>well-developed literacy skills to:</w:t>
            </w:r>
          </w:p>
          <w:p w:rsidR="00000000" w:rsidRPr="004509F0" w:rsidP="004509F0">
            <w:pPr>
              <w:pStyle w:val="ListBullet2"/>
            </w:pPr>
            <w:r w:rsidRPr="004509F0">
              <w:t>analyse information and products to evaluate sales and compliance with quality service standards</w:t>
            </w:r>
          </w:p>
          <w:p w:rsidR="00000000" w:rsidRPr="004509F0" w:rsidP="004509F0">
            <w:pPr>
              <w:pStyle w:val="ListBullet2"/>
            </w:pPr>
            <w:r w:rsidRPr="004509F0">
              <w:t>report on and document sales and service outcomes</w:t>
            </w:r>
          </w:p>
          <w:p w:rsidR="00000000" w:rsidRPr="004509F0" w:rsidP="004509F0">
            <w:pPr>
              <w:pStyle w:val="ListBullet"/>
            </w:pPr>
            <w:r w:rsidRPr="004509F0">
              <w:t>well-developed leadership skills</w:t>
            </w:r>
          </w:p>
          <w:p w:rsidR="00000000" w:rsidRPr="004509F0" w:rsidP="004509F0">
            <w:pPr>
              <w:pStyle w:val="ListBullet"/>
            </w:pPr>
            <w:r w:rsidRPr="004509F0">
              <w:t>well-developed analysis and decision making skills</w:t>
            </w:r>
          </w:p>
          <w:p w:rsidR="00000000" w:rsidRPr="004509F0" w:rsidP="004509F0">
            <w:pPr>
              <w:pStyle w:val="ListBullet"/>
            </w:pPr>
            <w:r w:rsidRPr="004509F0">
              <w:t>problem solving skills to address market product or service issues</w:t>
            </w:r>
          </w:p>
          <w:p w:rsidR="00000000" w:rsidP="004509F0">
            <w:pPr>
              <w:pStyle w:val="ListBullet"/>
              <w:rPr>
                <w:lang w:val="en-NZ"/>
              </w:rPr>
            </w:pPr>
            <w:r w:rsidRPr="004509F0">
              <w:t>organisational skills, including the ability to plan and sequence work</w:t>
            </w:r>
          </w:p>
        </w:tc>
      </w:tr>
      <w:tr w:rsidTr="004832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SpecialBold"/>
              </w:rPr>
              <w:t>Required knowledge</w:t>
            </w:r>
          </w:p>
        </w:tc>
      </w:tr>
      <w:tr w:rsidTr="004832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ListBullet"/>
            </w:pPr>
            <w:r w:rsidRPr="004509F0">
              <w:t>customer relations and service techniques</w:t>
            </w:r>
          </w:p>
          <w:p w:rsidR="00000000" w:rsidRPr="004509F0" w:rsidP="004509F0">
            <w:pPr>
              <w:pStyle w:val="ListBullet"/>
            </w:pPr>
            <w:r w:rsidRPr="004509F0">
              <w:t>industry codes of practice and regulations, including:</w:t>
            </w:r>
          </w:p>
          <w:p w:rsidR="00000000" w:rsidRPr="004509F0" w:rsidP="004509F0">
            <w:pPr>
              <w:pStyle w:val="ListBullet2"/>
            </w:pPr>
            <w:r w:rsidRPr="004509F0">
              <w:t>Consumer Credit Code</w:t>
            </w:r>
          </w:p>
          <w:p w:rsidR="00000000" w:rsidRPr="004509F0" w:rsidP="004509F0">
            <w:pPr>
              <w:pStyle w:val="ListBullet2"/>
            </w:pPr>
            <w:r w:rsidRPr="004509F0">
              <w:t>Privacy Act</w:t>
            </w:r>
          </w:p>
          <w:p w:rsidR="00000000" w:rsidRPr="004509F0" w:rsidP="004509F0">
            <w:pPr>
              <w:pStyle w:val="ListBullet2"/>
            </w:pPr>
            <w:r w:rsidRPr="004509F0">
              <w:t>Credit Union Code of Practice</w:t>
            </w:r>
          </w:p>
          <w:p w:rsidR="00000000" w:rsidRPr="004509F0" w:rsidP="004509F0">
            <w:pPr>
              <w:pStyle w:val="ListBullet2"/>
            </w:pPr>
            <w:r w:rsidRPr="004509F0">
              <w:t>Financial Institutions (FI) Code</w:t>
            </w:r>
          </w:p>
          <w:p w:rsidR="00000000" w:rsidRPr="004509F0" w:rsidP="004509F0">
            <w:pPr>
              <w:pStyle w:val="ListBullet"/>
            </w:pPr>
            <w:r w:rsidRPr="004509F0">
              <w:t>organisation policies and procedures in regard to selling products and services</w:t>
            </w:r>
          </w:p>
          <w:p w:rsidR="00000000" w:rsidRPr="004509F0" w:rsidP="004509F0">
            <w:pPr>
              <w:pStyle w:val="ListBullet"/>
            </w:pPr>
            <w:r w:rsidRPr="004509F0">
              <w:t>product knowledge, including:</w:t>
            </w:r>
          </w:p>
          <w:p w:rsidR="00000000" w:rsidRPr="004509F0" w:rsidP="004509F0">
            <w:pPr>
              <w:pStyle w:val="ListBullet2"/>
            </w:pPr>
            <w:r w:rsidRPr="004509F0">
              <w:t>product/account and service range</w:t>
            </w:r>
          </w:p>
          <w:p w:rsidR="00000000" w:rsidRPr="004509F0" w:rsidP="004509F0">
            <w:pPr>
              <w:pStyle w:val="ListBullet2"/>
            </w:pPr>
            <w:r w:rsidRPr="004509F0">
              <w:t>branch/department sales targets</w:t>
            </w:r>
          </w:p>
          <w:p w:rsidR="00000000" w:rsidRPr="004509F0" w:rsidP="004509F0">
            <w:pPr>
              <w:pStyle w:val="ListBullet2"/>
            </w:pPr>
            <w:r w:rsidRPr="004509F0">
              <w:t>factors that enhance sales performance</w:t>
            </w:r>
          </w:p>
          <w:p w:rsidR="00000000" w:rsidRPr="004509F0" w:rsidP="004509F0">
            <w:pPr>
              <w:pStyle w:val="ListBullet2"/>
            </w:pPr>
            <w:r w:rsidRPr="004509F0">
              <w:t>importance of sales to performance</w:t>
            </w:r>
          </w:p>
          <w:p w:rsidR="00000000" w:rsidRPr="004509F0" w:rsidP="004509F0">
            <w:pPr>
              <w:pStyle w:val="ListBullet"/>
            </w:pPr>
            <w:r w:rsidRPr="004509F0">
              <w:t>relevant legislation and statutory requirements including relevant consumer law</w:t>
            </w:r>
          </w:p>
          <w:p w:rsidR="00000000" w:rsidRPr="004509F0" w:rsidP="004509F0">
            <w:pPr>
              <w:pStyle w:val="ListBullet"/>
            </w:pPr>
            <w:r w:rsidRPr="004509F0">
              <w:t>sales techniques</w:t>
            </w:r>
          </w:p>
          <w:p w:rsidR="00000000" w:rsidRPr="004509F0" w:rsidP="004509F0">
            <w:pPr>
              <w:pStyle w:val="ListBullet"/>
            </w:pPr>
            <w:r w:rsidRPr="004509F0">
              <w:t>the structure of the financial services industry</w:t>
            </w:r>
          </w:p>
        </w:tc>
      </w:tr>
    </w:tbl>
    <w:p w:rsidR="00000000" w:rsidRPr="004509F0" w:rsidP="004509F0">
      <w:pPr>
        <w:pStyle w:val="BodyText"/>
      </w:pPr>
    </w:p>
    <w:p w:rsidR="00000000" w:rsidRPr="004509F0" w:rsidP="004509F0">
      <w:pPr>
        <w:pStyle w:val="AllowPageBreak"/>
      </w:pPr>
    </w:p>
    <w:p w:rsidR="00000000" w:rsidRPr="004509F0" w:rsidP="004509F0">
      <w:pPr>
        <w:pStyle w:val="Heading1"/>
      </w:pPr>
      <w:bookmarkStart w:id="10" w:name="O_80688"/>
      <w:bookmarkEnd w:id="10"/>
      <w:r w:rsidRPr="004509F0">
        <w:t>Evidence Guide</w:t>
      </w:r>
    </w:p>
    <w:tbl>
      <w:tblPr>
        <w:tblW w:w="9570" w:type="dxa"/>
        <w:tblLayout w:type="fixed"/>
        <w:tblCellMar>
          <w:left w:w="62" w:type="dxa"/>
          <w:right w:w="62" w:type="dxa"/>
        </w:tblCellMar>
        <w:tblLook w:val="0000"/>
      </w:tblPr>
      <w:tblGrid>
        <w:gridCol w:w="2808"/>
        <w:gridCol w:w="6762"/>
      </w:tblGrid>
      <w:tr w:rsidTr="004832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SpecialBold"/>
              </w:rPr>
              <w:t>EVIDENCE GUIDE</w:t>
            </w:r>
          </w:p>
        </w:tc>
      </w:tr>
      <w:tr w:rsidTr="004832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t>The Evidence Guide provides advice on assessment and must be read in conjunction with the performance criteria, required skills and knowledge, range statement and the Assessment Guidelines for the Training Pack</w:t>
            </w:r>
            <w:r w:rsidRPr="004509F0">
              <w:t>age.</w:t>
            </w:r>
          </w:p>
        </w:tc>
      </w:tr>
      <w:tr w:rsidTr="004832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p>
        </w:tc>
      </w:tr>
      <w:tr w:rsidTr="004832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BodyText"/>
            </w:pPr>
            <w:r w:rsidRPr="004509F0">
              <w:t>Evidence of the ability to:</w:t>
            </w:r>
          </w:p>
          <w:p w:rsidR="00000000" w:rsidRPr="004509F0" w:rsidP="004509F0">
            <w:pPr>
              <w:pStyle w:val="ListBullet"/>
            </w:pPr>
            <w:r w:rsidRPr="004509F0">
              <w:t>monitor the sales of an organisation including the implementation of the policies and procedures</w:t>
            </w:r>
          </w:p>
          <w:p w:rsidR="00000000" w:rsidRPr="004509F0" w:rsidP="004509F0">
            <w:pPr>
              <w:pStyle w:val="ListBullet"/>
            </w:pPr>
            <w:r w:rsidRPr="004509F0">
              <w:t>evaluate customer service standards and the achievement of sales targets</w:t>
            </w:r>
          </w:p>
          <w:p w:rsidR="00000000" w:rsidP="004509F0">
            <w:pPr>
              <w:pStyle w:val="ListBullet"/>
              <w:rPr>
                <w:lang w:val="en-NZ"/>
              </w:rPr>
            </w:pPr>
            <w:r w:rsidRPr="004509F0">
              <w:t>provide clear feedback and advice on sales and quality customer service to personnel and management.</w:t>
            </w:r>
          </w:p>
        </w:tc>
      </w:tr>
      <w:tr w:rsidTr="004832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BodyText"/>
            </w:pPr>
            <w:r w:rsidRPr="004509F0">
              <w:t>Assessment must ensure:</w:t>
            </w:r>
          </w:p>
          <w:p w:rsidR="00000000" w:rsidRPr="004509F0" w:rsidP="004509F0">
            <w:pPr>
              <w:pStyle w:val="ListBullet"/>
            </w:pPr>
            <w:r w:rsidRPr="004509F0">
              <w:t>competen</w:t>
            </w:r>
            <w:r w:rsidRPr="004509F0">
              <w:t>cy is demonstrated in the context of the financial services work environment and conditions specified in the range statement either in a relevant workplace or a closely simulated work environment</w:t>
            </w:r>
          </w:p>
          <w:p w:rsidR="00000000" w:rsidRPr="004509F0" w:rsidP="004509F0">
            <w:pPr>
              <w:pStyle w:val="ListBullet"/>
            </w:pPr>
            <w:r w:rsidRPr="004509F0">
              <w:t>access to and the use of a range of common office equipment,</w:t>
            </w:r>
            <w:r w:rsidRPr="004509F0">
              <w:t xml:space="preserve"> technology, software and consumables</w:t>
            </w:r>
          </w:p>
          <w:p w:rsidR="00000000" w:rsidP="004509F0">
            <w:pPr>
              <w:pStyle w:val="ListBullet"/>
              <w:rPr>
                <w:lang w:val="en-NZ"/>
              </w:rPr>
            </w:pPr>
            <w:r w:rsidRPr="004509F0">
              <w:t>access to financial services product information.</w:t>
            </w:r>
          </w:p>
        </w:tc>
      </w:tr>
      <w:tr w:rsidTr="004832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BodyText"/>
            </w:pPr>
            <w:r w:rsidRPr="004509F0">
              <w:t>A range of assessment methods should be used to assess practical skills and knowledge. The following examples, in combination, are appropriate for</w:t>
            </w:r>
            <w:r w:rsidRPr="004509F0">
              <w:t xml:space="preserve"> this unit:</w:t>
            </w:r>
          </w:p>
          <w:p w:rsidR="00000000" w:rsidRPr="004509F0" w:rsidP="004509F0">
            <w:pPr>
              <w:pStyle w:val="ListBullet"/>
            </w:pPr>
            <w:r w:rsidRPr="004509F0">
              <w:t>evaluating an integrated activity which combines the elements of competency for the unit or a cluster of related units of competency</w:t>
            </w:r>
          </w:p>
          <w:p w:rsidR="00000000" w:rsidRPr="004509F0" w:rsidP="004509F0">
            <w:pPr>
              <w:pStyle w:val="ListBullet"/>
            </w:pPr>
            <w:r w:rsidRPr="004509F0">
              <w:t>verbal or written questioning on underpinning knowledge and skills</w:t>
            </w:r>
          </w:p>
          <w:p w:rsidR="00000000" w:rsidRPr="004509F0" w:rsidP="004509F0">
            <w:pPr>
              <w:pStyle w:val="ListBullet"/>
            </w:pPr>
            <w:r w:rsidRPr="004509F0">
              <w:t>setting and reviewing workplace projects and</w:t>
            </w:r>
            <w:r w:rsidRPr="004509F0">
              <w:t xml:space="preserve"> business simulations or scenarios</w:t>
            </w:r>
          </w:p>
          <w:p w:rsidR="00000000" w:rsidRPr="004509F0" w:rsidP="004509F0">
            <w:pPr>
              <w:pStyle w:val="ListBullet"/>
            </w:pPr>
            <w:r w:rsidRPr="004509F0">
              <w:t>evaluating samples of work</w:t>
            </w:r>
          </w:p>
          <w:p w:rsidR="00000000" w:rsidP="004509F0">
            <w:pPr>
              <w:pStyle w:val="ListBullet"/>
              <w:rPr>
                <w:lang w:val="en-NZ"/>
              </w:rPr>
            </w:pPr>
            <w:r w:rsidRPr="004509F0">
              <w:t>accessing and validating third party reports.</w:t>
            </w:r>
          </w:p>
        </w:tc>
      </w:tr>
      <w:tr w:rsidTr="004832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BodyText"/>
            </w:pPr>
          </w:p>
        </w:tc>
      </w:tr>
    </w:tbl>
    <w:p w:rsidR="00000000" w:rsidRPr="004509F0" w:rsidP="004509F0">
      <w:pPr>
        <w:pStyle w:val="BodyText"/>
      </w:pPr>
    </w:p>
    <w:p w:rsidR="00000000" w:rsidRPr="004509F0" w:rsidP="004509F0">
      <w:pPr>
        <w:pStyle w:val="AllowPageBreak"/>
      </w:pPr>
    </w:p>
    <w:p w:rsidR="00000000" w:rsidRPr="004509F0" w:rsidP="004509F0">
      <w:pPr>
        <w:pStyle w:val="Heading1"/>
      </w:pPr>
      <w:bookmarkStart w:id="11" w:name="O_80689"/>
      <w:bookmarkEnd w:id="11"/>
      <w:r w:rsidRPr="004509F0">
        <w:t>Range Statement</w:t>
      </w:r>
    </w:p>
    <w:tbl>
      <w:tblPr>
        <w:tblW w:w="0" w:type="auto"/>
        <w:tblLayout w:type="fixed"/>
        <w:tblCellMar>
          <w:left w:w="62" w:type="dxa"/>
          <w:right w:w="62" w:type="dxa"/>
        </w:tblCellMar>
        <w:tblLook w:val="0000"/>
      </w:tblPr>
      <w:tblGrid>
        <w:gridCol w:w="2492"/>
        <w:gridCol w:w="6030"/>
      </w:tblGrid>
      <w:tr w:rsidTr="004832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SpecialBold"/>
              </w:rPr>
              <w:t>RANGE STATEMENT</w:t>
            </w:r>
          </w:p>
        </w:tc>
      </w:tr>
      <w:tr w:rsidTr="004832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t>The range statement relates to the unit of competency as a whole. It allows for different work environments and situations that may affect performance. Bold italicised wording, if used in the performance criteria, is detailed below. Essential operating con</w:t>
            </w:r>
            <w:r w:rsidRPr="004509F0">
              <w:t>ditions that may be present with training and assessment (depending on the work situation, needs of the candidate, accessibility of the item, and local industry and regional contexts) may also be included.</w:t>
            </w:r>
          </w:p>
        </w:tc>
      </w:tr>
      <w:tr w:rsidTr="0048321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t xml:space="preserve">Organisation </w:t>
            </w:r>
            <w:r w:rsidRPr="004509F0">
              <w:rPr>
                <w:rStyle w:val="BoldandItalics"/>
              </w:rPr>
              <w:t>policies and procedures</w:t>
            </w:r>
            <w:r w:rsidRPr="004509F0">
              <w:t xml:space="preserve"> may include: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ListBullet"/>
            </w:pPr>
            <w:r w:rsidRPr="004509F0">
              <w:t>customer service strategy</w:t>
            </w:r>
          </w:p>
          <w:p w:rsidR="00000000" w:rsidRPr="004509F0" w:rsidP="004509F0">
            <w:pPr>
              <w:pStyle w:val="ListBullet"/>
            </w:pPr>
            <w:r w:rsidRPr="004509F0">
              <w:t>marketing plans</w:t>
            </w:r>
          </w:p>
          <w:p w:rsidR="00000000" w:rsidRPr="004509F0" w:rsidP="004509F0">
            <w:pPr>
              <w:pStyle w:val="ListBullet"/>
            </w:pPr>
            <w:r w:rsidRPr="004509F0">
              <w:t>marketing strategy</w:t>
            </w:r>
          </w:p>
          <w:p w:rsidR="00000000" w:rsidP="004509F0">
            <w:pPr>
              <w:pStyle w:val="ListBullet"/>
              <w:rPr>
                <w:lang w:val="en-NZ"/>
              </w:rPr>
            </w:pPr>
            <w:r w:rsidRPr="004509F0">
              <w:t>quality standards for sales and service performance.</w:t>
            </w:r>
          </w:p>
        </w:tc>
      </w:tr>
      <w:tr w:rsidTr="0048321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BoldandItalics"/>
              </w:rPr>
              <w:t>Customer service standards</w:t>
            </w:r>
            <w:r w:rsidRPr="004509F0">
              <w:t xml:space="preserve"> may be: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ListBullet"/>
              <w:rPr>
                <w:lang w:val="en-NZ"/>
              </w:rPr>
            </w:pPr>
            <w:r w:rsidRPr="004509F0">
              <w:t>specific to individual organisations.</w:t>
            </w:r>
          </w:p>
        </w:tc>
      </w:tr>
      <w:tr w:rsidTr="0048321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BoldandItalics"/>
              </w:rPr>
              <w:t>Sales targets</w:t>
            </w:r>
            <w:r w:rsidRPr="004509F0">
              <w:t xml:space="preserve"> may vary: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ListBullet"/>
            </w:pPr>
            <w:r w:rsidRPr="004509F0">
              <w:t>according to experience and t</w:t>
            </w:r>
            <w:r w:rsidRPr="004509F0">
              <w:t>raining of staff and branch/department</w:t>
            </w:r>
          </w:p>
          <w:p w:rsidR="00000000" w:rsidRPr="004509F0" w:rsidP="004509F0">
            <w:pPr>
              <w:pStyle w:val="ListBullet"/>
            </w:pPr>
            <w:r w:rsidRPr="004509F0">
              <w:t>targets and size</w:t>
            </w:r>
          </w:p>
          <w:p w:rsidR="00000000" w:rsidRPr="004509F0" w:rsidP="004509F0">
            <w:pPr>
              <w:pStyle w:val="ListBullet"/>
            </w:pPr>
            <w:r w:rsidRPr="004509F0">
              <w:t>type and location of branch.</w:t>
            </w:r>
          </w:p>
        </w:tc>
      </w:tr>
    </w:tbl>
    <w:p w:rsidR="00483216" w:rsidP="004509F0">
      <w:pPr>
        <w:pStyle w:val="BodyText"/>
      </w:pPr>
    </w:p>
    <w:p w:rsidR="00483216" w:rsidP="004509F0">
      <w:pPr>
        <w:pStyle w:val="BodyText"/>
      </w:pPr>
    </w:p>
    <w:p w:rsidR="00000000" w:rsidRPr="004509F0" w:rsidP="004509F0">
      <w:pPr>
        <w:pStyle w:val="Heading1"/>
      </w:pPr>
      <w:bookmarkStart w:id="12" w:name="O_80690"/>
      <w:bookmarkEnd w:id="12"/>
      <w:r w:rsidRPr="004509F0">
        <w:t>Unit Sector(s)</w:t>
      </w:r>
    </w:p>
    <w:tbl>
      <w:tblPr>
        <w:tblW w:w="0" w:type="auto"/>
        <w:tblLayout w:type="fixed"/>
        <w:tblCellMar>
          <w:left w:w="62" w:type="dxa"/>
          <w:right w:w="62" w:type="dxa"/>
        </w:tblCellMar>
        <w:tblLook w:val="0000"/>
      </w:tblPr>
      <w:tblGrid>
        <w:gridCol w:w="2608"/>
        <w:gridCol w:w="5914"/>
      </w:tblGrid>
      <w:tr w:rsidTr="00483216">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BodyText"/>
            </w:pPr>
            <w:r w:rsidRPr="004509F0">
              <w:t>Sales and marketing</w:t>
            </w:r>
          </w:p>
        </w:tc>
      </w:tr>
    </w:tbl>
    <w:p w:rsidR="00000000" w:rsidRPr="004509F0" w:rsidP="004509F0">
      <w:pPr>
        <w:pStyle w:val="BodyText"/>
      </w:pPr>
    </w:p>
    <w:p w:rsidR="00000000" w:rsidRPr="004509F0" w:rsidP="004509F0">
      <w:pPr>
        <w:pStyle w:val="AllowPageBreak"/>
      </w:pPr>
    </w:p>
    <w:p w:rsidR="00000000" w:rsidRPr="004509F0" w:rsidP="004509F0">
      <w:pPr>
        <w:pStyle w:val="Heading1"/>
      </w:pPr>
      <w:bookmarkStart w:id="13" w:name="O_156681"/>
      <w:bookmarkEnd w:id="13"/>
      <w:r w:rsidRPr="004509F0">
        <w:t>Competency field</w:t>
      </w:r>
    </w:p>
    <w:tbl>
      <w:tblPr>
        <w:tblW w:w="0" w:type="auto"/>
        <w:tblLayout w:type="fixed"/>
        <w:tblCellMar>
          <w:left w:w="62" w:type="dxa"/>
          <w:right w:w="62" w:type="dxa"/>
        </w:tblCellMar>
        <w:tblLook w:val="0000"/>
      </w:tblPr>
      <w:tblGrid>
        <w:gridCol w:w="2754"/>
        <w:gridCol w:w="5768"/>
      </w:tblGrid>
      <w:tr w:rsidTr="0048321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BodyText"/>
            </w:pPr>
          </w:p>
        </w:tc>
      </w:tr>
    </w:tbl>
    <w:p w:rsidR="00000000" w:rsidRPr="004509F0" w:rsidP="004509F0">
      <w:pPr>
        <w:pStyle w:val="BodyText"/>
      </w:pPr>
    </w:p>
    <w:p w:rsidR="00000000" w:rsidRPr="004509F0" w:rsidP="004509F0">
      <w:pPr>
        <w:pStyle w:val="AllowPageBreak"/>
      </w:pPr>
    </w:p>
    <w:p w:rsidR="00000000" w:rsidRPr="004509F0" w:rsidP="004509F0">
      <w:pPr>
        <w:pStyle w:val="Heading1"/>
      </w:pPr>
      <w:bookmarkStart w:id="14" w:name="O_156680"/>
      <w:bookmarkEnd w:id="14"/>
      <w:r w:rsidRPr="004509F0">
        <w:t>Co-requisite units</w:t>
      </w:r>
    </w:p>
    <w:tbl>
      <w:tblPr>
        <w:tblW w:w="0" w:type="auto"/>
        <w:tblLayout w:type="fixed"/>
        <w:tblCellMar>
          <w:left w:w="62" w:type="dxa"/>
          <w:right w:w="62" w:type="dxa"/>
        </w:tblCellMar>
        <w:tblLook w:val="0000"/>
      </w:tblPr>
      <w:tblGrid>
        <w:gridCol w:w="2629"/>
        <w:gridCol w:w="1324"/>
        <w:gridCol w:w="4569"/>
      </w:tblGrid>
      <w:tr w:rsidTr="0048321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r w:rsidRPr="004509F0">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9F0">
            <w:pPr>
              <w:pStyle w:val="BodyText"/>
              <w:rPr>
                <w:lang w:val="en-NZ"/>
              </w:rPr>
            </w:pPr>
          </w:p>
        </w:tc>
      </w:tr>
      <w:tr w:rsidTr="0048321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9F0" w:rsidP="004509F0">
            <w:pPr>
              <w:pStyle w:val="BodyText"/>
            </w:pPr>
          </w:p>
        </w:tc>
      </w:tr>
    </w:tbl>
    <w:p w:rsidR="00000000" w:rsidRPr="004509F0" w:rsidP="004509F0">
      <w:pPr>
        <w:pStyle w:val="BodyText"/>
      </w:pPr>
    </w:p>
    <w:p w:rsidR="00000000" w:rsidRPr="004509F0" w:rsidP="004509F0"/>
    <w:sectPr w:rsidSect="004509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3216" w:rsidP="004832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216" w:rsidP="004509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83216" w:rsidP="004509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3216" w:rsidP="004509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9F0" w:rsidRPr="00483216" w:rsidP="004832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216" w:rsidRPr="002D2AF8" w:rsidP="004509F0">
    <w:pPr>
      <w:pStyle w:val="Header"/>
      <w:framePr w:wrap="around"/>
    </w:pPr>
    <w:r>
      <w:fldChar w:fldCharType="begin"/>
    </w:r>
    <w:r>
      <w:instrText xml:space="preserve"> TITLE   \* MERGEFORMAT </w:instrText>
    </w:r>
    <w:r>
      <w:fldChar w:fldCharType="separate"/>
    </w:r>
    <w:r>
      <w:t>FNSSAM601A Monitor performance in sales of financial products or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83216" w:rsidP="004509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88F5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C2BB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E21D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9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09F0"/>
    <w:pPr>
      <w:spacing w:before="360" w:after="60"/>
      <w:outlineLvl w:val="0"/>
    </w:pPr>
    <w:rPr>
      <w:sz w:val="32"/>
    </w:rPr>
  </w:style>
  <w:style w:type="paragraph" w:styleId="Heading2">
    <w:name w:val="heading 2"/>
    <w:basedOn w:val="HeadingBase"/>
    <w:next w:val="BodyText"/>
    <w:link w:val="Heading2Char"/>
    <w:qFormat/>
    <w:rsid w:val="004509F0"/>
    <w:pPr>
      <w:keepLines/>
      <w:spacing w:before="240" w:after="120"/>
      <w:outlineLvl w:val="1"/>
    </w:pPr>
    <w:rPr>
      <w:sz w:val="28"/>
      <w:szCs w:val="40"/>
    </w:rPr>
  </w:style>
  <w:style w:type="paragraph" w:styleId="Heading3">
    <w:name w:val="heading 3"/>
    <w:basedOn w:val="HeadingBase"/>
    <w:next w:val="BodyText"/>
    <w:link w:val="Heading3Char"/>
    <w:qFormat/>
    <w:rsid w:val="004509F0"/>
    <w:pPr>
      <w:spacing w:before="180" w:after="120"/>
      <w:outlineLvl w:val="2"/>
    </w:pPr>
    <w:rPr>
      <w:spacing w:val="-10"/>
      <w:kern w:val="32"/>
    </w:rPr>
  </w:style>
  <w:style w:type="paragraph" w:styleId="Heading4">
    <w:name w:val="heading 4"/>
    <w:basedOn w:val="HeadingBase"/>
    <w:next w:val="BodyText"/>
    <w:link w:val="Heading4Char"/>
    <w:qFormat/>
    <w:rsid w:val="004509F0"/>
    <w:pPr>
      <w:spacing w:before="160" w:after="120"/>
      <w:outlineLvl w:val="3"/>
    </w:pPr>
    <w:rPr>
      <w:sz w:val="22"/>
    </w:rPr>
  </w:style>
  <w:style w:type="paragraph" w:styleId="Heading5">
    <w:name w:val="heading 5"/>
    <w:basedOn w:val="HeadingBase"/>
    <w:next w:val="Normal"/>
    <w:link w:val="Heading5Char"/>
    <w:qFormat/>
    <w:rsid w:val="004509F0"/>
    <w:pPr>
      <w:spacing w:before="80"/>
      <w:outlineLvl w:val="4"/>
    </w:pPr>
    <w:rPr>
      <w:color w:val="918585"/>
      <w:sz w:val="20"/>
    </w:rPr>
  </w:style>
  <w:style w:type="paragraph" w:styleId="Heading6">
    <w:name w:val="heading 6"/>
    <w:basedOn w:val="HeadingBase"/>
    <w:next w:val="Normal"/>
    <w:link w:val="Heading6Char"/>
    <w:qFormat/>
    <w:rsid w:val="004509F0"/>
    <w:pPr>
      <w:spacing w:before="60"/>
      <w:outlineLvl w:val="5"/>
    </w:pPr>
    <w:rPr>
      <w:color w:val="918585"/>
      <w:sz w:val="20"/>
    </w:rPr>
  </w:style>
  <w:style w:type="paragraph" w:styleId="Heading7">
    <w:name w:val="heading 7"/>
    <w:basedOn w:val="Normal"/>
    <w:next w:val="Normal"/>
    <w:link w:val="Heading7Char"/>
    <w:qFormat/>
    <w:rsid w:val="004509F0"/>
    <w:pPr>
      <w:ind w:left="720"/>
      <w:outlineLvl w:val="6"/>
    </w:pPr>
    <w:rPr>
      <w:i/>
    </w:rPr>
  </w:style>
  <w:style w:type="paragraph" w:styleId="Heading8">
    <w:name w:val="heading 8"/>
    <w:basedOn w:val="Normal"/>
    <w:next w:val="Normal"/>
    <w:link w:val="Heading8Char"/>
    <w:qFormat/>
    <w:rsid w:val="004509F0"/>
    <w:pPr>
      <w:ind w:left="720"/>
      <w:outlineLvl w:val="7"/>
    </w:pPr>
    <w:rPr>
      <w:i/>
    </w:rPr>
  </w:style>
  <w:style w:type="paragraph" w:styleId="Heading9">
    <w:name w:val="heading 9"/>
    <w:basedOn w:val="Normal"/>
    <w:next w:val="Normal"/>
    <w:link w:val="Heading9Char"/>
    <w:qFormat/>
    <w:rsid w:val="004509F0"/>
    <w:pPr>
      <w:ind w:left="720"/>
      <w:outlineLvl w:val="8"/>
    </w:pPr>
    <w:rPr>
      <w:i/>
    </w:rPr>
  </w:style>
  <w:style w:type="character" w:default="1" w:styleId="DefaultParagraphFont">
    <w:name w:val="Default Paragraph Font"/>
    <w:uiPriority w:val="1"/>
    <w:unhideWhenUsed/>
    <w:rsid w:val="00450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9F0"/>
  </w:style>
  <w:style w:type="character" w:customStyle="1" w:styleId="Heading1Char">
    <w:name w:val="Heading 1 Char"/>
    <w:basedOn w:val="DefaultParagraphFont"/>
    <w:link w:val="Heading1"/>
    <w:rsid w:val="004509F0"/>
    <w:rPr>
      <w:rFonts w:ascii="Times New Roman" w:eastAsia="Times New Roman" w:hAnsi="Times New Roman" w:cs="Times New Roman"/>
      <w:b/>
      <w:sz w:val="32"/>
      <w:szCs w:val="20"/>
      <w:lang w:eastAsia="en-US"/>
    </w:rPr>
  </w:style>
  <w:style w:type="paragraph" w:styleId="BodyText">
    <w:name w:val="Body Text"/>
    <w:basedOn w:val="Normal"/>
    <w:link w:val="BodyTextChar"/>
    <w:rsid w:val="004509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09F0"/>
    <w:rPr>
      <w:rFonts w:ascii="Times New Roman" w:eastAsia="Times New Roman" w:hAnsi="Times New Roman" w:cs="Times New Roman"/>
      <w:sz w:val="24"/>
      <w:lang w:eastAsia="en-US"/>
    </w:rPr>
  </w:style>
  <w:style w:type="paragraph" w:styleId="Footer">
    <w:name w:val="footer"/>
    <w:basedOn w:val="Normal"/>
    <w:link w:val="FooterChar"/>
    <w:rsid w:val="00450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9F0"/>
    <w:rPr>
      <w:rFonts w:ascii="Times New Roman" w:eastAsia="Times New Roman" w:hAnsi="Times New Roman" w:cs="Times New Roman"/>
      <w:sz w:val="16"/>
      <w:lang w:eastAsia="en-US"/>
    </w:rPr>
  </w:style>
  <w:style w:type="paragraph" w:styleId="List">
    <w:name w:val="List"/>
    <w:basedOn w:val="BodyText"/>
    <w:next w:val="BodyText"/>
    <w:rsid w:val="004509F0"/>
    <w:pPr>
      <w:tabs>
        <w:tab w:val="left" w:pos="340"/>
      </w:tabs>
      <w:spacing w:before="60" w:after="60"/>
      <w:ind w:left="340" w:hanging="340"/>
    </w:pPr>
  </w:style>
  <w:style w:type="paragraph" w:styleId="ListBullet">
    <w:name w:val="List Bullet"/>
    <w:basedOn w:val="List"/>
    <w:rsid w:val="004509F0"/>
    <w:pPr>
      <w:numPr>
        <w:numId w:val="13"/>
      </w:numPr>
      <w:tabs>
        <w:tab w:val="clear" w:pos="340"/>
      </w:tabs>
      <w:spacing w:before="40" w:after="40"/>
    </w:pPr>
  </w:style>
  <w:style w:type="character" w:customStyle="1" w:styleId="SpecialBold">
    <w:name w:val="Special Bold"/>
    <w:basedOn w:val="DefaultParagraphFont"/>
    <w:rsid w:val="004509F0"/>
    <w:rPr>
      <w:b/>
      <w:spacing w:val="0"/>
    </w:rPr>
  </w:style>
  <w:style w:type="paragraph" w:styleId="ListBullet2">
    <w:name w:val="List Bullet 2"/>
    <w:basedOn w:val="List2"/>
    <w:rsid w:val="004509F0"/>
    <w:pPr>
      <w:numPr>
        <w:numId w:val="14"/>
      </w:numPr>
      <w:tabs>
        <w:tab w:val="clear" w:pos="680"/>
      </w:tabs>
    </w:pPr>
  </w:style>
  <w:style w:type="paragraph" w:customStyle="1" w:styleId="SuperHeading">
    <w:name w:val="SuperHeading"/>
    <w:basedOn w:val="Normal"/>
    <w:rsid w:val="004509F0"/>
    <w:pPr>
      <w:spacing w:before="240" w:after="120"/>
      <w:outlineLvl w:val="0"/>
    </w:pPr>
    <w:rPr>
      <w:rFonts w:ascii="Times New Roman" w:hAnsi="Times New Roman"/>
      <w:b/>
      <w:sz w:val="28"/>
    </w:rPr>
  </w:style>
  <w:style w:type="paragraph" w:customStyle="1" w:styleId="AllowPageBreak">
    <w:name w:val="AllowPageBreak"/>
    <w:rsid w:val="004509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09F0"/>
    <w:pPr>
      <w:tabs>
        <w:tab w:val="left" w:pos="680"/>
      </w:tabs>
      <w:spacing w:before="60" w:after="60"/>
      <w:ind w:left="680" w:hanging="340"/>
    </w:pPr>
  </w:style>
  <w:style w:type="character" w:customStyle="1" w:styleId="BoldandItalics">
    <w:name w:val="Bold and Italics"/>
    <w:qFormat/>
    <w:rsid w:val="004509F0"/>
    <w:rPr>
      <w:b/>
      <w:i/>
      <w:u w:val="none"/>
    </w:rPr>
  </w:style>
  <w:style w:type="character" w:customStyle="1" w:styleId="Heading2Char">
    <w:name w:val="Heading 2 Char"/>
    <w:basedOn w:val="DefaultParagraphFont"/>
    <w:link w:val="Heading2"/>
    <w:rsid w:val="00450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9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09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09F0"/>
    <w:rPr>
      <w:rFonts w:ascii="Courier New" w:eastAsia="Times New Roman" w:hAnsi="Courier New" w:cs="Times New Roman"/>
      <w:i/>
      <w:szCs w:val="20"/>
      <w:lang w:eastAsia="en-US"/>
    </w:rPr>
  </w:style>
  <w:style w:type="paragraph" w:customStyle="1" w:styleId="HeadingBase">
    <w:name w:val="Heading Base"/>
    <w:rsid w:val="00450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9F0"/>
    <w:pPr>
      <w:tabs>
        <w:tab w:val="right" w:leader="dot" w:pos="9072"/>
      </w:tabs>
      <w:ind w:left="567"/>
    </w:pPr>
    <w:rPr>
      <w:szCs w:val="22"/>
    </w:rPr>
  </w:style>
  <w:style w:type="paragraph" w:customStyle="1" w:styleId="TOCBase">
    <w:name w:val="TOC Base"/>
    <w:rsid w:val="00450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9F0"/>
    <w:pPr>
      <w:tabs>
        <w:tab w:val="right" w:leader="dot" w:pos="9072"/>
      </w:tabs>
      <w:spacing w:before="40" w:after="40"/>
      <w:ind w:left="284"/>
    </w:pPr>
    <w:rPr>
      <w:rFonts w:ascii="Times New Roman" w:hAnsi="Times New Roman"/>
    </w:rPr>
  </w:style>
  <w:style w:type="paragraph" w:styleId="TOC1">
    <w:name w:val="toc 1"/>
    <w:basedOn w:val="TOCBase"/>
    <w:next w:val="Normal"/>
    <w:rsid w:val="004509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09F0"/>
    <w:pPr>
      <w:spacing w:before="5040"/>
      <w:jc w:val="center"/>
    </w:pPr>
    <w:rPr>
      <w:sz w:val="48"/>
      <w:szCs w:val="72"/>
      <w:lang w:val="en-US"/>
    </w:rPr>
  </w:style>
  <w:style w:type="character" w:customStyle="1" w:styleId="TitleChar">
    <w:name w:val="Title Char"/>
    <w:basedOn w:val="DefaultParagraphFont"/>
    <w:link w:val="Title"/>
    <w:rsid w:val="00450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9F0"/>
    <w:pPr>
      <w:tabs>
        <w:tab w:val="left" w:pos="3600"/>
        <w:tab w:val="left" w:pos="3958"/>
      </w:tabs>
    </w:pPr>
  </w:style>
  <w:style w:type="paragraph" w:customStyle="1" w:styleId="Note">
    <w:name w:val="Note"/>
    <w:basedOn w:val="BodyText"/>
    <w:rsid w:val="00450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9F0"/>
    <w:pPr>
      <w:framePr w:wrap="auto" w:hAnchor="text" w:y="6049"/>
    </w:pPr>
    <w:rPr>
      <w:color w:val="000000"/>
      <w:sz w:val="40"/>
    </w:rPr>
  </w:style>
  <w:style w:type="paragraph" w:customStyle="1" w:styleId="TOCTitle">
    <w:name w:val="TOCTitle"/>
    <w:basedOn w:val="Heading1"/>
    <w:rsid w:val="004509F0"/>
    <w:pPr>
      <w:spacing w:after="240"/>
      <w:jc w:val="center"/>
      <w:outlineLvl w:val="9"/>
    </w:pPr>
    <w:rPr>
      <w:caps/>
    </w:rPr>
  </w:style>
  <w:style w:type="paragraph" w:customStyle="1" w:styleId="Version">
    <w:name w:val="Version"/>
    <w:rsid w:val="004509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09F0"/>
    <w:pPr>
      <w:keepNext w:val="0"/>
      <w:tabs>
        <w:tab w:val="right" w:pos="4176"/>
      </w:tabs>
      <w:ind w:left="198" w:hanging="198"/>
    </w:pPr>
    <w:rPr>
      <w:rFonts w:ascii="Garamond" w:hAnsi="Garamond"/>
    </w:rPr>
  </w:style>
  <w:style w:type="paragraph" w:styleId="IndexHeading">
    <w:name w:val="index heading"/>
    <w:basedOn w:val="Normal"/>
    <w:next w:val="Index1"/>
    <w:semiHidden/>
    <w:rsid w:val="004509F0"/>
    <w:pPr>
      <w:spacing w:before="120" w:after="120"/>
    </w:pPr>
    <w:rPr>
      <w:rFonts w:ascii="Arial" w:hAnsi="Arial"/>
      <w:b/>
      <w:color w:val="918585"/>
      <w:sz w:val="24"/>
    </w:rPr>
  </w:style>
  <w:style w:type="paragraph" w:styleId="Header">
    <w:name w:val="header"/>
    <w:basedOn w:val="Normal"/>
    <w:link w:val="HeaderChar"/>
    <w:rsid w:val="00450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9F0"/>
    <w:rPr>
      <w:rFonts w:ascii="Times New Roman" w:eastAsia="Times New Roman" w:hAnsi="Times New Roman" w:cs="Times New Roman"/>
      <w:sz w:val="16"/>
      <w:szCs w:val="20"/>
      <w:lang w:val="en-GB" w:eastAsia="en-US"/>
    </w:rPr>
  </w:style>
  <w:style w:type="paragraph" w:customStyle="1" w:styleId="Chapter">
    <w:name w:val="Chapter"/>
    <w:basedOn w:val="Normal"/>
    <w:rsid w:val="004509F0"/>
    <w:pPr>
      <w:spacing w:before="240"/>
    </w:pPr>
    <w:rPr>
      <w:rFonts w:ascii="Times New Roman" w:hAnsi="Times New Roman"/>
      <w:smallCaps/>
      <w:spacing w:val="80"/>
      <w:sz w:val="28"/>
    </w:rPr>
  </w:style>
  <w:style w:type="paragraph" w:customStyle="1" w:styleId="InChapter">
    <w:name w:val="InChapter"/>
    <w:basedOn w:val="Heading3"/>
    <w:rsid w:val="004509F0"/>
    <w:pPr>
      <w:spacing w:after="240"/>
      <w:outlineLvl w:val="9"/>
    </w:pPr>
    <w:rPr>
      <w:noProof/>
    </w:rPr>
  </w:style>
  <w:style w:type="paragraph" w:styleId="Index2">
    <w:name w:val="index 2"/>
    <w:basedOn w:val="Normal"/>
    <w:next w:val="Normal"/>
    <w:semiHidden/>
    <w:rsid w:val="004509F0"/>
    <w:pPr>
      <w:tabs>
        <w:tab w:val="right" w:pos="4176"/>
      </w:tabs>
      <w:ind w:left="568" w:hanging="284"/>
    </w:pPr>
    <w:rPr>
      <w:rFonts w:ascii="Garamond" w:hAnsi="Garamond"/>
    </w:rPr>
  </w:style>
  <w:style w:type="paragraph" w:customStyle="1" w:styleId="Byline">
    <w:name w:val="Byline"/>
    <w:rsid w:val="00450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9F0"/>
    <w:pPr>
      <w:tabs>
        <w:tab w:val="clear" w:pos="3600"/>
        <w:tab w:val="clear" w:pos="3958"/>
      </w:tabs>
      <w:jc w:val="right"/>
    </w:pPr>
  </w:style>
  <w:style w:type="character" w:styleId="Emphasis">
    <w:name w:val="Emphasis"/>
    <w:basedOn w:val="DefaultParagraphFont"/>
    <w:qFormat/>
    <w:rsid w:val="004509F0"/>
    <w:rPr>
      <w:i/>
    </w:rPr>
  </w:style>
  <w:style w:type="paragraph" w:styleId="Caption">
    <w:name w:val="caption"/>
    <w:basedOn w:val="BodyText"/>
    <w:next w:val="Normal"/>
    <w:qFormat/>
    <w:rsid w:val="004509F0"/>
    <w:pPr>
      <w:framePr w:w="2268" w:hSpace="181" w:vSpace="181" w:wrap="around" w:vAnchor="text" w:hAnchor="page" w:x="1135" w:y="285" w:anchorLock="1"/>
    </w:pPr>
    <w:rPr>
      <w:i/>
    </w:rPr>
  </w:style>
  <w:style w:type="paragraph" w:customStyle="1" w:styleId="MiniTOCTitle">
    <w:name w:val="MiniTOCTitle"/>
    <w:basedOn w:val="Heading4"/>
    <w:rsid w:val="004509F0"/>
    <w:pPr>
      <w:spacing w:before="240"/>
      <w:outlineLvl w:val="9"/>
    </w:pPr>
    <w:rPr>
      <w:noProof/>
      <w:sz w:val="24"/>
    </w:rPr>
  </w:style>
  <w:style w:type="paragraph" w:customStyle="1" w:styleId="MiniTOCItem">
    <w:name w:val="MiniTOCItem"/>
    <w:basedOn w:val="ListBullet"/>
    <w:rsid w:val="004509F0"/>
    <w:pPr>
      <w:numPr>
        <w:numId w:val="0"/>
      </w:numPr>
      <w:tabs>
        <w:tab w:val="right" w:leader="dot" w:pos="6521"/>
      </w:tabs>
      <w:spacing w:before="0" w:after="0"/>
    </w:pPr>
  </w:style>
  <w:style w:type="paragraph" w:customStyle="1" w:styleId="TOFTitle">
    <w:name w:val="TOFTitle"/>
    <w:basedOn w:val="TOCTitle"/>
    <w:rsid w:val="004509F0"/>
  </w:style>
  <w:style w:type="paragraph" w:styleId="TableofFigures">
    <w:name w:val="table of figures"/>
    <w:basedOn w:val="Normal"/>
    <w:next w:val="Normal"/>
    <w:semiHidden/>
    <w:rsid w:val="004509F0"/>
    <w:pPr>
      <w:tabs>
        <w:tab w:val="right" w:leader="dot" w:pos="9072"/>
      </w:tabs>
      <w:ind w:left="970" w:hanging="403"/>
    </w:pPr>
    <w:rPr>
      <w:rFonts w:ascii="Times New Roman" w:hAnsi="Times New Roman"/>
      <w:b/>
    </w:rPr>
  </w:style>
  <w:style w:type="paragraph" w:styleId="ListNumber">
    <w:name w:val="List Number"/>
    <w:basedOn w:val="List"/>
    <w:rsid w:val="004509F0"/>
    <w:pPr>
      <w:numPr>
        <w:numId w:val="11"/>
      </w:numPr>
    </w:pPr>
  </w:style>
  <w:style w:type="character" w:customStyle="1" w:styleId="WingdingSymbols">
    <w:name w:val="Wingding Symbols"/>
    <w:rsid w:val="004509F0"/>
    <w:rPr>
      <w:rFonts w:ascii="Wingdings" w:hAnsi="Wingdings"/>
    </w:rPr>
  </w:style>
  <w:style w:type="paragraph" w:customStyle="1" w:styleId="TableHeading">
    <w:name w:val="Table Heading"/>
    <w:basedOn w:val="HeadingBase"/>
    <w:rsid w:val="004509F0"/>
    <w:pPr>
      <w:keepLines/>
      <w:pBdr>
        <w:bottom w:val="single" w:sz="6" w:space="1" w:color="918585"/>
      </w:pBdr>
      <w:spacing w:before="240"/>
    </w:pPr>
  </w:style>
  <w:style w:type="character" w:customStyle="1" w:styleId="HotSpot">
    <w:name w:val="HotSpot"/>
    <w:rsid w:val="004509F0"/>
    <w:rPr>
      <w:color w:val="0033CC"/>
      <w:u w:val="none"/>
    </w:rPr>
  </w:style>
  <w:style w:type="paragraph" w:customStyle="1" w:styleId="BodyTextRight">
    <w:name w:val="Body Text Right"/>
    <w:basedOn w:val="BodyText"/>
    <w:rsid w:val="004509F0"/>
    <w:pPr>
      <w:spacing w:before="0" w:after="0"/>
      <w:jc w:val="right"/>
    </w:pPr>
  </w:style>
  <w:style w:type="paragraph" w:styleId="Index3">
    <w:name w:val="index 3"/>
    <w:basedOn w:val="ListNumber2"/>
    <w:next w:val="Normal"/>
    <w:semiHidden/>
    <w:rsid w:val="004509F0"/>
    <w:pPr>
      <w:numPr>
        <w:numId w:val="0"/>
      </w:numPr>
      <w:tabs>
        <w:tab w:val="right" w:leader="dot" w:pos="4176"/>
      </w:tabs>
    </w:pPr>
  </w:style>
  <w:style w:type="paragraph" w:styleId="ListNumber2">
    <w:name w:val="List Number 2"/>
    <w:basedOn w:val="List2"/>
    <w:rsid w:val="004509F0"/>
    <w:pPr>
      <w:numPr>
        <w:numId w:val="10"/>
      </w:numPr>
      <w:tabs>
        <w:tab w:val="clear" w:pos="1060"/>
      </w:tabs>
    </w:pPr>
  </w:style>
  <w:style w:type="paragraph" w:customStyle="1" w:styleId="MarginNote">
    <w:name w:val="Margin Note"/>
    <w:basedOn w:val="BodyText"/>
    <w:rsid w:val="00450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9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09F0"/>
    <w:rPr>
      <w:sz w:val="32"/>
    </w:rPr>
  </w:style>
  <w:style w:type="paragraph" w:customStyle="1" w:styleId="HeadingProcedure">
    <w:name w:val="Heading Procedure"/>
    <w:basedOn w:val="HeadingBase"/>
    <w:next w:val="Normal"/>
    <w:rsid w:val="004509F0"/>
    <w:pPr>
      <w:tabs>
        <w:tab w:val="left" w:pos="0"/>
      </w:tabs>
      <w:spacing w:before="120" w:after="60"/>
    </w:pPr>
    <w:rPr>
      <w:i/>
      <w:color w:val="918585"/>
      <w:sz w:val="22"/>
    </w:rPr>
  </w:style>
  <w:style w:type="paragraph" w:customStyle="1" w:styleId="TableBodyText">
    <w:name w:val="Table Body Text"/>
    <w:basedOn w:val="BodyText"/>
    <w:rsid w:val="004509F0"/>
    <w:pPr>
      <w:spacing w:before="60" w:after="60"/>
    </w:pPr>
  </w:style>
  <w:style w:type="paragraph" w:styleId="ListContinue">
    <w:name w:val="List Continue"/>
    <w:basedOn w:val="List"/>
    <w:rsid w:val="004509F0"/>
    <w:pPr>
      <w:ind w:firstLine="0"/>
    </w:pPr>
  </w:style>
  <w:style w:type="paragraph" w:customStyle="1" w:styleId="ListNote">
    <w:name w:val="List Note"/>
    <w:basedOn w:val="List"/>
    <w:rsid w:val="004509F0"/>
    <w:pPr>
      <w:pBdr>
        <w:top w:val="single" w:sz="6" w:space="2" w:color="918585"/>
        <w:bottom w:val="single" w:sz="6" w:space="2" w:color="918585"/>
      </w:pBdr>
      <w:tabs>
        <w:tab w:val="left" w:pos="1021"/>
      </w:tabs>
      <w:ind w:firstLine="0"/>
    </w:pPr>
  </w:style>
  <w:style w:type="paragraph" w:customStyle="1" w:styleId="Warning">
    <w:name w:val="Warning"/>
    <w:basedOn w:val="BodyText"/>
    <w:rsid w:val="004509F0"/>
    <w:pPr>
      <w:shd w:val="clear" w:color="auto" w:fill="D9D9D9"/>
      <w:tabs>
        <w:tab w:val="left" w:pos="992"/>
      </w:tabs>
      <w:ind w:left="119" w:right="119"/>
    </w:pPr>
    <w:rPr>
      <w:sz w:val="20"/>
    </w:rPr>
  </w:style>
  <w:style w:type="paragraph" w:customStyle="1" w:styleId="MarginIcons">
    <w:name w:val="Margin Icons"/>
    <w:basedOn w:val="BodyText"/>
    <w:rsid w:val="00450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9F0"/>
    <w:rPr>
      <w:rFonts w:ascii="Courier New" w:hAnsi="Courier New"/>
    </w:rPr>
  </w:style>
  <w:style w:type="paragraph" w:customStyle="1" w:styleId="NoteBullet">
    <w:name w:val="Note Bullet"/>
    <w:basedOn w:val="Note"/>
    <w:rsid w:val="004509F0"/>
    <w:pPr>
      <w:tabs>
        <w:tab w:val="clear" w:pos="680"/>
      </w:tabs>
      <w:spacing w:before="60" w:after="60"/>
    </w:pPr>
  </w:style>
  <w:style w:type="paragraph" w:customStyle="1" w:styleId="SubHeading2">
    <w:name w:val="SubHeading2"/>
    <w:basedOn w:val="HeadingBase"/>
    <w:rsid w:val="004509F0"/>
    <w:pPr>
      <w:spacing w:before="240" w:after="60"/>
    </w:pPr>
    <w:rPr>
      <w:sz w:val="20"/>
    </w:rPr>
  </w:style>
  <w:style w:type="paragraph" w:customStyle="1" w:styleId="SubHeading1">
    <w:name w:val="SubHeading1"/>
    <w:basedOn w:val="HeadingBase"/>
    <w:rsid w:val="004509F0"/>
    <w:pPr>
      <w:spacing w:before="240" w:after="60"/>
    </w:pPr>
    <w:rPr>
      <w:color w:val="918585"/>
      <w:sz w:val="22"/>
    </w:rPr>
  </w:style>
  <w:style w:type="paragraph" w:customStyle="1" w:styleId="SideHeading">
    <w:name w:val="Side Heading"/>
    <w:basedOn w:val="HeadingBase"/>
    <w:rsid w:val="00450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9F0"/>
    <w:pPr>
      <w:numPr>
        <w:numId w:val="12"/>
      </w:numPr>
    </w:pPr>
  </w:style>
  <w:style w:type="paragraph" w:styleId="PlainText">
    <w:name w:val="Plain Text"/>
    <w:basedOn w:val="Normal"/>
    <w:link w:val="PlainTextChar"/>
    <w:rsid w:val="004509F0"/>
    <w:rPr>
      <w:sz w:val="20"/>
    </w:rPr>
  </w:style>
  <w:style w:type="character" w:customStyle="1" w:styleId="PlainTextChar">
    <w:name w:val="Plain Text Char"/>
    <w:basedOn w:val="DefaultParagraphFont"/>
    <w:link w:val="PlainText"/>
    <w:rsid w:val="004509F0"/>
    <w:rPr>
      <w:rFonts w:ascii="Courier New" w:eastAsia="Times New Roman" w:hAnsi="Courier New" w:cs="Times New Roman"/>
      <w:sz w:val="20"/>
      <w:szCs w:val="20"/>
      <w:lang w:eastAsia="en-US"/>
    </w:rPr>
  </w:style>
  <w:style w:type="character" w:customStyle="1" w:styleId="MenuOption">
    <w:name w:val="Menu Option"/>
    <w:basedOn w:val="DefaultParagraphFont"/>
    <w:rsid w:val="004509F0"/>
    <w:rPr>
      <w:b/>
      <w:smallCaps/>
    </w:rPr>
  </w:style>
  <w:style w:type="paragraph" w:customStyle="1" w:styleId="TableListNumber">
    <w:name w:val="Table List Number"/>
    <w:basedOn w:val="ListNumber"/>
    <w:rsid w:val="004509F0"/>
    <w:pPr>
      <w:numPr>
        <w:numId w:val="0"/>
      </w:numPr>
    </w:pPr>
  </w:style>
  <w:style w:type="paragraph" w:styleId="TOC4">
    <w:name w:val="toc 4"/>
    <w:basedOn w:val="TOCBase"/>
    <w:next w:val="Normal"/>
    <w:semiHidden/>
    <w:rsid w:val="004509F0"/>
    <w:pPr>
      <w:tabs>
        <w:tab w:val="right" w:leader="dot" w:pos="9071"/>
      </w:tabs>
      <w:ind w:left="1701"/>
    </w:pPr>
  </w:style>
  <w:style w:type="paragraph" w:customStyle="1" w:styleId="ListAlpha">
    <w:name w:val="List Alpha"/>
    <w:basedOn w:val="List"/>
    <w:rsid w:val="004509F0"/>
    <w:pPr>
      <w:numPr>
        <w:numId w:val="9"/>
      </w:numPr>
    </w:pPr>
  </w:style>
  <w:style w:type="paragraph" w:customStyle="1" w:styleId="ListAlpha2">
    <w:name w:val="List Alpha 2"/>
    <w:basedOn w:val="List2"/>
    <w:rsid w:val="004509F0"/>
    <w:pPr>
      <w:numPr>
        <w:numId w:val="8"/>
      </w:numPr>
    </w:pPr>
  </w:style>
  <w:style w:type="paragraph" w:styleId="List3">
    <w:name w:val="List 3"/>
    <w:basedOn w:val="BodyText"/>
    <w:rsid w:val="004509F0"/>
    <w:pPr>
      <w:tabs>
        <w:tab w:val="left" w:pos="1021"/>
      </w:tabs>
      <w:spacing w:before="60" w:after="60"/>
      <w:ind w:left="1020" w:hanging="340"/>
    </w:pPr>
  </w:style>
  <w:style w:type="paragraph" w:styleId="List4">
    <w:name w:val="List 4"/>
    <w:basedOn w:val="BodyText"/>
    <w:rsid w:val="004509F0"/>
    <w:pPr>
      <w:tabs>
        <w:tab w:val="left" w:pos="1361"/>
      </w:tabs>
      <w:spacing w:before="60" w:after="60"/>
      <w:ind w:left="1361" w:hanging="340"/>
    </w:pPr>
  </w:style>
  <w:style w:type="paragraph" w:styleId="List5">
    <w:name w:val="List 5"/>
    <w:basedOn w:val="BodyText"/>
    <w:rsid w:val="004509F0"/>
    <w:pPr>
      <w:tabs>
        <w:tab w:val="left" w:pos="1701"/>
      </w:tabs>
      <w:spacing w:before="60" w:after="60"/>
      <w:ind w:left="1701" w:hanging="340"/>
    </w:pPr>
  </w:style>
  <w:style w:type="paragraph" w:styleId="ListBullet3">
    <w:name w:val="List Bullet 3"/>
    <w:basedOn w:val="List3"/>
    <w:rsid w:val="004509F0"/>
    <w:pPr>
      <w:numPr>
        <w:numId w:val="15"/>
      </w:numPr>
      <w:tabs>
        <w:tab w:val="clear" w:pos="1021"/>
      </w:tabs>
      <w:ind w:left="1037" w:hanging="357"/>
    </w:pPr>
  </w:style>
  <w:style w:type="paragraph" w:styleId="ListBullet4">
    <w:name w:val="List Bullet 4"/>
    <w:basedOn w:val="List4"/>
    <w:rsid w:val="004509F0"/>
    <w:pPr>
      <w:numPr>
        <w:numId w:val="3"/>
      </w:numPr>
    </w:pPr>
  </w:style>
  <w:style w:type="paragraph" w:styleId="ListBullet5">
    <w:name w:val="List Bullet 5"/>
    <w:basedOn w:val="List5"/>
    <w:rsid w:val="004509F0"/>
    <w:pPr>
      <w:numPr>
        <w:numId w:val="4"/>
      </w:numPr>
    </w:pPr>
  </w:style>
  <w:style w:type="paragraph" w:styleId="ListContinue2">
    <w:name w:val="List Continue 2"/>
    <w:basedOn w:val="List2"/>
    <w:rsid w:val="004509F0"/>
    <w:pPr>
      <w:ind w:firstLine="0"/>
    </w:pPr>
  </w:style>
  <w:style w:type="paragraph" w:styleId="ListContinue3">
    <w:name w:val="List Continue 3"/>
    <w:basedOn w:val="List3"/>
    <w:rsid w:val="004509F0"/>
    <w:pPr>
      <w:ind w:left="1021" w:firstLine="0"/>
    </w:pPr>
  </w:style>
  <w:style w:type="paragraph" w:styleId="ListContinue4">
    <w:name w:val="List Continue 4"/>
    <w:basedOn w:val="List4"/>
    <w:rsid w:val="004509F0"/>
    <w:pPr>
      <w:ind w:firstLine="0"/>
    </w:pPr>
  </w:style>
  <w:style w:type="paragraph" w:styleId="ListContinue5">
    <w:name w:val="List Continue 5"/>
    <w:basedOn w:val="List5"/>
    <w:rsid w:val="004509F0"/>
    <w:pPr>
      <w:ind w:firstLine="0"/>
    </w:pPr>
  </w:style>
  <w:style w:type="paragraph" w:styleId="ListNumber3">
    <w:name w:val="List Number 3"/>
    <w:basedOn w:val="List3"/>
    <w:rsid w:val="004509F0"/>
    <w:pPr>
      <w:numPr>
        <w:numId w:val="5"/>
      </w:numPr>
    </w:pPr>
  </w:style>
  <w:style w:type="paragraph" w:styleId="ListNumber4">
    <w:name w:val="List Number 4"/>
    <w:basedOn w:val="List4"/>
    <w:rsid w:val="004509F0"/>
    <w:pPr>
      <w:numPr>
        <w:numId w:val="6"/>
      </w:numPr>
    </w:pPr>
  </w:style>
  <w:style w:type="paragraph" w:styleId="ListNumber5">
    <w:name w:val="List Number 5"/>
    <w:basedOn w:val="List5"/>
    <w:rsid w:val="004509F0"/>
    <w:pPr>
      <w:numPr>
        <w:numId w:val="7"/>
      </w:numPr>
    </w:pPr>
  </w:style>
  <w:style w:type="paragraph" w:styleId="BlockText">
    <w:name w:val="Block Text"/>
    <w:basedOn w:val="Normal"/>
    <w:rsid w:val="004509F0"/>
    <w:pPr>
      <w:spacing w:after="120"/>
      <w:ind w:left="1440" w:right="1440"/>
    </w:pPr>
  </w:style>
  <w:style w:type="character" w:customStyle="1" w:styleId="Subscript">
    <w:name w:val="Subscript"/>
    <w:basedOn w:val="DefaultParagraphFont"/>
    <w:rsid w:val="004509F0"/>
    <w:rPr>
      <w:sz w:val="16"/>
      <w:vertAlign w:val="subscript"/>
    </w:rPr>
  </w:style>
  <w:style w:type="character" w:customStyle="1" w:styleId="Superscript">
    <w:name w:val="Superscript"/>
    <w:basedOn w:val="DefaultParagraphFont"/>
    <w:rsid w:val="004509F0"/>
    <w:rPr>
      <w:sz w:val="16"/>
      <w:vertAlign w:val="superscript"/>
    </w:rPr>
  </w:style>
  <w:style w:type="character" w:customStyle="1" w:styleId="Symbols">
    <w:name w:val="Symbols"/>
    <w:basedOn w:val="DefaultParagraphFont"/>
    <w:rsid w:val="004509F0"/>
    <w:rPr>
      <w:rFonts w:ascii="Symbol" w:hAnsi="Symbol"/>
    </w:rPr>
  </w:style>
  <w:style w:type="character" w:customStyle="1" w:styleId="MenuOptions">
    <w:name w:val="Menu Options"/>
    <w:basedOn w:val="DefaultParagraphFont"/>
    <w:rsid w:val="004509F0"/>
    <w:rPr>
      <w:rFonts w:ascii="Arial Narrow" w:hAnsi="Arial Narrow"/>
      <w:smallCaps/>
    </w:rPr>
  </w:style>
  <w:style w:type="character" w:customStyle="1" w:styleId="Buttons">
    <w:name w:val="Buttons"/>
    <w:basedOn w:val="DefaultParagraphFont"/>
    <w:rsid w:val="004509F0"/>
    <w:rPr>
      <w:b/>
    </w:rPr>
  </w:style>
  <w:style w:type="character" w:customStyle="1" w:styleId="Underlined">
    <w:name w:val="Underlined"/>
    <w:basedOn w:val="DefaultParagraphFont"/>
    <w:rsid w:val="004509F0"/>
    <w:rPr>
      <w:u w:val="single"/>
    </w:rPr>
  </w:style>
  <w:style w:type="paragraph" w:customStyle="1" w:styleId="TableBodyTextRight">
    <w:name w:val="Table Body Text Right"/>
    <w:basedOn w:val="TableBodyText"/>
    <w:rsid w:val="004509F0"/>
    <w:pPr>
      <w:widowControl w:val="0"/>
      <w:autoSpaceDE w:val="0"/>
      <w:autoSpaceDN w:val="0"/>
      <w:adjustRightInd w:val="0"/>
      <w:jc w:val="right"/>
    </w:pPr>
    <w:rPr>
      <w:rFonts w:cs="Arial"/>
      <w:szCs w:val="18"/>
    </w:rPr>
  </w:style>
  <w:style w:type="paragraph" w:customStyle="1" w:styleId="CopyrightText">
    <w:name w:val="Copyright Text"/>
    <w:basedOn w:val="BodyText"/>
    <w:rsid w:val="004509F0"/>
    <w:rPr>
      <w:sz w:val="18"/>
    </w:rPr>
  </w:style>
  <w:style w:type="paragraph" w:customStyle="1" w:styleId="BodySmallRight">
    <w:name w:val="Body Small Right"/>
    <w:basedOn w:val="BodyTextRight"/>
    <w:rsid w:val="004509F0"/>
    <w:rPr>
      <w:sz w:val="18"/>
      <w:szCs w:val="18"/>
    </w:rPr>
  </w:style>
  <w:style w:type="paragraph" w:customStyle="1" w:styleId="MarginEdition">
    <w:name w:val="Margin Edition"/>
    <w:basedOn w:val="MarginNote"/>
    <w:rsid w:val="004509F0"/>
    <w:pPr>
      <w:spacing w:before="0" w:after="0"/>
    </w:pPr>
    <w:rPr>
      <w:rFonts w:ascii="Times New Roman" w:hAnsi="Times New Roman"/>
      <w:color w:val="999999"/>
    </w:rPr>
  </w:style>
  <w:style w:type="paragraph" w:customStyle="1" w:styleId="Spacer">
    <w:name w:val="Spacer"/>
    <w:basedOn w:val="Normal"/>
    <w:rsid w:val="004509F0"/>
    <w:rPr>
      <w:sz w:val="2"/>
      <w:szCs w:val="2"/>
    </w:rPr>
  </w:style>
  <w:style w:type="character" w:customStyle="1" w:styleId="Small">
    <w:name w:val="Small"/>
    <w:basedOn w:val="DefaultParagraphFont"/>
    <w:rsid w:val="004509F0"/>
    <w:rPr>
      <w:sz w:val="16"/>
    </w:rPr>
  </w:style>
  <w:style w:type="paragraph" w:customStyle="1" w:styleId="WideTable">
    <w:name w:val="Wide Table"/>
    <w:basedOn w:val="Normal"/>
    <w:rsid w:val="004509F0"/>
    <w:pPr>
      <w:ind w:left="-1418"/>
    </w:pPr>
    <w:rPr>
      <w:sz w:val="2"/>
      <w:szCs w:val="2"/>
    </w:rPr>
  </w:style>
  <w:style w:type="character" w:styleId="PageNumber">
    <w:name w:val="page number"/>
    <w:basedOn w:val="DefaultParagraphFont"/>
    <w:rsid w:val="004509F0"/>
  </w:style>
  <w:style w:type="paragraph" w:styleId="Quote">
    <w:name w:val="Quote"/>
    <w:basedOn w:val="Heading1"/>
    <w:link w:val="QuoteChar"/>
    <w:qFormat/>
    <w:rsid w:val="004509F0"/>
    <w:rPr>
      <w:b w:val="0"/>
      <w:sz w:val="72"/>
      <w:szCs w:val="72"/>
      <w:lang w:val="en-NZ"/>
    </w:rPr>
  </w:style>
  <w:style w:type="character" w:customStyle="1" w:styleId="QuoteChar">
    <w:name w:val="Quote Char"/>
    <w:basedOn w:val="DefaultParagraphFont"/>
    <w:link w:val="Quote"/>
    <w:rsid w:val="00450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9F0"/>
    <w:pPr>
      <w:pageBreakBefore/>
    </w:pPr>
  </w:style>
  <w:style w:type="paragraph" w:customStyle="1" w:styleId="Border">
    <w:name w:val="Border"/>
    <w:basedOn w:val="Normal"/>
    <w:qFormat/>
    <w:rsid w:val="00450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9F0"/>
    <w:rPr>
      <w:b/>
      <w:bCs/>
      <w:i/>
      <w:iCs/>
      <w:color w:val="auto"/>
    </w:rPr>
  </w:style>
  <w:style w:type="paragraph" w:styleId="IntenseQuote">
    <w:name w:val="Intense Quote"/>
    <w:basedOn w:val="Normal"/>
    <w:next w:val="Normal"/>
    <w:link w:val="IntenseQuoteChar"/>
    <w:uiPriority w:val="30"/>
    <w:qFormat/>
    <w:rsid w:val="00450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9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09F0"/>
    <w:rPr>
      <w:smallCaps/>
      <w:color w:val="auto"/>
      <w:u w:val="single"/>
    </w:rPr>
  </w:style>
  <w:style w:type="character" w:styleId="IntenseReference">
    <w:name w:val="Intense Reference"/>
    <w:basedOn w:val="DefaultParagraphFont"/>
    <w:uiPriority w:val="32"/>
    <w:qFormat/>
    <w:rsid w:val="004509F0"/>
    <w:rPr>
      <w:b/>
      <w:bCs/>
      <w:smallCaps/>
      <w:color w:val="auto"/>
      <w:spacing w:val="5"/>
      <w:u w:val="single"/>
    </w:rPr>
  </w:style>
  <w:style w:type="paragraph" w:customStyle="1" w:styleId="2ColumnHeading">
    <w:name w:val="2Column Heading"/>
    <w:basedOn w:val="BodyText"/>
    <w:qFormat/>
    <w:rsid w:val="004509F0"/>
    <w:pPr>
      <w:spacing w:after="60"/>
      <w:ind w:left="-2268"/>
    </w:pPr>
    <w:rPr>
      <w:b/>
    </w:rPr>
  </w:style>
  <w:style w:type="paragraph" w:customStyle="1" w:styleId="Heading1TOC">
    <w:name w:val="Heading1 TOC"/>
    <w:basedOn w:val="Normal"/>
    <w:qFormat/>
    <w:rsid w:val="004509F0"/>
    <w:pPr>
      <w:spacing w:before="240" w:after="120"/>
    </w:pPr>
    <w:rPr>
      <w:rFonts w:ascii="Times New Roman" w:hAnsi="Times New Roman"/>
      <w:b/>
      <w:sz w:val="32"/>
    </w:rPr>
  </w:style>
  <w:style w:type="paragraph" w:customStyle="1" w:styleId="Heading2TOC">
    <w:name w:val="Heading2 TOC"/>
    <w:basedOn w:val="Normal"/>
    <w:qFormat/>
    <w:rsid w:val="004509F0"/>
    <w:pPr>
      <w:spacing w:before="240" w:after="60"/>
    </w:pPr>
    <w:rPr>
      <w:rFonts w:ascii="Times New Roman" w:hAnsi="Times New Roman"/>
      <w:b/>
      <w:sz w:val="28"/>
    </w:rPr>
  </w:style>
  <w:style w:type="character" w:customStyle="1" w:styleId="Underline">
    <w:name w:val="Underline"/>
    <w:basedOn w:val="DefaultParagraphFont"/>
    <w:qFormat/>
    <w:rsid w:val="004509F0"/>
    <w:rPr>
      <w:u w:val="single"/>
    </w:rPr>
  </w:style>
  <w:style w:type="paragraph" w:styleId="BalloonText">
    <w:name w:val="Balloon Text"/>
    <w:basedOn w:val="Normal"/>
    <w:link w:val="BalloonTextChar"/>
    <w:rsid w:val="004509F0"/>
    <w:rPr>
      <w:rFonts w:ascii="Tahoma" w:hAnsi="Tahoma" w:cs="Tahoma"/>
      <w:sz w:val="16"/>
      <w:szCs w:val="16"/>
    </w:rPr>
  </w:style>
  <w:style w:type="character" w:customStyle="1" w:styleId="BalloonTextChar">
    <w:name w:val="Balloon Text Char"/>
    <w:basedOn w:val="DefaultParagraphFont"/>
    <w:link w:val="BalloonText"/>
    <w:rsid w:val="004509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09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09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09F0"/>
    <w:rPr>
      <w:b/>
      <w:color w:val="660033"/>
      <w:spacing w:val="0"/>
    </w:rPr>
  </w:style>
  <w:style w:type="paragraph" w:customStyle="1" w:styleId="Nameditemlist">
    <w:name w:val="Named item list"/>
    <w:basedOn w:val="BodyText"/>
    <w:qFormat/>
    <w:rsid w:val="004509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961</Words>
  <Characters>6080</Characters>
  <Application>Microsoft Office Word</Application>
  <DocSecurity>0</DocSecurity>
  <Lines>230</Lines>
  <Paragraphs>114</Paragraphs>
  <ScaleCrop>false</ScaleCrop>
  <Company>Author-it Software Corporation Ltd.</Company>
  <LinksUpToDate>false</LinksUpToDate>
  <CharactersWithSpaces>6975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FNSSAM601A Monitor performance in sales of financial products or services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2012-10-05T13:26:00Z</dcterms:created>
  <dcterms:modified xsi:type="dcterms:W3CDTF">2012-10-05T13:26:00Z</dcterms:modified>
</cp:coreProperties>
</file>