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13E" w:rsidP="0090013E">
      <w:pPr>
        <w:pStyle w:val="Title"/>
      </w:pPr>
      <w:r>
        <w:fldChar w:fldCharType="begin"/>
      </w:r>
      <w:r>
        <w:instrText xml:space="preserve"> TITLE   \* MERGEFORMAT </w:instrText>
      </w:r>
      <w:r>
        <w:fldChar w:fldCharType="separate"/>
      </w:r>
      <w:r>
        <w:t>FNSRTS301A Provide customer service in a retail agency</w:t>
      </w:r>
      <w:r>
        <w:fldChar w:fldCharType="end"/>
      </w:r>
    </w:p>
    <w:p w:rsidR="0090013E" w:rsidP="0090013E">
      <w:pPr>
        <w:pStyle w:val="Version"/>
        <w:sectPr w:rsidSect="006D79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79AA" w:rsidP="006D79AA">
      <w:pPr>
        <w:pStyle w:val="SuperHeading"/>
      </w:pPr>
      <w:r w:rsidRPr="006D79AA">
        <w:t>FNSRTS301A Provide customer service in a retail agency</w:t>
      </w:r>
    </w:p>
    <w:p w:rsidR="00000000" w:rsidRPr="006D79AA" w:rsidP="006D79AA">
      <w:pPr>
        <w:pStyle w:val="SuperHeading"/>
      </w:pPr>
    </w:p>
    <w:p w:rsidR="00000000" w:rsidRPr="006D79AA" w:rsidP="006D79AA">
      <w:pPr>
        <w:pStyle w:val="Heading1"/>
      </w:pPr>
      <w:bookmarkStart w:id="1" w:name="O_80463"/>
      <w:bookmarkEnd w:id="1"/>
      <w:r w:rsidRPr="006D79AA">
        <w:t>Modification History</w:t>
      </w:r>
    </w:p>
    <w:p w:rsidR="00000000" w:rsidRPr="006D79AA" w:rsidP="006D79AA">
      <w:pPr>
        <w:pStyle w:val="BodyText"/>
      </w:pPr>
      <w:r w:rsidRPr="006D79AA">
        <w:t>Not applicable.</w:t>
      </w:r>
    </w:p>
    <w:p w:rsidR="00000000" w:rsidRPr="006D79AA" w:rsidP="006D79AA">
      <w:pPr>
        <w:pStyle w:val="AllowPageBreak"/>
      </w:pPr>
    </w:p>
    <w:p w:rsidR="00000000" w:rsidRPr="006D79AA" w:rsidP="006D79AA">
      <w:pPr>
        <w:pStyle w:val="Heading1"/>
      </w:pPr>
      <w:bookmarkStart w:id="2" w:name="O_80464"/>
      <w:bookmarkEnd w:id="2"/>
      <w:r w:rsidRPr="006D79AA">
        <w:t>Unit Descriptor</w:t>
      </w:r>
    </w:p>
    <w:tbl>
      <w:tblPr>
        <w:tblW w:w="0" w:type="auto"/>
        <w:tblLayout w:type="fixed"/>
        <w:tblCellMar>
          <w:left w:w="62" w:type="dxa"/>
          <w:right w:w="62" w:type="dxa"/>
        </w:tblCellMar>
        <w:tblLook w:val="0000"/>
      </w:tblPr>
      <w:tblGrid>
        <w:gridCol w:w="2646"/>
        <w:gridCol w:w="5876"/>
      </w:tblGrid>
      <w:tr w:rsidTr="0090013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r w:rsidRPr="006D79AA">
              <w:t>This unit describes the performance outcomes, skills and knowledge required to apply c</w:t>
            </w:r>
            <w:r w:rsidRPr="006D79AA">
              <w:t>ustomer service skills and process financial services transactions in non-financial services organisations that act as an agency, particularly in rural and remote areas.</w:t>
            </w:r>
          </w:p>
          <w:p w:rsidR="00000000" w:rsidRPr="006D79AA" w:rsidP="006D79AA">
            <w:pPr>
              <w:pStyle w:val="BodyText"/>
            </w:pPr>
          </w:p>
          <w:p w:rsidR="00000000" w:rsidRPr="006D79AA" w:rsidP="006D79AA">
            <w:pPr>
              <w:pStyle w:val="BodyText"/>
            </w:pPr>
            <w:r w:rsidRPr="006D79AA">
              <w:t>No licensing, legislative, regulatory or certification requirements apply to this uni</w:t>
            </w:r>
            <w:r w:rsidRPr="006D79AA">
              <w:t>t at the time of endorsement.</w:t>
            </w: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3" w:name="O_80465"/>
      <w:bookmarkEnd w:id="3"/>
      <w:r w:rsidRPr="006D79AA">
        <w:t>Application of the Unit</w:t>
      </w:r>
    </w:p>
    <w:tbl>
      <w:tblPr>
        <w:tblW w:w="0" w:type="auto"/>
        <w:tblLayout w:type="fixed"/>
        <w:tblCellMar>
          <w:left w:w="62" w:type="dxa"/>
          <w:right w:w="62" w:type="dxa"/>
        </w:tblCellMar>
        <w:tblLook w:val="0000"/>
      </w:tblPr>
      <w:tblGrid>
        <w:gridCol w:w="2721"/>
        <w:gridCol w:w="5801"/>
      </w:tblGrid>
      <w:tr w:rsidTr="0090013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r w:rsidRPr="006D79AA">
              <w:t xml:space="preserve">This unit may apply to job roles in a range of financial services organisations or those that provide agency services for financial services </w:t>
            </w:r>
            <w:r w:rsidRPr="006D79AA">
              <w:t>organisations including in pharmacies and post offices.</w:t>
            </w: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4" w:name="O_80466"/>
      <w:bookmarkEnd w:id="4"/>
      <w:r w:rsidRPr="006D79AA">
        <w:t>Licensing/Regulatory Information</w:t>
      </w:r>
    </w:p>
    <w:p w:rsidR="00000000" w:rsidRPr="006D79AA" w:rsidP="006D79AA">
      <w:pPr>
        <w:pStyle w:val="BodyText"/>
      </w:pPr>
      <w:r w:rsidRPr="006D79AA">
        <w:t>Not applicable.</w:t>
      </w:r>
    </w:p>
    <w:p w:rsidR="00000000" w:rsidRPr="006D79AA" w:rsidP="006D79AA">
      <w:pPr>
        <w:pStyle w:val="AllowPageBreak"/>
      </w:pPr>
    </w:p>
    <w:p w:rsidR="00000000" w:rsidRPr="006D79AA" w:rsidP="006D79AA">
      <w:pPr>
        <w:pStyle w:val="Heading1"/>
      </w:pPr>
      <w:bookmarkStart w:id="5" w:name="O_80467"/>
      <w:bookmarkEnd w:id="5"/>
      <w:r w:rsidRPr="006D79AA">
        <w:t>Pre-Requisites</w:t>
      </w:r>
    </w:p>
    <w:tbl>
      <w:tblPr>
        <w:tblW w:w="0" w:type="auto"/>
        <w:tblLayout w:type="fixed"/>
        <w:tblCellMar>
          <w:left w:w="62" w:type="dxa"/>
          <w:right w:w="62" w:type="dxa"/>
        </w:tblCellMar>
        <w:tblLook w:val="0000"/>
      </w:tblPr>
      <w:tblGrid>
        <w:gridCol w:w="2745"/>
        <w:gridCol w:w="1301"/>
        <w:gridCol w:w="4476"/>
      </w:tblGrid>
      <w:tr w:rsidTr="0090013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p>
        </w:tc>
      </w:tr>
      <w:tr w:rsidTr="0090013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p>
        </w:tc>
      </w:tr>
      <w:tr w:rsidTr="0090013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6" w:name="O_80468"/>
      <w:bookmarkEnd w:id="6"/>
      <w:r w:rsidRPr="006D79AA">
        <w:t>Employability Skills Information</w:t>
      </w:r>
    </w:p>
    <w:tbl>
      <w:tblPr>
        <w:tblW w:w="0" w:type="auto"/>
        <w:tblLayout w:type="fixed"/>
        <w:tblCellMar>
          <w:left w:w="62" w:type="dxa"/>
          <w:right w:w="62" w:type="dxa"/>
        </w:tblCellMar>
        <w:tblLook w:val="0000"/>
      </w:tblPr>
      <w:tblGrid>
        <w:gridCol w:w="2762"/>
        <w:gridCol w:w="5760"/>
      </w:tblGrid>
      <w:tr w:rsidTr="0090013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r w:rsidRPr="006D79AA">
              <w:t>This unit contains employability skills.</w:t>
            </w: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7" w:name="O_80469"/>
      <w:bookmarkEnd w:id="7"/>
      <w:r w:rsidRPr="006D79AA">
        <w:t>Elements and Performance Criteria Pre-Content</w:t>
      </w:r>
    </w:p>
    <w:tbl>
      <w:tblPr>
        <w:tblW w:w="0" w:type="auto"/>
        <w:tblLayout w:type="fixed"/>
        <w:tblCellMar>
          <w:left w:w="62" w:type="dxa"/>
          <w:right w:w="62" w:type="dxa"/>
        </w:tblCellMar>
        <w:tblLook w:val="0000"/>
      </w:tblPr>
      <w:tblGrid>
        <w:gridCol w:w="2559"/>
        <w:gridCol w:w="5963"/>
      </w:tblGrid>
      <w:tr w:rsidTr="0090013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r w:rsidRPr="006D79AA">
              <w:t>Performance criteria describe the performance needed to demonstrate achievement of the</w:t>
            </w:r>
            <w:r w:rsidRPr="006D79A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8" w:name="O_80470"/>
      <w:bookmarkEnd w:id="8"/>
      <w:r w:rsidRPr="006D79AA">
        <w:t>Elements and Perform</w:t>
      </w:r>
      <w:r w:rsidRPr="006D79AA">
        <w:t>ance Criteria</w:t>
      </w:r>
    </w:p>
    <w:tbl>
      <w:tblPr>
        <w:tblW w:w="0" w:type="auto"/>
        <w:tblLayout w:type="fixed"/>
        <w:tblCellMar>
          <w:left w:w="62" w:type="dxa"/>
          <w:right w:w="62" w:type="dxa"/>
        </w:tblCellMar>
        <w:tblLook w:val="0000"/>
      </w:tblPr>
      <w:tblGrid>
        <w:gridCol w:w="2559"/>
        <w:gridCol w:w="5963"/>
      </w:tblGrid>
      <w:tr w:rsidTr="0090013E">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r w:rsidRPr="006D79AA">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PERFORMANCE CRITERIA</w:t>
            </w:r>
          </w:p>
        </w:tc>
      </w:tr>
      <w:tr w:rsidTr="0090013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List"/>
              <w:rPr>
                <w:lang w:val="en-NZ"/>
              </w:rPr>
            </w:pPr>
            <w:r w:rsidRPr="006D79AA">
              <w:t>1.</w:t>
            </w:r>
            <w:r w:rsidRPr="006D79AA">
              <w:tab/>
              <w:t>Represent the financial services institution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2"/>
            </w:pPr>
            <w:r w:rsidRPr="006D79AA">
              <w:t>1.1.</w:t>
            </w:r>
            <w:r w:rsidRPr="006D79AA">
              <w:tab/>
              <w:t xml:space="preserve">The role and purpose of the </w:t>
            </w:r>
            <w:r w:rsidRPr="006D79AA">
              <w:rPr>
                <w:rStyle w:val="BoldandItalics"/>
              </w:rPr>
              <w:t>agency</w:t>
            </w:r>
            <w:r w:rsidRPr="006D79AA">
              <w:t xml:space="preserve"> in providing services on behalf of the financial services institution is recognised and confirmed</w:t>
            </w:r>
          </w:p>
          <w:p w:rsidR="00000000" w:rsidRPr="006D79AA" w:rsidP="006D79AA">
            <w:pPr>
              <w:pStyle w:val="List2"/>
            </w:pPr>
            <w:r w:rsidRPr="006D79AA">
              <w:t>1.2.</w:t>
            </w:r>
            <w:r w:rsidRPr="006D79AA">
              <w:tab/>
            </w:r>
            <w:r w:rsidRPr="006D79AA">
              <w:t xml:space="preserve">Knowledge of the relevant range of </w:t>
            </w:r>
            <w:r w:rsidRPr="006D79AA">
              <w:rPr>
                <w:rStyle w:val="BoldandItalics"/>
              </w:rPr>
              <w:t>products and services</w:t>
            </w:r>
            <w:r w:rsidRPr="006D79AA">
              <w:t xml:space="preserve"> is developed and maintained</w:t>
            </w:r>
          </w:p>
          <w:p w:rsidR="00000000" w:rsidRPr="006D79AA" w:rsidP="006D79AA">
            <w:pPr>
              <w:pStyle w:val="List2"/>
            </w:pPr>
            <w:r w:rsidRPr="006D79AA">
              <w:t>1.3.</w:t>
            </w:r>
            <w:r w:rsidRPr="006D79AA">
              <w:tab/>
              <w:t>Documentation about the financial services institution and its products and services is effectively maintained to ensure its accessibility, accuracy, currency and qua</w:t>
            </w:r>
            <w:r w:rsidRPr="006D79AA">
              <w:t>lity</w:t>
            </w:r>
          </w:p>
          <w:p w:rsidR="00000000" w:rsidP="006D79AA">
            <w:pPr>
              <w:pStyle w:val="List2"/>
              <w:rPr>
                <w:lang w:val="en-NZ"/>
              </w:rPr>
            </w:pPr>
            <w:r w:rsidRPr="006D79AA">
              <w:t>1.4.</w:t>
            </w:r>
            <w:r w:rsidRPr="006D79AA">
              <w:tab/>
              <w:t xml:space="preserve">Relevant contact people, hotline phone numbers and websites of the financial services institution are known and accessed to provide support and clarify service queries </w:t>
            </w:r>
          </w:p>
        </w:tc>
      </w:tr>
      <w:tr w:rsidTr="0090013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List"/>
              <w:rPr>
                <w:lang w:val="en-NZ"/>
              </w:rPr>
            </w:pPr>
            <w:r w:rsidRPr="006D79AA">
              <w:t>2.</w:t>
            </w:r>
            <w:r w:rsidRPr="006D79AA">
              <w:tab/>
              <w:t>Identify customer financial service needs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2"/>
            </w:pPr>
            <w:r w:rsidRPr="006D79AA">
              <w:t>2.1.</w:t>
            </w:r>
            <w:r w:rsidRPr="006D79AA">
              <w:tab/>
              <w:t>Timely and courteous respo</w:t>
            </w:r>
            <w:r w:rsidRPr="006D79AA">
              <w:t xml:space="preserve">nses are provided to customer requests within the limits of the agency </w:t>
            </w:r>
            <w:r w:rsidRPr="006D79AA">
              <w:rPr>
                <w:rStyle w:val="BoldandItalics"/>
              </w:rPr>
              <w:t>authorisation to offer advice</w:t>
            </w:r>
          </w:p>
          <w:p w:rsidR="00000000" w:rsidRPr="006D79AA" w:rsidP="006D79AA">
            <w:pPr>
              <w:pStyle w:val="List2"/>
            </w:pPr>
            <w:r w:rsidRPr="006D79AA">
              <w:t>2.2.</w:t>
            </w:r>
            <w:r w:rsidRPr="006D79AA">
              <w:tab/>
              <w:t xml:space="preserve">Requests for information, advice, products or services that fall outside the agency level of authorisation or knowledge are referred to the financial </w:t>
            </w:r>
            <w:r w:rsidRPr="006D79AA">
              <w:t>services institution for resolution</w:t>
            </w:r>
          </w:p>
          <w:p w:rsidR="00000000" w:rsidP="006D79AA">
            <w:pPr>
              <w:pStyle w:val="List2"/>
              <w:rPr>
                <w:lang w:val="en-NZ"/>
              </w:rPr>
            </w:pPr>
            <w:r w:rsidRPr="006D79AA">
              <w:t>2.3.</w:t>
            </w:r>
            <w:r w:rsidRPr="006D79AA">
              <w:tab/>
              <w:t>Help and assistance is provided to customers to ensure the full and accurate completion of documentation or transaction forms</w:t>
            </w:r>
          </w:p>
        </w:tc>
      </w:tr>
      <w:tr w:rsidTr="0090013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List"/>
              <w:rPr>
                <w:lang w:val="en-NZ"/>
              </w:rPr>
            </w:pPr>
            <w:r w:rsidRPr="006D79AA">
              <w:t>3.</w:t>
            </w:r>
            <w:r w:rsidRPr="006D79AA">
              <w:tab/>
              <w:t>Process customer transactions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2"/>
            </w:pPr>
            <w:r w:rsidRPr="006D79AA">
              <w:t>3.1.</w:t>
            </w:r>
            <w:r w:rsidRPr="006D79AA">
              <w:tab/>
              <w:t>Information or forms provided by customers are che</w:t>
            </w:r>
            <w:r w:rsidRPr="006D79AA">
              <w:t xml:space="preserve">cked for </w:t>
            </w:r>
            <w:r w:rsidRPr="006D79AA">
              <w:rPr>
                <w:rStyle w:val="BoldandItalics"/>
              </w:rPr>
              <w:t>accuracy and completeness</w:t>
            </w:r>
          </w:p>
          <w:p w:rsidR="00000000" w:rsidRPr="006D79AA" w:rsidP="006D79AA">
            <w:pPr>
              <w:pStyle w:val="List2"/>
            </w:pPr>
            <w:r w:rsidRPr="006D79AA">
              <w:t>3.2.</w:t>
            </w:r>
            <w:r w:rsidRPr="006D79AA">
              <w:tab/>
            </w:r>
            <w:r w:rsidRPr="006D79AA">
              <w:rPr>
                <w:rStyle w:val="BoldandItalics"/>
              </w:rPr>
              <w:t>Transactions</w:t>
            </w:r>
            <w:r w:rsidRPr="006D79AA">
              <w:t xml:space="preserve"> are completed in a timely and accurate manner using the protocols and processes of the financial services institution</w:t>
            </w:r>
          </w:p>
          <w:p w:rsidR="00000000" w:rsidRPr="006D79AA" w:rsidP="006D79AA">
            <w:pPr>
              <w:pStyle w:val="List2"/>
            </w:pPr>
            <w:r w:rsidRPr="006D79AA">
              <w:t>3.3.</w:t>
            </w:r>
            <w:r w:rsidRPr="006D79AA">
              <w:tab/>
              <w:t>Accurate customer account and transaction details are maintained</w:t>
            </w:r>
          </w:p>
          <w:p w:rsidR="00000000" w:rsidRPr="006D79AA" w:rsidP="006D79AA">
            <w:pPr>
              <w:pStyle w:val="List2"/>
            </w:pPr>
            <w:r w:rsidRPr="006D79AA">
              <w:t>3.4.</w:t>
            </w:r>
            <w:r w:rsidRPr="006D79AA">
              <w:tab/>
            </w:r>
            <w:r w:rsidRPr="006D79AA">
              <w:t>Accurate reconciliation of monies received with transaction records is conducted routinely</w:t>
            </w:r>
          </w:p>
          <w:p w:rsidR="00000000" w:rsidRPr="006D79AA" w:rsidP="006D79AA">
            <w:pPr>
              <w:pStyle w:val="List2"/>
            </w:pPr>
            <w:r w:rsidRPr="006D79AA">
              <w:t>3.5.</w:t>
            </w:r>
            <w:r w:rsidRPr="006D79AA">
              <w:tab/>
              <w:t>Customer queries or complaints are responded to in a courteous and timely manner using the required protocols and processes</w:t>
            </w:r>
          </w:p>
          <w:p w:rsidR="00000000" w:rsidRPr="006D79AA" w:rsidP="006D79AA">
            <w:pPr>
              <w:pStyle w:val="List2"/>
            </w:pPr>
            <w:r w:rsidRPr="006D79AA">
              <w:t>3.6.</w:t>
            </w:r>
            <w:r w:rsidRPr="006D79AA">
              <w:tab/>
              <w:t xml:space="preserve">Customer queries or complaints </w:t>
            </w:r>
            <w:r w:rsidRPr="006D79AA">
              <w:t>that are outside the agency's level of authorisation or knowledge are referred to the financial services institution for resolution</w:t>
            </w: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9" w:name="O_80471"/>
      <w:bookmarkEnd w:id="9"/>
      <w:r w:rsidRPr="006D79AA">
        <w:t>Required Skills and Knowledge</w:t>
      </w:r>
    </w:p>
    <w:tbl>
      <w:tblPr>
        <w:tblW w:w="0" w:type="auto"/>
        <w:tblLayout w:type="fixed"/>
        <w:tblCellMar>
          <w:left w:w="62" w:type="dxa"/>
          <w:right w:w="62" w:type="dxa"/>
        </w:tblCellMar>
        <w:tblLook w:val="0000"/>
      </w:tblPr>
      <w:tblGrid>
        <w:gridCol w:w="8522"/>
      </w:tblGrid>
      <w:tr w:rsidTr="009001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REQUIRED SKILLS AND KNOWLEDGE</w:t>
            </w:r>
          </w:p>
        </w:tc>
      </w:tr>
      <w:tr w:rsidTr="009001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t>This section describes the skills and knowledg</w:t>
            </w:r>
            <w:r w:rsidRPr="006D79AA">
              <w:t>e required for this unit.</w:t>
            </w:r>
          </w:p>
        </w:tc>
      </w:tr>
      <w:tr w:rsidTr="00900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Required skills</w:t>
            </w:r>
          </w:p>
        </w:tc>
      </w:tr>
      <w:tr w:rsidTr="00900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Bullet"/>
            </w:pPr>
            <w:r w:rsidRPr="006D79AA">
              <w:t>communication skills to:</w:t>
            </w:r>
          </w:p>
          <w:p w:rsidR="00000000" w:rsidRPr="006D79AA" w:rsidP="006D79AA">
            <w:pPr>
              <w:pStyle w:val="ListBullet2"/>
            </w:pPr>
            <w:r w:rsidRPr="006D79AA">
              <w:t>determine and confirm customer requirements, using questioning and active listening as required</w:t>
            </w:r>
          </w:p>
          <w:p w:rsidR="00000000" w:rsidRPr="006D79AA" w:rsidP="006D79AA">
            <w:pPr>
              <w:pStyle w:val="ListBullet2"/>
            </w:pPr>
            <w:r w:rsidRPr="006D79AA">
              <w:t>sell products and services within the scope of the job role</w:t>
            </w:r>
          </w:p>
          <w:p w:rsidR="00000000" w:rsidRPr="006D79AA" w:rsidP="006D79AA">
            <w:pPr>
              <w:pStyle w:val="ListBullet2"/>
            </w:pPr>
            <w:r w:rsidRPr="006D79AA">
              <w:t>liaise with others, share information, listen and understand</w:t>
            </w:r>
          </w:p>
          <w:p w:rsidR="00000000" w:rsidRPr="006D79AA" w:rsidP="006D79AA">
            <w:pPr>
              <w:pStyle w:val="ListBullet2"/>
            </w:pPr>
            <w:r w:rsidRPr="006D79AA">
              <w:t>use language and concepts appropriate to cultural differences</w:t>
            </w:r>
          </w:p>
          <w:p w:rsidR="00000000" w:rsidRPr="006D79AA" w:rsidP="006D79AA">
            <w:pPr>
              <w:pStyle w:val="ListBullet"/>
            </w:pPr>
            <w:r w:rsidRPr="006D79AA">
              <w:t>numeracy and IT skills to:</w:t>
            </w:r>
          </w:p>
          <w:p w:rsidR="00000000" w:rsidRPr="006D79AA" w:rsidP="006D79AA">
            <w:pPr>
              <w:pStyle w:val="ListBullet2"/>
            </w:pPr>
            <w:r w:rsidRPr="006D79AA">
              <w:t>make basic financial transaction calculations</w:t>
            </w:r>
          </w:p>
          <w:p w:rsidR="00000000" w:rsidRPr="006D79AA" w:rsidP="006D79AA">
            <w:pPr>
              <w:pStyle w:val="ListBullet2"/>
            </w:pPr>
            <w:r w:rsidRPr="006D79AA">
              <w:t>access and use computer-based transaction systems</w:t>
            </w:r>
          </w:p>
          <w:p w:rsidR="00000000" w:rsidRPr="006D79AA" w:rsidP="006D79AA">
            <w:pPr>
              <w:pStyle w:val="ListBullet2"/>
            </w:pPr>
            <w:r w:rsidRPr="006D79AA">
              <w:t>access a</w:t>
            </w:r>
            <w:r w:rsidRPr="006D79AA">
              <w:t>nd use internet information</w:t>
            </w:r>
          </w:p>
          <w:p w:rsidR="00000000" w:rsidRPr="006D79AA" w:rsidP="006D79AA">
            <w:pPr>
              <w:pStyle w:val="ListBullet"/>
            </w:pPr>
            <w:r w:rsidRPr="006D79AA">
              <w:t>problem solving skills to address customer service issues</w:t>
            </w:r>
          </w:p>
          <w:p w:rsidR="00000000" w:rsidRPr="006D79AA" w:rsidP="006D79AA">
            <w:pPr>
              <w:pStyle w:val="ListBullet"/>
            </w:pPr>
            <w:r w:rsidRPr="006D79AA">
              <w:t>literacy skills to read documents and complete forms and transaction records accurately</w:t>
            </w:r>
          </w:p>
          <w:p w:rsidR="00000000" w:rsidRPr="006D79AA" w:rsidP="006D79AA">
            <w:pPr>
              <w:pStyle w:val="ListBullet"/>
            </w:pPr>
            <w:r w:rsidRPr="006D79AA">
              <w:t>organisational skills, including the ability to plan and sequence work</w:t>
            </w:r>
          </w:p>
          <w:p w:rsidR="00000000" w:rsidP="006D79AA">
            <w:pPr>
              <w:pStyle w:val="ListBullet"/>
              <w:rPr>
                <w:lang w:val="en-NZ"/>
              </w:rPr>
            </w:pPr>
            <w:r w:rsidRPr="006D79AA">
              <w:t>teamwork s</w:t>
            </w:r>
            <w:r w:rsidRPr="006D79AA">
              <w:t>kills to work cooperatively with others</w:t>
            </w:r>
          </w:p>
        </w:tc>
      </w:tr>
      <w:tr w:rsidTr="00900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Required knowledge</w:t>
            </w:r>
          </w:p>
        </w:tc>
      </w:tr>
      <w:tr w:rsidTr="00900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Bullet"/>
            </w:pPr>
            <w:r w:rsidRPr="006D79AA">
              <w:t>customer service principles and practice</w:t>
            </w:r>
          </w:p>
          <w:p w:rsidR="00000000" w:rsidRPr="006D79AA" w:rsidP="006D79AA">
            <w:pPr>
              <w:pStyle w:val="ListBullet"/>
            </w:pPr>
            <w:r w:rsidRPr="006D79AA">
              <w:t>organisation policies, procedures and protocols</w:t>
            </w:r>
          </w:p>
          <w:p w:rsidR="00000000" w:rsidRPr="006D79AA" w:rsidP="006D79AA">
            <w:pPr>
              <w:pStyle w:val="ListBullet"/>
            </w:pPr>
            <w:r w:rsidRPr="006D79AA">
              <w:t>scope of capacity to offer advice on financial products and services and their benefits and applications within the requirements of the Financial Services Reform Act (FSRA)</w:t>
            </w: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10" w:name="O_80472"/>
      <w:bookmarkEnd w:id="10"/>
      <w:r w:rsidRPr="006D79AA">
        <w:t>Evidence Guide</w:t>
      </w:r>
    </w:p>
    <w:tbl>
      <w:tblPr>
        <w:tblW w:w="9570" w:type="dxa"/>
        <w:tblLayout w:type="fixed"/>
        <w:tblCellMar>
          <w:left w:w="62" w:type="dxa"/>
          <w:right w:w="62" w:type="dxa"/>
        </w:tblCellMar>
        <w:tblLook w:val="0000"/>
      </w:tblPr>
      <w:tblGrid>
        <w:gridCol w:w="2808"/>
        <w:gridCol w:w="6762"/>
      </w:tblGrid>
      <w:tr w:rsidTr="009001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EVIDENCE GUIDE</w:t>
            </w:r>
          </w:p>
        </w:tc>
      </w:tr>
      <w:tr w:rsidTr="009001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t>The Evidence Guide provides advice on assessment and must be read in conjunction with the performance criteria, required skills and knowledge, range statement and the Assessment Guidelines for the Training Package.</w:t>
            </w:r>
          </w:p>
        </w:tc>
      </w:tr>
      <w:tr w:rsidTr="009001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p>
        </w:tc>
      </w:tr>
      <w:tr w:rsidTr="009001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Critical aspec</w:t>
            </w:r>
            <w:r w:rsidRPr="006D79A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r w:rsidRPr="006D79AA">
              <w:t>Evidence of the ability to:</w:t>
            </w:r>
          </w:p>
          <w:p w:rsidR="00000000" w:rsidRPr="006D79AA" w:rsidP="006D79AA">
            <w:pPr>
              <w:pStyle w:val="ListBullet"/>
            </w:pPr>
            <w:r w:rsidRPr="006D79AA">
              <w:t>maintain and apply relevant and up to date knowledge of the products and services of the retail agency and provide accurate information and processi</w:t>
            </w:r>
            <w:r w:rsidRPr="006D79AA">
              <w:t>ng of transactions including the accurate handling of monies</w:t>
            </w:r>
          </w:p>
          <w:p w:rsidR="00000000" w:rsidRPr="006D79AA" w:rsidP="006D79AA">
            <w:pPr>
              <w:pStyle w:val="ListBullet"/>
            </w:pPr>
            <w:r w:rsidRPr="006D79AA">
              <w:t>apply effective  customer service skills in dealing with customers of the retail agency</w:t>
            </w:r>
          </w:p>
          <w:p w:rsidR="00000000" w:rsidP="006D79AA">
            <w:pPr>
              <w:pStyle w:val="ListBullet"/>
              <w:rPr>
                <w:lang w:val="en-NZ"/>
              </w:rPr>
            </w:pPr>
            <w:r w:rsidRPr="006D79AA">
              <w:t>identify and respond to customer queries and complaints within appropriate scope of authority and in accordance with appropriate legislative requirements.</w:t>
            </w:r>
          </w:p>
        </w:tc>
      </w:tr>
      <w:tr w:rsidTr="009001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r w:rsidRPr="006D79AA">
              <w:t>Assessment must ensure:</w:t>
            </w:r>
          </w:p>
          <w:p w:rsidR="00000000" w:rsidRPr="006D79AA" w:rsidP="006D79AA">
            <w:pPr>
              <w:pStyle w:val="ListBullet"/>
            </w:pPr>
            <w:r w:rsidRPr="006D79AA">
              <w:t>competency is demonstrated</w:t>
            </w:r>
            <w:r w:rsidRPr="006D79AA">
              <w:t xml:space="preserve"> in the context of the financial services work environment and conditions specified in the range statement either in a relevant financial services or related workplace or a closely simulated work environment</w:t>
            </w:r>
          </w:p>
          <w:p w:rsidR="00000000" w:rsidRPr="006D79AA" w:rsidP="006D79AA">
            <w:pPr>
              <w:pStyle w:val="ListBullet"/>
            </w:pPr>
            <w:r w:rsidRPr="006D79AA">
              <w:t>access to and the use of a range of common offic</w:t>
            </w:r>
            <w:r w:rsidRPr="006D79AA">
              <w:t>e equipment, technology, software and consumables</w:t>
            </w:r>
          </w:p>
          <w:p w:rsidR="00000000" w:rsidP="006D79AA">
            <w:pPr>
              <w:pStyle w:val="ListBullet"/>
              <w:rPr>
                <w:lang w:val="en-NZ"/>
              </w:rPr>
            </w:pPr>
            <w:r w:rsidRPr="006D79AA">
              <w:t>access to relevant agency transaction systems and data.</w:t>
            </w:r>
          </w:p>
        </w:tc>
      </w:tr>
      <w:tr w:rsidTr="009001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r w:rsidRPr="006D79AA">
              <w:t>A range of assessment methods should be used to assess practical skills and knowledge. The following examples, in combination, a</w:t>
            </w:r>
            <w:r w:rsidRPr="006D79AA">
              <w:t>re appropriate for this unit:</w:t>
            </w:r>
          </w:p>
          <w:p w:rsidR="00000000" w:rsidRPr="006D79AA" w:rsidP="006D79AA">
            <w:pPr>
              <w:pStyle w:val="ListBullet"/>
            </w:pPr>
            <w:r w:rsidRPr="006D79AA">
              <w:t>evaluating an integrated activity which combines the elements of competency for the unit or a cluster of related units of competency</w:t>
            </w:r>
          </w:p>
          <w:p w:rsidR="00000000" w:rsidRPr="006D79AA" w:rsidP="006D79AA">
            <w:pPr>
              <w:pStyle w:val="ListBullet"/>
            </w:pPr>
            <w:r w:rsidRPr="006D79AA">
              <w:t xml:space="preserve">observing processes and procedures in workplaces </w:t>
            </w:r>
          </w:p>
          <w:p w:rsidR="00000000" w:rsidRPr="006D79AA" w:rsidP="006D79AA">
            <w:pPr>
              <w:pStyle w:val="ListBullet"/>
            </w:pPr>
            <w:r w:rsidRPr="006D79AA">
              <w:t>verbal or written questioning on underpinn</w:t>
            </w:r>
            <w:r w:rsidRPr="006D79AA">
              <w:t xml:space="preserve">ing knowledge and skills </w:t>
            </w:r>
          </w:p>
          <w:p w:rsidR="00000000" w:rsidP="006D79AA">
            <w:pPr>
              <w:pStyle w:val="ListBullet"/>
              <w:rPr>
                <w:lang w:val="en-NZ"/>
              </w:rPr>
            </w:pPr>
            <w:r w:rsidRPr="006D79AA">
              <w:t>accessing and validating third party reports.</w:t>
            </w:r>
          </w:p>
        </w:tc>
      </w:tr>
      <w:tr w:rsidTr="009001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11" w:name="O_80473"/>
      <w:bookmarkEnd w:id="11"/>
      <w:r w:rsidRPr="006D79AA">
        <w:t>Range Statement</w:t>
      </w:r>
    </w:p>
    <w:tbl>
      <w:tblPr>
        <w:tblW w:w="0" w:type="auto"/>
        <w:tblLayout w:type="fixed"/>
        <w:tblCellMar>
          <w:left w:w="62" w:type="dxa"/>
          <w:right w:w="62" w:type="dxa"/>
        </w:tblCellMar>
        <w:tblLook w:val="0000"/>
      </w:tblPr>
      <w:tblGrid>
        <w:gridCol w:w="2534"/>
        <w:gridCol w:w="5988"/>
      </w:tblGrid>
      <w:tr w:rsidTr="009001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RANGE STATEMENT</w:t>
            </w:r>
          </w:p>
        </w:tc>
      </w:tr>
      <w:tr w:rsidTr="009001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t>The range statement relates to the unit of competency as a whole. It allows for different work environments and situations that may affect performance. Bold italicised wording, if used in the performance criteria, is detailed below. Essential operating con</w:t>
            </w:r>
            <w:r w:rsidRPr="006D79AA">
              <w:t>ditions that may be present with training and assessment (depending on the work situation, needs of the candidate, accessibility of the item, and local industry and regional contexts) may also be included.</w:t>
            </w:r>
          </w:p>
        </w:tc>
      </w:tr>
      <w:tr w:rsidTr="0090013E">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BoldandItalics"/>
              </w:rPr>
              <w:t>Agency</w:t>
            </w:r>
            <w:r w:rsidRPr="006D79AA">
              <w:t xml:space="preserve"> offering financial service transactions a</w:t>
            </w:r>
            <w:r w:rsidRPr="006D79AA">
              <w:t>nd service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Bullet"/>
            </w:pPr>
            <w:r w:rsidRPr="006D79AA">
              <w:t>pharmacies</w:t>
            </w:r>
          </w:p>
          <w:p w:rsidR="00000000" w:rsidRPr="006D79AA" w:rsidP="006D79AA">
            <w:pPr>
              <w:pStyle w:val="ListBullet"/>
            </w:pPr>
            <w:r w:rsidRPr="006D79AA">
              <w:t>post offices</w:t>
            </w:r>
          </w:p>
          <w:p w:rsidR="00000000" w:rsidP="006D79AA">
            <w:pPr>
              <w:pStyle w:val="ListBullet"/>
              <w:rPr>
                <w:lang w:val="en-NZ"/>
              </w:rPr>
            </w:pPr>
            <w:r w:rsidRPr="006D79AA">
              <w:t>stock and station agencies.</w:t>
            </w:r>
          </w:p>
        </w:tc>
      </w:tr>
      <w:tr w:rsidTr="0090013E">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BoldandItalics"/>
              </w:rPr>
              <w:t>Products and services</w:t>
            </w:r>
            <w:r w:rsidRPr="006D79AA">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Bullet"/>
            </w:pPr>
            <w:r w:rsidRPr="006D79AA">
              <w:t>deposits and withdrawals from savings accounts</w:t>
            </w:r>
          </w:p>
          <w:p w:rsidR="00000000" w:rsidRPr="006D79AA" w:rsidP="006D79AA">
            <w:pPr>
              <w:pStyle w:val="ListBullet"/>
            </w:pPr>
            <w:r w:rsidRPr="006D79AA">
              <w:t>distribution of application forms</w:t>
            </w:r>
          </w:p>
          <w:p w:rsidR="00000000" w:rsidRPr="006D79AA" w:rsidP="006D79AA">
            <w:pPr>
              <w:pStyle w:val="ListBullet"/>
            </w:pPr>
            <w:r w:rsidRPr="006D79AA">
              <w:t>payment of bills</w:t>
            </w:r>
          </w:p>
          <w:p w:rsidR="00000000" w:rsidRPr="006D79AA" w:rsidP="006D79AA">
            <w:pPr>
              <w:pStyle w:val="ListBullet"/>
            </w:pPr>
            <w:r w:rsidRPr="006D79AA">
              <w:t>payment of credit card balances</w:t>
            </w:r>
          </w:p>
          <w:p w:rsidR="00000000" w:rsidP="006D79AA">
            <w:pPr>
              <w:pStyle w:val="ListBullet"/>
              <w:rPr>
                <w:lang w:val="en-NZ"/>
              </w:rPr>
            </w:pPr>
            <w:r w:rsidRPr="006D79AA">
              <w:t>payment of insurance or other financial product invoice.</w:t>
            </w:r>
          </w:p>
        </w:tc>
      </w:tr>
      <w:tr w:rsidTr="0090013E">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BoldandItalics"/>
              </w:rPr>
              <w:t>Authorisation to offer advice</w:t>
            </w:r>
            <w:r w:rsidRPr="006D79AA">
              <w:t xml:space="preserve"> to customers must comply with:</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Bullet"/>
            </w:pPr>
            <w:r w:rsidRPr="006D79AA">
              <w:t>Anti-Money Laundering and Counter Terrorism Financing Acts</w:t>
            </w:r>
          </w:p>
          <w:p w:rsidR="00000000" w:rsidRPr="006D79AA" w:rsidP="006D79AA">
            <w:pPr>
              <w:pStyle w:val="ListBullet"/>
            </w:pPr>
            <w:r w:rsidRPr="006D79AA">
              <w:t>Cheques and Payment Orders Act</w:t>
            </w:r>
          </w:p>
          <w:p w:rsidR="00000000" w:rsidP="006D79AA">
            <w:pPr>
              <w:pStyle w:val="ListBullet"/>
              <w:rPr>
                <w:lang w:val="en-NZ"/>
              </w:rPr>
            </w:pPr>
            <w:r w:rsidRPr="006D79AA">
              <w:t>Financial Transaction Reports Act.</w:t>
            </w:r>
          </w:p>
        </w:tc>
      </w:tr>
      <w:tr w:rsidTr="0090013E">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BoldandItalics"/>
              </w:rPr>
              <w:t>Accuracy a</w:t>
            </w:r>
            <w:r w:rsidRPr="006D79AA">
              <w:rPr>
                <w:rStyle w:val="BoldandItalics"/>
              </w:rPr>
              <w:t>nd completeness</w:t>
            </w:r>
            <w:r w:rsidRPr="006D79AA">
              <w:t xml:space="preserve"> of documentation includes checking:</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Bullet"/>
            </w:pPr>
            <w:r w:rsidRPr="006D79AA">
              <w:t>authenticity of signatures</w:t>
            </w:r>
          </w:p>
          <w:p w:rsidR="00000000" w:rsidRPr="006D79AA" w:rsidP="006D79AA">
            <w:pPr>
              <w:pStyle w:val="ListBullet"/>
            </w:pPr>
            <w:r w:rsidRPr="006D79AA">
              <w:t>that all forms are completed accurately and legibly</w:t>
            </w:r>
          </w:p>
          <w:p w:rsidR="00000000" w:rsidP="006D79AA">
            <w:pPr>
              <w:pStyle w:val="ListBullet"/>
              <w:rPr>
                <w:lang w:val="en-NZ"/>
              </w:rPr>
            </w:pPr>
            <w:r w:rsidRPr="006D79AA">
              <w:t>appropriate forms are used for the transaction.</w:t>
            </w:r>
          </w:p>
        </w:tc>
      </w:tr>
      <w:tr w:rsidTr="0090013E">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BoldandItalics"/>
              </w:rPr>
              <w:t>Transactions</w:t>
            </w:r>
            <w:r w:rsidRPr="006D79AA">
              <w:t xml:space="preserve"> may be both manual and electronic and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ListBullet"/>
            </w:pPr>
            <w:r w:rsidRPr="006D79AA">
              <w:t>accurate processing of transactions into system according to policy</w:t>
            </w:r>
          </w:p>
          <w:p w:rsidR="00000000" w:rsidRPr="006D79AA" w:rsidP="006D79AA">
            <w:pPr>
              <w:pStyle w:val="ListBullet"/>
            </w:pPr>
            <w:r w:rsidRPr="006D79AA">
              <w:t>clearance of terminal and tender transferred according to procedure</w:t>
            </w:r>
          </w:p>
          <w:p w:rsidR="00000000" w:rsidRPr="006D79AA" w:rsidP="006D79AA">
            <w:pPr>
              <w:pStyle w:val="ListBullet"/>
            </w:pPr>
            <w:r w:rsidRPr="006D79AA">
              <w:t>completion of records for transaction errors according to policy</w:t>
            </w:r>
          </w:p>
          <w:p w:rsidR="00000000" w:rsidRPr="006D79AA" w:rsidP="006D79AA">
            <w:pPr>
              <w:pStyle w:val="ListBullet"/>
            </w:pPr>
            <w:r w:rsidRPr="006D79AA">
              <w:t>initiation of transaction by opening terminal.</w:t>
            </w:r>
          </w:p>
        </w:tc>
      </w:tr>
    </w:tbl>
    <w:p w:rsidR="0090013E" w:rsidP="006D79AA">
      <w:pPr>
        <w:pStyle w:val="BodyText"/>
      </w:pPr>
    </w:p>
    <w:p w:rsidR="0090013E" w:rsidP="006D79AA">
      <w:pPr>
        <w:pStyle w:val="BodyText"/>
      </w:pPr>
    </w:p>
    <w:p w:rsidR="00000000" w:rsidRPr="006D79AA" w:rsidP="006D79AA">
      <w:pPr>
        <w:pStyle w:val="Heading1"/>
      </w:pPr>
      <w:bookmarkStart w:id="12" w:name="O_80474"/>
      <w:bookmarkEnd w:id="12"/>
      <w:r w:rsidRPr="006D79AA">
        <w:t>Unit Sector(s)</w:t>
      </w:r>
    </w:p>
    <w:tbl>
      <w:tblPr>
        <w:tblW w:w="0" w:type="auto"/>
        <w:tblLayout w:type="fixed"/>
        <w:tblCellMar>
          <w:left w:w="62" w:type="dxa"/>
          <w:right w:w="62" w:type="dxa"/>
        </w:tblCellMar>
        <w:tblLook w:val="0000"/>
      </w:tblPr>
      <w:tblGrid>
        <w:gridCol w:w="2597"/>
        <w:gridCol w:w="5925"/>
      </w:tblGrid>
      <w:tr w:rsidTr="0090013E">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r w:rsidRPr="006D79AA">
              <w:t>Financial retail services</w:t>
            </w: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13" w:name="O_156645"/>
      <w:bookmarkEnd w:id="13"/>
      <w:r w:rsidRPr="006D79AA">
        <w:t>Competency field</w:t>
      </w:r>
    </w:p>
    <w:tbl>
      <w:tblPr>
        <w:tblW w:w="0" w:type="auto"/>
        <w:tblLayout w:type="fixed"/>
        <w:tblCellMar>
          <w:left w:w="62" w:type="dxa"/>
          <w:right w:w="62" w:type="dxa"/>
        </w:tblCellMar>
        <w:tblLook w:val="0000"/>
      </w:tblPr>
      <w:tblGrid>
        <w:gridCol w:w="2754"/>
        <w:gridCol w:w="5768"/>
      </w:tblGrid>
      <w:tr w:rsidTr="0090013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p>
        </w:tc>
      </w:tr>
    </w:tbl>
    <w:p w:rsidR="00000000" w:rsidRPr="006D79AA" w:rsidP="006D79AA">
      <w:pPr>
        <w:pStyle w:val="BodyText"/>
      </w:pPr>
    </w:p>
    <w:p w:rsidR="00000000" w:rsidRPr="006D79AA" w:rsidP="006D79AA">
      <w:pPr>
        <w:pStyle w:val="AllowPageBreak"/>
      </w:pPr>
    </w:p>
    <w:p w:rsidR="00000000" w:rsidRPr="006D79AA" w:rsidP="006D79AA">
      <w:pPr>
        <w:pStyle w:val="Heading1"/>
      </w:pPr>
      <w:bookmarkStart w:id="14" w:name="O_156644"/>
      <w:bookmarkEnd w:id="14"/>
      <w:r w:rsidRPr="006D79AA">
        <w:t>Co-requisite units</w:t>
      </w:r>
    </w:p>
    <w:tbl>
      <w:tblPr>
        <w:tblW w:w="0" w:type="auto"/>
        <w:tblLayout w:type="fixed"/>
        <w:tblCellMar>
          <w:left w:w="62" w:type="dxa"/>
          <w:right w:w="62" w:type="dxa"/>
        </w:tblCellMar>
        <w:tblLook w:val="0000"/>
      </w:tblPr>
      <w:tblGrid>
        <w:gridCol w:w="2629"/>
        <w:gridCol w:w="1324"/>
        <w:gridCol w:w="4569"/>
      </w:tblGrid>
      <w:tr w:rsidTr="0090013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r w:rsidRPr="006D79A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9AA">
            <w:pPr>
              <w:pStyle w:val="BodyText"/>
              <w:rPr>
                <w:lang w:val="en-NZ"/>
              </w:rPr>
            </w:pPr>
          </w:p>
        </w:tc>
      </w:tr>
      <w:tr w:rsidTr="0090013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9AA" w:rsidP="006D79AA">
            <w:pPr>
              <w:pStyle w:val="BodyText"/>
            </w:pPr>
          </w:p>
        </w:tc>
      </w:tr>
    </w:tbl>
    <w:p w:rsidR="00000000" w:rsidRPr="006D79AA" w:rsidP="006D79AA">
      <w:pPr>
        <w:pStyle w:val="BodyText"/>
      </w:pPr>
    </w:p>
    <w:p w:rsidR="00000000" w:rsidRPr="006D79AA" w:rsidP="006D79AA"/>
    <w:sectPr w:rsidSect="006D79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13E" w:rsidP="00900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3E" w:rsidP="006D7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013E" w:rsidP="006D79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013E" w:rsidP="006D79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13E" w:rsidP="009001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3E" w:rsidP="006D79AA">
    <w:pPr>
      <w:pStyle w:val="Header"/>
      <w:framePr w:wrap="around"/>
    </w:pPr>
    <w:r>
      <w:fldChar w:fldCharType="begin"/>
    </w:r>
    <w:r>
      <w:instrText xml:space="preserve"> TITLE   \* MERGEFORMAT </w:instrText>
    </w:r>
    <w:r>
      <w:fldChar w:fldCharType="separate"/>
    </w:r>
    <w:r>
      <w:t>FNSRTS301A Provide customer service in a retail agency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013E" w:rsidP="006D79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120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52E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62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9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79AA"/>
    <w:pPr>
      <w:spacing w:before="360" w:after="60"/>
      <w:outlineLvl w:val="0"/>
    </w:pPr>
    <w:rPr>
      <w:sz w:val="32"/>
    </w:rPr>
  </w:style>
  <w:style w:type="paragraph" w:styleId="Heading2">
    <w:name w:val="heading 2"/>
    <w:basedOn w:val="HeadingBase"/>
    <w:next w:val="BodyText"/>
    <w:link w:val="Heading2Char"/>
    <w:qFormat/>
    <w:rsid w:val="006D79AA"/>
    <w:pPr>
      <w:keepLines/>
      <w:spacing w:before="240" w:after="120"/>
      <w:outlineLvl w:val="1"/>
    </w:pPr>
    <w:rPr>
      <w:sz w:val="28"/>
      <w:szCs w:val="40"/>
    </w:rPr>
  </w:style>
  <w:style w:type="paragraph" w:styleId="Heading3">
    <w:name w:val="heading 3"/>
    <w:basedOn w:val="HeadingBase"/>
    <w:next w:val="BodyText"/>
    <w:link w:val="Heading3Char"/>
    <w:qFormat/>
    <w:rsid w:val="006D79AA"/>
    <w:pPr>
      <w:spacing w:before="180" w:after="120"/>
      <w:outlineLvl w:val="2"/>
    </w:pPr>
    <w:rPr>
      <w:spacing w:val="-10"/>
      <w:kern w:val="32"/>
    </w:rPr>
  </w:style>
  <w:style w:type="paragraph" w:styleId="Heading4">
    <w:name w:val="heading 4"/>
    <w:basedOn w:val="HeadingBase"/>
    <w:next w:val="BodyText"/>
    <w:link w:val="Heading4Char"/>
    <w:qFormat/>
    <w:rsid w:val="006D79AA"/>
    <w:pPr>
      <w:spacing w:before="160" w:after="120"/>
      <w:outlineLvl w:val="3"/>
    </w:pPr>
    <w:rPr>
      <w:sz w:val="22"/>
    </w:rPr>
  </w:style>
  <w:style w:type="paragraph" w:styleId="Heading5">
    <w:name w:val="heading 5"/>
    <w:basedOn w:val="HeadingBase"/>
    <w:next w:val="Normal"/>
    <w:link w:val="Heading5Char"/>
    <w:qFormat/>
    <w:rsid w:val="006D79AA"/>
    <w:pPr>
      <w:spacing w:before="80"/>
      <w:outlineLvl w:val="4"/>
    </w:pPr>
    <w:rPr>
      <w:color w:val="918585"/>
      <w:sz w:val="20"/>
    </w:rPr>
  </w:style>
  <w:style w:type="paragraph" w:styleId="Heading6">
    <w:name w:val="heading 6"/>
    <w:basedOn w:val="HeadingBase"/>
    <w:next w:val="Normal"/>
    <w:link w:val="Heading6Char"/>
    <w:qFormat/>
    <w:rsid w:val="006D79AA"/>
    <w:pPr>
      <w:spacing w:before="60"/>
      <w:outlineLvl w:val="5"/>
    </w:pPr>
    <w:rPr>
      <w:color w:val="918585"/>
      <w:sz w:val="20"/>
    </w:rPr>
  </w:style>
  <w:style w:type="paragraph" w:styleId="Heading7">
    <w:name w:val="heading 7"/>
    <w:basedOn w:val="Normal"/>
    <w:next w:val="Normal"/>
    <w:link w:val="Heading7Char"/>
    <w:qFormat/>
    <w:rsid w:val="006D79AA"/>
    <w:pPr>
      <w:ind w:left="720"/>
      <w:outlineLvl w:val="6"/>
    </w:pPr>
    <w:rPr>
      <w:i/>
    </w:rPr>
  </w:style>
  <w:style w:type="paragraph" w:styleId="Heading8">
    <w:name w:val="heading 8"/>
    <w:basedOn w:val="Normal"/>
    <w:next w:val="Normal"/>
    <w:link w:val="Heading8Char"/>
    <w:qFormat/>
    <w:rsid w:val="006D79AA"/>
    <w:pPr>
      <w:ind w:left="720"/>
      <w:outlineLvl w:val="7"/>
    </w:pPr>
    <w:rPr>
      <w:i/>
    </w:rPr>
  </w:style>
  <w:style w:type="paragraph" w:styleId="Heading9">
    <w:name w:val="heading 9"/>
    <w:basedOn w:val="Normal"/>
    <w:next w:val="Normal"/>
    <w:link w:val="Heading9Char"/>
    <w:qFormat/>
    <w:rsid w:val="006D79AA"/>
    <w:pPr>
      <w:ind w:left="720"/>
      <w:outlineLvl w:val="8"/>
    </w:pPr>
    <w:rPr>
      <w:i/>
    </w:rPr>
  </w:style>
  <w:style w:type="character" w:default="1" w:styleId="DefaultParagraphFont">
    <w:name w:val="Default Paragraph Font"/>
    <w:uiPriority w:val="1"/>
    <w:unhideWhenUsed/>
    <w:rsid w:val="006D7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9AA"/>
  </w:style>
  <w:style w:type="character" w:customStyle="1" w:styleId="Heading1Char">
    <w:name w:val="Heading 1 Char"/>
    <w:link w:val="Heading1"/>
    <w:rsid w:val="006D79AA"/>
    <w:rPr>
      <w:rFonts w:ascii="Times New Roman" w:eastAsia="Times New Roman" w:hAnsi="Times New Roman" w:cs="Times New Roman"/>
      <w:b/>
      <w:sz w:val="32"/>
      <w:szCs w:val="20"/>
      <w:lang w:eastAsia="en-US"/>
    </w:rPr>
  </w:style>
  <w:style w:type="paragraph" w:styleId="BodyText">
    <w:name w:val="Body Text"/>
    <w:basedOn w:val="Normal"/>
    <w:link w:val="BodyTextChar"/>
    <w:rsid w:val="006D79AA"/>
    <w:pPr>
      <w:spacing w:before="120" w:after="120"/>
      <w:contextualSpacing/>
    </w:pPr>
    <w:rPr>
      <w:rFonts w:ascii="Times New Roman" w:hAnsi="Times New Roman"/>
      <w:sz w:val="24"/>
      <w:szCs w:val="22"/>
    </w:rPr>
  </w:style>
  <w:style w:type="character" w:customStyle="1" w:styleId="BodyTextChar">
    <w:name w:val="Body Text Char"/>
    <w:link w:val="BodyText"/>
    <w:rsid w:val="006D79AA"/>
    <w:rPr>
      <w:rFonts w:ascii="Times New Roman" w:eastAsia="Times New Roman" w:hAnsi="Times New Roman" w:cs="Times New Roman"/>
      <w:sz w:val="24"/>
      <w:lang w:val="en-US" w:eastAsia="en-US"/>
    </w:rPr>
  </w:style>
  <w:style w:type="paragraph" w:styleId="Footer">
    <w:name w:val="footer"/>
    <w:basedOn w:val="Normal"/>
    <w:link w:val="FooterChar"/>
    <w:rsid w:val="006D7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79AA"/>
    <w:rPr>
      <w:rFonts w:ascii="Times New Roman" w:eastAsia="Times New Roman" w:hAnsi="Times New Roman" w:cs="Times New Roman"/>
      <w:sz w:val="16"/>
      <w:lang w:val="en-US" w:eastAsia="en-US"/>
    </w:rPr>
  </w:style>
  <w:style w:type="paragraph" w:styleId="List">
    <w:name w:val="List"/>
    <w:basedOn w:val="BodyText"/>
    <w:next w:val="BodyText"/>
    <w:rsid w:val="006D79AA"/>
    <w:pPr>
      <w:tabs>
        <w:tab w:val="left" w:pos="340"/>
      </w:tabs>
      <w:spacing w:before="60" w:after="60"/>
      <w:ind w:left="340" w:hanging="340"/>
    </w:pPr>
  </w:style>
  <w:style w:type="paragraph" w:styleId="ListBullet">
    <w:name w:val="List Bullet"/>
    <w:basedOn w:val="List"/>
    <w:rsid w:val="006D79AA"/>
    <w:pPr>
      <w:numPr>
        <w:numId w:val="13"/>
      </w:numPr>
      <w:tabs>
        <w:tab w:val="clear" w:pos="340"/>
      </w:tabs>
      <w:spacing w:before="40" w:after="40"/>
    </w:pPr>
  </w:style>
  <w:style w:type="character" w:customStyle="1" w:styleId="SpecialBold">
    <w:name w:val="Special Bold"/>
    <w:rsid w:val="006D79AA"/>
    <w:rPr>
      <w:b/>
      <w:spacing w:val="0"/>
    </w:rPr>
  </w:style>
  <w:style w:type="paragraph" w:styleId="ListBullet2">
    <w:name w:val="List Bullet 2"/>
    <w:basedOn w:val="List2"/>
    <w:rsid w:val="006D79AA"/>
    <w:pPr>
      <w:numPr>
        <w:numId w:val="14"/>
      </w:numPr>
      <w:tabs>
        <w:tab w:val="clear" w:pos="680"/>
      </w:tabs>
    </w:pPr>
  </w:style>
  <w:style w:type="paragraph" w:styleId="Header">
    <w:name w:val="header"/>
    <w:basedOn w:val="Normal"/>
    <w:link w:val="HeaderChar"/>
    <w:rsid w:val="006D7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79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79AA"/>
    <w:pPr>
      <w:spacing w:before="240" w:after="120"/>
      <w:outlineLvl w:val="0"/>
    </w:pPr>
    <w:rPr>
      <w:rFonts w:ascii="Times New Roman" w:hAnsi="Times New Roman"/>
      <w:b/>
      <w:sz w:val="28"/>
    </w:rPr>
  </w:style>
  <w:style w:type="paragraph" w:customStyle="1" w:styleId="AllowPageBreak">
    <w:name w:val="AllowPageBreak"/>
    <w:rsid w:val="006D79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79AA"/>
    <w:pPr>
      <w:tabs>
        <w:tab w:val="left" w:pos="680"/>
      </w:tabs>
      <w:spacing w:before="60" w:after="60"/>
      <w:ind w:left="680" w:hanging="340"/>
    </w:pPr>
  </w:style>
  <w:style w:type="character" w:customStyle="1" w:styleId="BoldandItalics">
    <w:name w:val="Bold and Italics"/>
    <w:qFormat/>
    <w:rsid w:val="006D79AA"/>
    <w:rPr>
      <w:b/>
      <w:i/>
      <w:u w:val="none"/>
    </w:rPr>
  </w:style>
  <w:style w:type="character" w:customStyle="1" w:styleId="Heading2Char">
    <w:name w:val="Heading 2 Char"/>
    <w:link w:val="Heading2"/>
    <w:rsid w:val="006D79AA"/>
    <w:rPr>
      <w:rFonts w:ascii="Times New Roman" w:eastAsia="Times New Roman" w:hAnsi="Times New Roman" w:cs="Times New Roman"/>
      <w:b/>
      <w:sz w:val="28"/>
      <w:szCs w:val="40"/>
      <w:lang w:eastAsia="en-US"/>
    </w:rPr>
  </w:style>
  <w:style w:type="character" w:customStyle="1" w:styleId="Heading3Char">
    <w:name w:val="Heading 3 Char"/>
    <w:link w:val="Heading3"/>
    <w:rsid w:val="006D79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79AA"/>
    <w:rPr>
      <w:rFonts w:ascii="Times New Roman" w:eastAsia="Times New Roman" w:hAnsi="Times New Roman" w:cs="Times New Roman"/>
      <w:b/>
      <w:szCs w:val="20"/>
      <w:lang w:eastAsia="en-US"/>
    </w:rPr>
  </w:style>
  <w:style w:type="character" w:customStyle="1" w:styleId="Heading5Char">
    <w:name w:val="Heading 5 Char"/>
    <w:link w:val="Heading5"/>
    <w:rsid w:val="006D79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7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9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79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79AA"/>
    <w:rPr>
      <w:rFonts w:ascii="Courier New" w:eastAsia="Times New Roman" w:hAnsi="Courier New" w:cs="Times New Roman"/>
      <w:i/>
      <w:szCs w:val="20"/>
      <w:lang w:val="en-US" w:eastAsia="en-US"/>
    </w:rPr>
  </w:style>
  <w:style w:type="paragraph" w:customStyle="1" w:styleId="HeadingBase">
    <w:name w:val="Heading Base"/>
    <w:rsid w:val="006D7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9AA"/>
    <w:pPr>
      <w:tabs>
        <w:tab w:val="right" w:leader="dot" w:pos="9072"/>
      </w:tabs>
      <w:ind w:left="567"/>
    </w:pPr>
    <w:rPr>
      <w:szCs w:val="22"/>
    </w:rPr>
  </w:style>
  <w:style w:type="paragraph" w:customStyle="1" w:styleId="TOCBase">
    <w:name w:val="TOC Base"/>
    <w:rsid w:val="006D7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9AA"/>
    <w:pPr>
      <w:tabs>
        <w:tab w:val="right" w:leader="dot" w:pos="9072"/>
      </w:tabs>
      <w:spacing w:before="40" w:after="40"/>
      <w:ind w:left="284"/>
    </w:pPr>
    <w:rPr>
      <w:rFonts w:ascii="Times New Roman" w:hAnsi="Times New Roman"/>
    </w:rPr>
  </w:style>
  <w:style w:type="paragraph" w:styleId="TOC1">
    <w:name w:val="toc 1"/>
    <w:basedOn w:val="TOCBase"/>
    <w:next w:val="Normal"/>
    <w:rsid w:val="006D79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79AA"/>
    <w:pPr>
      <w:spacing w:before="5040"/>
      <w:jc w:val="center"/>
    </w:pPr>
    <w:rPr>
      <w:sz w:val="48"/>
      <w:szCs w:val="72"/>
      <w:lang w:val="en-US"/>
    </w:rPr>
  </w:style>
  <w:style w:type="character" w:customStyle="1" w:styleId="TitleChar">
    <w:name w:val="Title Char"/>
    <w:link w:val="Title"/>
    <w:rsid w:val="006D7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9AA"/>
    <w:pPr>
      <w:tabs>
        <w:tab w:val="left" w:pos="3600"/>
        <w:tab w:val="left" w:pos="3958"/>
      </w:tabs>
    </w:pPr>
  </w:style>
  <w:style w:type="paragraph" w:customStyle="1" w:styleId="Note">
    <w:name w:val="Note"/>
    <w:basedOn w:val="BodyText"/>
    <w:rsid w:val="006D7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9AA"/>
    <w:pPr>
      <w:framePr w:wrap="auto" w:hAnchor="text" w:y="6049"/>
    </w:pPr>
    <w:rPr>
      <w:color w:val="000000"/>
      <w:sz w:val="40"/>
    </w:rPr>
  </w:style>
  <w:style w:type="paragraph" w:customStyle="1" w:styleId="TOCTitle">
    <w:name w:val="TOCTitle"/>
    <w:basedOn w:val="Heading1"/>
    <w:rsid w:val="006D79AA"/>
    <w:pPr>
      <w:spacing w:after="240"/>
      <w:jc w:val="center"/>
      <w:outlineLvl w:val="9"/>
    </w:pPr>
    <w:rPr>
      <w:caps/>
    </w:rPr>
  </w:style>
  <w:style w:type="paragraph" w:customStyle="1" w:styleId="Version">
    <w:name w:val="Version"/>
    <w:rsid w:val="006D79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9AA"/>
    <w:pPr>
      <w:keepNext w:val="0"/>
      <w:tabs>
        <w:tab w:val="right" w:pos="4176"/>
      </w:tabs>
      <w:ind w:left="198" w:hanging="198"/>
    </w:pPr>
    <w:rPr>
      <w:rFonts w:ascii="Garamond" w:hAnsi="Garamond"/>
    </w:rPr>
  </w:style>
  <w:style w:type="paragraph" w:styleId="IndexHeading">
    <w:name w:val="index heading"/>
    <w:basedOn w:val="Normal"/>
    <w:next w:val="Index1"/>
    <w:semiHidden/>
    <w:rsid w:val="006D79AA"/>
    <w:pPr>
      <w:spacing w:before="120" w:after="120"/>
    </w:pPr>
    <w:rPr>
      <w:rFonts w:ascii="Arial" w:hAnsi="Arial"/>
      <w:b/>
      <w:color w:val="918585"/>
      <w:sz w:val="24"/>
    </w:rPr>
  </w:style>
  <w:style w:type="paragraph" w:customStyle="1" w:styleId="Chapter">
    <w:name w:val="Chapter"/>
    <w:basedOn w:val="Normal"/>
    <w:rsid w:val="006D79AA"/>
    <w:pPr>
      <w:spacing w:before="240"/>
    </w:pPr>
    <w:rPr>
      <w:rFonts w:ascii="Times New Roman" w:hAnsi="Times New Roman"/>
      <w:smallCaps/>
      <w:spacing w:val="80"/>
      <w:sz w:val="28"/>
    </w:rPr>
  </w:style>
  <w:style w:type="paragraph" w:customStyle="1" w:styleId="InChapter">
    <w:name w:val="InChapter"/>
    <w:basedOn w:val="Heading3"/>
    <w:rsid w:val="006D79AA"/>
    <w:pPr>
      <w:spacing w:after="240"/>
      <w:outlineLvl w:val="9"/>
    </w:pPr>
    <w:rPr>
      <w:noProof/>
    </w:rPr>
  </w:style>
  <w:style w:type="paragraph" w:styleId="Index2">
    <w:name w:val="index 2"/>
    <w:basedOn w:val="Normal"/>
    <w:next w:val="Normal"/>
    <w:semiHidden/>
    <w:rsid w:val="006D79AA"/>
    <w:pPr>
      <w:tabs>
        <w:tab w:val="right" w:pos="4176"/>
      </w:tabs>
      <w:ind w:left="568" w:hanging="284"/>
    </w:pPr>
    <w:rPr>
      <w:rFonts w:ascii="Garamond" w:hAnsi="Garamond"/>
    </w:rPr>
  </w:style>
  <w:style w:type="paragraph" w:customStyle="1" w:styleId="Byline">
    <w:name w:val="Byline"/>
    <w:rsid w:val="006D7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9AA"/>
    <w:pPr>
      <w:tabs>
        <w:tab w:val="clear" w:pos="3600"/>
        <w:tab w:val="clear" w:pos="3958"/>
      </w:tabs>
      <w:jc w:val="right"/>
    </w:pPr>
  </w:style>
  <w:style w:type="character" w:styleId="Emphasis">
    <w:name w:val="Emphasis"/>
    <w:qFormat/>
    <w:rsid w:val="006D79AA"/>
    <w:rPr>
      <w:i/>
    </w:rPr>
  </w:style>
  <w:style w:type="paragraph" w:styleId="Caption">
    <w:name w:val="caption"/>
    <w:basedOn w:val="BodyText"/>
    <w:next w:val="Normal"/>
    <w:qFormat/>
    <w:rsid w:val="006D79AA"/>
    <w:pPr>
      <w:framePr w:w="2268" w:hSpace="181" w:vSpace="181" w:wrap="around" w:vAnchor="text" w:hAnchor="page" w:x="1135" w:y="285" w:anchorLock="1"/>
    </w:pPr>
    <w:rPr>
      <w:i/>
    </w:rPr>
  </w:style>
  <w:style w:type="paragraph" w:customStyle="1" w:styleId="MiniTOCTitle">
    <w:name w:val="MiniTOCTitle"/>
    <w:basedOn w:val="Heading4"/>
    <w:rsid w:val="006D79AA"/>
    <w:pPr>
      <w:spacing w:before="240"/>
      <w:outlineLvl w:val="9"/>
    </w:pPr>
    <w:rPr>
      <w:noProof/>
      <w:sz w:val="24"/>
    </w:rPr>
  </w:style>
  <w:style w:type="paragraph" w:customStyle="1" w:styleId="MiniTOCItem">
    <w:name w:val="MiniTOCItem"/>
    <w:basedOn w:val="ListBullet"/>
    <w:rsid w:val="006D79AA"/>
    <w:pPr>
      <w:numPr>
        <w:numId w:val="0"/>
      </w:numPr>
      <w:tabs>
        <w:tab w:val="right" w:leader="dot" w:pos="6521"/>
      </w:tabs>
      <w:spacing w:before="0" w:after="0"/>
    </w:pPr>
  </w:style>
  <w:style w:type="paragraph" w:customStyle="1" w:styleId="TOFTitle">
    <w:name w:val="TOFTitle"/>
    <w:basedOn w:val="TOCTitle"/>
    <w:rsid w:val="006D79AA"/>
  </w:style>
  <w:style w:type="paragraph" w:styleId="TableofFigures">
    <w:name w:val="table of figures"/>
    <w:basedOn w:val="Normal"/>
    <w:next w:val="Normal"/>
    <w:semiHidden/>
    <w:rsid w:val="006D79AA"/>
    <w:pPr>
      <w:tabs>
        <w:tab w:val="right" w:leader="dot" w:pos="9072"/>
      </w:tabs>
      <w:ind w:left="970" w:hanging="403"/>
    </w:pPr>
    <w:rPr>
      <w:rFonts w:ascii="Times New Roman" w:hAnsi="Times New Roman"/>
      <w:b/>
    </w:rPr>
  </w:style>
  <w:style w:type="paragraph" w:styleId="ListNumber">
    <w:name w:val="List Number"/>
    <w:basedOn w:val="List"/>
    <w:rsid w:val="006D79AA"/>
    <w:pPr>
      <w:numPr>
        <w:numId w:val="11"/>
      </w:numPr>
    </w:pPr>
  </w:style>
  <w:style w:type="character" w:customStyle="1" w:styleId="WingdingSymbols">
    <w:name w:val="Wingding Symbols"/>
    <w:rsid w:val="006D79AA"/>
    <w:rPr>
      <w:rFonts w:ascii="Wingdings" w:hAnsi="Wingdings"/>
    </w:rPr>
  </w:style>
  <w:style w:type="paragraph" w:customStyle="1" w:styleId="TableHeading">
    <w:name w:val="Table Heading"/>
    <w:basedOn w:val="HeadingBase"/>
    <w:rsid w:val="006D79AA"/>
    <w:pPr>
      <w:keepLines/>
      <w:pBdr>
        <w:bottom w:val="single" w:sz="6" w:space="1" w:color="918585"/>
      </w:pBdr>
      <w:spacing w:before="240"/>
    </w:pPr>
  </w:style>
  <w:style w:type="character" w:customStyle="1" w:styleId="HotSpot">
    <w:name w:val="HotSpot"/>
    <w:rsid w:val="006D79AA"/>
    <w:rPr>
      <w:color w:val="0033CC"/>
      <w:u w:val="none"/>
    </w:rPr>
  </w:style>
  <w:style w:type="paragraph" w:customStyle="1" w:styleId="BodyTextRight">
    <w:name w:val="Body Text Right"/>
    <w:basedOn w:val="BodyText"/>
    <w:rsid w:val="006D79AA"/>
    <w:pPr>
      <w:spacing w:before="0" w:after="0"/>
      <w:jc w:val="right"/>
    </w:pPr>
  </w:style>
  <w:style w:type="paragraph" w:styleId="Index3">
    <w:name w:val="index 3"/>
    <w:basedOn w:val="ListNumber2"/>
    <w:next w:val="Normal"/>
    <w:semiHidden/>
    <w:rsid w:val="006D79AA"/>
    <w:pPr>
      <w:numPr>
        <w:numId w:val="0"/>
      </w:numPr>
      <w:tabs>
        <w:tab w:val="right" w:leader="dot" w:pos="4176"/>
      </w:tabs>
    </w:pPr>
  </w:style>
  <w:style w:type="paragraph" w:styleId="ListNumber2">
    <w:name w:val="List Number 2"/>
    <w:basedOn w:val="List2"/>
    <w:rsid w:val="006D79AA"/>
    <w:pPr>
      <w:numPr>
        <w:numId w:val="10"/>
      </w:numPr>
      <w:tabs>
        <w:tab w:val="clear" w:pos="1060"/>
      </w:tabs>
    </w:pPr>
  </w:style>
  <w:style w:type="paragraph" w:customStyle="1" w:styleId="MarginNote">
    <w:name w:val="Margin Note"/>
    <w:basedOn w:val="BodyText"/>
    <w:rsid w:val="006D7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79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79AA"/>
    <w:rPr>
      <w:sz w:val="32"/>
    </w:rPr>
  </w:style>
  <w:style w:type="paragraph" w:customStyle="1" w:styleId="HeadingProcedure">
    <w:name w:val="Heading Procedure"/>
    <w:basedOn w:val="HeadingBase"/>
    <w:next w:val="Normal"/>
    <w:rsid w:val="006D79AA"/>
    <w:pPr>
      <w:tabs>
        <w:tab w:val="left" w:pos="0"/>
      </w:tabs>
      <w:spacing w:before="120" w:after="60"/>
    </w:pPr>
    <w:rPr>
      <w:i/>
      <w:color w:val="918585"/>
      <w:sz w:val="22"/>
    </w:rPr>
  </w:style>
  <w:style w:type="paragraph" w:customStyle="1" w:styleId="TableBodyText">
    <w:name w:val="Table Body Text"/>
    <w:basedOn w:val="BodyText"/>
    <w:rsid w:val="006D79AA"/>
    <w:pPr>
      <w:spacing w:before="60" w:after="60"/>
    </w:pPr>
  </w:style>
  <w:style w:type="paragraph" w:styleId="ListContinue">
    <w:name w:val="List Continue"/>
    <w:basedOn w:val="List"/>
    <w:rsid w:val="006D79AA"/>
    <w:pPr>
      <w:ind w:firstLine="0"/>
    </w:pPr>
  </w:style>
  <w:style w:type="paragraph" w:customStyle="1" w:styleId="ListNote">
    <w:name w:val="List Note"/>
    <w:basedOn w:val="List"/>
    <w:rsid w:val="006D79AA"/>
    <w:pPr>
      <w:pBdr>
        <w:top w:val="single" w:sz="6" w:space="2" w:color="918585"/>
        <w:bottom w:val="single" w:sz="6" w:space="2" w:color="918585"/>
      </w:pBdr>
      <w:tabs>
        <w:tab w:val="left" w:pos="1021"/>
      </w:tabs>
      <w:ind w:firstLine="0"/>
    </w:pPr>
  </w:style>
  <w:style w:type="paragraph" w:customStyle="1" w:styleId="Warning">
    <w:name w:val="Warning"/>
    <w:basedOn w:val="BodyText"/>
    <w:rsid w:val="006D79AA"/>
    <w:pPr>
      <w:shd w:val="clear" w:color="auto" w:fill="D9D9D9"/>
      <w:tabs>
        <w:tab w:val="left" w:pos="992"/>
      </w:tabs>
      <w:ind w:left="119" w:right="119"/>
    </w:pPr>
    <w:rPr>
      <w:sz w:val="20"/>
    </w:rPr>
  </w:style>
  <w:style w:type="paragraph" w:customStyle="1" w:styleId="MarginIcons">
    <w:name w:val="Margin Icons"/>
    <w:basedOn w:val="BodyText"/>
    <w:rsid w:val="006D79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79AA"/>
    <w:rPr>
      <w:rFonts w:ascii="Courier New" w:hAnsi="Courier New"/>
    </w:rPr>
  </w:style>
  <w:style w:type="paragraph" w:customStyle="1" w:styleId="NoteBullet">
    <w:name w:val="Note Bullet"/>
    <w:basedOn w:val="Note"/>
    <w:rsid w:val="006D79AA"/>
    <w:pPr>
      <w:tabs>
        <w:tab w:val="clear" w:pos="680"/>
      </w:tabs>
      <w:spacing w:before="60" w:after="60"/>
    </w:pPr>
  </w:style>
  <w:style w:type="paragraph" w:customStyle="1" w:styleId="SubHeading2">
    <w:name w:val="SubHeading2"/>
    <w:basedOn w:val="HeadingBase"/>
    <w:rsid w:val="006D79AA"/>
    <w:pPr>
      <w:spacing w:before="240" w:after="60"/>
    </w:pPr>
    <w:rPr>
      <w:sz w:val="20"/>
    </w:rPr>
  </w:style>
  <w:style w:type="paragraph" w:customStyle="1" w:styleId="SubHeading1">
    <w:name w:val="SubHeading1"/>
    <w:basedOn w:val="HeadingBase"/>
    <w:rsid w:val="006D79AA"/>
    <w:pPr>
      <w:spacing w:before="240" w:after="60"/>
    </w:pPr>
    <w:rPr>
      <w:color w:val="918585"/>
      <w:sz w:val="22"/>
    </w:rPr>
  </w:style>
  <w:style w:type="paragraph" w:customStyle="1" w:styleId="SideHeading">
    <w:name w:val="Side Heading"/>
    <w:basedOn w:val="HeadingBase"/>
    <w:rsid w:val="006D7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9AA"/>
    <w:pPr>
      <w:numPr>
        <w:numId w:val="12"/>
      </w:numPr>
    </w:pPr>
  </w:style>
  <w:style w:type="paragraph" w:styleId="PlainText">
    <w:name w:val="Plain Text"/>
    <w:basedOn w:val="Normal"/>
    <w:link w:val="PlainTextChar"/>
    <w:rsid w:val="006D79AA"/>
    <w:rPr>
      <w:sz w:val="20"/>
    </w:rPr>
  </w:style>
  <w:style w:type="character" w:customStyle="1" w:styleId="PlainTextChar">
    <w:name w:val="Plain Text Char"/>
    <w:basedOn w:val="DefaultParagraphFont"/>
    <w:link w:val="PlainText"/>
    <w:rsid w:val="006D79AA"/>
    <w:rPr>
      <w:rFonts w:ascii="Courier New" w:eastAsia="Times New Roman" w:hAnsi="Courier New" w:cs="Times New Roman"/>
      <w:sz w:val="20"/>
      <w:szCs w:val="20"/>
      <w:lang w:val="en-US" w:eastAsia="en-US"/>
    </w:rPr>
  </w:style>
  <w:style w:type="character" w:customStyle="1" w:styleId="MenuOption">
    <w:name w:val="Menu Option"/>
    <w:rsid w:val="006D79AA"/>
    <w:rPr>
      <w:b/>
      <w:smallCaps/>
    </w:rPr>
  </w:style>
  <w:style w:type="paragraph" w:customStyle="1" w:styleId="TableListNumber">
    <w:name w:val="Table List Number"/>
    <w:basedOn w:val="ListNumber"/>
    <w:rsid w:val="006D79AA"/>
    <w:pPr>
      <w:numPr>
        <w:numId w:val="0"/>
      </w:numPr>
    </w:pPr>
  </w:style>
  <w:style w:type="paragraph" w:styleId="TOC4">
    <w:name w:val="toc 4"/>
    <w:basedOn w:val="TOCBase"/>
    <w:next w:val="Normal"/>
    <w:semiHidden/>
    <w:rsid w:val="006D79AA"/>
    <w:pPr>
      <w:tabs>
        <w:tab w:val="right" w:leader="dot" w:pos="9071"/>
      </w:tabs>
      <w:ind w:left="1701"/>
    </w:pPr>
  </w:style>
  <w:style w:type="paragraph" w:customStyle="1" w:styleId="ListAlpha">
    <w:name w:val="List Alpha"/>
    <w:basedOn w:val="List"/>
    <w:rsid w:val="006D79AA"/>
    <w:pPr>
      <w:numPr>
        <w:numId w:val="9"/>
      </w:numPr>
    </w:pPr>
  </w:style>
  <w:style w:type="paragraph" w:customStyle="1" w:styleId="ListAlpha2">
    <w:name w:val="List Alpha 2"/>
    <w:basedOn w:val="List2"/>
    <w:rsid w:val="006D79AA"/>
    <w:pPr>
      <w:numPr>
        <w:numId w:val="8"/>
      </w:numPr>
    </w:pPr>
  </w:style>
  <w:style w:type="paragraph" w:styleId="List3">
    <w:name w:val="List 3"/>
    <w:basedOn w:val="BodyText"/>
    <w:rsid w:val="006D79AA"/>
    <w:pPr>
      <w:tabs>
        <w:tab w:val="left" w:pos="1021"/>
      </w:tabs>
      <w:spacing w:before="60" w:after="60"/>
      <w:ind w:left="1020" w:hanging="340"/>
    </w:pPr>
  </w:style>
  <w:style w:type="paragraph" w:styleId="List4">
    <w:name w:val="List 4"/>
    <w:basedOn w:val="BodyText"/>
    <w:rsid w:val="006D79AA"/>
    <w:pPr>
      <w:tabs>
        <w:tab w:val="left" w:pos="1361"/>
      </w:tabs>
      <w:spacing w:before="60" w:after="60"/>
      <w:ind w:left="1361" w:hanging="340"/>
    </w:pPr>
  </w:style>
  <w:style w:type="paragraph" w:styleId="List5">
    <w:name w:val="List 5"/>
    <w:basedOn w:val="BodyText"/>
    <w:rsid w:val="006D79AA"/>
    <w:pPr>
      <w:tabs>
        <w:tab w:val="left" w:pos="1701"/>
      </w:tabs>
      <w:spacing w:before="60" w:after="60"/>
      <w:ind w:left="1701" w:hanging="340"/>
    </w:pPr>
  </w:style>
  <w:style w:type="paragraph" w:styleId="ListBullet3">
    <w:name w:val="List Bullet 3"/>
    <w:basedOn w:val="List3"/>
    <w:rsid w:val="006D79AA"/>
    <w:pPr>
      <w:numPr>
        <w:numId w:val="15"/>
      </w:numPr>
      <w:tabs>
        <w:tab w:val="clear" w:pos="1021"/>
      </w:tabs>
      <w:ind w:left="1037" w:hanging="357"/>
    </w:pPr>
  </w:style>
  <w:style w:type="paragraph" w:styleId="ListBullet4">
    <w:name w:val="List Bullet 4"/>
    <w:basedOn w:val="List4"/>
    <w:rsid w:val="006D79AA"/>
    <w:pPr>
      <w:numPr>
        <w:numId w:val="3"/>
      </w:numPr>
    </w:pPr>
  </w:style>
  <w:style w:type="paragraph" w:styleId="ListBullet5">
    <w:name w:val="List Bullet 5"/>
    <w:basedOn w:val="List5"/>
    <w:rsid w:val="006D79AA"/>
    <w:pPr>
      <w:numPr>
        <w:numId w:val="4"/>
      </w:numPr>
    </w:pPr>
  </w:style>
  <w:style w:type="paragraph" w:styleId="ListContinue2">
    <w:name w:val="List Continue 2"/>
    <w:basedOn w:val="List2"/>
    <w:rsid w:val="006D79AA"/>
    <w:pPr>
      <w:ind w:firstLine="0"/>
    </w:pPr>
  </w:style>
  <w:style w:type="paragraph" w:styleId="ListContinue3">
    <w:name w:val="List Continue 3"/>
    <w:basedOn w:val="List3"/>
    <w:rsid w:val="006D79AA"/>
    <w:pPr>
      <w:ind w:left="1021" w:firstLine="0"/>
    </w:pPr>
  </w:style>
  <w:style w:type="paragraph" w:styleId="ListContinue4">
    <w:name w:val="List Continue 4"/>
    <w:basedOn w:val="List4"/>
    <w:rsid w:val="006D79AA"/>
    <w:pPr>
      <w:ind w:firstLine="0"/>
    </w:pPr>
  </w:style>
  <w:style w:type="paragraph" w:styleId="ListContinue5">
    <w:name w:val="List Continue 5"/>
    <w:basedOn w:val="List5"/>
    <w:rsid w:val="006D79AA"/>
    <w:pPr>
      <w:ind w:firstLine="0"/>
    </w:pPr>
  </w:style>
  <w:style w:type="paragraph" w:styleId="ListNumber3">
    <w:name w:val="List Number 3"/>
    <w:basedOn w:val="List3"/>
    <w:rsid w:val="006D79AA"/>
    <w:pPr>
      <w:numPr>
        <w:numId w:val="5"/>
      </w:numPr>
    </w:pPr>
  </w:style>
  <w:style w:type="paragraph" w:styleId="ListNumber4">
    <w:name w:val="List Number 4"/>
    <w:basedOn w:val="List4"/>
    <w:rsid w:val="006D79AA"/>
    <w:pPr>
      <w:numPr>
        <w:numId w:val="6"/>
      </w:numPr>
    </w:pPr>
  </w:style>
  <w:style w:type="paragraph" w:styleId="ListNumber5">
    <w:name w:val="List Number 5"/>
    <w:basedOn w:val="List5"/>
    <w:rsid w:val="006D79AA"/>
    <w:pPr>
      <w:numPr>
        <w:numId w:val="7"/>
      </w:numPr>
    </w:pPr>
  </w:style>
  <w:style w:type="paragraph" w:styleId="BlockText">
    <w:name w:val="Block Text"/>
    <w:basedOn w:val="Normal"/>
    <w:rsid w:val="006D79AA"/>
    <w:pPr>
      <w:spacing w:after="120"/>
      <w:ind w:left="1440" w:right="1440"/>
    </w:pPr>
  </w:style>
  <w:style w:type="character" w:customStyle="1" w:styleId="Subscript">
    <w:name w:val="Subscript"/>
    <w:rsid w:val="006D79AA"/>
    <w:rPr>
      <w:sz w:val="16"/>
      <w:vertAlign w:val="subscript"/>
    </w:rPr>
  </w:style>
  <w:style w:type="character" w:customStyle="1" w:styleId="Superscript">
    <w:name w:val="Superscript"/>
    <w:rsid w:val="006D79AA"/>
    <w:rPr>
      <w:sz w:val="16"/>
      <w:vertAlign w:val="superscript"/>
    </w:rPr>
  </w:style>
  <w:style w:type="character" w:customStyle="1" w:styleId="Symbols">
    <w:name w:val="Symbols"/>
    <w:rsid w:val="006D79AA"/>
    <w:rPr>
      <w:rFonts w:ascii="Symbol" w:hAnsi="Symbol"/>
    </w:rPr>
  </w:style>
  <w:style w:type="character" w:customStyle="1" w:styleId="MenuOptions">
    <w:name w:val="Menu Options"/>
    <w:rsid w:val="006D79AA"/>
    <w:rPr>
      <w:rFonts w:ascii="Arial Narrow" w:hAnsi="Arial Narrow"/>
      <w:smallCaps/>
    </w:rPr>
  </w:style>
  <w:style w:type="character" w:customStyle="1" w:styleId="Buttons">
    <w:name w:val="Buttons"/>
    <w:rsid w:val="006D79AA"/>
    <w:rPr>
      <w:b/>
    </w:rPr>
  </w:style>
  <w:style w:type="character" w:customStyle="1" w:styleId="Underlined">
    <w:name w:val="Underlined"/>
    <w:rsid w:val="006D79AA"/>
    <w:rPr>
      <w:u w:val="single"/>
    </w:rPr>
  </w:style>
  <w:style w:type="paragraph" w:customStyle="1" w:styleId="TableBodyTextRight">
    <w:name w:val="Table Body Text Right"/>
    <w:basedOn w:val="TableBodyText"/>
    <w:rsid w:val="006D79AA"/>
    <w:pPr>
      <w:widowControl w:val="0"/>
      <w:autoSpaceDE w:val="0"/>
      <w:autoSpaceDN w:val="0"/>
      <w:adjustRightInd w:val="0"/>
      <w:jc w:val="right"/>
    </w:pPr>
    <w:rPr>
      <w:rFonts w:cs="Arial"/>
      <w:szCs w:val="18"/>
    </w:rPr>
  </w:style>
  <w:style w:type="paragraph" w:customStyle="1" w:styleId="CopyrightText">
    <w:name w:val="Copyright Text"/>
    <w:basedOn w:val="BodyText"/>
    <w:rsid w:val="006D79AA"/>
    <w:rPr>
      <w:sz w:val="18"/>
    </w:rPr>
  </w:style>
  <w:style w:type="paragraph" w:customStyle="1" w:styleId="BodySmallRight">
    <w:name w:val="Body Small Right"/>
    <w:basedOn w:val="BodyTextRight"/>
    <w:rsid w:val="006D79AA"/>
    <w:rPr>
      <w:sz w:val="18"/>
      <w:szCs w:val="18"/>
    </w:rPr>
  </w:style>
  <w:style w:type="paragraph" w:customStyle="1" w:styleId="MarginEdition">
    <w:name w:val="Margin Edition"/>
    <w:basedOn w:val="MarginNote"/>
    <w:rsid w:val="006D79AA"/>
    <w:pPr>
      <w:spacing w:before="0" w:after="0"/>
    </w:pPr>
    <w:rPr>
      <w:rFonts w:ascii="Times New Roman" w:hAnsi="Times New Roman"/>
      <w:color w:val="999999"/>
    </w:rPr>
  </w:style>
  <w:style w:type="paragraph" w:customStyle="1" w:styleId="Spacer">
    <w:name w:val="Spacer"/>
    <w:basedOn w:val="Normal"/>
    <w:rsid w:val="006D79AA"/>
    <w:rPr>
      <w:sz w:val="2"/>
      <w:szCs w:val="2"/>
    </w:rPr>
  </w:style>
  <w:style w:type="character" w:customStyle="1" w:styleId="Small">
    <w:name w:val="Small"/>
    <w:rsid w:val="006D79AA"/>
    <w:rPr>
      <w:sz w:val="16"/>
    </w:rPr>
  </w:style>
  <w:style w:type="paragraph" w:customStyle="1" w:styleId="WideTable">
    <w:name w:val="Wide Table"/>
    <w:basedOn w:val="Normal"/>
    <w:rsid w:val="006D79AA"/>
    <w:pPr>
      <w:ind w:left="-1418"/>
    </w:pPr>
    <w:rPr>
      <w:sz w:val="2"/>
      <w:szCs w:val="2"/>
    </w:rPr>
  </w:style>
  <w:style w:type="character" w:styleId="PageNumber">
    <w:name w:val="page number"/>
    <w:rsid w:val="006D79AA"/>
  </w:style>
  <w:style w:type="paragraph" w:styleId="Quote">
    <w:name w:val="Quote"/>
    <w:basedOn w:val="Heading1"/>
    <w:link w:val="QuoteChar"/>
    <w:qFormat/>
    <w:rsid w:val="006D79AA"/>
    <w:rPr>
      <w:b w:val="0"/>
      <w:sz w:val="72"/>
      <w:szCs w:val="72"/>
      <w:lang w:val="en-NZ"/>
    </w:rPr>
  </w:style>
  <w:style w:type="character" w:customStyle="1" w:styleId="QuoteChar">
    <w:name w:val="Quote Char"/>
    <w:link w:val="Quote"/>
    <w:rsid w:val="006D7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9AA"/>
    <w:pPr>
      <w:pageBreakBefore/>
    </w:pPr>
  </w:style>
  <w:style w:type="paragraph" w:customStyle="1" w:styleId="Border">
    <w:name w:val="Border"/>
    <w:basedOn w:val="Normal"/>
    <w:qFormat/>
    <w:rsid w:val="006D79AA"/>
    <w:pPr>
      <w:pBdr>
        <w:top w:val="single" w:sz="18" w:space="1" w:color="auto"/>
      </w:pBdr>
    </w:pPr>
    <w:rPr>
      <w:rFonts w:ascii="Times New Roman" w:hAnsi="Times New Roman"/>
      <w:color w:val="FFFFFF"/>
      <w:sz w:val="2"/>
    </w:rPr>
  </w:style>
  <w:style w:type="character" w:styleId="IntenseEmphasis">
    <w:name w:val="Intense Emphasis"/>
    <w:uiPriority w:val="21"/>
    <w:qFormat/>
    <w:rsid w:val="006D79AA"/>
    <w:rPr>
      <w:b/>
      <w:bCs/>
      <w:i/>
      <w:iCs/>
      <w:color w:val="auto"/>
    </w:rPr>
  </w:style>
  <w:style w:type="paragraph" w:styleId="IntenseQuote">
    <w:name w:val="Intense Quote"/>
    <w:basedOn w:val="Normal"/>
    <w:next w:val="Normal"/>
    <w:link w:val="IntenseQuoteChar"/>
    <w:uiPriority w:val="30"/>
    <w:qFormat/>
    <w:rsid w:val="006D79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79AA"/>
    <w:rPr>
      <w:rFonts w:ascii="Courier New" w:eastAsia="Times New Roman" w:hAnsi="Courier New" w:cs="Times New Roman"/>
      <w:b/>
      <w:bCs/>
      <w:i/>
      <w:iCs/>
      <w:szCs w:val="20"/>
      <w:lang w:val="en-US" w:eastAsia="en-US"/>
    </w:rPr>
  </w:style>
  <w:style w:type="character" w:styleId="SubtleReference">
    <w:name w:val="Subtle Reference"/>
    <w:uiPriority w:val="31"/>
    <w:qFormat/>
    <w:rsid w:val="006D79AA"/>
    <w:rPr>
      <w:smallCaps/>
      <w:color w:val="auto"/>
      <w:u w:val="single"/>
    </w:rPr>
  </w:style>
  <w:style w:type="character" w:styleId="IntenseReference">
    <w:name w:val="Intense Reference"/>
    <w:uiPriority w:val="32"/>
    <w:qFormat/>
    <w:rsid w:val="006D79AA"/>
    <w:rPr>
      <w:b/>
      <w:bCs/>
      <w:smallCaps/>
      <w:color w:val="auto"/>
      <w:spacing w:val="5"/>
      <w:u w:val="single"/>
    </w:rPr>
  </w:style>
  <w:style w:type="paragraph" w:customStyle="1" w:styleId="2ColumnHeading">
    <w:name w:val="2Column Heading"/>
    <w:basedOn w:val="BodyText"/>
    <w:qFormat/>
    <w:rsid w:val="006D79AA"/>
    <w:pPr>
      <w:spacing w:after="60"/>
      <w:ind w:left="-2268"/>
    </w:pPr>
    <w:rPr>
      <w:b/>
    </w:rPr>
  </w:style>
  <w:style w:type="paragraph" w:customStyle="1" w:styleId="Heading1TOC">
    <w:name w:val="Heading1 TOC"/>
    <w:basedOn w:val="Normal"/>
    <w:qFormat/>
    <w:rsid w:val="006D79AA"/>
    <w:pPr>
      <w:spacing w:before="240" w:after="120"/>
    </w:pPr>
    <w:rPr>
      <w:rFonts w:ascii="Times New Roman" w:hAnsi="Times New Roman"/>
      <w:b/>
      <w:sz w:val="32"/>
    </w:rPr>
  </w:style>
  <w:style w:type="paragraph" w:customStyle="1" w:styleId="Heading2TOC">
    <w:name w:val="Heading2 TOC"/>
    <w:basedOn w:val="Normal"/>
    <w:qFormat/>
    <w:rsid w:val="006D79AA"/>
    <w:pPr>
      <w:spacing w:before="240" w:after="60"/>
    </w:pPr>
    <w:rPr>
      <w:rFonts w:ascii="Times New Roman" w:hAnsi="Times New Roman"/>
      <w:b/>
      <w:sz w:val="28"/>
    </w:rPr>
  </w:style>
  <w:style w:type="character" w:customStyle="1" w:styleId="Underline">
    <w:name w:val="Underline"/>
    <w:qFormat/>
    <w:rsid w:val="006D79AA"/>
    <w:rPr>
      <w:u w:val="single"/>
    </w:rPr>
  </w:style>
  <w:style w:type="paragraph" w:styleId="BalloonText">
    <w:name w:val="Balloon Text"/>
    <w:basedOn w:val="Normal"/>
    <w:link w:val="BalloonTextChar"/>
    <w:rsid w:val="006D79AA"/>
    <w:rPr>
      <w:rFonts w:ascii="Tahoma" w:hAnsi="Tahoma" w:cs="Tahoma"/>
      <w:sz w:val="16"/>
      <w:szCs w:val="16"/>
    </w:rPr>
  </w:style>
  <w:style w:type="character" w:customStyle="1" w:styleId="BalloonTextChar">
    <w:name w:val="Balloon Text Char"/>
    <w:link w:val="BalloonText"/>
    <w:rsid w:val="006D79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79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79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6864</Characters>
  <Application>Microsoft Office Word</Application>
  <DocSecurity>0</DocSecurity>
  <Lines>252</Lines>
  <Paragraphs>116</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FNSRTS301A Provide customer service in a retail agency</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2012-05-26T16:31:00Z</dcterms:created>
  <dcterms:modified xsi:type="dcterms:W3CDTF">2012-05-26T16:31:00Z</dcterms:modified>
</cp:coreProperties>
</file>