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0682" w:rsidP="00380682">
      <w:pPr>
        <w:pStyle w:val="Title"/>
      </w:pPr>
      <w:r>
        <w:fldChar w:fldCharType="begin"/>
      </w:r>
      <w:r>
        <w:instrText xml:space="preserve"> TITLE   \* MERGEFORMAT </w:instrText>
      </w:r>
      <w:r>
        <w:fldChar w:fldCharType="separate"/>
      </w:r>
      <w:r>
        <w:t>FNSRSK601A Develop and implement risk mitigation plan</w:t>
      </w:r>
      <w:r>
        <w:fldChar w:fldCharType="end"/>
      </w:r>
    </w:p>
    <w:p w:rsidR="00380682" w:rsidP="00380682">
      <w:pPr>
        <w:pStyle w:val="Version"/>
        <w:sectPr w:rsidSect="00291B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91BA1" w:rsidP="00291BA1">
      <w:pPr>
        <w:pStyle w:val="SuperHeading"/>
      </w:pPr>
      <w:r w:rsidRPr="00291BA1">
        <w:t>FNSRSK601A Develop and implement risk mitigation plan</w:t>
      </w:r>
    </w:p>
    <w:p w:rsidR="00000000" w:rsidRPr="00291BA1" w:rsidP="00291BA1">
      <w:pPr>
        <w:pStyle w:val="SuperHeading"/>
      </w:pPr>
    </w:p>
    <w:p w:rsidR="00000000" w:rsidRPr="00291BA1" w:rsidP="00291BA1">
      <w:pPr>
        <w:pStyle w:val="Heading1"/>
      </w:pPr>
      <w:bookmarkStart w:id="1" w:name="O_80439"/>
      <w:bookmarkEnd w:id="1"/>
      <w:r w:rsidRPr="00291BA1">
        <w:t>Modification History</w:t>
      </w:r>
    </w:p>
    <w:p w:rsidR="00000000" w:rsidRPr="00291BA1" w:rsidP="00291BA1">
      <w:pPr>
        <w:pStyle w:val="BodyText"/>
      </w:pPr>
      <w:r w:rsidRPr="00291BA1">
        <w:t>Not applicable.</w:t>
      </w:r>
    </w:p>
    <w:p w:rsidR="00000000" w:rsidRPr="00291BA1" w:rsidP="00291BA1">
      <w:pPr>
        <w:pStyle w:val="AllowPageBreak"/>
      </w:pPr>
    </w:p>
    <w:p w:rsidR="00000000" w:rsidRPr="00291BA1" w:rsidP="00291BA1">
      <w:pPr>
        <w:pStyle w:val="Heading1"/>
      </w:pPr>
      <w:bookmarkStart w:id="2" w:name="O_80440"/>
      <w:bookmarkEnd w:id="2"/>
      <w:r w:rsidRPr="00291BA1">
        <w:t>Unit Descriptor</w:t>
      </w:r>
    </w:p>
    <w:tbl>
      <w:tblPr>
        <w:tblW w:w="0" w:type="auto"/>
        <w:tblLayout w:type="fixed"/>
        <w:tblCellMar>
          <w:left w:w="62" w:type="dxa"/>
          <w:right w:w="62" w:type="dxa"/>
        </w:tblCellMar>
        <w:tblLook w:val="0000"/>
      </w:tblPr>
      <w:tblGrid>
        <w:gridCol w:w="2639"/>
        <w:gridCol w:w="5883"/>
      </w:tblGrid>
      <w:tr w:rsidTr="00380682">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BodyText"/>
              <w:rPr>
                <w:lang w:val="en-NZ"/>
              </w:rPr>
            </w:pPr>
            <w:r w:rsidRPr="00291BA1">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A1" w:rsidP="00291BA1">
            <w:pPr>
              <w:pStyle w:val="BodyText"/>
            </w:pPr>
            <w:r w:rsidRPr="00291BA1">
              <w:t>This unit describes the performance outcomes, skills and knowledge required to apply knowledge of di</w:t>
            </w:r>
            <w:r w:rsidRPr="00291BA1">
              <w:t>fferent financial risk treatment methods to develop and then implement a plan or strategy for the treatment of an organisation's risks.</w:t>
            </w:r>
          </w:p>
          <w:p w:rsidR="00000000" w:rsidRPr="00291BA1" w:rsidP="00291BA1">
            <w:pPr>
              <w:pStyle w:val="BodyText"/>
            </w:pPr>
          </w:p>
          <w:p w:rsidR="00000000" w:rsidRPr="00291BA1" w:rsidP="00291BA1">
            <w:pPr>
              <w:pStyle w:val="BodyText"/>
            </w:pPr>
            <w:r w:rsidRPr="00291BA1">
              <w:t>This unit may apply to job roles subject to licensing, legislative, regulatory or certification requirements so Commonw</w:t>
            </w:r>
            <w:r w:rsidRPr="00291BA1">
              <w:t>ealth, State or Territory requirements should be confirmed with the relevant body.</w:t>
            </w:r>
          </w:p>
        </w:tc>
      </w:tr>
    </w:tbl>
    <w:p w:rsidR="00000000" w:rsidRPr="00291BA1" w:rsidP="00291BA1">
      <w:pPr>
        <w:pStyle w:val="BodyText"/>
      </w:pPr>
    </w:p>
    <w:p w:rsidR="00000000" w:rsidRPr="00291BA1" w:rsidP="00291BA1">
      <w:pPr>
        <w:pStyle w:val="AllowPageBreak"/>
      </w:pPr>
    </w:p>
    <w:p w:rsidR="00000000" w:rsidRPr="00291BA1" w:rsidP="00291BA1">
      <w:pPr>
        <w:pStyle w:val="Heading1"/>
      </w:pPr>
      <w:bookmarkStart w:id="3" w:name="O_80441"/>
      <w:bookmarkEnd w:id="3"/>
      <w:r w:rsidRPr="00291BA1">
        <w:t>Application of the Unit</w:t>
      </w:r>
    </w:p>
    <w:tbl>
      <w:tblPr>
        <w:tblW w:w="0" w:type="auto"/>
        <w:tblLayout w:type="fixed"/>
        <w:tblCellMar>
          <w:left w:w="62" w:type="dxa"/>
          <w:right w:w="62" w:type="dxa"/>
        </w:tblCellMar>
        <w:tblLook w:val="0000"/>
      </w:tblPr>
      <w:tblGrid>
        <w:gridCol w:w="2717"/>
        <w:gridCol w:w="5805"/>
      </w:tblGrid>
      <w:tr w:rsidTr="00380682">
        <w:tblPrEx>
          <w:tblW w:w="0" w:type="auto"/>
          <w:tblLayout w:type="fixed"/>
          <w:tblCellMar>
            <w:left w:w="62" w:type="dxa"/>
            <w:right w:w="62" w:type="dxa"/>
          </w:tblCellMar>
          <w:tblLook w:val="0000"/>
        </w:tblPrEx>
        <w:trPr>
          <w:tblHeader/>
        </w:trPr>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BodyText"/>
              <w:rPr>
                <w:lang w:val="en-NZ"/>
              </w:rPr>
            </w:pPr>
            <w:r w:rsidRPr="00291BA1">
              <w:rPr>
                <w:rStyle w:val="SpecialBold"/>
              </w:rPr>
              <w:t>Application of the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A1" w:rsidP="00291BA1">
            <w:pPr>
              <w:pStyle w:val="BodyText"/>
            </w:pPr>
            <w:r w:rsidRPr="00291BA1">
              <w:t>This unit apply to financial services job roles including managers, specialists, identified risk owners and personnel with risk management responsibilities.</w:t>
            </w:r>
          </w:p>
        </w:tc>
      </w:tr>
    </w:tbl>
    <w:p w:rsidR="00000000" w:rsidRPr="00291BA1" w:rsidP="00291BA1">
      <w:pPr>
        <w:pStyle w:val="BodyText"/>
      </w:pPr>
    </w:p>
    <w:p w:rsidR="00000000" w:rsidRPr="00291BA1" w:rsidP="00291BA1">
      <w:pPr>
        <w:pStyle w:val="AllowPageBreak"/>
      </w:pPr>
    </w:p>
    <w:p w:rsidR="00000000" w:rsidRPr="00291BA1" w:rsidP="00291BA1">
      <w:pPr>
        <w:pStyle w:val="Heading1"/>
      </w:pPr>
      <w:bookmarkStart w:id="4" w:name="O_80442"/>
      <w:bookmarkEnd w:id="4"/>
      <w:r w:rsidRPr="00291BA1">
        <w:t>Licensing/Regulatory Information</w:t>
      </w:r>
    </w:p>
    <w:p w:rsidR="00000000" w:rsidRPr="00291BA1" w:rsidP="00291BA1">
      <w:pPr>
        <w:pStyle w:val="BodyText"/>
      </w:pPr>
      <w:r w:rsidRPr="00291BA1">
        <w:t>Not applicable.</w:t>
      </w:r>
    </w:p>
    <w:p w:rsidR="00000000" w:rsidRPr="00291BA1" w:rsidP="00291BA1">
      <w:pPr>
        <w:pStyle w:val="AllowPageBreak"/>
      </w:pPr>
    </w:p>
    <w:p w:rsidR="00000000" w:rsidRPr="00291BA1" w:rsidP="00291BA1">
      <w:pPr>
        <w:pStyle w:val="Heading1"/>
      </w:pPr>
      <w:bookmarkStart w:id="5" w:name="O_80443"/>
      <w:bookmarkEnd w:id="5"/>
      <w:r w:rsidRPr="00291BA1">
        <w:t>Pre-Requisites</w:t>
      </w:r>
    </w:p>
    <w:tbl>
      <w:tblPr>
        <w:tblW w:w="0" w:type="auto"/>
        <w:tblLayout w:type="fixed"/>
        <w:tblCellMar>
          <w:left w:w="62" w:type="dxa"/>
          <w:right w:w="62" w:type="dxa"/>
        </w:tblCellMar>
        <w:tblLook w:val="0000"/>
      </w:tblPr>
      <w:tblGrid>
        <w:gridCol w:w="2745"/>
        <w:gridCol w:w="1301"/>
        <w:gridCol w:w="4476"/>
      </w:tblGrid>
      <w:tr w:rsidTr="00380682">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BodyText"/>
              <w:rPr>
                <w:lang w:val="en-NZ"/>
              </w:rPr>
            </w:pPr>
            <w:r w:rsidRPr="00291BA1">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BodyText"/>
              <w:rPr>
                <w:lang w:val="en-NZ"/>
              </w:rPr>
            </w:pPr>
          </w:p>
        </w:tc>
      </w:tr>
      <w:tr w:rsidTr="0038068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BodyText"/>
              <w:rPr>
                <w:lang w:val="en-NZ"/>
              </w:rPr>
            </w:pPr>
          </w:p>
        </w:tc>
      </w:tr>
      <w:tr w:rsidTr="0038068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A1" w:rsidP="00291BA1">
            <w:pPr>
              <w:pStyle w:val="BodyText"/>
            </w:pPr>
          </w:p>
        </w:tc>
      </w:tr>
    </w:tbl>
    <w:p w:rsidR="00000000" w:rsidRPr="00291BA1" w:rsidP="00291BA1">
      <w:pPr>
        <w:pStyle w:val="BodyText"/>
      </w:pPr>
    </w:p>
    <w:p w:rsidR="00000000" w:rsidRPr="00291BA1" w:rsidP="00291BA1">
      <w:pPr>
        <w:pStyle w:val="AllowPageBreak"/>
      </w:pPr>
    </w:p>
    <w:p w:rsidR="00000000" w:rsidRPr="00291BA1" w:rsidP="00291BA1">
      <w:pPr>
        <w:pStyle w:val="Heading1"/>
      </w:pPr>
      <w:bookmarkStart w:id="6" w:name="O_80444"/>
      <w:bookmarkEnd w:id="6"/>
      <w:r w:rsidRPr="00291BA1">
        <w:t>Employability Skills Information</w:t>
      </w:r>
    </w:p>
    <w:tbl>
      <w:tblPr>
        <w:tblW w:w="0" w:type="auto"/>
        <w:tblLayout w:type="fixed"/>
        <w:tblCellMar>
          <w:left w:w="62" w:type="dxa"/>
          <w:right w:w="62" w:type="dxa"/>
        </w:tblCellMar>
        <w:tblLook w:val="0000"/>
      </w:tblPr>
      <w:tblGrid>
        <w:gridCol w:w="2762"/>
        <w:gridCol w:w="5760"/>
      </w:tblGrid>
      <w:tr w:rsidTr="00380682">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BodyText"/>
              <w:rPr>
                <w:lang w:val="en-NZ"/>
              </w:rPr>
            </w:pPr>
            <w:r w:rsidRPr="00291BA1">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A1" w:rsidP="00291BA1">
            <w:pPr>
              <w:pStyle w:val="BodyText"/>
            </w:pPr>
            <w:r w:rsidRPr="00291BA1">
              <w:t>This unit contains employability skills.</w:t>
            </w:r>
          </w:p>
        </w:tc>
      </w:tr>
    </w:tbl>
    <w:p w:rsidR="00000000" w:rsidRPr="00291BA1" w:rsidP="00291BA1">
      <w:pPr>
        <w:pStyle w:val="BodyText"/>
      </w:pPr>
    </w:p>
    <w:p w:rsidR="00000000" w:rsidRPr="00291BA1" w:rsidP="00291BA1">
      <w:pPr>
        <w:pStyle w:val="AllowPageBreak"/>
      </w:pPr>
    </w:p>
    <w:p w:rsidR="00000000" w:rsidRPr="00291BA1" w:rsidP="00291BA1">
      <w:pPr>
        <w:pStyle w:val="Heading1"/>
      </w:pPr>
      <w:bookmarkStart w:id="7" w:name="O_80445"/>
      <w:bookmarkEnd w:id="7"/>
      <w:r w:rsidRPr="00291BA1">
        <w:t>Elements and Performance Criteria Pre-Content</w:t>
      </w:r>
    </w:p>
    <w:tbl>
      <w:tblPr>
        <w:tblW w:w="0" w:type="auto"/>
        <w:tblLayout w:type="fixed"/>
        <w:tblCellMar>
          <w:left w:w="62" w:type="dxa"/>
          <w:right w:w="62" w:type="dxa"/>
        </w:tblCellMar>
        <w:tblLook w:val="0000"/>
      </w:tblPr>
      <w:tblGrid>
        <w:gridCol w:w="2615"/>
        <w:gridCol w:w="5907"/>
      </w:tblGrid>
      <w:tr w:rsidTr="00380682">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BodyText"/>
              <w:rPr>
                <w:lang w:val="en-NZ"/>
              </w:rPr>
            </w:pPr>
            <w:r w:rsidRPr="00291BA1">
              <w:t>Elements descr</w:t>
            </w:r>
            <w:r w:rsidRPr="00291BA1">
              <w:t>ibe the essential outcomes of a unit of competency.</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A1" w:rsidP="00291BA1">
            <w:pPr>
              <w:pStyle w:val="BodyText"/>
            </w:pPr>
            <w:r w:rsidRPr="00291BA1">
              <w:t>Performance criteria describe the performance needed to demonstrate achievement of the element. Where bold italicised text is used, further information is detailed in the required skills and knowledge sec</w:t>
            </w:r>
            <w:r w:rsidRPr="00291BA1">
              <w:t>tion and the range statement. Assessment of performance is to be consistent with the evidence guide.</w:t>
            </w:r>
          </w:p>
        </w:tc>
      </w:tr>
    </w:tbl>
    <w:p w:rsidR="00000000" w:rsidRPr="00291BA1" w:rsidP="00291BA1">
      <w:pPr>
        <w:pStyle w:val="BodyText"/>
      </w:pPr>
    </w:p>
    <w:p w:rsidR="00000000" w:rsidRPr="00291BA1" w:rsidP="00291BA1">
      <w:pPr>
        <w:pStyle w:val="AllowPageBreak"/>
      </w:pPr>
    </w:p>
    <w:p w:rsidR="00000000" w:rsidRPr="00291BA1" w:rsidP="00291BA1">
      <w:pPr>
        <w:pStyle w:val="Heading1"/>
      </w:pPr>
      <w:bookmarkStart w:id="8" w:name="O_80446"/>
      <w:bookmarkEnd w:id="8"/>
      <w:r w:rsidRPr="00291BA1">
        <w:t>Elements and Performance Criteria</w:t>
      </w:r>
    </w:p>
    <w:tbl>
      <w:tblPr>
        <w:tblW w:w="0" w:type="auto"/>
        <w:tblLayout w:type="fixed"/>
        <w:tblCellMar>
          <w:left w:w="62" w:type="dxa"/>
          <w:right w:w="62" w:type="dxa"/>
        </w:tblCellMar>
        <w:tblLook w:val="0000"/>
      </w:tblPr>
      <w:tblGrid>
        <w:gridCol w:w="2615"/>
        <w:gridCol w:w="5907"/>
      </w:tblGrid>
      <w:tr w:rsidTr="00380682">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A1" w:rsidP="00291BA1">
            <w:pPr>
              <w:pStyle w:val="BodyText"/>
            </w:pPr>
            <w:r w:rsidRPr="00291BA1">
              <w:rPr>
                <w:rStyle w:val="SpecialBold"/>
              </w:rPr>
              <w:t>ELEMENT</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BodyText"/>
              <w:rPr>
                <w:lang w:val="en-NZ"/>
              </w:rPr>
            </w:pPr>
            <w:r w:rsidRPr="00291BA1">
              <w:rPr>
                <w:rStyle w:val="SpecialBold"/>
              </w:rPr>
              <w:t>PERFORMANCE CRITERIA</w:t>
            </w:r>
          </w:p>
        </w:tc>
      </w:tr>
      <w:tr w:rsidTr="00380682">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List"/>
              <w:rPr>
                <w:lang w:val="en-NZ"/>
              </w:rPr>
            </w:pPr>
            <w:r w:rsidRPr="00291BA1">
              <w:t>1.</w:t>
            </w:r>
            <w:r w:rsidRPr="00291BA1">
              <w:tab/>
              <w:t>Select risk mitigation for each risk</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A1" w:rsidP="00291BA1">
            <w:pPr>
              <w:pStyle w:val="List2"/>
            </w:pPr>
            <w:r w:rsidRPr="00291BA1">
              <w:t>1.1.</w:t>
            </w:r>
            <w:r w:rsidRPr="00291BA1">
              <w:tab/>
            </w:r>
            <w:r w:rsidRPr="00291BA1">
              <w:rPr>
                <w:rStyle w:val="BoldandItalics"/>
              </w:rPr>
              <w:t>Risk mitigation options</w:t>
            </w:r>
            <w:r w:rsidRPr="00291BA1">
              <w:t xml:space="preserve"> for each risk and </w:t>
            </w:r>
            <w:r w:rsidRPr="00291BA1">
              <w:rPr>
                <w:rStyle w:val="BoldandItalics"/>
              </w:rPr>
              <w:t>treatments</w:t>
            </w:r>
            <w:r w:rsidRPr="00291BA1">
              <w:t xml:space="preserve"> for risk mitigation are identified</w:t>
            </w:r>
          </w:p>
          <w:p w:rsidR="00000000" w:rsidP="00291BA1">
            <w:pPr>
              <w:pStyle w:val="List2"/>
              <w:rPr>
                <w:lang w:val="en-NZ"/>
              </w:rPr>
            </w:pPr>
            <w:r w:rsidRPr="00291BA1">
              <w:t>1.2.</w:t>
            </w:r>
            <w:r w:rsidRPr="00291BA1">
              <w:tab/>
              <w:t xml:space="preserve">Implementation time for each treatment and the </w:t>
            </w:r>
            <w:r w:rsidRPr="00291BA1">
              <w:rPr>
                <w:rStyle w:val="BoldandItalics"/>
              </w:rPr>
              <w:t>costs and benefits</w:t>
            </w:r>
            <w:r w:rsidRPr="00291BA1">
              <w:t xml:space="preserve"> arising from the treatment options are quantified before appropriate treatments are selected</w:t>
            </w:r>
          </w:p>
        </w:tc>
      </w:tr>
      <w:tr w:rsidTr="00380682">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List"/>
              <w:rPr>
                <w:lang w:val="en-NZ"/>
              </w:rPr>
            </w:pPr>
            <w:r w:rsidRPr="00291BA1">
              <w:t>2.</w:t>
            </w:r>
            <w:r w:rsidRPr="00291BA1">
              <w:tab/>
              <w:t>Develop risk mitigation</w:t>
            </w:r>
            <w:r w:rsidRPr="00291BA1">
              <w:t xml:space="preserve"> plan</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A1" w:rsidP="00291BA1">
            <w:pPr>
              <w:pStyle w:val="List2"/>
            </w:pPr>
            <w:r w:rsidRPr="00291BA1">
              <w:t>2.1.</w:t>
            </w:r>
            <w:r w:rsidRPr="00291BA1">
              <w:tab/>
              <w:t>Treatment priorities and the adequacy of existing controls are reviewed and the need for additional or alternative controls established</w:t>
            </w:r>
          </w:p>
          <w:p w:rsidR="00000000" w:rsidRPr="00291BA1" w:rsidP="00291BA1">
            <w:pPr>
              <w:pStyle w:val="List2"/>
            </w:pPr>
            <w:r w:rsidRPr="00291BA1">
              <w:t>2.2.</w:t>
            </w:r>
            <w:r w:rsidRPr="00291BA1">
              <w:tab/>
              <w:t>Required actions are identified, documented and allocated</w:t>
            </w:r>
          </w:p>
          <w:p w:rsidR="00000000" w:rsidP="00291BA1">
            <w:pPr>
              <w:pStyle w:val="List2"/>
              <w:rPr>
                <w:lang w:val="en-NZ"/>
              </w:rPr>
            </w:pPr>
            <w:r w:rsidRPr="00291BA1">
              <w:t>2.3.</w:t>
            </w:r>
            <w:r w:rsidRPr="00291BA1">
              <w:tab/>
              <w:t>Budget, timeframes and reporting schedule</w:t>
            </w:r>
            <w:r w:rsidRPr="00291BA1">
              <w:t>s are established</w:t>
            </w:r>
          </w:p>
        </w:tc>
      </w:tr>
      <w:tr w:rsidTr="00380682">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List"/>
              <w:rPr>
                <w:lang w:val="en-NZ"/>
              </w:rPr>
            </w:pPr>
            <w:r w:rsidRPr="00291BA1">
              <w:t>3.</w:t>
            </w:r>
            <w:r w:rsidRPr="00291BA1">
              <w:tab/>
              <w:t>Develop implementation plan</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A1" w:rsidP="00291BA1">
            <w:pPr>
              <w:pStyle w:val="List2"/>
            </w:pPr>
            <w:r w:rsidRPr="00291BA1">
              <w:t>3.1.</w:t>
            </w:r>
            <w:r w:rsidRPr="00291BA1">
              <w:tab/>
              <w:t>Tasks to be undertaken are identified and personnel and resources to carry out actions organised</w:t>
            </w:r>
          </w:p>
          <w:p w:rsidR="00000000" w:rsidRPr="00291BA1" w:rsidP="00291BA1">
            <w:pPr>
              <w:pStyle w:val="List2"/>
            </w:pPr>
            <w:r w:rsidRPr="00291BA1">
              <w:t>3.2.</w:t>
            </w:r>
            <w:r w:rsidRPr="00291BA1">
              <w:tab/>
              <w:t>Indicators of progress and success are determined</w:t>
            </w:r>
          </w:p>
          <w:p w:rsidR="00000000" w:rsidP="00291BA1">
            <w:pPr>
              <w:pStyle w:val="List2"/>
              <w:rPr>
                <w:lang w:val="en-NZ"/>
              </w:rPr>
            </w:pPr>
            <w:r w:rsidRPr="00291BA1">
              <w:t>3.3.</w:t>
            </w:r>
            <w:r w:rsidRPr="00291BA1">
              <w:tab/>
              <w:t>Monitoring system for the effectiveness of t</w:t>
            </w:r>
            <w:r w:rsidRPr="00291BA1">
              <w:t>reatments is established</w:t>
            </w:r>
          </w:p>
        </w:tc>
      </w:tr>
      <w:tr w:rsidTr="00380682">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List"/>
              <w:rPr>
                <w:lang w:val="en-NZ"/>
              </w:rPr>
            </w:pPr>
            <w:r w:rsidRPr="00291BA1">
              <w:t>4.</w:t>
            </w:r>
            <w:r w:rsidRPr="00291BA1">
              <w:tab/>
              <w:t>Communicate with relevant internal and external stakeholders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A1" w:rsidP="00291BA1">
            <w:pPr>
              <w:pStyle w:val="List2"/>
            </w:pPr>
            <w:r w:rsidRPr="00291BA1">
              <w:t>4.1.</w:t>
            </w:r>
            <w:r w:rsidRPr="00291BA1">
              <w:tab/>
            </w:r>
            <w:r w:rsidRPr="00291BA1">
              <w:rPr>
                <w:rStyle w:val="BoldandItalics"/>
              </w:rPr>
              <w:t>Stakeholders</w:t>
            </w:r>
            <w:r w:rsidRPr="00291BA1">
              <w:t xml:space="preserve"> are identified and their views sought</w:t>
            </w:r>
          </w:p>
          <w:p w:rsidR="00000000" w:rsidRPr="00291BA1" w:rsidP="00291BA1">
            <w:pPr>
              <w:pStyle w:val="List2"/>
            </w:pPr>
            <w:r w:rsidRPr="00291BA1">
              <w:t>4.2.</w:t>
            </w:r>
            <w:r w:rsidRPr="00291BA1">
              <w:tab/>
              <w:t>Information is provided to stakeholders at each stage of treating the organisation's risks</w:t>
            </w:r>
          </w:p>
        </w:tc>
      </w:tr>
    </w:tbl>
    <w:p w:rsidR="00000000" w:rsidRPr="00291BA1" w:rsidP="00291BA1">
      <w:pPr>
        <w:pStyle w:val="BodyText"/>
      </w:pPr>
    </w:p>
    <w:p w:rsidR="00000000" w:rsidRPr="00291BA1" w:rsidP="00291BA1">
      <w:pPr>
        <w:pStyle w:val="AllowPageBreak"/>
      </w:pPr>
    </w:p>
    <w:p w:rsidR="00000000" w:rsidRPr="00291BA1" w:rsidP="00291BA1">
      <w:pPr>
        <w:pStyle w:val="Heading1"/>
      </w:pPr>
      <w:bookmarkStart w:id="9" w:name="O_80447"/>
      <w:bookmarkEnd w:id="9"/>
      <w:r w:rsidRPr="00291BA1">
        <w:t>Required Skills and Knowledge</w:t>
      </w:r>
    </w:p>
    <w:tbl>
      <w:tblPr>
        <w:tblW w:w="0" w:type="auto"/>
        <w:tblLayout w:type="fixed"/>
        <w:tblCellMar>
          <w:left w:w="62" w:type="dxa"/>
          <w:right w:w="62" w:type="dxa"/>
        </w:tblCellMar>
        <w:tblLook w:val="0000"/>
      </w:tblPr>
      <w:tblGrid>
        <w:gridCol w:w="8522"/>
      </w:tblGrid>
      <w:tr w:rsidTr="0038068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1BA1">
            <w:pPr>
              <w:pStyle w:val="BodyText"/>
              <w:rPr>
                <w:lang w:val="en-NZ"/>
              </w:rPr>
            </w:pPr>
            <w:r w:rsidRPr="00291BA1">
              <w:rPr>
                <w:rStyle w:val="SpecialBold"/>
              </w:rPr>
              <w:t>REQUIRED SKILLS AND KNOWLEDGE</w:t>
            </w:r>
          </w:p>
        </w:tc>
      </w:tr>
      <w:tr w:rsidTr="0038068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BodyText"/>
              <w:rPr>
                <w:lang w:val="en-NZ"/>
              </w:rPr>
            </w:pPr>
            <w:r w:rsidRPr="00291BA1">
              <w:t>This section describes the skills and knowledge required for this unit.</w:t>
            </w:r>
          </w:p>
        </w:tc>
      </w:tr>
      <w:tr w:rsidTr="003806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BodyText"/>
              <w:rPr>
                <w:lang w:val="en-NZ"/>
              </w:rPr>
            </w:pPr>
            <w:r w:rsidRPr="00291BA1">
              <w:rPr>
                <w:rStyle w:val="SpecialBold"/>
              </w:rPr>
              <w:t>Required skills</w:t>
            </w:r>
          </w:p>
        </w:tc>
      </w:tr>
      <w:tr w:rsidTr="003806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A1" w:rsidP="00291BA1">
            <w:pPr>
              <w:pStyle w:val="ListBullet"/>
            </w:pPr>
            <w:r w:rsidRPr="00291BA1">
              <w:t>highly developed communication skills to:</w:t>
            </w:r>
          </w:p>
          <w:p w:rsidR="00000000" w:rsidRPr="00291BA1" w:rsidP="00291BA1">
            <w:pPr>
              <w:pStyle w:val="ListBullet2"/>
            </w:pPr>
            <w:r w:rsidRPr="00291BA1">
              <w:t>determine and confirm organisation risk management re</w:t>
            </w:r>
            <w:r w:rsidRPr="00291BA1">
              <w:t>quirements, using questioning and active listening as required</w:t>
            </w:r>
          </w:p>
          <w:p w:rsidR="00000000" w:rsidRPr="00291BA1" w:rsidP="00291BA1">
            <w:pPr>
              <w:pStyle w:val="ListBullet2"/>
            </w:pPr>
            <w:r w:rsidRPr="00291BA1">
              <w:t>liaise with others, share information, listen and understand</w:t>
            </w:r>
          </w:p>
          <w:p w:rsidR="00000000" w:rsidRPr="00291BA1" w:rsidP="00291BA1">
            <w:pPr>
              <w:pStyle w:val="ListBullet2"/>
            </w:pPr>
            <w:r w:rsidRPr="00291BA1">
              <w:t>use language and concepts appropriate to cultural differences</w:t>
            </w:r>
          </w:p>
          <w:p w:rsidR="00000000" w:rsidRPr="00291BA1" w:rsidP="00291BA1">
            <w:pPr>
              <w:pStyle w:val="ListBullet"/>
            </w:pPr>
            <w:r w:rsidRPr="00291BA1">
              <w:t>highly developed research and analysis for accessing, interpreting and managing complex information</w:t>
            </w:r>
          </w:p>
          <w:p w:rsidR="00000000" w:rsidRPr="00291BA1" w:rsidP="00291BA1">
            <w:pPr>
              <w:pStyle w:val="ListBullet"/>
            </w:pPr>
            <w:r w:rsidRPr="00291BA1">
              <w:t>highly developed risk assessment and management skills</w:t>
            </w:r>
          </w:p>
          <w:p w:rsidR="00000000" w:rsidRPr="00291BA1" w:rsidP="00291BA1">
            <w:pPr>
              <w:pStyle w:val="ListBullet"/>
            </w:pPr>
            <w:r w:rsidRPr="00291BA1">
              <w:t>numeracy and IT skills to make financial calculations and use word processors, spreadsheets, database</w:t>
            </w:r>
            <w:r w:rsidRPr="00291BA1">
              <w:t>s and internet information</w:t>
            </w:r>
          </w:p>
          <w:p w:rsidR="00000000" w:rsidRPr="00291BA1" w:rsidP="00291BA1">
            <w:pPr>
              <w:pStyle w:val="ListBullet"/>
            </w:pPr>
            <w:r w:rsidRPr="00291BA1">
              <w:t>well-developed literacy skills for analysing risk mitigation information to ensure appropriateness to the organisation</w:t>
            </w:r>
          </w:p>
          <w:p w:rsidR="00000000" w:rsidRPr="00291BA1" w:rsidP="00291BA1">
            <w:pPr>
              <w:pStyle w:val="ListBullet"/>
            </w:pPr>
            <w:r w:rsidRPr="00291BA1">
              <w:t>well-developed problem solving skills to identify any issues that have the potential to impact on risk mitigat</w:t>
            </w:r>
            <w:r w:rsidRPr="00291BA1">
              <w:t>ion strategies and to develop options to resolve these issues when they arise</w:t>
            </w:r>
          </w:p>
          <w:p w:rsidR="00000000" w:rsidP="00291BA1">
            <w:pPr>
              <w:pStyle w:val="ListBullet"/>
              <w:rPr>
                <w:lang w:val="en-NZ"/>
              </w:rPr>
            </w:pPr>
            <w:r w:rsidRPr="00291BA1">
              <w:t>planning and organisational skills</w:t>
            </w:r>
          </w:p>
        </w:tc>
      </w:tr>
      <w:tr w:rsidTr="003806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BodyText"/>
              <w:rPr>
                <w:lang w:val="en-NZ"/>
              </w:rPr>
            </w:pPr>
            <w:r w:rsidRPr="00291BA1">
              <w:rPr>
                <w:rStyle w:val="SpecialBold"/>
              </w:rPr>
              <w:t>Required knowledge</w:t>
            </w:r>
          </w:p>
        </w:tc>
      </w:tr>
      <w:tr w:rsidTr="003806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A1" w:rsidP="00291BA1">
            <w:pPr>
              <w:pStyle w:val="ListBullet"/>
            </w:pPr>
            <w:r w:rsidRPr="00291BA1">
              <w:t>Australian Standard 4360 Risk Management</w:t>
            </w:r>
          </w:p>
          <w:p w:rsidR="00000000" w:rsidRPr="00291BA1" w:rsidP="00291BA1">
            <w:pPr>
              <w:pStyle w:val="ListBullet"/>
            </w:pPr>
            <w:r w:rsidRPr="00291BA1">
              <w:t>range of possible treatment options for financial risk</w:t>
            </w:r>
          </w:p>
          <w:p w:rsidR="00000000" w:rsidRPr="00291BA1" w:rsidP="00291BA1">
            <w:pPr>
              <w:pStyle w:val="ListBullet"/>
            </w:pPr>
            <w:r w:rsidRPr="00291BA1">
              <w:t>areas of applicability o</w:t>
            </w:r>
            <w:r w:rsidRPr="00291BA1">
              <w:t>f treatment options in an organisation</w:t>
            </w:r>
          </w:p>
          <w:p w:rsidR="00000000" w:rsidRPr="00291BA1" w:rsidP="00291BA1">
            <w:pPr>
              <w:pStyle w:val="ListBullet"/>
            </w:pPr>
            <w:r w:rsidRPr="00291BA1">
              <w:t>methods of comparing suitability of financial risk treatment options for particular applications</w:t>
            </w:r>
          </w:p>
        </w:tc>
      </w:tr>
    </w:tbl>
    <w:p w:rsidR="00000000" w:rsidRPr="00291BA1" w:rsidP="00291BA1">
      <w:pPr>
        <w:pStyle w:val="BodyText"/>
      </w:pPr>
    </w:p>
    <w:p w:rsidR="00000000" w:rsidRPr="00291BA1" w:rsidP="00291BA1">
      <w:pPr>
        <w:pStyle w:val="AllowPageBreak"/>
      </w:pPr>
    </w:p>
    <w:p w:rsidR="00000000" w:rsidRPr="00291BA1" w:rsidP="00291BA1">
      <w:pPr>
        <w:pStyle w:val="Heading1"/>
      </w:pPr>
      <w:bookmarkStart w:id="10" w:name="O_80448"/>
      <w:bookmarkEnd w:id="10"/>
      <w:r w:rsidRPr="00291BA1">
        <w:t>Evidence Guide</w:t>
      </w:r>
    </w:p>
    <w:tbl>
      <w:tblPr>
        <w:tblW w:w="9570" w:type="dxa"/>
        <w:tblLayout w:type="fixed"/>
        <w:tblCellMar>
          <w:left w:w="62" w:type="dxa"/>
          <w:right w:w="62" w:type="dxa"/>
        </w:tblCellMar>
        <w:tblLook w:val="0000"/>
      </w:tblPr>
      <w:tblGrid>
        <w:gridCol w:w="2808"/>
        <w:gridCol w:w="6762"/>
      </w:tblGrid>
      <w:tr w:rsidTr="0038068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BodyText"/>
              <w:rPr>
                <w:lang w:val="en-NZ"/>
              </w:rPr>
            </w:pPr>
            <w:r w:rsidRPr="00291BA1">
              <w:rPr>
                <w:rStyle w:val="SpecialBold"/>
              </w:rPr>
              <w:t>EVIDENCE GUIDE</w:t>
            </w:r>
          </w:p>
        </w:tc>
      </w:tr>
      <w:tr w:rsidTr="0038068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BodyText"/>
              <w:rPr>
                <w:lang w:val="en-NZ"/>
              </w:rPr>
            </w:pPr>
            <w:r w:rsidRPr="00291BA1">
              <w:t>The Evidence Guide provides advice on assessment and must be read in conjunction with the performance criteria, required skills and knowledge, range statement and the Assessment Guidelines for the Training Package.</w:t>
            </w:r>
          </w:p>
        </w:tc>
      </w:tr>
      <w:tr w:rsidTr="0038068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BodyText"/>
              <w:rPr>
                <w:lang w:val="en-NZ"/>
              </w:rPr>
            </w:pPr>
            <w:r w:rsidRPr="00291BA1">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BodyText"/>
              <w:rPr>
                <w:lang w:val="en-NZ"/>
              </w:rPr>
            </w:pPr>
          </w:p>
        </w:tc>
      </w:tr>
      <w:tr w:rsidTr="0038068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BodyText"/>
              <w:rPr>
                <w:lang w:val="en-NZ"/>
              </w:rPr>
            </w:pPr>
            <w:r w:rsidRPr="00291BA1">
              <w:rPr>
                <w:rStyle w:val="SpecialBold"/>
              </w:rPr>
              <w:t>Critical aspec</w:t>
            </w:r>
            <w:r w:rsidRPr="00291BA1">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A1" w:rsidP="00291BA1">
            <w:pPr>
              <w:pStyle w:val="BodyText"/>
            </w:pPr>
            <w:r w:rsidRPr="00291BA1">
              <w:t>Evidence of the ability to:</w:t>
            </w:r>
          </w:p>
          <w:p w:rsidR="00000000" w:rsidRPr="00291BA1" w:rsidP="00291BA1">
            <w:pPr>
              <w:pStyle w:val="ListBullet"/>
            </w:pPr>
            <w:r w:rsidRPr="00291BA1">
              <w:t>effectively choose and apply risk management principles and practices</w:t>
            </w:r>
          </w:p>
          <w:p w:rsidR="00000000" w:rsidRPr="00291BA1" w:rsidP="00291BA1">
            <w:pPr>
              <w:pStyle w:val="ListBullet"/>
            </w:pPr>
            <w:r w:rsidRPr="00291BA1">
              <w:t>analyse financial risks and undertake cost analysis</w:t>
            </w:r>
          </w:p>
          <w:p w:rsidR="00000000" w:rsidP="00291BA1">
            <w:pPr>
              <w:pStyle w:val="ListBullet"/>
              <w:rPr>
                <w:lang w:val="en-NZ"/>
              </w:rPr>
            </w:pPr>
            <w:r w:rsidRPr="00291BA1">
              <w:t>develop and monitor budgets and implementation schedules.</w:t>
            </w:r>
          </w:p>
        </w:tc>
      </w:tr>
      <w:tr w:rsidTr="0038068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BodyText"/>
              <w:rPr>
                <w:lang w:val="en-NZ"/>
              </w:rPr>
            </w:pPr>
            <w:r w:rsidRPr="00291BA1">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A1" w:rsidP="00291BA1">
            <w:pPr>
              <w:pStyle w:val="BodyText"/>
            </w:pPr>
            <w:r w:rsidRPr="00291BA1">
              <w:t>Assessment must ensure:</w:t>
            </w:r>
          </w:p>
          <w:p w:rsidR="00000000" w:rsidRPr="00291BA1" w:rsidP="00291BA1">
            <w:pPr>
              <w:pStyle w:val="ListBullet"/>
            </w:pPr>
            <w:r w:rsidRPr="00291BA1">
              <w:t xml:space="preserve">competency is demonstrated in the context of the financial services work environment and conditions specified in the range </w:t>
            </w:r>
            <w:r w:rsidRPr="00291BA1">
              <w:t>statement either in a relevant workplace or a closely simulated work environment</w:t>
            </w:r>
          </w:p>
          <w:p w:rsidR="00000000" w:rsidRPr="00291BA1" w:rsidP="00291BA1">
            <w:pPr>
              <w:pStyle w:val="ListBullet"/>
            </w:pPr>
            <w:r w:rsidRPr="00291BA1">
              <w:t>access to and the use of a range of common office equipment, technology, software and consumables</w:t>
            </w:r>
          </w:p>
          <w:p w:rsidR="00000000" w:rsidP="00291BA1">
            <w:pPr>
              <w:pStyle w:val="ListBullet"/>
              <w:rPr>
                <w:lang w:val="en-NZ"/>
              </w:rPr>
            </w:pPr>
            <w:r w:rsidRPr="00291BA1">
              <w:t>access to Australian Standard 4360 Risk Management.</w:t>
            </w:r>
          </w:p>
        </w:tc>
      </w:tr>
      <w:tr w:rsidTr="0038068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BodyText"/>
              <w:rPr>
                <w:lang w:val="en-NZ"/>
              </w:rPr>
            </w:pPr>
            <w:r w:rsidRPr="00291BA1">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A1" w:rsidP="00291BA1">
            <w:pPr>
              <w:pStyle w:val="BodyText"/>
            </w:pPr>
            <w:r w:rsidRPr="00291BA1">
              <w:t>A r</w:t>
            </w:r>
            <w:r w:rsidRPr="00291BA1">
              <w:t>ange of assessment methods should be used to assess practical skills and knowledge. The following examples, in combination, are appropriate for this unit:</w:t>
            </w:r>
          </w:p>
          <w:p w:rsidR="00000000" w:rsidRPr="00291BA1" w:rsidP="00291BA1">
            <w:pPr>
              <w:pStyle w:val="ListBullet"/>
            </w:pPr>
            <w:r w:rsidRPr="00291BA1">
              <w:t>evaluating an integrated activity which combines the elements of competency for the unit or a cluste</w:t>
            </w:r>
            <w:r w:rsidRPr="00291BA1">
              <w:t>r of related units of competency</w:t>
            </w:r>
          </w:p>
          <w:p w:rsidR="00000000" w:rsidRPr="00291BA1" w:rsidP="00291BA1">
            <w:pPr>
              <w:pStyle w:val="ListBullet"/>
            </w:pPr>
            <w:r w:rsidRPr="00291BA1">
              <w:t>verbal or written questioning on underpinning knowledge and skills</w:t>
            </w:r>
          </w:p>
          <w:p w:rsidR="00000000" w:rsidRPr="00291BA1" w:rsidP="00291BA1">
            <w:pPr>
              <w:pStyle w:val="ListBullet"/>
            </w:pPr>
            <w:r w:rsidRPr="00291BA1">
              <w:t>setting and reviewing business simulations or scenarios</w:t>
            </w:r>
          </w:p>
          <w:p w:rsidR="00000000" w:rsidRPr="00291BA1" w:rsidP="00291BA1">
            <w:pPr>
              <w:pStyle w:val="ListBullet"/>
            </w:pPr>
            <w:r w:rsidRPr="00291BA1">
              <w:t>evaluating samples of work</w:t>
            </w:r>
          </w:p>
          <w:p w:rsidR="00000000" w:rsidP="00291BA1">
            <w:pPr>
              <w:pStyle w:val="ListBullet"/>
              <w:rPr>
                <w:lang w:val="en-NZ"/>
              </w:rPr>
            </w:pPr>
            <w:r w:rsidRPr="00291BA1">
              <w:t>accessing and validating third party reports.</w:t>
            </w:r>
          </w:p>
        </w:tc>
      </w:tr>
      <w:tr w:rsidTr="0038068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BodyText"/>
              <w:rPr>
                <w:lang w:val="en-NZ"/>
              </w:rPr>
            </w:pPr>
            <w:r w:rsidRPr="00291BA1">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A1" w:rsidP="00291BA1">
            <w:pPr>
              <w:pStyle w:val="BodyText"/>
            </w:pPr>
          </w:p>
        </w:tc>
      </w:tr>
    </w:tbl>
    <w:p w:rsidR="00000000" w:rsidRPr="00291BA1" w:rsidP="00291BA1">
      <w:pPr>
        <w:pStyle w:val="BodyText"/>
      </w:pPr>
    </w:p>
    <w:p w:rsidR="00000000" w:rsidRPr="00291BA1" w:rsidP="00291BA1">
      <w:pPr>
        <w:pStyle w:val="AllowPageBreak"/>
      </w:pPr>
    </w:p>
    <w:p w:rsidR="00000000" w:rsidRPr="00291BA1" w:rsidP="00291BA1">
      <w:pPr>
        <w:pStyle w:val="Heading1"/>
      </w:pPr>
      <w:bookmarkStart w:id="11" w:name="O_80449"/>
      <w:bookmarkEnd w:id="11"/>
      <w:r w:rsidRPr="00291BA1">
        <w:t>Range Statement</w:t>
      </w:r>
    </w:p>
    <w:tbl>
      <w:tblPr>
        <w:tblW w:w="0" w:type="auto"/>
        <w:tblLayout w:type="fixed"/>
        <w:tblCellMar>
          <w:left w:w="62" w:type="dxa"/>
          <w:right w:w="62" w:type="dxa"/>
        </w:tblCellMar>
        <w:tblLook w:val="0000"/>
      </w:tblPr>
      <w:tblGrid>
        <w:gridCol w:w="2490"/>
        <w:gridCol w:w="6032"/>
      </w:tblGrid>
      <w:tr w:rsidTr="0038068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BodyText"/>
              <w:rPr>
                <w:lang w:val="en-NZ"/>
              </w:rPr>
            </w:pPr>
            <w:r w:rsidRPr="00291BA1">
              <w:rPr>
                <w:rStyle w:val="SpecialBold"/>
              </w:rPr>
              <w:t>RANGE STATEMENT</w:t>
            </w:r>
          </w:p>
        </w:tc>
      </w:tr>
      <w:tr w:rsidTr="003806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BodyText"/>
              <w:rPr>
                <w:lang w:val="en-NZ"/>
              </w:rPr>
            </w:pPr>
            <w:r w:rsidRPr="00291BA1">
              <w:t xml:space="preserve">The range statement relates to the unit of competency as a whole. It allows for different work environments and situations that may affect </w:t>
            </w:r>
            <w:r w:rsidRPr="00291BA1">
              <w:t>performance. Bold italicised wording, if used in the performance criteria, is detailed below. Essential operating conditions that may be present with training and assessment (depending on the work situation, needs of the candidate, accessibility of the ite</w:t>
            </w:r>
            <w:r w:rsidRPr="00291BA1">
              <w:t>m, and local industry and regional contexts) may also be included.</w:t>
            </w:r>
          </w:p>
        </w:tc>
      </w:tr>
      <w:tr w:rsidTr="00380682">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BodyText"/>
              <w:rPr>
                <w:lang w:val="en-NZ"/>
              </w:rPr>
            </w:pPr>
            <w:r w:rsidRPr="00291BA1">
              <w:rPr>
                <w:rStyle w:val="BoldandItalics"/>
              </w:rPr>
              <w:t>Risk mitigation options</w:t>
            </w:r>
            <w:r w:rsidRPr="00291BA1">
              <w:t xml:space="preserve"> are specific tools including:</w:t>
            </w:r>
          </w:p>
        </w:tc>
        <w:tc>
          <w:tcPr>
            <w:tcW w:w="6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A1" w:rsidP="00291BA1">
            <w:pPr>
              <w:pStyle w:val="ListBullet"/>
            </w:pPr>
            <w:r w:rsidRPr="00291BA1">
              <w:t>diagnostic tools used to identify and measure risks</w:t>
            </w:r>
          </w:p>
          <w:p w:rsidR="00000000" w:rsidRPr="00291BA1" w:rsidP="00291BA1">
            <w:pPr>
              <w:pStyle w:val="ListBullet"/>
            </w:pPr>
            <w:r w:rsidRPr="00291BA1">
              <w:t>monitoring tools used to monitor risks</w:t>
            </w:r>
          </w:p>
          <w:p w:rsidR="00000000" w:rsidRPr="00291BA1" w:rsidP="00291BA1">
            <w:pPr>
              <w:pStyle w:val="ListBullet"/>
            </w:pPr>
            <w:r w:rsidRPr="00291BA1">
              <w:t>preventative tools used to mitigate risks</w:t>
            </w:r>
          </w:p>
          <w:p w:rsidR="00000000" w:rsidP="00291BA1">
            <w:pPr>
              <w:pStyle w:val="ListBullet"/>
              <w:rPr>
                <w:lang w:val="en-NZ"/>
              </w:rPr>
            </w:pPr>
            <w:r w:rsidRPr="00291BA1">
              <w:t>remedial tools used to address crystallised risks.</w:t>
            </w:r>
          </w:p>
        </w:tc>
      </w:tr>
      <w:tr w:rsidTr="00380682">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BodyText"/>
              <w:rPr>
                <w:lang w:val="en-NZ"/>
              </w:rPr>
            </w:pPr>
            <w:r w:rsidRPr="00291BA1">
              <w:rPr>
                <w:rStyle w:val="BoldandItalics"/>
              </w:rPr>
              <w:t>Treatments</w:t>
            </w:r>
            <w:r w:rsidRPr="00291BA1">
              <w:t xml:space="preserve"> are specific solutions within risk mitigation options and may include:</w:t>
            </w:r>
          </w:p>
        </w:tc>
        <w:tc>
          <w:tcPr>
            <w:tcW w:w="6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A1" w:rsidP="00291BA1">
            <w:pPr>
              <w:pStyle w:val="ListBullet"/>
            </w:pPr>
            <w:r w:rsidRPr="00291BA1">
              <w:t>currency hedging</w:t>
            </w:r>
          </w:p>
          <w:p w:rsidR="00000000" w:rsidRPr="00291BA1" w:rsidP="00291BA1">
            <w:pPr>
              <w:pStyle w:val="ListBullet"/>
            </w:pPr>
            <w:r w:rsidRPr="00291BA1">
              <w:t>insurance of risk</w:t>
            </w:r>
          </w:p>
          <w:p w:rsidR="00000000" w:rsidRPr="00291BA1" w:rsidP="00291BA1">
            <w:pPr>
              <w:pStyle w:val="ListBullet"/>
            </w:pPr>
            <w:r w:rsidRPr="00291BA1">
              <w:t>reduction of risk by greater control</w:t>
            </w:r>
          </w:p>
          <w:p w:rsidR="00000000" w:rsidP="00291BA1">
            <w:pPr>
              <w:pStyle w:val="ListBullet"/>
              <w:rPr>
                <w:lang w:val="en-NZ"/>
              </w:rPr>
            </w:pPr>
            <w:r w:rsidRPr="00291BA1">
              <w:t>removal of risk by use of different methods.</w:t>
            </w:r>
          </w:p>
        </w:tc>
      </w:tr>
      <w:tr w:rsidTr="00380682">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BodyText"/>
              <w:rPr>
                <w:lang w:val="en-NZ"/>
              </w:rPr>
            </w:pPr>
            <w:r w:rsidRPr="00291BA1">
              <w:rPr>
                <w:rStyle w:val="BoldandItalics"/>
              </w:rPr>
              <w:t>Costs and benefits</w:t>
            </w:r>
            <w:r w:rsidRPr="00291BA1">
              <w:t xml:space="preserve"> may include:</w:t>
            </w:r>
          </w:p>
        </w:tc>
        <w:tc>
          <w:tcPr>
            <w:tcW w:w="6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A1" w:rsidP="00291BA1">
            <w:pPr>
              <w:pStyle w:val="ListBullet"/>
            </w:pPr>
            <w:r w:rsidRPr="00291BA1">
              <w:t>financial benefits and costs</w:t>
            </w:r>
          </w:p>
          <w:p w:rsidR="00000000" w:rsidP="00291BA1">
            <w:pPr>
              <w:pStyle w:val="ListBullet"/>
              <w:rPr>
                <w:lang w:val="en-NZ"/>
              </w:rPr>
            </w:pPr>
            <w:r w:rsidRPr="00291BA1">
              <w:t>non-financial benefits and costs.</w:t>
            </w:r>
          </w:p>
        </w:tc>
      </w:tr>
      <w:tr w:rsidTr="00380682">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BodyText"/>
              <w:rPr>
                <w:lang w:val="en-NZ"/>
              </w:rPr>
            </w:pPr>
            <w:r w:rsidRPr="00291BA1">
              <w:rPr>
                <w:rStyle w:val="BoldandItalics"/>
              </w:rPr>
              <w:t>Stakeholders</w:t>
            </w:r>
            <w:r w:rsidRPr="00291BA1">
              <w:t xml:space="preserve"> may be:</w:t>
            </w:r>
          </w:p>
        </w:tc>
        <w:tc>
          <w:tcPr>
            <w:tcW w:w="6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A1" w:rsidP="00291BA1">
            <w:pPr>
              <w:pStyle w:val="ListBullet"/>
            </w:pPr>
            <w:r w:rsidRPr="00291BA1">
              <w:t>those internal to the organisation who have an interest in the function under consideration, including:</w:t>
            </w:r>
          </w:p>
          <w:p w:rsidR="00000000" w:rsidRPr="00291BA1" w:rsidP="00291BA1">
            <w:pPr>
              <w:pStyle w:val="ListBullet2"/>
            </w:pPr>
            <w:r w:rsidRPr="00291BA1">
              <w:t>those providing services</w:t>
            </w:r>
          </w:p>
          <w:p w:rsidR="00000000" w:rsidRPr="00291BA1" w:rsidP="00291BA1">
            <w:pPr>
              <w:pStyle w:val="ListBullet2"/>
            </w:pPr>
            <w:r w:rsidRPr="00291BA1">
              <w:t>policy makers</w:t>
            </w:r>
          </w:p>
          <w:p w:rsidR="00000000" w:rsidRPr="00291BA1" w:rsidP="00291BA1">
            <w:pPr>
              <w:pStyle w:val="ListBullet"/>
            </w:pPr>
            <w:r w:rsidRPr="00291BA1">
              <w:t>external stakeholders outside the organisation who have an interest the organisation under being assessed, including:</w:t>
            </w:r>
          </w:p>
          <w:p w:rsidR="00000000" w:rsidRPr="00291BA1" w:rsidP="00291BA1">
            <w:pPr>
              <w:pStyle w:val="ListBullet2"/>
            </w:pPr>
            <w:r w:rsidRPr="00291BA1">
              <w:t>suppliers</w:t>
            </w:r>
          </w:p>
          <w:p w:rsidR="00000000" w:rsidRPr="00291BA1" w:rsidP="00291BA1">
            <w:pPr>
              <w:pStyle w:val="ListBullet2"/>
            </w:pPr>
            <w:r w:rsidRPr="00291BA1">
              <w:t>customers</w:t>
            </w:r>
          </w:p>
          <w:p w:rsidR="00000000" w:rsidRPr="00291BA1" w:rsidP="00291BA1">
            <w:pPr>
              <w:pStyle w:val="ListBullet2"/>
            </w:pPr>
            <w:r w:rsidRPr="00291BA1">
              <w:t>regulators</w:t>
            </w:r>
          </w:p>
          <w:p w:rsidR="00000000" w:rsidRPr="00291BA1" w:rsidP="00291BA1">
            <w:pPr>
              <w:pStyle w:val="ListBullet2"/>
            </w:pPr>
            <w:r w:rsidRPr="00291BA1">
              <w:t>shareholders.</w:t>
            </w:r>
          </w:p>
        </w:tc>
      </w:tr>
    </w:tbl>
    <w:p w:rsidR="00380682" w:rsidP="00291BA1">
      <w:pPr>
        <w:pStyle w:val="BodyText"/>
      </w:pPr>
    </w:p>
    <w:p w:rsidR="00380682" w:rsidP="00291BA1">
      <w:pPr>
        <w:pStyle w:val="BodyText"/>
      </w:pPr>
    </w:p>
    <w:p w:rsidR="00000000" w:rsidRPr="00291BA1" w:rsidP="00291BA1">
      <w:pPr>
        <w:pStyle w:val="Heading1"/>
      </w:pPr>
      <w:bookmarkStart w:id="12" w:name="O_80450"/>
      <w:bookmarkEnd w:id="12"/>
      <w:r w:rsidRPr="00291BA1">
        <w:t>Unit Sector(s)</w:t>
      </w:r>
    </w:p>
    <w:tbl>
      <w:tblPr>
        <w:tblW w:w="0" w:type="auto"/>
        <w:tblLayout w:type="fixed"/>
        <w:tblCellMar>
          <w:left w:w="62" w:type="dxa"/>
          <w:right w:w="62" w:type="dxa"/>
        </w:tblCellMar>
        <w:tblLook w:val="0000"/>
      </w:tblPr>
      <w:tblGrid>
        <w:gridCol w:w="2607"/>
        <w:gridCol w:w="5915"/>
      </w:tblGrid>
      <w:tr w:rsidTr="00380682">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BodyText"/>
              <w:rPr>
                <w:lang w:val="en-NZ"/>
              </w:rPr>
            </w:pPr>
            <w:r w:rsidRPr="00291BA1">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A1" w:rsidP="00291BA1">
            <w:pPr>
              <w:pStyle w:val="BodyText"/>
            </w:pPr>
            <w:r w:rsidRPr="00291BA1">
              <w:t>Risk management</w:t>
            </w:r>
          </w:p>
        </w:tc>
      </w:tr>
    </w:tbl>
    <w:p w:rsidR="00000000" w:rsidRPr="00291BA1" w:rsidP="00291BA1">
      <w:pPr>
        <w:pStyle w:val="BodyText"/>
      </w:pPr>
    </w:p>
    <w:p w:rsidR="00000000" w:rsidRPr="00291BA1" w:rsidP="00291BA1">
      <w:pPr>
        <w:pStyle w:val="AllowPageBreak"/>
      </w:pPr>
    </w:p>
    <w:p w:rsidR="00000000" w:rsidRPr="00291BA1" w:rsidP="00291BA1">
      <w:pPr>
        <w:pStyle w:val="Heading1"/>
      </w:pPr>
      <w:bookmarkStart w:id="13" w:name="O_156641"/>
      <w:bookmarkEnd w:id="13"/>
      <w:r w:rsidRPr="00291BA1">
        <w:t>Competency field</w:t>
      </w:r>
    </w:p>
    <w:tbl>
      <w:tblPr>
        <w:tblW w:w="0" w:type="auto"/>
        <w:tblLayout w:type="fixed"/>
        <w:tblCellMar>
          <w:left w:w="62" w:type="dxa"/>
          <w:right w:w="62" w:type="dxa"/>
        </w:tblCellMar>
        <w:tblLook w:val="0000"/>
      </w:tblPr>
      <w:tblGrid>
        <w:gridCol w:w="2754"/>
        <w:gridCol w:w="5768"/>
      </w:tblGrid>
      <w:tr w:rsidTr="0038068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BodyText"/>
              <w:rPr>
                <w:lang w:val="en-NZ"/>
              </w:rPr>
            </w:pPr>
            <w:r w:rsidRPr="00291BA1">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A1" w:rsidP="00291BA1">
            <w:pPr>
              <w:pStyle w:val="BodyText"/>
            </w:pPr>
          </w:p>
        </w:tc>
      </w:tr>
    </w:tbl>
    <w:p w:rsidR="00000000" w:rsidRPr="00291BA1" w:rsidP="00291BA1">
      <w:pPr>
        <w:pStyle w:val="BodyText"/>
      </w:pPr>
    </w:p>
    <w:p w:rsidR="00000000" w:rsidRPr="00291BA1" w:rsidP="00291BA1">
      <w:pPr>
        <w:pStyle w:val="AllowPageBreak"/>
      </w:pPr>
    </w:p>
    <w:p w:rsidR="00000000" w:rsidRPr="00291BA1" w:rsidP="00291BA1">
      <w:pPr>
        <w:pStyle w:val="Heading1"/>
      </w:pPr>
      <w:bookmarkStart w:id="14" w:name="O_156640"/>
      <w:bookmarkEnd w:id="14"/>
      <w:r w:rsidRPr="00291BA1">
        <w:t>Co-requisite units</w:t>
      </w:r>
    </w:p>
    <w:tbl>
      <w:tblPr>
        <w:tblW w:w="0" w:type="auto"/>
        <w:tblLayout w:type="fixed"/>
        <w:tblCellMar>
          <w:left w:w="62" w:type="dxa"/>
          <w:right w:w="62" w:type="dxa"/>
        </w:tblCellMar>
        <w:tblLook w:val="0000"/>
      </w:tblPr>
      <w:tblGrid>
        <w:gridCol w:w="2629"/>
        <w:gridCol w:w="1324"/>
        <w:gridCol w:w="4569"/>
      </w:tblGrid>
      <w:tr w:rsidTr="00380682">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BodyText"/>
              <w:rPr>
                <w:lang w:val="en-NZ"/>
              </w:rPr>
            </w:pPr>
            <w:r w:rsidRPr="00291BA1">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BA1">
            <w:pPr>
              <w:pStyle w:val="BodyText"/>
              <w:rPr>
                <w:lang w:val="en-NZ"/>
              </w:rPr>
            </w:pPr>
          </w:p>
        </w:tc>
      </w:tr>
      <w:tr w:rsidTr="00380682">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BA1" w:rsidP="00291BA1">
            <w:pPr>
              <w:pStyle w:val="BodyText"/>
            </w:pPr>
          </w:p>
        </w:tc>
      </w:tr>
    </w:tbl>
    <w:p w:rsidR="00000000" w:rsidRPr="00291BA1" w:rsidP="00291BA1">
      <w:pPr>
        <w:pStyle w:val="BodyText"/>
      </w:pPr>
    </w:p>
    <w:p w:rsidR="00000000" w:rsidRPr="00291BA1" w:rsidP="00291BA1"/>
    <w:sectPr w:rsidSect="00291B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B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0682" w:rsidP="003806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B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682" w:rsidP="00291B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80682" w:rsidP="00291B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80682" w:rsidP="00291B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B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0682" w:rsidP="003806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B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682" w:rsidP="00291BA1">
    <w:pPr>
      <w:pStyle w:val="Header"/>
      <w:framePr w:wrap="around"/>
    </w:pPr>
    <w:r>
      <w:fldChar w:fldCharType="begin"/>
    </w:r>
    <w:r>
      <w:instrText xml:space="preserve"> TITLE   \* MERGEFORMAT </w:instrText>
    </w:r>
    <w:r>
      <w:fldChar w:fldCharType="separate"/>
    </w:r>
    <w:r>
      <w:t>FNSRSK601A Develop and implement risk mitigation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0682" w:rsidP="00291B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F6ED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F014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04B1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B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1BA1"/>
    <w:pPr>
      <w:spacing w:before="360" w:after="60"/>
      <w:outlineLvl w:val="0"/>
    </w:pPr>
    <w:rPr>
      <w:sz w:val="32"/>
    </w:rPr>
  </w:style>
  <w:style w:type="paragraph" w:styleId="Heading2">
    <w:name w:val="heading 2"/>
    <w:basedOn w:val="HeadingBase"/>
    <w:next w:val="BodyText"/>
    <w:link w:val="Heading2Char"/>
    <w:qFormat/>
    <w:rsid w:val="00291BA1"/>
    <w:pPr>
      <w:keepLines/>
      <w:spacing w:before="240" w:after="120"/>
      <w:outlineLvl w:val="1"/>
    </w:pPr>
    <w:rPr>
      <w:sz w:val="28"/>
      <w:szCs w:val="40"/>
    </w:rPr>
  </w:style>
  <w:style w:type="paragraph" w:styleId="Heading3">
    <w:name w:val="heading 3"/>
    <w:basedOn w:val="HeadingBase"/>
    <w:next w:val="BodyText"/>
    <w:link w:val="Heading3Char"/>
    <w:qFormat/>
    <w:rsid w:val="00291BA1"/>
    <w:pPr>
      <w:spacing w:before="180" w:after="120"/>
      <w:outlineLvl w:val="2"/>
    </w:pPr>
    <w:rPr>
      <w:spacing w:val="-10"/>
      <w:kern w:val="32"/>
    </w:rPr>
  </w:style>
  <w:style w:type="paragraph" w:styleId="Heading4">
    <w:name w:val="heading 4"/>
    <w:basedOn w:val="HeadingBase"/>
    <w:next w:val="BodyText"/>
    <w:link w:val="Heading4Char"/>
    <w:qFormat/>
    <w:rsid w:val="00291BA1"/>
    <w:pPr>
      <w:spacing w:before="160" w:after="120"/>
      <w:outlineLvl w:val="3"/>
    </w:pPr>
    <w:rPr>
      <w:sz w:val="22"/>
    </w:rPr>
  </w:style>
  <w:style w:type="paragraph" w:styleId="Heading5">
    <w:name w:val="heading 5"/>
    <w:basedOn w:val="HeadingBase"/>
    <w:next w:val="Normal"/>
    <w:link w:val="Heading5Char"/>
    <w:qFormat/>
    <w:rsid w:val="00291BA1"/>
    <w:pPr>
      <w:spacing w:before="80"/>
      <w:outlineLvl w:val="4"/>
    </w:pPr>
    <w:rPr>
      <w:color w:val="918585"/>
      <w:sz w:val="20"/>
    </w:rPr>
  </w:style>
  <w:style w:type="paragraph" w:styleId="Heading6">
    <w:name w:val="heading 6"/>
    <w:basedOn w:val="HeadingBase"/>
    <w:next w:val="Normal"/>
    <w:link w:val="Heading6Char"/>
    <w:qFormat/>
    <w:rsid w:val="00291BA1"/>
    <w:pPr>
      <w:spacing w:before="60"/>
      <w:outlineLvl w:val="5"/>
    </w:pPr>
    <w:rPr>
      <w:color w:val="918585"/>
      <w:sz w:val="20"/>
    </w:rPr>
  </w:style>
  <w:style w:type="paragraph" w:styleId="Heading7">
    <w:name w:val="heading 7"/>
    <w:basedOn w:val="Normal"/>
    <w:next w:val="Normal"/>
    <w:link w:val="Heading7Char"/>
    <w:qFormat/>
    <w:rsid w:val="00291BA1"/>
    <w:pPr>
      <w:ind w:left="720"/>
      <w:outlineLvl w:val="6"/>
    </w:pPr>
    <w:rPr>
      <w:i/>
    </w:rPr>
  </w:style>
  <w:style w:type="paragraph" w:styleId="Heading8">
    <w:name w:val="heading 8"/>
    <w:basedOn w:val="Normal"/>
    <w:next w:val="Normal"/>
    <w:link w:val="Heading8Char"/>
    <w:qFormat/>
    <w:rsid w:val="00291BA1"/>
    <w:pPr>
      <w:ind w:left="720"/>
      <w:outlineLvl w:val="7"/>
    </w:pPr>
    <w:rPr>
      <w:i/>
    </w:rPr>
  </w:style>
  <w:style w:type="paragraph" w:styleId="Heading9">
    <w:name w:val="heading 9"/>
    <w:basedOn w:val="Normal"/>
    <w:next w:val="Normal"/>
    <w:link w:val="Heading9Char"/>
    <w:qFormat/>
    <w:rsid w:val="00291BA1"/>
    <w:pPr>
      <w:ind w:left="720"/>
      <w:outlineLvl w:val="8"/>
    </w:pPr>
    <w:rPr>
      <w:i/>
    </w:rPr>
  </w:style>
  <w:style w:type="character" w:default="1" w:styleId="DefaultParagraphFont">
    <w:name w:val="Default Paragraph Font"/>
    <w:uiPriority w:val="1"/>
    <w:unhideWhenUsed/>
    <w:rsid w:val="00291B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BA1"/>
  </w:style>
  <w:style w:type="character" w:customStyle="1" w:styleId="Heading1Char">
    <w:name w:val="Heading 1 Char"/>
    <w:basedOn w:val="DefaultParagraphFont"/>
    <w:link w:val="Heading1"/>
    <w:rsid w:val="00291BA1"/>
    <w:rPr>
      <w:rFonts w:ascii="Times New Roman" w:eastAsia="Times New Roman" w:hAnsi="Times New Roman" w:cs="Times New Roman"/>
      <w:b/>
      <w:sz w:val="32"/>
      <w:szCs w:val="20"/>
      <w:lang w:eastAsia="en-US"/>
    </w:rPr>
  </w:style>
  <w:style w:type="paragraph" w:styleId="BodyText">
    <w:name w:val="Body Text"/>
    <w:basedOn w:val="Normal"/>
    <w:link w:val="BodyTextChar"/>
    <w:rsid w:val="00291B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1BA1"/>
    <w:rPr>
      <w:rFonts w:ascii="Times New Roman" w:eastAsia="Times New Roman" w:hAnsi="Times New Roman" w:cs="Times New Roman"/>
      <w:sz w:val="24"/>
      <w:lang w:val="en-US" w:eastAsia="en-US"/>
    </w:rPr>
  </w:style>
  <w:style w:type="paragraph" w:styleId="Footer">
    <w:name w:val="footer"/>
    <w:basedOn w:val="Normal"/>
    <w:link w:val="FooterChar"/>
    <w:rsid w:val="00291B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1BA1"/>
    <w:rPr>
      <w:rFonts w:ascii="Times New Roman" w:eastAsia="Times New Roman" w:hAnsi="Times New Roman" w:cs="Times New Roman"/>
      <w:sz w:val="16"/>
      <w:lang w:val="en-US" w:eastAsia="en-US"/>
    </w:rPr>
  </w:style>
  <w:style w:type="paragraph" w:styleId="List">
    <w:name w:val="List"/>
    <w:basedOn w:val="BodyText"/>
    <w:next w:val="BodyText"/>
    <w:rsid w:val="00291BA1"/>
    <w:pPr>
      <w:tabs>
        <w:tab w:val="left" w:pos="340"/>
      </w:tabs>
      <w:spacing w:before="60" w:after="60"/>
      <w:ind w:left="340" w:hanging="340"/>
    </w:pPr>
  </w:style>
  <w:style w:type="paragraph" w:styleId="ListBullet">
    <w:name w:val="List Bullet"/>
    <w:basedOn w:val="List"/>
    <w:rsid w:val="00291BA1"/>
    <w:pPr>
      <w:numPr>
        <w:numId w:val="13"/>
      </w:numPr>
      <w:tabs>
        <w:tab w:val="clear" w:pos="340"/>
      </w:tabs>
      <w:spacing w:before="40" w:after="40"/>
    </w:pPr>
  </w:style>
  <w:style w:type="character" w:customStyle="1" w:styleId="SpecialBold">
    <w:name w:val="Special Bold"/>
    <w:basedOn w:val="DefaultParagraphFont"/>
    <w:rsid w:val="00291BA1"/>
    <w:rPr>
      <w:b/>
      <w:spacing w:val="0"/>
    </w:rPr>
  </w:style>
  <w:style w:type="paragraph" w:styleId="ListBullet2">
    <w:name w:val="List Bullet 2"/>
    <w:basedOn w:val="List2"/>
    <w:rsid w:val="00291BA1"/>
    <w:pPr>
      <w:numPr>
        <w:numId w:val="14"/>
      </w:numPr>
      <w:tabs>
        <w:tab w:val="clear" w:pos="680"/>
      </w:tabs>
    </w:pPr>
  </w:style>
  <w:style w:type="paragraph" w:styleId="Header">
    <w:name w:val="header"/>
    <w:basedOn w:val="Normal"/>
    <w:link w:val="HeaderChar"/>
    <w:rsid w:val="00291B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1B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1BA1"/>
    <w:pPr>
      <w:spacing w:before="240" w:after="120"/>
      <w:outlineLvl w:val="0"/>
    </w:pPr>
    <w:rPr>
      <w:rFonts w:ascii="Times New Roman" w:hAnsi="Times New Roman"/>
      <w:b/>
      <w:sz w:val="28"/>
    </w:rPr>
  </w:style>
  <w:style w:type="paragraph" w:customStyle="1" w:styleId="AllowPageBreak">
    <w:name w:val="AllowPageBreak"/>
    <w:rsid w:val="00291B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1BA1"/>
    <w:pPr>
      <w:tabs>
        <w:tab w:val="left" w:pos="680"/>
      </w:tabs>
      <w:spacing w:before="60" w:after="60"/>
      <w:ind w:left="680" w:hanging="340"/>
    </w:pPr>
  </w:style>
  <w:style w:type="character" w:customStyle="1" w:styleId="BoldandItalics">
    <w:name w:val="Bold and Italics"/>
    <w:qFormat/>
    <w:rsid w:val="00291BA1"/>
    <w:rPr>
      <w:b/>
      <w:i/>
      <w:u w:val="none"/>
    </w:rPr>
  </w:style>
  <w:style w:type="character" w:customStyle="1" w:styleId="Heading2Char">
    <w:name w:val="Heading 2 Char"/>
    <w:basedOn w:val="DefaultParagraphFont"/>
    <w:link w:val="Heading2"/>
    <w:rsid w:val="00291B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1B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1B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1B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1B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B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1B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1BA1"/>
    <w:rPr>
      <w:rFonts w:ascii="Courier New" w:eastAsia="Times New Roman" w:hAnsi="Courier New" w:cs="Times New Roman"/>
      <w:i/>
      <w:szCs w:val="20"/>
      <w:lang w:val="en-US" w:eastAsia="en-US"/>
    </w:rPr>
  </w:style>
  <w:style w:type="paragraph" w:customStyle="1" w:styleId="HeadingBase">
    <w:name w:val="Heading Base"/>
    <w:rsid w:val="00291B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BA1"/>
    <w:pPr>
      <w:tabs>
        <w:tab w:val="right" w:leader="dot" w:pos="9072"/>
      </w:tabs>
      <w:ind w:left="567"/>
    </w:pPr>
    <w:rPr>
      <w:szCs w:val="22"/>
    </w:rPr>
  </w:style>
  <w:style w:type="paragraph" w:customStyle="1" w:styleId="TOCBase">
    <w:name w:val="TOC Base"/>
    <w:rsid w:val="00291B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BA1"/>
    <w:pPr>
      <w:tabs>
        <w:tab w:val="right" w:leader="dot" w:pos="9072"/>
      </w:tabs>
      <w:spacing w:before="40" w:after="40"/>
      <w:ind w:left="284"/>
    </w:pPr>
    <w:rPr>
      <w:rFonts w:ascii="Times New Roman" w:hAnsi="Times New Roman"/>
    </w:rPr>
  </w:style>
  <w:style w:type="paragraph" w:styleId="TOC1">
    <w:name w:val="toc 1"/>
    <w:basedOn w:val="TOCBase"/>
    <w:next w:val="Normal"/>
    <w:rsid w:val="00291B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1BA1"/>
    <w:pPr>
      <w:spacing w:before="5040"/>
      <w:jc w:val="center"/>
    </w:pPr>
    <w:rPr>
      <w:sz w:val="48"/>
      <w:szCs w:val="72"/>
      <w:lang w:val="en-US"/>
    </w:rPr>
  </w:style>
  <w:style w:type="character" w:customStyle="1" w:styleId="TitleChar">
    <w:name w:val="Title Char"/>
    <w:basedOn w:val="DefaultParagraphFont"/>
    <w:link w:val="Title"/>
    <w:rsid w:val="00291B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BA1"/>
    <w:pPr>
      <w:tabs>
        <w:tab w:val="left" w:pos="3600"/>
        <w:tab w:val="left" w:pos="3958"/>
      </w:tabs>
    </w:pPr>
  </w:style>
  <w:style w:type="paragraph" w:customStyle="1" w:styleId="Note">
    <w:name w:val="Note"/>
    <w:basedOn w:val="BodyText"/>
    <w:rsid w:val="00291B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1BA1"/>
    <w:pPr>
      <w:framePr w:wrap="auto" w:hAnchor="text" w:y="6049"/>
    </w:pPr>
    <w:rPr>
      <w:color w:val="000000"/>
      <w:sz w:val="40"/>
    </w:rPr>
  </w:style>
  <w:style w:type="paragraph" w:customStyle="1" w:styleId="TOCTitle">
    <w:name w:val="TOCTitle"/>
    <w:basedOn w:val="Heading1"/>
    <w:rsid w:val="00291BA1"/>
    <w:pPr>
      <w:spacing w:after="240"/>
      <w:jc w:val="center"/>
      <w:outlineLvl w:val="9"/>
    </w:pPr>
    <w:rPr>
      <w:caps/>
    </w:rPr>
  </w:style>
  <w:style w:type="paragraph" w:customStyle="1" w:styleId="Version">
    <w:name w:val="Version"/>
    <w:rsid w:val="00291B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1BA1"/>
    <w:pPr>
      <w:keepNext w:val="0"/>
      <w:tabs>
        <w:tab w:val="right" w:pos="4176"/>
      </w:tabs>
      <w:ind w:left="198" w:hanging="198"/>
    </w:pPr>
    <w:rPr>
      <w:rFonts w:ascii="Garamond" w:hAnsi="Garamond"/>
    </w:rPr>
  </w:style>
  <w:style w:type="paragraph" w:styleId="IndexHeading">
    <w:name w:val="index heading"/>
    <w:basedOn w:val="Normal"/>
    <w:next w:val="Index1"/>
    <w:semiHidden/>
    <w:rsid w:val="00291BA1"/>
    <w:pPr>
      <w:spacing w:before="120" w:after="120"/>
    </w:pPr>
    <w:rPr>
      <w:rFonts w:ascii="Arial" w:hAnsi="Arial"/>
      <w:b/>
      <w:color w:val="918585"/>
      <w:sz w:val="24"/>
    </w:rPr>
  </w:style>
  <w:style w:type="paragraph" w:customStyle="1" w:styleId="Chapter">
    <w:name w:val="Chapter"/>
    <w:basedOn w:val="Normal"/>
    <w:rsid w:val="00291BA1"/>
    <w:pPr>
      <w:spacing w:before="240"/>
    </w:pPr>
    <w:rPr>
      <w:rFonts w:ascii="Times New Roman" w:hAnsi="Times New Roman"/>
      <w:smallCaps/>
      <w:spacing w:val="80"/>
      <w:sz w:val="28"/>
    </w:rPr>
  </w:style>
  <w:style w:type="paragraph" w:customStyle="1" w:styleId="InChapter">
    <w:name w:val="InChapter"/>
    <w:basedOn w:val="Heading3"/>
    <w:rsid w:val="00291BA1"/>
    <w:pPr>
      <w:spacing w:after="240"/>
      <w:outlineLvl w:val="9"/>
    </w:pPr>
    <w:rPr>
      <w:noProof/>
    </w:rPr>
  </w:style>
  <w:style w:type="paragraph" w:styleId="Index2">
    <w:name w:val="index 2"/>
    <w:basedOn w:val="Normal"/>
    <w:next w:val="Normal"/>
    <w:semiHidden/>
    <w:rsid w:val="00291BA1"/>
    <w:pPr>
      <w:tabs>
        <w:tab w:val="right" w:pos="4176"/>
      </w:tabs>
      <w:ind w:left="568" w:hanging="284"/>
    </w:pPr>
    <w:rPr>
      <w:rFonts w:ascii="Garamond" w:hAnsi="Garamond"/>
    </w:rPr>
  </w:style>
  <w:style w:type="paragraph" w:customStyle="1" w:styleId="Byline">
    <w:name w:val="Byline"/>
    <w:rsid w:val="00291B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BA1"/>
    <w:pPr>
      <w:tabs>
        <w:tab w:val="clear" w:pos="3600"/>
        <w:tab w:val="clear" w:pos="3958"/>
      </w:tabs>
      <w:jc w:val="right"/>
    </w:pPr>
  </w:style>
  <w:style w:type="character" w:styleId="Emphasis">
    <w:name w:val="Emphasis"/>
    <w:basedOn w:val="DefaultParagraphFont"/>
    <w:qFormat/>
    <w:rsid w:val="00291BA1"/>
    <w:rPr>
      <w:i/>
    </w:rPr>
  </w:style>
  <w:style w:type="paragraph" w:styleId="Caption">
    <w:name w:val="caption"/>
    <w:basedOn w:val="BodyText"/>
    <w:next w:val="Normal"/>
    <w:qFormat/>
    <w:rsid w:val="00291BA1"/>
    <w:pPr>
      <w:framePr w:w="2268" w:hSpace="181" w:vSpace="181" w:wrap="around" w:vAnchor="text" w:hAnchor="page" w:x="1135" w:y="285" w:anchorLock="1"/>
    </w:pPr>
    <w:rPr>
      <w:i/>
    </w:rPr>
  </w:style>
  <w:style w:type="paragraph" w:customStyle="1" w:styleId="MiniTOCTitle">
    <w:name w:val="MiniTOCTitle"/>
    <w:basedOn w:val="Heading4"/>
    <w:rsid w:val="00291BA1"/>
    <w:pPr>
      <w:spacing w:before="240"/>
      <w:outlineLvl w:val="9"/>
    </w:pPr>
    <w:rPr>
      <w:noProof/>
      <w:sz w:val="24"/>
    </w:rPr>
  </w:style>
  <w:style w:type="paragraph" w:customStyle="1" w:styleId="MiniTOCItem">
    <w:name w:val="MiniTOCItem"/>
    <w:basedOn w:val="ListBullet"/>
    <w:rsid w:val="00291BA1"/>
    <w:pPr>
      <w:numPr>
        <w:numId w:val="0"/>
      </w:numPr>
      <w:tabs>
        <w:tab w:val="right" w:leader="dot" w:pos="6521"/>
      </w:tabs>
      <w:spacing w:before="0" w:after="0"/>
    </w:pPr>
  </w:style>
  <w:style w:type="paragraph" w:customStyle="1" w:styleId="TOFTitle">
    <w:name w:val="TOFTitle"/>
    <w:basedOn w:val="TOCTitle"/>
    <w:rsid w:val="00291BA1"/>
  </w:style>
  <w:style w:type="paragraph" w:styleId="TableofFigures">
    <w:name w:val="table of figures"/>
    <w:basedOn w:val="Normal"/>
    <w:next w:val="Normal"/>
    <w:semiHidden/>
    <w:rsid w:val="00291BA1"/>
    <w:pPr>
      <w:tabs>
        <w:tab w:val="right" w:leader="dot" w:pos="9072"/>
      </w:tabs>
      <w:ind w:left="970" w:hanging="403"/>
    </w:pPr>
    <w:rPr>
      <w:rFonts w:ascii="Times New Roman" w:hAnsi="Times New Roman"/>
      <w:b/>
    </w:rPr>
  </w:style>
  <w:style w:type="paragraph" w:styleId="ListNumber">
    <w:name w:val="List Number"/>
    <w:basedOn w:val="List"/>
    <w:rsid w:val="00291BA1"/>
    <w:pPr>
      <w:numPr>
        <w:numId w:val="11"/>
      </w:numPr>
    </w:pPr>
  </w:style>
  <w:style w:type="character" w:customStyle="1" w:styleId="WingdingSymbols">
    <w:name w:val="Wingding Symbols"/>
    <w:rsid w:val="00291BA1"/>
    <w:rPr>
      <w:rFonts w:ascii="Wingdings" w:hAnsi="Wingdings"/>
    </w:rPr>
  </w:style>
  <w:style w:type="paragraph" w:customStyle="1" w:styleId="TableHeading">
    <w:name w:val="Table Heading"/>
    <w:basedOn w:val="HeadingBase"/>
    <w:rsid w:val="00291BA1"/>
    <w:pPr>
      <w:keepLines/>
      <w:pBdr>
        <w:bottom w:val="single" w:sz="6" w:space="1" w:color="918585"/>
      </w:pBdr>
      <w:spacing w:before="240"/>
    </w:pPr>
  </w:style>
  <w:style w:type="character" w:customStyle="1" w:styleId="HotSpot">
    <w:name w:val="HotSpot"/>
    <w:rsid w:val="00291BA1"/>
    <w:rPr>
      <w:color w:val="0033CC"/>
      <w:u w:val="none"/>
    </w:rPr>
  </w:style>
  <w:style w:type="paragraph" w:customStyle="1" w:styleId="BodyTextRight">
    <w:name w:val="Body Text Right"/>
    <w:basedOn w:val="BodyText"/>
    <w:rsid w:val="00291BA1"/>
    <w:pPr>
      <w:spacing w:before="0" w:after="0"/>
      <w:jc w:val="right"/>
    </w:pPr>
  </w:style>
  <w:style w:type="paragraph" w:styleId="Index3">
    <w:name w:val="index 3"/>
    <w:basedOn w:val="ListNumber2"/>
    <w:next w:val="Normal"/>
    <w:semiHidden/>
    <w:rsid w:val="00291BA1"/>
    <w:pPr>
      <w:numPr>
        <w:numId w:val="0"/>
      </w:numPr>
      <w:tabs>
        <w:tab w:val="right" w:leader="dot" w:pos="4176"/>
      </w:tabs>
    </w:pPr>
  </w:style>
  <w:style w:type="paragraph" w:styleId="ListNumber2">
    <w:name w:val="List Number 2"/>
    <w:basedOn w:val="List2"/>
    <w:rsid w:val="00291BA1"/>
    <w:pPr>
      <w:numPr>
        <w:numId w:val="10"/>
      </w:numPr>
      <w:tabs>
        <w:tab w:val="clear" w:pos="1060"/>
      </w:tabs>
    </w:pPr>
  </w:style>
  <w:style w:type="paragraph" w:customStyle="1" w:styleId="MarginNote">
    <w:name w:val="Margin Note"/>
    <w:basedOn w:val="BodyText"/>
    <w:rsid w:val="00291B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B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1B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1BA1"/>
    <w:rPr>
      <w:sz w:val="32"/>
    </w:rPr>
  </w:style>
  <w:style w:type="paragraph" w:customStyle="1" w:styleId="HeadingProcedure">
    <w:name w:val="Heading Procedure"/>
    <w:basedOn w:val="HeadingBase"/>
    <w:next w:val="Normal"/>
    <w:rsid w:val="00291BA1"/>
    <w:pPr>
      <w:tabs>
        <w:tab w:val="left" w:pos="0"/>
      </w:tabs>
      <w:spacing w:before="120" w:after="60"/>
    </w:pPr>
    <w:rPr>
      <w:i/>
      <w:color w:val="918585"/>
      <w:sz w:val="22"/>
    </w:rPr>
  </w:style>
  <w:style w:type="paragraph" w:customStyle="1" w:styleId="TableBodyText">
    <w:name w:val="Table Body Text"/>
    <w:basedOn w:val="BodyText"/>
    <w:rsid w:val="00291BA1"/>
    <w:pPr>
      <w:spacing w:before="60" w:after="60"/>
    </w:pPr>
  </w:style>
  <w:style w:type="paragraph" w:styleId="ListContinue">
    <w:name w:val="List Continue"/>
    <w:basedOn w:val="List"/>
    <w:rsid w:val="00291BA1"/>
    <w:pPr>
      <w:ind w:firstLine="0"/>
    </w:pPr>
  </w:style>
  <w:style w:type="paragraph" w:customStyle="1" w:styleId="ListNote">
    <w:name w:val="List Note"/>
    <w:basedOn w:val="List"/>
    <w:rsid w:val="00291BA1"/>
    <w:pPr>
      <w:pBdr>
        <w:top w:val="single" w:sz="6" w:space="2" w:color="918585"/>
        <w:bottom w:val="single" w:sz="6" w:space="2" w:color="918585"/>
      </w:pBdr>
      <w:tabs>
        <w:tab w:val="left" w:pos="1021"/>
      </w:tabs>
      <w:ind w:firstLine="0"/>
    </w:pPr>
  </w:style>
  <w:style w:type="paragraph" w:customStyle="1" w:styleId="Warning">
    <w:name w:val="Warning"/>
    <w:basedOn w:val="BodyText"/>
    <w:rsid w:val="00291BA1"/>
    <w:pPr>
      <w:shd w:val="clear" w:color="auto" w:fill="D9D9D9"/>
      <w:tabs>
        <w:tab w:val="left" w:pos="992"/>
      </w:tabs>
      <w:ind w:left="119" w:right="119"/>
    </w:pPr>
    <w:rPr>
      <w:sz w:val="20"/>
    </w:rPr>
  </w:style>
  <w:style w:type="paragraph" w:customStyle="1" w:styleId="MarginIcons">
    <w:name w:val="Margin Icons"/>
    <w:basedOn w:val="BodyText"/>
    <w:rsid w:val="00291B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1BA1"/>
    <w:rPr>
      <w:rFonts w:ascii="Courier New" w:hAnsi="Courier New"/>
    </w:rPr>
  </w:style>
  <w:style w:type="paragraph" w:customStyle="1" w:styleId="NoteBullet">
    <w:name w:val="Note Bullet"/>
    <w:basedOn w:val="Note"/>
    <w:rsid w:val="00291BA1"/>
    <w:pPr>
      <w:tabs>
        <w:tab w:val="clear" w:pos="680"/>
      </w:tabs>
      <w:spacing w:before="60" w:after="60"/>
    </w:pPr>
  </w:style>
  <w:style w:type="paragraph" w:customStyle="1" w:styleId="SubHeading2">
    <w:name w:val="SubHeading2"/>
    <w:basedOn w:val="HeadingBase"/>
    <w:rsid w:val="00291BA1"/>
    <w:pPr>
      <w:spacing w:before="240" w:after="60"/>
    </w:pPr>
    <w:rPr>
      <w:sz w:val="20"/>
    </w:rPr>
  </w:style>
  <w:style w:type="paragraph" w:customStyle="1" w:styleId="SubHeading1">
    <w:name w:val="SubHeading1"/>
    <w:basedOn w:val="HeadingBase"/>
    <w:rsid w:val="00291BA1"/>
    <w:pPr>
      <w:spacing w:before="240" w:after="60"/>
    </w:pPr>
    <w:rPr>
      <w:color w:val="918585"/>
      <w:sz w:val="22"/>
    </w:rPr>
  </w:style>
  <w:style w:type="paragraph" w:customStyle="1" w:styleId="SideHeading">
    <w:name w:val="Side Heading"/>
    <w:basedOn w:val="HeadingBase"/>
    <w:rsid w:val="00291B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BA1"/>
    <w:pPr>
      <w:numPr>
        <w:numId w:val="12"/>
      </w:numPr>
    </w:pPr>
  </w:style>
  <w:style w:type="paragraph" w:styleId="PlainText">
    <w:name w:val="Plain Text"/>
    <w:basedOn w:val="Normal"/>
    <w:link w:val="PlainTextChar"/>
    <w:rsid w:val="00291BA1"/>
    <w:rPr>
      <w:sz w:val="20"/>
    </w:rPr>
  </w:style>
  <w:style w:type="character" w:customStyle="1" w:styleId="PlainTextChar">
    <w:name w:val="Plain Text Char"/>
    <w:basedOn w:val="DefaultParagraphFont"/>
    <w:link w:val="PlainText"/>
    <w:rsid w:val="00291B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1BA1"/>
    <w:rPr>
      <w:b/>
      <w:smallCaps/>
    </w:rPr>
  </w:style>
  <w:style w:type="paragraph" w:customStyle="1" w:styleId="TableListNumber">
    <w:name w:val="Table List Number"/>
    <w:basedOn w:val="ListNumber"/>
    <w:rsid w:val="00291BA1"/>
    <w:pPr>
      <w:numPr>
        <w:numId w:val="0"/>
      </w:numPr>
    </w:pPr>
  </w:style>
  <w:style w:type="paragraph" w:styleId="TOC4">
    <w:name w:val="toc 4"/>
    <w:basedOn w:val="TOCBase"/>
    <w:next w:val="Normal"/>
    <w:semiHidden/>
    <w:rsid w:val="00291BA1"/>
    <w:pPr>
      <w:tabs>
        <w:tab w:val="right" w:leader="dot" w:pos="9071"/>
      </w:tabs>
      <w:ind w:left="1701"/>
    </w:pPr>
  </w:style>
  <w:style w:type="paragraph" w:customStyle="1" w:styleId="ListAlpha">
    <w:name w:val="List Alpha"/>
    <w:basedOn w:val="List"/>
    <w:rsid w:val="00291BA1"/>
    <w:pPr>
      <w:numPr>
        <w:numId w:val="9"/>
      </w:numPr>
    </w:pPr>
  </w:style>
  <w:style w:type="paragraph" w:customStyle="1" w:styleId="ListAlpha2">
    <w:name w:val="List Alpha 2"/>
    <w:basedOn w:val="List2"/>
    <w:rsid w:val="00291BA1"/>
    <w:pPr>
      <w:numPr>
        <w:numId w:val="8"/>
      </w:numPr>
    </w:pPr>
  </w:style>
  <w:style w:type="paragraph" w:styleId="List3">
    <w:name w:val="List 3"/>
    <w:basedOn w:val="BodyText"/>
    <w:rsid w:val="00291BA1"/>
    <w:pPr>
      <w:tabs>
        <w:tab w:val="left" w:pos="1021"/>
      </w:tabs>
      <w:spacing w:before="60" w:after="60"/>
      <w:ind w:left="1020" w:hanging="340"/>
    </w:pPr>
  </w:style>
  <w:style w:type="paragraph" w:styleId="List4">
    <w:name w:val="List 4"/>
    <w:basedOn w:val="BodyText"/>
    <w:rsid w:val="00291BA1"/>
    <w:pPr>
      <w:tabs>
        <w:tab w:val="left" w:pos="1361"/>
      </w:tabs>
      <w:spacing w:before="60" w:after="60"/>
      <w:ind w:left="1361" w:hanging="340"/>
    </w:pPr>
  </w:style>
  <w:style w:type="paragraph" w:styleId="List5">
    <w:name w:val="List 5"/>
    <w:basedOn w:val="BodyText"/>
    <w:rsid w:val="00291BA1"/>
    <w:pPr>
      <w:tabs>
        <w:tab w:val="left" w:pos="1701"/>
      </w:tabs>
      <w:spacing w:before="60" w:after="60"/>
      <w:ind w:left="1701" w:hanging="340"/>
    </w:pPr>
  </w:style>
  <w:style w:type="paragraph" w:styleId="ListBullet3">
    <w:name w:val="List Bullet 3"/>
    <w:basedOn w:val="List3"/>
    <w:rsid w:val="00291BA1"/>
    <w:pPr>
      <w:numPr>
        <w:numId w:val="15"/>
      </w:numPr>
      <w:tabs>
        <w:tab w:val="clear" w:pos="1021"/>
      </w:tabs>
      <w:ind w:left="1037" w:hanging="357"/>
    </w:pPr>
  </w:style>
  <w:style w:type="paragraph" w:styleId="ListBullet4">
    <w:name w:val="List Bullet 4"/>
    <w:basedOn w:val="List4"/>
    <w:rsid w:val="00291BA1"/>
    <w:pPr>
      <w:numPr>
        <w:numId w:val="3"/>
      </w:numPr>
    </w:pPr>
  </w:style>
  <w:style w:type="paragraph" w:styleId="ListBullet5">
    <w:name w:val="List Bullet 5"/>
    <w:basedOn w:val="List5"/>
    <w:rsid w:val="00291BA1"/>
    <w:pPr>
      <w:numPr>
        <w:numId w:val="4"/>
      </w:numPr>
    </w:pPr>
  </w:style>
  <w:style w:type="paragraph" w:styleId="ListContinue2">
    <w:name w:val="List Continue 2"/>
    <w:basedOn w:val="List2"/>
    <w:rsid w:val="00291BA1"/>
    <w:pPr>
      <w:ind w:firstLine="0"/>
    </w:pPr>
  </w:style>
  <w:style w:type="paragraph" w:styleId="ListContinue3">
    <w:name w:val="List Continue 3"/>
    <w:basedOn w:val="List3"/>
    <w:rsid w:val="00291BA1"/>
    <w:pPr>
      <w:ind w:left="1021" w:firstLine="0"/>
    </w:pPr>
  </w:style>
  <w:style w:type="paragraph" w:styleId="ListContinue4">
    <w:name w:val="List Continue 4"/>
    <w:basedOn w:val="List4"/>
    <w:rsid w:val="00291BA1"/>
    <w:pPr>
      <w:ind w:firstLine="0"/>
    </w:pPr>
  </w:style>
  <w:style w:type="paragraph" w:styleId="ListContinue5">
    <w:name w:val="List Continue 5"/>
    <w:basedOn w:val="List5"/>
    <w:rsid w:val="00291BA1"/>
    <w:pPr>
      <w:ind w:firstLine="0"/>
    </w:pPr>
  </w:style>
  <w:style w:type="paragraph" w:styleId="ListNumber3">
    <w:name w:val="List Number 3"/>
    <w:basedOn w:val="List3"/>
    <w:rsid w:val="00291BA1"/>
    <w:pPr>
      <w:numPr>
        <w:numId w:val="5"/>
      </w:numPr>
    </w:pPr>
  </w:style>
  <w:style w:type="paragraph" w:styleId="ListNumber4">
    <w:name w:val="List Number 4"/>
    <w:basedOn w:val="List4"/>
    <w:rsid w:val="00291BA1"/>
    <w:pPr>
      <w:numPr>
        <w:numId w:val="6"/>
      </w:numPr>
    </w:pPr>
  </w:style>
  <w:style w:type="paragraph" w:styleId="ListNumber5">
    <w:name w:val="List Number 5"/>
    <w:basedOn w:val="List5"/>
    <w:rsid w:val="00291BA1"/>
    <w:pPr>
      <w:numPr>
        <w:numId w:val="7"/>
      </w:numPr>
    </w:pPr>
  </w:style>
  <w:style w:type="paragraph" w:styleId="BlockText">
    <w:name w:val="Block Text"/>
    <w:basedOn w:val="Normal"/>
    <w:rsid w:val="00291BA1"/>
    <w:pPr>
      <w:spacing w:after="120"/>
      <w:ind w:left="1440" w:right="1440"/>
    </w:pPr>
  </w:style>
  <w:style w:type="character" w:customStyle="1" w:styleId="Subscript">
    <w:name w:val="Subscript"/>
    <w:basedOn w:val="DefaultParagraphFont"/>
    <w:rsid w:val="00291BA1"/>
    <w:rPr>
      <w:sz w:val="16"/>
      <w:vertAlign w:val="subscript"/>
    </w:rPr>
  </w:style>
  <w:style w:type="character" w:customStyle="1" w:styleId="Superscript">
    <w:name w:val="Superscript"/>
    <w:basedOn w:val="DefaultParagraphFont"/>
    <w:rsid w:val="00291BA1"/>
    <w:rPr>
      <w:sz w:val="16"/>
      <w:vertAlign w:val="superscript"/>
    </w:rPr>
  </w:style>
  <w:style w:type="character" w:customStyle="1" w:styleId="Symbols">
    <w:name w:val="Symbols"/>
    <w:basedOn w:val="DefaultParagraphFont"/>
    <w:rsid w:val="00291BA1"/>
    <w:rPr>
      <w:rFonts w:ascii="Symbol" w:hAnsi="Symbol"/>
    </w:rPr>
  </w:style>
  <w:style w:type="character" w:customStyle="1" w:styleId="MenuOptions">
    <w:name w:val="Menu Options"/>
    <w:basedOn w:val="DefaultParagraphFont"/>
    <w:rsid w:val="00291BA1"/>
    <w:rPr>
      <w:rFonts w:ascii="Arial Narrow" w:hAnsi="Arial Narrow"/>
      <w:smallCaps/>
    </w:rPr>
  </w:style>
  <w:style w:type="character" w:customStyle="1" w:styleId="Buttons">
    <w:name w:val="Buttons"/>
    <w:basedOn w:val="DefaultParagraphFont"/>
    <w:rsid w:val="00291BA1"/>
    <w:rPr>
      <w:b/>
    </w:rPr>
  </w:style>
  <w:style w:type="character" w:customStyle="1" w:styleId="Underlined">
    <w:name w:val="Underlined"/>
    <w:basedOn w:val="DefaultParagraphFont"/>
    <w:rsid w:val="00291BA1"/>
    <w:rPr>
      <w:u w:val="single"/>
    </w:rPr>
  </w:style>
  <w:style w:type="paragraph" w:customStyle="1" w:styleId="TableBodyTextRight">
    <w:name w:val="Table Body Text Right"/>
    <w:basedOn w:val="TableBodyText"/>
    <w:rsid w:val="00291BA1"/>
    <w:pPr>
      <w:widowControl w:val="0"/>
      <w:autoSpaceDE w:val="0"/>
      <w:autoSpaceDN w:val="0"/>
      <w:adjustRightInd w:val="0"/>
      <w:jc w:val="right"/>
    </w:pPr>
    <w:rPr>
      <w:rFonts w:cs="Arial"/>
      <w:szCs w:val="18"/>
    </w:rPr>
  </w:style>
  <w:style w:type="paragraph" w:customStyle="1" w:styleId="CopyrightText">
    <w:name w:val="Copyright Text"/>
    <w:basedOn w:val="BodyText"/>
    <w:rsid w:val="00291BA1"/>
    <w:rPr>
      <w:sz w:val="18"/>
    </w:rPr>
  </w:style>
  <w:style w:type="paragraph" w:customStyle="1" w:styleId="BodySmallRight">
    <w:name w:val="Body Small Right"/>
    <w:basedOn w:val="BodyTextRight"/>
    <w:rsid w:val="00291BA1"/>
    <w:rPr>
      <w:sz w:val="18"/>
      <w:szCs w:val="18"/>
    </w:rPr>
  </w:style>
  <w:style w:type="paragraph" w:customStyle="1" w:styleId="MarginEdition">
    <w:name w:val="Margin Edition"/>
    <w:basedOn w:val="MarginNote"/>
    <w:rsid w:val="00291BA1"/>
    <w:pPr>
      <w:spacing w:before="0" w:after="0"/>
    </w:pPr>
    <w:rPr>
      <w:rFonts w:ascii="Times New Roman" w:hAnsi="Times New Roman"/>
      <w:color w:val="999999"/>
    </w:rPr>
  </w:style>
  <w:style w:type="paragraph" w:customStyle="1" w:styleId="Spacer">
    <w:name w:val="Spacer"/>
    <w:basedOn w:val="Normal"/>
    <w:rsid w:val="00291BA1"/>
    <w:rPr>
      <w:sz w:val="2"/>
      <w:szCs w:val="2"/>
    </w:rPr>
  </w:style>
  <w:style w:type="character" w:customStyle="1" w:styleId="Small">
    <w:name w:val="Small"/>
    <w:basedOn w:val="DefaultParagraphFont"/>
    <w:rsid w:val="00291BA1"/>
    <w:rPr>
      <w:sz w:val="16"/>
    </w:rPr>
  </w:style>
  <w:style w:type="paragraph" w:customStyle="1" w:styleId="WideTable">
    <w:name w:val="Wide Table"/>
    <w:basedOn w:val="Normal"/>
    <w:rsid w:val="00291BA1"/>
    <w:pPr>
      <w:ind w:left="-1418"/>
    </w:pPr>
    <w:rPr>
      <w:sz w:val="2"/>
      <w:szCs w:val="2"/>
    </w:rPr>
  </w:style>
  <w:style w:type="character" w:styleId="PageNumber">
    <w:name w:val="page number"/>
    <w:basedOn w:val="DefaultParagraphFont"/>
    <w:rsid w:val="00291BA1"/>
  </w:style>
  <w:style w:type="paragraph" w:styleId="Quote">
    <w:name w:val="Quote"/>
    <w:basedOn w:val="Heading1"/>
    <w:link w:val="QuoteChar"/>
    <w:qFormat/>
    <w:rsid w:val="00291BA1"/>
    <w:rPr>
      <w:b w:val="0"/>
      <w:sz w:val="72"/>
      <w:szCs w:val="72"/>
      <w:lang w:val="en-NZ"/>
    </w:rPr>
  </w:style>
  <w:style w:type="character" w:customStyle="1" w:styleId="QuoteChar">
    <w:name w:val="Quote Char"/>
    <w:basedOn w:val="DefaultParagraphFont"/>
    <w:link w:val="Quote"/>
    <w:rsid w:val="00291B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BA1"/>
    <w:pPr>
      <w:pageBreakBefore/>
    </w:pPr>
  </w:style>
  <w:style w:type="paragraph" w:customStyle="1" w:styleId="Border">
    <w:name w:val="Border"/>
    <w:basedOn w:val="Normal"/>
    <w:qFormat/>
    <w:rsid w:val="00291B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1BA1"/>
    <w:rPr>
      <w:b/>
      <w:bCs/>
      <w:i/>
      <w:iCs/>
      <w:color w:val="auto"/>
    </w:rPr>
  </w:style>
  <w:style w:type="paragraph" w:styleId="IntenseQuote">
    <w:name w:val="Intense Quote"/>
    <w:basedOn w:val="Normal"/>
    <w:next w:val="Normal"/>
    <w:link w:val="IntenseQuoteChar"/>
    <w:uiPriority w:val="30"/>
    <w:qFormat/>
    <w:rsid w:val="00291B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1B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1BA1"/>
    <w:rPr>
      <w:smallCaps/>
      <w:color w:val="auto"/>
      <w:u w:val="single"/>
    </w:rPr>
  </w:style>
  <w:style w:type="character" w:styleId="IntenseReference">
    <w:name w:val="Intense Reference"/>
    <w:basedOn w:val="DefaultParagraphFont"/>
    <w:uiPriority w:val="32"/>
    <w:qFormat/>
    <w:rsid w:val="00291BA1"/>
    <w:rPr>
      <w:b/>
      <w:bCs/>
      <w:smallCaps/>
      <w:color w:val="auto"/>
      <w:spacing w:val="5"/>
      <w:u w:val="single"/>
    </w:rPr>
  </w:style>
  <w:style w:type="paragraph" w:customStyle="1" w:styleId="2ColumnHeading">
    <w:name w:val="2Column Heading"/>
    <w:basedOn w:val="BodyText"/>
    <w:qFormat/>
    <w:rsid w:val="00291BA1"/>
    <w:pPr>
      <w:spacing w:after="60"/>
      <w:ind w:left="-2268"/>
    </w:pPr>
    <w:rPr>
      <w:b/>
    </w:rPr>
  </w:style>
  <w:style w:type="paragraph" w:customStyle="1" w:styleId="Heading1TOC">
    <w:name w:val="Heading1 TOC"/>
    <w:basedOn w:val="Normal"/>
    <w:qFormat/>
    <w:rsid w:val="00291BA1"/>
    <w:pPr>
      <w:spacing w:before="240" w:after="120"/>
    </w:pPr>
    <w:rPr>
      <w:rFonts w:ascii="Times New Roman" w:hAnsi="Times New Roman"/>
      <w:b/>
      <w:sz w:val="32"/>
    </w:rPr>
  </w:style>
  <w:style w:type="paragraph" w:customStyle="1" w:styleId="Heading2TOC">
    <w:name w:val="Heading2 TOC"/>
    <w:basedOn w:val="Normal"/>
    <w:qFormat/>
    <w:rsid w:val="00291BA1"/>
    <w:pPr>
      <w:spacing w:before="240" w:after="60"/>
    </w:pPr>
    <w:rPr>
      <w:rFonts w:ascii="Times New Roman" w:hAnsi="Times New Roman"/>
      <w:b/>
      <w:sz w:val="28"/>
    </w:rPr>
  </w:style>
  <w:style w:type="character" w:customStyle="1" w:styleId="Underline">
    <w:name w:val="Underline"/>
    <w:basedOn w:val="DefaultParagraphFont"/>
    <w:qFormat/>
    <w:rsid w:val="00291BA1"/>
    <w:rPr>
      <w:u w:val="single"/>
    </w:rPr>
  </w:style>
  <w:style w:type="paragraph" w:styleId="BalloonText">
    <w:name w:val="Balloon Text"/>
    <w:basedOn w:val="Normal"/>
    <w:link w:val="BalloonTextChar"/>
    <w:rsid w:val="00291BA1"/>
    <w:rPr>
      <w:rFonts w:ascii="Tahoma" w:hAnsi="Tahoma" w:cs="Tahoma"/>
      <w:sz w:val="16"/>
      <w:szCs w:val="16"/>
    </w:rPr>
  </w:style>
  <w:style w:type="character" w:customStyle="1" w:styleId="BalloonTextChar">
    <w:name w:val="Balloon Text Char"/>
    <w:basedOn w:val="DefaultParagraphFont"/>
    <w:link w:val="BalloonText"/>
    <w:rsid w:val="00291B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1B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1B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954</Words>
  <Characters>5998</Characters>
  <Application>Microsoft Office Word</Application>
  <DocSecurity>0</DocSecurity>
  <Lines>226</Lines>
  <Paragraphs>112</Paragraphs>
  <ScaleCrop>false</ScaleCrop>
  <Company>Author-it Software Corporation Ltd.</Company>
  <LinksUpToDate>false</LinksUpToDate>
  <CharactersWithSpaces>6882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FNSRSK601A Develop and implement risk mitigation plan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2012-05-26T16:31:00Z</dcterms:created>
  <dcterms:modified xsi:type="dcterms:W3CDTF">2012-05-26T16:31:00Z</dcterms:modified>
</cp:coreProperties>
</file>