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4FEC" w:rsidP="00EE4FEC">
      <w:pPr>
        <w:pStyle w:val="Title"/>
      </w:pPr>
      <w:bookmarkStart w:id="0" w:name="_GoBack"/>
      <w:bookmarkEnd w:id="0"/>
      <w:r>
        <w:fldChar w:fldCharType="begin"/>
      </w:r>
      <w:r>
        <w:instrText xml:space="preserve"> TITLE   \* MERGEFORMAT </w:instrText>
      </w:r>
      <w:r>
        <w:fldChar w:fldCharType="separate"/>
      </w:r>
      <w:r>
        <w:t>FNSPRT303A Administer a non-complex trust</w:t>
      </w:r>
      <w:r>
        <w:fldChar w:fldCharType="end"/>
      </w:r>
    </w:p>
    <w:p w:rsidR="00EE4FEC" w:rsidP="00EE4FEC">
      <w:pPr>
        <w:pStyle w:val="Version"/>
        <w:sectPr w:rsidSect="002560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560CB" w:rsidP="002560CB">
      <w:pPr>
        <w:pStyle w:val="SuperHeading"/>
      </w:pPr>
      <w:r w:rsidRPr="002560CB">
        <w:t>FNSPRT303A Administer a non-complex trust</w:t>
      </w:r>
    </w:p>
    <w:p w:rsidR="00000000" w:rsidRPr="002560CB" w:rsidP="002560CB">
      <w:pPr>
        <w:pStyle w:val="Heading1"/>
      </w:pPr>
      <w:bookmarkStart w:id="1" w:name="O_451262"/>
      <w:bookmarkEnd w:id="1"/>
      <w:r w:rsidRPr="002560CB">
        <w:t>Modification History</w:t>
      </w:r>
    </w:p>
    <w:tbl>
      <w:tblPr>
        <w:tblW w:w="0" w:type="auto"/>
        <w:tblLayout w:type="fixed"/>
        <w:tblCellMar>
          <w:left w:w="62" w:type="dxa"/>
          <w:right w:w="62" w:type="dxa"/>
        </w:tblCellMar>
        <w:tblLook w:val="0000"/>
      </w:tblPr>
      <w:tblGrid>
        <w:gridCol w:w="3153"/>
        <w:gridCol w:w="5873"/>
      </w:tblGrid>
      <w:tr w:rsidTr="002560CB">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60CB" w:rsidP="002560CB">
            <w:pPr>
              <w:pStyle w:val="BodyText"/>
            </w:pPr>
            <w:r w:rsidRPr="002560C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0CB">
            <w:pPr>
              <w:pStyle w:val="BodyText"/>
              <w:rPr>
                <w:lang w:val="en-NZ"/>
              </w:rPr>
            </w:pPr>
            <w:r w:rsidRPr="002560CB">
              <w:rPr>
                <w:rStyle w:val="SpecialBold"/>
              </w:rPr>
              <w:t>Comments</w:t>
            </w:r>
          </w:p>
        </w:tc>
      </w:tr>
      <w:tr w:rsidTr="002560CB">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0CB">
            <w:pPr>
              <w:pStyle w:val="BodyText"/>
              <w:rPr>
                <w:lang w:val="en-NZ"/>
              </w:rPr>
            </w:pPr>
            <w:r w:rsidRPr="002560CB">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60CB" w:rsidP="002560CB">
            <w:pPr>
              <w:pStyle w:val="BodyText"/>
            </w:pPr>
            <w:r w:rsidRPr="002560CB">
              <w:t xml:space="preserve">This version released with </w:t>
            </w:r>
            <w:r w:rsidRPr="002560CB">
              <w:rPr>
                <w:rStyle w:val="Emphasis"/>
              </w:rPr>
              <w:t>FNS10 Financial Services Trainin</w:t>
            </w:r>
            <w:r w:rsidRPr="002560CB">
              <w:rPr>
                <w:rStyle w:val="Emphasis"/>
              </w:rPr>
              <w:t>g Package v3.0.</w:t>
            </w:r>
          </w:p>
          <w:p w:rsidR="00000000" w:rsidP="002560CB">
            <w:pPr>
              <w:pStyle w:val="BodyText"/>
              <w:rPr>
                <w:lang w:val="en-NZ"/>
              </w:rPr>
            </w:pPr>
            <w:r w:rsidRPr="002560CB">
              <w:t>Unit title corrected to</w:t>
            </w:r>
            <w:r w:rsidRPr="002560CB">
              <w:rPr>
                <w:rStyle w:val="Emphasis"/>
              </w:rPr>
              <w:t xml:space="preserve"> Administer a non-complex trust.</w:t>
            </w:r>
          </w:p>
        </w:tc>
      </w:tr>
      <w:tr w:rsidTr="002560CB">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0CB">
            <w:pPr>
              <w:pStyle w:val="BodyText"/>
              <w:rPr>
                <w:lang w:val="en-NZ"/>
              </w:rPr>
            </w:pPr>
            <w:r w:rsidRPr="002560C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60CB" w:rsidP="002560CB">
            <w:pPr>
              <w:pStyle w:val="BodyText"/>
            </w:pPr>
            <w:r w:rsidRPr="002560CB">
              <w:t xml:space="preserve">This unit first released with </w:t>
            </w:r>
            <w:r w:rsidRPr="002560CB">
              <w:rPr>
                <w:rStyle w:val="Emphasis"/>
              </w:rPr>
              <w:t>FNS10 Financial Services Training Package v1.0</w:t>
            </w:r>
          </w:p>
          <w:p w:rsidR="00000000" w:rsidRPr="002560CB" w:rsidP="002560CB">
            <w:pPr>
              <w:pStyle w:val="BodyText"/>
            </w:pPr>
          </w:p>
        </w:tc>
      </w:tr>
    </w:tbl>
    <w:p w:rsidR="00000000" w:rsidRPr="002560CB" w:rsidP="002560CB">
      <w:pPr>
        <w:pStyle w:val="BodyText"/>
      </w:pPr>
    </w:p>
    <w:p w:rsidR="00000000" w:rsidRPr="002560CB" w:rsidP="002560CB">
      <w:pPr>
        <w:pStyle w:val="AllowPageBreak"/>
      </w:pPr>
    </w:p>
    <w:p w:rsidR="00000000" w:rsidRPr="002560CB" w:rsidP="002560CB">
      <w:pPr>
        <w:pStyle w:val="Heading1"/>
      </w:pPr>
      <w:bookmarkStart w:id="2" w:name="O_451258"/>
      <w:bookmarkEnd w:id="2"/>
      <w:r w:rsidRPr="002560CB">
        <w:t>Unit Descriptor</w:t>
      </w:r>
    </w:p>
    <w:p w:rsidR="00000000" w:rsidRPr="002560CB" w:rsidP="002560CB">
      <w:pPr>
        <w:pStyle w:val="BodyText"/>
      </w:pPr>
      <w:r w:rsidRPr="002560CB">
        <w:t>This unit describes the performance outcomes, skills and knowledge required to administer a non-completed trust, including establishing the trust and conducting preliminary work for the ongoing management of the trust.</w:t>
      </w:r>
    </w:p>
    <w:p w:rsidR="00000000" w:rsidRPr="002560CB" w:rsidP="002560CB">
      <w:pPr>
        <w:pStyle w:val="AllowPageBreak"/>
      </w:pPr>
    </w:p>
    <w:p w:rsidR="00000000" w:rsidRPr="002560CB" w:rsidP="002560CB">
      <w:pPr>
        <w:pStyle w:val="Heading1"/>
      </w:pPr>
      <w:bookmarkStart w:id="3" w:name="O_451271"/>
      <w:bookmarkEnd w:id="3"/>
      <w:r w:rsidRPr="002560CB">
        <w:t>Application of the U</w:t>
      </w:r>
      <w:r w:rsidRPr="002560CB">
        <w:t>nit</w:t>
      </w:r>
    </w:p>
    <w:p w:rsidR="00000000" w:rsidRPr="002560CB" w:rsidP="002560CB">
      <w:pPr>
        <w:pStyle w:val="BodyText"/>
      </w:pPr>
      <w:r w:rsidRPr="002560CB">
        <w:t>This unit applies to job roles in the personal trustee industry.</w:t>
      </w:r>
    </w:p>
    <w:p w:rsidR="00000000" w:rsidRPr="002560CB" w:rsidP="002560CB">
      <w:pPr>
        <w:pStyle w:val="AllowPageBreak"/>
      </w:pPr>
    </w:p>
    <w:p w:rsidR="00000000" w:rsidRPr="002560CB" w:rsidP="002560CB">
      <w:pPr>
        <w:pStyle w:val="Heading1"/>
      </w:pPr>
      <w:bookmarkStart w:id="4" w:name="O_451263"/>
      <w:bookmarkEnd w:id="4"/>
      <w:r w:rsidRPr="002560CB">
        <w:t>Licensing/Regulatory Information</w:t>
      </w:r>
    </w:p>
    <w:p w:rsidR="00000000" w:rsidRPr="002560CB" w:rsidP="002560CB">
      <w:pPr>
        <w:pStyle w:val="BodyText"/>
      </w:pPr>
      <w:r w:rsidRPr="002560CB">
        <w:t>No licensing, legislative, regulatory or certification requirements apply to this unit at the time of endorsement.</w:t>
      </w:r>
    </w:p>
    <w:p w:rsidR="00000000" w:rsidRPr="002560CB" w:rsidP="002560CB">
      <w:pPr>
        <w:pStyle w:val="AllowPageBreak"/>
      </w:pPr>
    </w:p>
    <w:p w:rsidR="00000000" w:rsidRPr="002560CB" w:rsidP="002560CB">
      <w:pPr>
        <w:pStyle w:val="Heading1"/>
      </w:pPr>
      <w:bookmarkStart w:id="5" w:name="O_451261"/>
      <w:bookmarkEnd w:id="5"/>
      <w:r w:rsidRPr="002560CB">
        <w:t>Pre-Requisites</w:t>
      </w:r>
    </w:p>
    <w:p w:rsidR="00000000" w:rsidRPr="002560CB" w:rsidP="002560CB">
      <w:pPr>
        <w:pStyle w:val="BodyText"/>
      </w:pPr>
      <w:r w:rsidRPr="002560CB">
        <w:t>Not applicable</w:t>
      </w:r>
    </w:p>
    <w:p w:rsidR="00000000" w:rsidRPr="002560CB" w:rsidP="002560CB">
      <w:pPr>
        <w:pStyle w:val="AllowPageBreak"/>
      </w:pPr>
    </w:p>
    <w:p w:rsidR="00000000" w:rsidRPr="002560CB" w:rsidP="002560CB">
      <w:pPr>
        <w:pStyle w:val="Heading1"/>
      </w:pPr>
      <w:bookmarkStart w:id="6" w:name="O_451266"/>
      <w:bookmarkEnd w:id="6"/>
      <w:r w:rsidRPr="002560CB">
        <w:t>Employability Skills Information</w:t>
      </w:r>
    </w:p>
    <w:p w:rsidR="00000000" w:rsidRPr="002560CB" w:rsidP="002560CB">
      <w:pPr>
        <w:pStyle w:val="BodyText"/>
      </w:pPr>
      <w:r w:rsidRPr="002560CB">
        <w:t>This unit contains employability skills.</w:t>
      </w:r>
    </w:p>
    <w:p w:rsidR="00000000" w:rsidRPr="002560CB" w:rsidP="002560CB">
      <w:pPr>
        <w:pStyle w:val="AllowPageBreak"/>
      </w:pPr>
    </w:p>
    <w:p w:rsidR="00000000" w:rsidRPr="002560CB" w:rsidP="002560CB">
      <w:pPr>
        <w:pStyle w:val="Heading1"/>
      </w:pPr>
      <w:bookmarkStart w:id="7" w:name="O_451267"/>
      <w:bookmarkEnd w:id="7"/>
      <w:r w:rsidRPr="002560CB">
        <w:t>Elements and Performance Criteria Pre-Content</w:t>
      </w:r>
    </w:p>
    <w:tbl>
      <w:tblPr>
        <w:tblW w:w="0" w:type="auto"/>
        <w:tblLayout w:type="fixed"/>
        <w:tblCellMar>
          <w:left w:w="62" w:type="dxa"/>
          <w:right w:w="62" w:type="dxa"/>
        </w:tblCellMar>
        <w:tblLook w:val="0000"/>
      </w:tblPr>
      <w:tblGrid>
        <w:gridCol w:w="2548"/>
        <w:gridCol w:w="5974"/>
      </w:tblGrid>
      <w:tr w:rsidTr="00EE4FEC">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60CB" w:rsidP="002560CB">
            <w:pPr>
              <w:pStyle w:val="BodyText"/>
            </w:pPr>
            <w:r w:rsidRPr="002560CB">
              <w:rPr>
                <w:rStyle w:val="Emphasis"/>
              </w:rPr>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60CB" w:rsidP="002560CB">
            <w:pPr>
              <w:pStyle w:val="BodyText"/>
            </w:pPr>
            <w:r w:rsidRPr="002560CB">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2560CB">
              <w:rPr>
                <w:rStyle w:val="Emphasis"/>
              </w:rPr>
              <w:t>nce is to be consistent with the evidence guide.</w:t>
            </w:r>
          </w:p>
        </w:tc>
      </w:tr>
    </w:tbl>
    <w:p w:rsidR="00000000" w:rsidRPr="002560CB" w:rsidP="002560CB">
      <w:pPr>
        <w:pStyle w:val="BodyText"/>
      </w:pPr>
    </w:p>
    <w:p w:rsidR="00000000" w:rsidRPr="002560CB" w:rsidP="002560CB">
      <w:pPr>
        <w:pStyle w:val="AllowPageBreak"/>
      </w:pPr>
    </w:p>
    <w:p w:rsidR="00000000" w:rsidRPr="002560CB" w:rsidP="002560CB">
      <w:pPr>
        <w:pStyle w:val="Heading1"/>
      </w:pPr>
      <w:bookmarkStart w:id="8" w:name="O_451268"/>
      <w:bookmarkEnd w:id="8"/>
      <w:r w:rsidRPr="002560CB">
        <w:t>Elements and Performance Criteria</w:t>
      </w:r>
    </w:p>
    <w:tbl>
      <w:tblPr>
        <w:tblW w:w="0" w:type="auto"/>
        <w:tblLayout w:type="fixed"/>
        <w:tblCellMar>
          <w:left w:w="62" w:type="dxa"/>
          <w:right w:w="62" w:type="dxa"/>
        </w:tblCellMar>
        <w:tblLook w:val="0000"/>
      </w:tblPr>
      <w:tblGrid>
        <w:gridCol w:w="2548"/>
        <w:gridCol w:w="5974"/>
      </w:tblGrid>
      <w:tr w:rsidTr="00EE4FEC">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60CB">
            <w:pPr>
              <w:pStyle w:val="BodyText"/>
              <w:rPr>
                <w:lang w:val="en-NZ"/>
              </w:rPr>
            </w:pPr>
            <w:r w:rsidRPr="002560CB">
              <w:t>1. Establish the trust file</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60CB" w:rsidP="002560CB">
            <w:pPr>
              <w:pStyle w:val="BodyText"/>
            </w:pPr>
            <w:r w:rsidRPr="002560CB">
              <w:t>1.1. Preliminary reading of the trust establishment document to identify parameters and instructions is conducted</w:t>
            </w:r>
          </w:p>
          <w:p w:rsidR="00000000" w:rsidRPr="002560CB" w:rsidP="002560CB">
            <w:pPr>
              <w:pStyle w:val="BodyText"/>
            </w:pPr>
            <w:r w:rsidRPr="002560CB">
              <w:t>1.2. The tru</w:t>
            </w:r>
            <w:r w:rsidRPr="002560CB">
              <w:t xml:space="preserve">st file is created according </w:t>
            </w:r>
            <w:r w:rsidRPr="002560CB">
              <w:rPr>
                <w:rStyle w:val="BoldandItalics"/>
              </w:rPr>
              <w:t>to organisational requirements</w:t>
            </w:r>
          </w:p>
          <w:p w:rsidR="00000000" w:rsidP="002560CB">
            <w:pPr>
              <w:pStyle w:val="BodyText"/>
              <w:rPr>
                <w:lang w:val="en-NZ"/>
              </w:rPr>
            </w:pPr>
            <w:r w:rsidRPr="002560CB">
              <w:t>1.3. Deposit of trust funds is arranged</w:t>
            </w:r>
          </w:p>
        </w:tc>
      </w:tr>
      <w:tr w:rsidTr="00EE4FEC">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60CB">
            <w:pPr>
              <w:pStyle w:val="BodyText"/>
              <w:rPr>
                <w:lang w:val="en-NZ"/>
              </w:rPr>
            </w:pPr>
            <w:r w:rsidRPr="002560CB">
              <w:t>2. Provide for the ongoing management of the trust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60CB" w:rsidP="002560CB">
            <w:pPr>
              <w:pStyle w:val="BodyText"/>
            </w:pPr>
            <w:r w:rsidRPr="002560CB">
              <w:t xml:space="preserve">2.1. A diary system is established to efficiently identify </w:t>
            </w:r>
            <w:r w:rsidRPr="002560CB">
              <w:rPr>
                <w:rStyle w:val="BoldandItalics"/>
              </w:rPr>
              <w:t>relevant dates</w:t>
            </w:r>
          </w:p>
          <w:p w:rsidR="00000000" w:rsidRPr="002560CB" w:rsidP="002560CB">
            <w:pPr>
              <w:pStyle w:val="BodyText"/>
            </w:pPr>
            <w:r w:rsidRPr="002560CB">
              <w:t>2.2. Needs of beneficiaries fo</w:t>
            </w:r>
            <w:r w:rsidRPr="002560CB">
              <w:t>r both income and capital are identified and arrangements made for an investment strategy to be prepared</w:t>
            </w:r>
          </w:p>
          <w:p w:rsidR="00000000" w:rsidRPr="002560CB" w:rsidP="002560CB">
            <w:pPr>
              <w:pStyle w:val="BodyText"/>
            </w:pPr>
            <w:r w:rsidRPr="002560CB">
              <w:t xml:space="preserve">2.3. </w:t>
            </w:r>
            <w:r w:rsidRPr="002560CB">
              <w:rPr>
                <w:rStyle w:val="BoldandItalics"/>
              </w:rPr>
              <w:t>Beneficiaries' profiles</w:t>
            </w:r>
            <w:r w:rsidRPr="002560CB">
              <w:t xml:space="preserve"> are established and relevant records obtained</w:t>
            </w:r>
          </w:p>
          <w:p w:rsidR="00000000" w:rsidRPr="002560CB" w:rsidP="002560CB">
            <w:pPr>
              <w:pStyle w:val="BodyText"/>
            </w:pPr>
            <w:r w:rsidRPr="002560CB">
              <w:t>2.4. Regular statements of accounts are prepared and arrangement made for lo</w:t>
            </w:r>
            <w:r w:rsidRPr="002560CB">
              <w:t>dgement of tax</w:t>
            </w:r>
          </w:p>
          <w:p w:rsidR="00000000" w:rsidRPr="002560CB" w:rsidP="002560CB">
            <w:pPr>
              <w:pStyle w:val="BodyText"/>
            </w:pPr>
            <w:r w:rsidRPr="002560CB">
              <w:t>2.5. Applications by beneficiaries for advance of capital or income are responded to</w:t>
            </w:r>
          </w:p>
          <w:p w:rsidR="00000000" w:rsidRPr="002560CB" w:rsidP="002560CB">
            <w:pPr>
              <w:pStyle w:val="BodyText"/>
            </w:pPr>
            <w:r w:rsidRPr="002560CB">
              <w:t>2.6. Assets and investment strategies are reviewed periodically and appropriate changes made</w:t>
            </w:r>
          </w:p>
        </w:tc>
      </w:tr>
    </w:tbl>
    <w:p w:rsidR="00000000" w:rsidRPr="002560CB" w:rsidP="002560CB">
      <w:pPr>
        <w:pStyle w:val="BodyText"/>
      </w:pPr>
    </w:p>
    <w:p w:rsidR="00000000" w:rsidRPr="002560CB" w:rsidP="002560CB">
      <w:pPr>
        <w:pStyle w:val="AllowPageBreak"/>
      </w:pPr>
    </w:p>
    <w:p w:rsidR="00000000" w:rsidRPr="002560CB" w:rsidP="002560CB">
      <w:pPr>
        <w:pStyle w:val="Heading1"/>
      </w:pPr>
      <w:bookmarkStart w:id="9" w:name="O_451259"/>
      <w:bookmarkEnd w:id="9"/>
      <w:r w:rsidRPr="002560CB">
        <w:t>Required Skills and Knowledge</w:t>
      </w:r>
    </w:p>
    <w:p w:rsidR="00000000" w:rsidRPr="002560CB" w:rsidP="002560CB">
      <w:pPr>
        <w:pStyle w:val="BodyText"/>
      </w:pPr>
      <w:r w:rsidRPr="002560CB">
        <w:rPr>
          <w:rStyle w:val="Emphasis"/>
        </w:rPr>
        <w:t>This section describes the skills and knowledge required for this unit.</w:t>
      </w:r>
    </w:p>
    <w:tbl>
      <w:tblPr>
        <w:tblW w:w="0" w:type="auto"/>
        <w:tblLayout w:type="fixed"/>
        <w:tblCellMar>
          <w:left w:w="62" w:type="dxa"/>
          <w:right w:w="62" w:type="dxa"/>
        </w:tblCellMar>
        <w:tblLook w:val="0000"/>
      </w:tblPr>
      <w:tblGrid>
        <w:gridCol w:w="8522"/>
      </w:tblGrid>
      <w:tr w:rsidTr="00EE4FE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560CB">
            <w:pPr>
              <w:pStyle w:val="BodyText"/>
              <w:rPr>
                <w:lang w:val="en-NZ"/>
              </w:rPr>
            </w:pPr>
            <w:r w:rsidRPr="002560CB">
              <w:rPr>
                <w:rStyle w:val="SpecialBold"/>
              </w:rPr>
              <w:t>Required skills</w:t>
            </w:r>
          </w:p>
        </w:tc>
      </w:tr>
      <w:tr w:rsidTr="00EE4FE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560CB" w:rsidP="002560CB">
            <w:pPr>
              <w:pStyle w:val="ListBullet"/>
            </w:pPr>
            <w:r w:rsidRPr="002560CB">
              <w:t>communication skills to:</w:t>
            </w:r>
          </w:p>
          <w:p w:rsidR="00000000" w:rsidRPr="002560CB" w:rsidP="002560CB">
            <w:pPr>
              <w:pStyle w:val="ListBullet2"/>
            </w:pPr>
            <w:r w:rsidRPr="002560CB">
              <w:t>determine and confirm work and client requirements, using questioning and active listening as required</w:t>
            </w:r>
          </w:p>
          <w:p w:rsidR="00000000" w:rsidRPr="002560CB" w:rsidP="002560CB">
            <w:pPr>
              <w:pStyle w:val="ListBullet2"/>
            </w:pPr>
            <w:r w:rsidRPr="002560CB">
              <w:t>provide customer service</w:t>
            </w:r>
          </w:p>
          <w:p w:rsidR="00000000" w:rsidRPr="002560CB" w:rsidP="002560CB">
            <w:pPr>
              <w:pStyle w:val="ListBullet2"/>
            </w:pPr>
            <w:r w:rsidRPr="002560CB">
              <w:t>liaise with o</w:t>
            </w:r>
            <w:r w:rsidRPr="002560CB">
              <w:t>thers, share information, listen and understand</w:t>
            </w:r>
          </w:p>
          <w:p w:rsidR="00000000" w:rsidRPr="002560CB" w:rsidP="002560CB">
            <w:pPr>
              <w:pStyle w:val="ListBullet2"/>
            </w:pPr>
            <w:r w:rsidRPr="002560CB">
              <w:t>use language and concepts appropriate to cultural differences</w:t>
            </w:r>
          </w:p>
          <w:p w:rsidR="00000000" w:rsidRPr="002560CB" w:rsidP="002560CB">
            <w:pPr>
              <w:pStyle w:val="ListBullet"/>
            </w:pPr>
            <w:r w:rsidRPr="002560CB">
              <w:t xml:space="preserve">research and analysis skills for accessing, interpreting and managing information </w:t>
            </w:r>
          </w:p>
          <w:p w:rsidR="00000000" w:rsidRPr="002560CB" w:rsidP="002560CB">
            <w:pPr>
              <w:pStyle w:val="ListBullet"/>
            </w:pPr>
            <w:r w:rsidRPr="002560CB">
              <w:t>IT skills for accessing and using appropriate systems and d</w:t>
            </w:r>
            <w:r w:rsidRPr="002560CB">
              <w:t>atabases and using internet information</w:t>
            </w:r>
          </w:p>
          <w:p w:rsidR="00000000" w:rsidRPr="002560CB" w:rsidP="002560CB">
            <w:pPr>
              <w:pStyle w:val="ListBullet"/>
            </w:pPr>
            <w:r w:rsidRPr="002560CB">
              <w:t>numeracy skills to make calculations and interpret and prepare financial statements</w:t>
            </w:r>
          </w:p>
          <w:p w:rsidR="00000000" w:rsidRPr="002560CB" w:rsidP="002560CB">
            <w:pPr>
              <w:pStyle w:val="ListBullet"/>
            </w:pPr>
            <w:r w:rsidRPr="002560CB">
              <w:t>literacy skills to:</w:t>
            </w:r>
          </w:p>
          <w:p w:rsidR="00000000" w:rsidRPr="002560CB" w:rsidP="002560CB">
            <w:pPr>
              <w:pStyle w:val="ListBullet2"/>
            </w:pPr>
            <w:r w:rsidRPr="002560CB">
              <w:t>read and interpret documentation from a variety of sources</w:t>
            </w:r>
          </w:p>
          <w:p w:rsidR="00000000" w:rsidRPr="002560CB" w:rsidP="002560CB">
            <w:pPr>
              <w:pStyle w:val="ListBullet2"/>
            </w:pPr>
            <w:r w:rsidRPr="002560CB">
              <w:t>prepare documentation</w:t>
            </w:r>
          </w:p>
          <w:p w:rsidR="00000000" w:rsidRPr="002560CB" w:rsidP="002560CB">
            <w:pPr>
              <w:pStyle w:val="ListBullet2"/>
            </w:pPr>
            <w:r w:rsidRPr="002560CB">
              <w:t>record, consolidate and file i</w:t>
            </w:r>
            <w:r w:rsidRPr="002560CB">
              <w:t>nformation</w:t>
            </w:r>
          </w:p>
          <w:p w:rsidR="00000000" w:rsidP="002560CB">
            <w:pPr>
              <w:pStyle w:val="ListBullet"/>
              <w:rPr>
                <w:lang w:val="en-NZ"/>
              </w:rPr>
            </w:pPr>
            <w:r w:rsidRPr="002560CB">
              <w:t>administrative and organisational skills, including the ability to plan and sequence work</w:t>
            </w:r>
          </w:p>
        </w:tc>
      </w:tr>
      <w:tr w:rsidTr="00EE4FE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560CB">
            <w:pPr>
              <w:pStyle w:val="BodyText"/>
              <w:rPr>
                <w:lang w:val="en-NZ"/>
              </w:rPr>
            </w:pPr>
            <w:r w:rsidRPr="002560CB">
              <w:rPr>
                <w:rStyle w:val="SpecialBold"/>
              </w:rPr>
              <w:t>Required knowledge</w:t>
            </w:r>
          </w:p>
        </w:tc>
      </w:tr>
      <w:tr w:rsidTr="00EE4FE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560CB" w:rsidP="002560CB">
            <w:pPr>
              <w:pStyle w:val="ListBullet"/>
            </w:pPr>
            <w:r w:rsidRPr="002560CB">
              <w:t>relevant State and Territory legislation and regulations relating to:</w:t>
            </w:r>
          </w:p>
          <w:p w:rsidR="00000000" w:rsidRPr="002560CB" w:rsidP="002560CB">
            <w:pPr>
              <w:pStyle w:val="ListBullet2"/>
            </w:pPr>
            <w:r w:rsidRPr="002560CB">
              <w:t>wills</w:t>
            </w:r>
          </w:p>
          <w:p w:rsidR="00000000" w:rsidRPr="002560CB" w:rsidP="002560CB">
            <w:pPr>
              <w:pStyle w:val="ListBullet2"/>
            </w:pPr>
            <w:r w:rsidRPr="002560CB">
              <w:t>trusteeships</w:t>
            </w:r>
          </w:p>
          <w:p w:rsidR="00000000" w:rsidRPr="002560CB" w:rsidP="002560CB">
            <w:pPr>
              <w:pStyle w:val="ListBullet2"/>
            </w:pPr>
            <w:r w:rsidRPr="002560CB">
              <w:t>investment of trust assets</w:t>
            </w:r>
          </w:p>
          <w:p w:rsidR="00000000" w:rsidRPr="002560CB" w:rsidP="002560CB">
            <w:pPr>
              <w:pStyle w:val="ListBullet"/>
            </w:pPr>
            <w:r w:rsidRPr="002560CB">
              <w:t>basic business law for financial institutions including:</w:t>
            </w:r>
          </w:p>
          <w:p w:rsidR="00000000" w:rsidRPr="002560CB" w:rsidP="002560CB">
            <w:pPr>
              <w:pStyle w:val="ListBullet2"/>
            </w:pPr>
            <w:r w:rsidRPr="002560CB">
              <w:t>statutory charges, taxes and other fees applicable to financial institutions</w:t>
            </w:r>
          </w:p>
          <w:p w:rsidR="00000000" w:rsidRPr="002560CB" w:rsidP="002560CB">
            <w:pPr>
              <w:pStyle w:val="ListBullet2"/>
            </w:pPr>
            <w:r w:rsidRPr="002560CB">
              <w:t>legal parameters of the customer or financial institution relationship</w:t>
            </w:r>
          </w:p>
          <w:p w:rsidR="00000000" w:rsidRPr="002560CB" w:rsidP="002560CB">
            <w:pPr>
              <w:pStyle w:val="ListBullet"/>
            </w:pPr>
            <w:r w:rsidRPr="002560CB">
              <w:t>roles, responsibilities and powers of the personal</w:t>
            </w:r>
            <w:r w:rsidRPr="002560CB">
              <w:t xml:space="preserve"> trustee officer including:</w:t>
            </w:r>
          </w:p>
          <w:p w:rsidR="00000000" w:rsidRPr="002560CB" w:rsidP="002560CB">
            <w:pPr>
              <w:pStyle w:val="ListBullet2"/>
            </w:pPr>
            <w:r w:rsidRPr="002560CB">
              <w:t>ethics</w:t>
            </w:r>
          </w:p>
          <w:p w:rsidR="00000000" w:rsidRPr="002560CB" w:rsidP="002560CB">
            <w:pPr>
              <w:pStyle w:val="ListBullet2"/>
            </w:pPr>
            <w:r w:rsidRPr="002560CB">
              <w:t>integrity</w:t>
            </w:r>
          </w:p>
          <w:p w:rsidR="00000000" w:rsidRPr="002560CB" w:rsidP="002560CB">
            <w:pPr>
              <w:pStyle w:val="ListBullet2"/>
            </w:pPr>
            <w:r w:rsidRPr="002560CB">
              <w:t>professionalism</w:t>
            </w:r>
          </w:p>
          <w:p w:rsidR="00000000" w:rsidRPr="002560CB" w:rsidP="002560CB">
            <w:pPr>
              <w:pStyle w:val="ListBullet2"/>
            </w:pPr>
            <w:r w:rsidRPr="002560CB">
              <w:t>confidentiality</w:t>
            </w:r>
          </w:p>
          <w:p w:rsidR="00000000" w:rsidRPr="002560CB" w:rsidP="002560CB">
            <w:pPr>
              <w:pStyle w:val="ListBullet"/>
            </w:pPr>
            <w:r w:rsidRPr="002560CB">
              <w:t>how to contact key organisational personnel with expertise in specialised areas relating to the personal trustee industry</w:t>
            </w:r>
          </w:p>
          <w:p w:rsidR="00000000" w:rsidRPr="002560CB" w:rsidP="002560CB">
            <w:pPr>
              <w:pStyle w:val="ListBullet"/>
            </w:pPr>
            <w:r w:rsidRPr="002560CB">
              <w:t>organisational policies and procedures required in the f</w:t>
            </w:r>
            <w:r w:rsidRPr="002560CB">
              <w:t>ull range of tasks covered</w:t>
            </w:r>
          </w:p>
          <w:p w:rsidR="00000000" w:rsidRPr="002560CB" w:rsidP="002560CB">
            <w:pPr>
              <w:pStyle w:val="ListBullet"/>
            </w:pPr>
            <w:r w:rsidRPr="002560CB">
              <w:t>products and services offered by the organisation and fees attached</w:t>
            </w:r>
          </w:p>
        </w:tc>
      </w:tr>
    </w:tbl>
    <w:p w:rsidR="00000000" w:rsidRPr="002560CB" w:rsidP="002560CB">
      <w:pPr>
        <w:pStyle w:val="BodyText"/>
      </w:pPr>
    </w:p>
    <w:p w:rsidR="00000000" w:rsidRPr="002560CB" w:rsidP="002560CB">
      <w:pPr>
        <w:pStyle w:val="AllowPageBreak"/>
      </w:pPr>
    </w:p>
    <w:p w:rsidR="00000000" w:rsidRPr="002560CB" w:rsidP="002560CB">
      <w:pPr>
        <w:pStyle w:val="Heading1"/>
      </w:pPr>
      <w:bookmarkStart w:id="10" w:name="O_451265"/>
      <w:bookmarkEnd w:id="10"/>
      <w:r w:rsidRPr="002560CB">
        <w:t>Evidence Guide</w:t>
      </w:r>
    </w:p>
    <w:p w:rsidR="00000000" w:rsidRPr="002560CB" w:rsidP="002560CB">
      <w:pPr>
        <w:pStyle w:val="BodyText"/>
      </w:pPr>
      <w:r w:rsidRPr="002560CB">
        <w:rPr>
          <w:rStyle w:val="Emphasis"/>
        </w:rPr>
        <w:t>The Evidence Guide provides advice on assessment and must be read in conjunction with the performance criteria, required skills and knowledge, range statement and the Assessment Guidelines for the Training Package.</w:t>
      </w:r>
    </w:p>
    <w:tbl>
      <w:tblPr>
        <w:tblW w:w="9570" w:type="dxa"/>
        <w:tblLayout w:type="fixed"/>
        <w:tblCellMar>
          <w:left w:w="62" w:type="dxa"/>
          <w:right w:w="62" w:type="dxa"/>
        </w:tblCellMar>
        <w:tblLook w:val="0000"/>
      </w:tblPr>
      <w:tblGrid>
        <w:gridCol w:w="2808"/>
        <w:gridCol w:w="6762"/>
      </w:tblGrid>
      <w:tr w:rsidTr="00EE4FE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60CB">
            <w:pPr>
              <w:pStyle w:val="BodyText"/>
              <w:rPr>
                <w:lang w:val="en-NZ"/>
              </w:rPr>
            </w:pPr>
            <w:r w:rsidRPr="002560CB">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60CB">
            <w:pPr>
              <w:pStyle w:val="BodyText"/>
              <w:rPr>
                <w:lang w:val="en-NZ"/>
              </w:rPr>
            </w:pPr>
          </w:p>
        </w:tc>
      </w:tr>
      <w:tr w:rsidTr="00EE4FE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60CB">
            <w:pPr>
              <w:pStyle w:val="BodyText"/>
              <w:rPr>
                <w:lang w:val="en-NZ"/>
              </w:rPr>
            </w:pPr>
            <w:r w:rsidRPr="002560CB">
              <w:rPr>
                <w:rStyle w:val="SpecialBold"/>
              </w:rPr>
              <w:t>Critical aspects</w:t>
            </w:r>
            <w:r w:rsidRPr="002560CB">
              <w:rPr>
                <w:rStyle w:val="SpecialBold"/>
              </w:rPr>
              <w:t xml:space="preserve">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60CB" w:rsidP="002560CB">
            <w:pPr>
              <w:pStyle w:val="BodyText"/>
            </w:pPr>
            <w:r w:rsidRPr="002560CB">
              <w:t>Evidence of the ability to:</w:t>
            </w:r>
          </w:p>
          <w:p w:rsidR="00000000" w:rsidRPr="002560CB" w:rsidP="002560CB">
            <w:pPr>
              <w:pStyle w:val="ListBullet"/>
            </w:pPr>
            <w:r w:rsidRPr="002560CB">
              <w:t>assist clients in administering non-completed trusts</w:t>
            </w:r>
          </w:p>
          <w:p w:rsidR="00000000" w:rsidRPr="002560CB" w:rsidP="002560CB">
            <w:pPr>
              <w:pStyle w:val="ListBullet"/>
            </w:pPr>
            <w:r w:rsidRPr="002560CB">
              <w:t>prepare and interpret simple financial statements</w:t>
            </w:r>
          </w:p>
          <w:p w:rsidR="00000000" w:rsidP="002560CB">
            <w:pPr>
              <w:pStyle w:val="ListBullet"/>
              <w:rPr>
                <w:lang w:val="en-NZ"/>
              </w:rPr>
            </w:pPr>
            <w:r w:rsidRPr="002560CB">
              <w:t>apply basic investigation skills such as genealo</w:t>
            </w:r>
            <w:r w:rsidRPr="002560CB">
              <w:t>gical research.</w:t>
            </w:r>
          </w:p>
        </w:tc>
      </w:tr>
      <w:tr w:rsidTr="00EE4FE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60CB">
            <w:pPr>
              <w:pStyle w:val="BodyText"/>
              <w:rPr>
                <w:lang w:val="en-NZ"/>
              </w:rPr>
            </w:pPr>
            <w:r w:rsidRPr="002560CB">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60CB" w:rsidP="002560CB">
            <w:pPr>
              <w:pStyle w:val="BodyText"/>
            </w:pPr>
            <w:r w:rsidRPr="002560CB">
              <w:t>Assessment must ensure:</w:t>
            </w:r>
          </w:p>
          <w:p w:rsidR="00000000" w:rsidRPr="002560CB" w:rsidP="002560CB">
            <w:pPr>
              <w:pStyle w:val="ListBullet"/>
            </w:pPr>
            <w:r w:rsidRPr="002560CB">
              <w:t>competency is demonstrated in the context of the financial services work environment and conditions specified in the range statement either</w:t>
            </w:r>
            <w:r w:rsidRPr="002560CB">
              <w:t xml:space="preserve"> in a relevant workplace or a closely simulated work environment</w:t>
            </w:r>
          </w:p>
          <w:p w:rsidR="00000000" w:rsidRPr="002560CB" w:rsidP="002560CB">
            <w:pPr>
              <w:pStyle w:val="ListBullet"/>
            </w:pPr>
            <w:r w:rsidRPr="002560CB">
              <w:t>access to and the use of a range of common office equipment, technology, software and consumables</w:t>
            </w:r>
          </w:p>
          <w:p w:rsidR="00000000" w:rsidP="002560CB">
            <w:pPr>
              <w:pStyle w:val="ListBullet"/>
              <w:rPr>
                <w:lang w:val="en-NZ"/>
              </w:rPr>
            </w:pPr>
            <w:r w:rsidRPr="002560CB">
              <w:t>access to the internet for searches.</w:t>
            </w:r>
          </w:p>
        </w:tc>
      </w:tr>
      <w:tr w:rsidTr="00EE4FE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60CB">
            <w:pPr>
              <w:pStyle w:val="BodyText"/>
              <w:rPr>
                <w:lang w:val="en-NZ"/>
              </w:rPr>
            </w:pPr>
            <w:r w:rsidRPr="002560CB">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60CB" w:rsidP="002560CB">
            <w:pPr>
              <w:pStyle w:val="BodyText"/>
            </w:pPr>
            <w:r w:rsidRPr="002560CB">
              <w:t>A range of assessment methods shou</w:t>
            </w:r>
            <w:r w:rsidRPr="002560CB">
              <w:t>ld be used to assess practical skills and knowledge. The following examples, in combination, are appropriate for this unit:</w:t>
            </w:r>
          </w:p>
          <w:p w:rsidR="00000000" w:rsidRPr="002560CB" w:rsidP="002560CB">
            <w:pPr>
              <w:pStyle w:val="ListBullet"/>
            </w:pPr>
            <w:r w:rsidRPr="002560CB">
              <w:t>evaluating an integrated activity which combines the elements of competency for the unit or a cluster of related units of competency</w:t>
            </w:r>
          </w:p>
          <w:p w:rsidR="00000000" w:rsidRPr="002560CB" w:rsidP="002560CB">
            <w:pPr>
              <w:pStyle w:val="ListBullet"/>
            </w:pPr>
            <w:r w:rsidRPr="002560CB">
              <w:t>verbal or written questioning on underpinning knowledge and skills</w:t>
            </w:r>
          </w:p>
          <w:p w:rsidR="00000000" w:rsidRPr="002560CB" w:rsidP="002560CB">
            <w:pPr>
              <w:pStyle w:val="ListBullet"/>
            </w:pPr>
            <w:r w:rsidRPr="002560CB">
              <w:t>evaluating samples of work</w:t>
            </w:r>
          </w:p>
          <w:p w:rsidR="00000000" w:rsidP="002560CB">
            <w:pPr>
              <w:pStyle w:val="ListBullet"/>
              <w:rPr>
                <w:lang w:val="en-NZ"/>
              </w:rPr>
            </w:pPr>
            <w:r w:rsidRPr="002560CB">
              <w:t>accessing and validating third party reports.</w:t>
            </w:r>
          </w:p>
        </w:tc>
      </w:tr>
      <w:tr w:rsidTr="00EE4FE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60CB">
            <w:pPr>
              <w:pStyle w:val="BodyText"/>
              <w:rPr>
                <w:lang w:val="en-NZ"/>
              </w:rPr>
            </w:pPr>
            <w:r w:rsidRPr="002560CB">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60CB" w:rsidP="002560CB">
            <w:pPr>
              <w:pStyle w:val="BodyText"/>
            </w:pPr>
          </w:p>
        </w:tc>
      </w:tr>
    </w:tbl>
    <w:p w:rsidR="00000000" w:rsidRPr="002560CB" w:rsidP="002560CB">
      <w:pPr>
        <w:pStyle w:val="BodyText"/>
      </w:pPr>
    </w:p>
    <w:p w:rsidR="00000000" w:rsidRPr="002560CB" w:rsidP="002560CB">
      <w:pPr>
        <w:pStyle w:val="AllowPageBreak"/>
      </w:pPr>
    </w:p>
    <w:p w:rsidR="00000000" w:rsidRPr="002560CB" w:rsidP="002560CB">
      <w:pPr>
        <w:pStyle w:val="Heading1"/>
      </w:pPr>
      <w:bookmarkStart w:id="11" w:name="O_451260"/>
      <w:bookmarkEnd w:id="11"/>
      <w:r w:rsidRPr="002560CB">
        <w:t>Range Statement</w:t>
      </w:r>
    </w:p>
    <w:p w:rsidR="00000000" w:rsidRPr="002560CB" w:rsidP="002560CB">
      <w:pPr>
        <w:pStyle w:val="BodyText"/>
      </w:pPr>
      <w:r w:rsidRPr="002560CB">
        <w:rPr>
          <w:rStyle w:val="Emphasis"/>
        </w:rPr>
        <w:t>The range statement relates</w:t>
      </w:r>
      <w:r w:rsidRPr="002560CB">
        <w:rPr>
          <w:rStyle w:val="Emphasis"/>
        </w:rPr>
        <w:t xml:space="preserve"> to the unit of competency as a whole. It allows for different work environments and situations that may affect performance. Bold italicised wording, if used in the performance criteria, is detailed below. Essential operating conditions that may be present</w:t>
      </w:r>
      <w:r w:rsidRPr="002560CB">
        <w:rPr>
          <w:rStyle w:val="Emphasis"/>
        </w:rPr>
        <w:t xml:space="preserve"> with training and assessment (depending on the work situation, needs of the candidate, accessibility of the item, and local industry and regional contexts) may also be included.</w:t>
      </w:r>
    </w:p>
    <w:tbl>
      <w:tblPr>
        <w:tblW w:w="0" w:type="auto"/>
        <w:tblLayout w:type="fixed"/>
        <w:tblCellMar>
          <w:left w:w="62" w:type="dxa"/>
          <w:right w:w="62" w:type="dxa"/>
        </w:tblCellMar>
        <w:tblLook w:val="0000"/>
      </w:tblPr>
      <w:tblGrid>
        <w:gridCol w:w="2518"/>
        <w:gridCol w:w="6004"/>
      </w:tblGrid>
      <w:tr w:rsidTr="00EE4FEC">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60CB">
            <w:pPr>
              <w:pStyle w:val="BodyText"/>
              <w:rPr>
                <w:lang w:val="en-NZ"/>
              </w:rPr>
            </w:pPr>
            <w:r w:rsidRPr="002560CB">
              <w:rPr>
                <w:rStyle w:val="BoldandItalics"/>
              </w:rPr>
              <w:t>Organisational requirements</w:t>
            </w:r>
            <w:r w:rsidRPr="002560CB">
              <w:t xml:space="preserve"> may include:</w:t>
            </w:r>
          </w:p>
        </w:tc>
        <w:tc>
          <w:tcPr>
            <w:tcW w:w="6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60CB" w:rsidP="002560CB">
            <w:pPr>
              <w:pStyle w:val="ListBullet"/>
            </w:pPr>
            <w:r w:rsidRPr="002560CB">
              <w:t xml:space="preserve">professional code of conduct in the </w:t>
            </w:r>
            <w:r w:rsidRPr="002560CB">
              <w:t>personal trustee industry including:</w:t>
            </w:r>
          </w:p>
          <w:p w:rsidR="00000000" w:rsidRPr="002560CB" w:rsidP="002560CB">
            <w:pPr>
              <w:pStyle w:val="ListBullet2"/>
            </w:pPr>
            <w:r w:rsidRPr="002560CB">
              <w:t>applying ethical principles</w:t>
            </w:r>
          </w:p>
          <w:p w:rsidR="00000000" w:rsidRPr="002560CB" w:rsidP="002560CB">
            <w:pPr>
              <w:pStyle w:val="ListBullet2"/>
            </w:pPr>
            <w:r w:rsidRPr="002560CB">
              <w:t>integrity</w:t>
            </w:r>
          </w:p>
          <w:p w:rsidR="00000000" w:rsidRPr="002560CB" w:rsidP="002560CB">
            <w:pPr>
              <w:pStyle w:val="ListBullet2"/>
            </w:pPr>
            <w:r w:rsidRPr="002560CB">
              <w:t>professional attitude</w:t>
            </w:r>
          </w:p>
          <w:p w:rsidR="00000000" w:rsidRPr="002560CB" w:rsidP="002560CB">
            <w:pPr>
              <w:pStyle w:val="ListBullet2"/>
            </w:pPr>
            <w:r w:rsidRPr="002560CB">
              <w:t>maintaining confidentiality</w:t>
            </w:r>
          </w:p>
          <w:p w:rsidR="00000000" w:rsidP="002560CB">
            <w:pPr>
              <w:pStyle w:val="ListBullet2"/>
              <w:rPr>
                <w:lang w:val="en-NZ"/>
              </w:rPr>
            </w:pPr>
            <w:r w:rsidRPr="002560CB">
              <w:t>meeting timelines.</w:t>
            </w:r>
          </w:p>
        </w:tc>
      </w:tr>
      <w:tr w:rsidTr="00EE4FEC">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60CB">
            <w:pPr>
              <w:pStyle w:val="BodyText"/>
              <w:rPr>
                <w:lang w:val="en-NZ"/>
              </w:rPr>
            </w:pPr>
            <w:r w:rsidRPr="002560CB">
              <w:rPr>
                <w:rStyle w:val="BoldandItalics"/>
              </w:rPr>
              <w:t>Relevant dates</w:t>
            </w:r>
            <w:r w:rsidRPr="002560CB">
              <w:t xml:space="preserve"> may include:</w:t>
            </w:r>
          </w:p>
        </w:tc>
        <w:tc>
          <w:tcPr>
            <w:tcW w:w="6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60CB" w:rsidP="002560CB">
            <w:pPr>
              <w:pStyle w:val="ListBullet"/>
            </w:pPr>
            <w:r w:rsidRPr="002560CB">
              <w:t>dates for regular payments, such as:</w:t>
            </w:r>
          </w:p>
          <w:p w:rsidR="00000000" w:rsidRPr="002560CB" w:rsidP="002560CB">
            <w:pPr>
              <w:pStyle w:val="ListBullet2"/>
            </w:pPr>
            <w:r w:rsidRPr="002560CB">
              <w:t>beneficiaries' vesting dates</w:t>
            </w:r>
          </w:p>
          <w:p w:rsidR="00000000" w:rsidRPr="002560CB" w:rsidP="002560CB">
            <w:pPr>
              <w:pStyle w:val="ListBullet2"/>
            </w:pPr>
            <w:r w:rsidRPr="002560CB">
              <w:t>inspection dates</w:t>
            </w:r>
          </w:p>
          <w:p w:rsidR="00000000" w:rsidP="002560CB">
            <w:pPr>
              <w:pStyle w:val="ListBullet2"/>
              <w:rPr>
                <w:lang w:val="en-NZ"/>
              </w:rPr>
            </w:pPr>
            <w:r w:rsidRPr="002560CB">
              <w:t>insurance.</w:t>
            </w:r>
          </w:p>
        </w:tc>
      </w:tr>
      <w:tr w:rsidTr="00EE4FEC">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60CB">
            <w:pPr>
              <w:pStyle w:val="BodyText"/>
              <w:rPr>
                <w:lang w:val="en-NZ"/>
              </w:rPr>
            </w:pPr>
            <w:r w:rsidRPr="002560CB">
              <w:rPr>
                <w:rStyle w:val="BoldandItalics"/>
              </w:rPr>
              <w:t>Beneficiaries' profiles</w:t>
            </w:r>
            <w:r w:rsidRPr="002560CB">
              <w:t xml:space="preserve"> may include:</w:t>
            </w:r>
          </w:p>
        </w:tc>
        <w:tc>
          <w:tcPr>
            <w:tcW w:w="6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60CB" w:rsidP="002560CB">
            <w:pPr>
              <w:pStyle w:val="ListBullet"/>
            </w:pPr>
            <w:r w:rsidRPr="002560CB">
              <w:t>recording of ages</w:t>
            </w:r>
          </w:p>
          <w:p w:rsidR="00000000" w:rsidRPr="002560CB" w:rsidP="002560CB">
            <w:pPr>
              <w:pStyle w:val="ListBullet"/>
            </w:pPr>
            <w:r w:rsidRPr="002560CB">
              <w:t>the nature of the trust:</w:t>
            </w:r>
          </w:p>
          <w:p w:rsidR="00000000" w:rsidRPr="002560CB" w:rsidP="002560CB">
            <w:pPr>
              <w:pStyle w:val="ListBullet2"/>
            </w:pPr>
            <w:r w:rsidRPr="002560CB">
              <w:t>minor beneficiaries</w:t>
            </w:r>
          </w:p>
          <w:p w:rsidR="00000000" w:rsidRPr="002560CB" w:rsidP="002560CB">
            <w:pPr>
              <w:pStyle w:val="ListBullet2"/>
            </w:pPr>
            <w:r w:rsidRPr="002560CB">
              <w:t>life tenancy.</w:t>
            </w:r>
          </w:p>
        </w:tc>
      </w:tr>
    </w:tbl>
    <w:p w:rsidR="00EE4FEC" w:rsidP="002560CB">
      <w:pPr>
        <w:pStyle w:val="BodyText"/>
      </w:pPr>
    </w:p>
    <w:p w:rsidR="00EE4FEC" w:rsidP="002560CB">
      <w:pPr>
        <w:pStyle w:val="BodyText"/>
      </w:pPr>
    </w:p>
    <w:p w:rsidR="00000000" w:rsidRPr="002560CB" w:rsidP="002560CB">
      <w:pPr>
        <w:pStyle w:val="Heading1"/>
      </w:pPr>
      <w:bookmarkStart w:id="12" w:name="O_451257"/>
      <w:bookmarkEnd w:id="12"/>
      <w:r w:rsidRPr="002560CB">
        <w:t>Unit Sector(s)</w:t>
      </w:r>
    </w:p>
    <w:p w:rsidR="00000000" w:rsidRPr="002560CB" w:rsidP="002560CB">
      <w:pPr>
        <w:pStyle w:val="BodyText"/>
      </w:pPr>
      <w:r w:rsidRPr="002560CB">
        <w:t>Personal trustee</w:t>
      </w:r>
    </w:p>
    <w:p w:rsidR="00000000" w:rsidRPr="002560CB" w:rsidP="002560CB"/>
    <w:sectPr w:rsidSect="002560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0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4FEC" w:rsidP="00EE4FE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0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FEC" w:rsidP="002560C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E4FEC" w:rsidP="002560C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E4FEC" w:rsidP="002560C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0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0CB" w:rsidRPr="00EE4FEC" w:rsidP="00EE4FE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0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FEC" w:rsidRPr="002D2AF8" w:rsidP="002560CB">
    <w:pPr>
      <w:pStyle w:val="Header"/>
      <w:framePr w:wrap="around"/>
    </w:pPr>
    <w:r>
      <w:fldChar w:fldCharType="begin"/>
    </w:r>
    <w:r>
      <w:instrText xml:space="preserve"> TITLE   \* MERGEFORMAT </w:instrText>
    </w:r>
    <w:r>
      <w:fldChar w:fldCharType="separate"/>
    </w:r>
    <w:r>
      <w:t>FNSPRT303A Administer a non-complex trust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EE4FEC" w:rsidP="002560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90D3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F881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24BE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60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60CB"/>
    <w:pPr>
      <w:spacing w:before="360" w:after="60"/>
      <w:outlineLvl w:val="0"/>
    </w:pPr>
    <w:rPr>
      <w:sz w:val="32"/>
    </w:rPr>
  </w:style>
  <w:style w:type="paragraph" w:styleId="Heading2">
    <w:name w:val="heading 2"/>
    <w:basedOn w:val="HeadingBase"/>
    <w:next w:val="BodyText"/>
    <w:link w:val="Heading2Char"/>
    <w:qFormat/>
    <w:rsid w:val="002560CB"/>
    <w:pPr>
      <w:keepLines/>
      <w:spacing w:before="240" w:after="120"/>
      <w:outlineLvl w:val="1"/>
    </w:pPr>
    <w:rPr>
      <w:sz w:val="28"/>
      <w:szCs w:val="40"/>
    </w:rPr>
  </w:style>
  <w:style w:type="paragraph" w:styleId="Heading3">
    <w:name w:val="heading 3"/>
    <w:basedOn w:val="HeadingBase"/>
    <w:next w:val="BodyText"/>
    <w:link w:val="Heading3Char"/>
    <w:qFormat/>
    <w:rsid w:val="002560CB"/>
    <w:pPr>
      <w:spacing w:before="180" w:after="120"/>
      <w:outlineLvl w:val="2"/>
    </w:pPr>
    <w:rPr>
      <w:spacing w:val="-10"/>
      <w:kern w:val="32"/>
    </w:rPr>
  </w:style>
  <w:style w:type="paragraph" w:styleId="Heading4">
    <w:name w:val="heading 4"/>
    <w:basedOn w:val="HeadingBase"/>
    <w:next w:val="BodyText"/>
    <w:link w:val="Heading4Char"/>
    <w:qFormat/>
    <w:rsid w:val="002560CB"/>
    <w:pPr>
      <w:spacing w:before="160" w:after="120"/>
      <w:outlineLvl w:val="3"/>
    </w:pPr>
    <w:rPr>
      <w:sz w:val="22"/>
    </w:rPr>
  </w:style>
  <w:style w:type="paragraph" w:styleId="Heading5">
    <w:name w:val="heading 5"/>
    <w:basedOn w:val="HeadingBase"/>
    <w:next w:val="Normal"/>
    <w:link w:val="Heading5Char"/>
    <w:qFormat/>
    <w:rsid w:val="002560CB"/>
    <w:pPr>
      <w:spacing w:before="80"/>
      <w:outlineLvl w:val="4"/>
    </w:pPr>
    <w:rPr>
      <w:color w:val="918585"/>
      <w:sz w:val="20"/>
    </w:rPr>
  </w:style>
  <w:style w:type="paragraph" w:styleId="Heading6">
    <w:name w:val="heading 6"/>
    <w:basedOn w:val="HeadingBase"/>
    <w:next w:val="Normal"/>
    <w:link w:val="Heading6Char"/>
    <w:qFormat/>
    <w:rsid w:val="002560CB"/>
    <w:pPr>
      <w:spacing w:before="60"/>
      <w:outlineLvl w:val="5"/>
    </w:pPr>
    <w:rPr>
      <w:color w:val="918585"/>
      <w:sz w:val="20"/>
    </w:rPr>
  </w:style>
  <w:style w:type="paragraph" w:styleId="Heading7">
    <w:name w:val="heading 7"/>
    <w:basedOn w:val="Normal"/>
    <w:next w:val="Normal"/>
    <w:link w:val="Heading7Char"/>
    <w:qFormat/>
    <w:rsid w:val="002560CB"/>
    <w:pPr>
      <w:ind w:left="720"/>
      <w:outlineLvl w:val="6"/>
    </w:pPr>
    <w:rPr>
      <w:i/>
    </w:rPr>
  </w:style>
  <w:style w:type="paragraph" w:styleId="Heading8">
    <w:name w:val="heading 8"/>
    <w:basedOn w:val="Normal"/>
    <w:next w:val="Normal"/>
    <w:link w:val="Heading8Char"/>
    <w:qFormat/>
    <w:rsid w:val="002560CB"/>
    <w:pPr>
      <w:ind w:left="720"/>
      <w:outlineLvl w:val="7"/>
    </w:pPr>
    <w:rPr>
      <w:i/>
    </w:rPr>
  </w:style>
  <w:style w:type="paragraph" w:styleId="Heading9">
    <w:name w:val="heading 9"/>
    <w:basedOn w:val="Normal"/>
    <w:next w:val="Normal"/>
    <w:link w:val="Heading9Char"/>
    <w:qFormat/>
    <w:rsid w:val="002560CB"/>
    <w:pPr>
      <w:ind w:left="720"/>
      <w:outlineLvl w:val="8"/>
    </w:pPr>
    <w:rPr>
      <w:i/>
    </w:rPr>
  </w:style>
  <w:style w:type="character" w:default="1" w:styleId="DefaultParagraphFont">
    <w:name w:val="Default Paragraph Font"/>
    <w:uiPriority w:val="1"/>
    <w:unhideWhenUsed/>
    <w:rsid w:val="002560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60CB"/>
  </w:style>
  <w:style w:type="character" w:customStyle="1" w:styleId="Heading1Char">
    <w:name w:val="Heading 1 Char"/>
    <w:basedOn w:val="DefaultParagraphFont"/>
    <w:link w:val="Heading1"/>
    <w:rsid w:val="002560CB"/>
    <w:rPr>
      <w:rFonts w:ascii="Times New Roman" w:eastAsia="Times New Roman" w:hAnsi="Times New Roman" w:cs="Times New Roman"/>
      <w:b/>
      <w:sz w:val="32"/>
      <w:szCs w:val="20"/>
      <w:lang w:eastAsia="en-US"/>
    </w:rPr>
  </w:style>
  <w:style w:type="paragraph" w:styleId="BodyText">
    <w:name w:val="Body Text"/>
    <w:basedOn w:val="Normal"/>
    <w:link w:val="BodyTextChar"/>
    <w:rsid w:val="002560C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560CB"/>
    <w:rPr>
      <w:rFonts w:ascii="Times New Roman" w:eastAsia="Times New Roman" w:hAnsi="Times New Roman" w:cs="Times New Roman"/>
      <w:sz w:val="24"/>
      <w:lang w:eastAsia="en-US"/>
    </w:rPr>
  </w:style>
  <w:style w:type="paragraph" w:styleId="Footer">
    <w:name w:val="footer"/>
    <w:basedOn w:val="Normal"/>
    <w:link w:val="FooterChar"/>
    <w:rsid w:val="002560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60CB"/>
    <w:rPr>
      <w:rFonts w:ascii="Times New Roman" w:eastAsia="Times New Roman" w:hAnsi="Times New Roman" w:cs="Times New Roman"/>
      <w:sz w:val="16"/>
      <w:lang w:eastAsia="en-US"/>
    </w:rPr>
  </w:style>
  <w:style w:type="paragraph" w:styleId="ListBullet">
    <w:name w:val="List Bullet"/>
    <w:basedOn w:val="List"/>
    <w:rsid w:val="002560CB"/>
    <w:pPr>
      <w:numPr>
        <w:numId w:val="13"/>
      </w:numPr>
      <w:tabs>
        <w:tab w:val="clear" w:pos="340"/>
      </w:tabs>
      <w:spacing w:before="40" w:after="40"/>
    </w:pPr>
  </w:style>
  <w:style w:type="character" w:customStyle="1" w:styleId="SpecialBold">
    <w:name w:val="Special Bold"/>
    <w:basedOn w:val="DefaultParagraphFont"/>
    <w:rsid w:val="002560CB"/>
    <w:rPr>
      <w:b/>
      <w:spacing w:val="0"/>
    </w:rPr>
  </w:style>
  <w:style w:type="paragraph" w:styleId="ListBullet2">
    <w:name w:val="List Bullet 2"/>
    <w:basedOn w:val="List2"/>
    <w:rsid w:val="002560CB"/>
    <w:pPr>
      <w:numPr>
        <w:numId w:val="14"/>
      </w:numPr>
      <w:tabs>
        <w:tab w:val="clear" w:pos="680"/>
      </w:tabs>
    </w:pPr>
  </w:style>
  <w:style w:type="character" w:styleId="Emphasis">
    <w:name w:val="Emphasis"/>
    <w:basedOn w:val="DefaultParagraphFont"/>
    <w:qFormat/>
    <w:rsid w:val="002560CB"/>
    <w:rPr>
      <w:i/>
    </w:rPr>
  </w:style>
  <w:style w:type="paragraph" w:customStyle="1" w:styleId="SuperHeading">
    <w:name w:val="SuperHeading"/>
    <w:basedOn w:val="Normal"/>
    <w:rsid w:val="002560CB"/>
    <w:pPr>
      <w:spacing w:before="240" w:after="120"/>
      <w:outlineLvl w:val="0"/>
    </w:pPr>
    <w:rPr>
      <w:rFonts w:ascii="Times New Roman" w:hAnsi="Times New Roman"/>
      <w:b/>
      <w:sz w:val="28"/>
    </w:rPr>
  </w:style>
  <w:style w:type="paragraph" w:customStyle="1" w:styleId="AllowPageBreak">
    <w:name w:val="AllowPageBreak"/>
    <w:rsid w:val="002560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560CB"/>
    <w:rPr>
      <w:b/>
      <w:i/>
      <w:u w:val="none"/>
    </w:rPr>
  </w:style>
  <w:style w:type="character" w:customStyle="1" w:styleId="Heading2Char">
    <w:name w:val="Heading 2 Char"/>
    <w:basedOn w:val="DefaultParagraphFont"/>
    <w:link w:val="Heading2"/>
    <w:rsid w:val="002560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60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60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60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60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60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60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60CB"/>
    <w:rPr>
      <w:rFonts w:ascii="Courier New" w:eastAsia="Times New Roman" w:hAnsi="Courier New" w:cs="Times New Roman"/>
      <w:i/>
      <w:szCs w:val="20"/>
      <w:lang w:eastAsia="en-US"/>
    </w:rPr>
  </w:style>
  <w:style w:type="paragraph" w:customStyle="1" w:styleId="HeadingBase">
    <w:name w:val="Heading Base"/>
    <w:rsid w:val="002560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60CB"/>
    <w:pPr>
      <w:tabs>
        <w:tab w:val="right" w:leader="dot" w:pos="9072"/>
      </w:tabs>
      <w:ind w:left="567"/>
    </w:pPr>
    <w:rPr>
      <w:szCs w:val="22"/>
    </w:rPr>
  </w:style>
  <w:style w:type="paragraph" w:customStyle="1" w:styleId="TOCBase">
    <w:name w:val="TOC Base"/>
    <w:rsid w:val="002560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60CB"/>
    <w:pPr>
      <w:tabs>
        <w:tab w:val="right" w:leader="dot" w:pos="9072"/>
      </w:tabs>
      <w:spacing w:before="40" w:after="40"/>
      <w:ind w:left="284"/>
    </w:pPr>
    <w:rPr>
      <w:rFonts w:ascii="Times New Roman" w:hAnsi="Times New Roman"/>
    </w:rPr>
  </w:style>
  <w:style w:type="paragraph" w:styleId="TOC1">
    <w:name w:val="toc 1"/>
    <w:basedOn w:val="TOCBase"/>
    <w:next w:val="Normal"/>
    <w:rsid w:val="002560C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560CB"/>
    <w:pPr>
      <w:spacing w:before="5040"/>
      <w:jc w:val="center"/>
    </w:pPr>
    <w:rPr>
      <w:sz w:val="48"/>
      <w:szCs w:val="72"/>
      <w:lang w:val="en-US"/>
    </w:rPr>
  </w:style>
  <w:style w:type="character" w:customStyle="1" w:styleId="TitleChar">
    <w:name w:val="Title Char"/>
    <w:basedOn w:val="DefaultParagraphFont"/>
    <w:link w:val="Title"/>
    <w:rsid w:val="002560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60CB"/>
    <w:pPr>
      <w:tabs>
        <w:tab w:val="left" w:pos="3600"/>
        <w:tab w:val="left" w:pos="3958"/>
      </w:tabs>
    </w:pPr>
  </w:style>
  <w:style w:type="paragraph" w:styleId="List">
    <w:name w:val="List"/>
    <w:basedOn w:val="BodyText"/>
    <w:next w:val="BodyText"/>
    <w:rsid w:val="002560CB"/>
    <w:pPr>
      <w:tabs>
        <w:tab w:val="left" w:pos="340"/>
      </w:tabs>
      <w:spacing w:before="60" w:after="60"/>
      <w:ind w:left="340" w:hanging="340"/>
    </w:pPr>
  </w:style>
  <w:style w:type="paragraph" w:customStyle="1" w:styleId="Note">
    <w:name w:val="Note"/>
    <w:basedOn w:val="BodyText"/>
    <w:rsid w:val="002560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60CB"/>
    <w:pPr>
      <w:framePr w:wrap="auto" w:hAnchor="text" w:y="6049"/>
    </w:pPr>
    <w:rPr>
      <w:color w:val="000000"/>
      <w:sz w:val="40"/>
    </w:rPr>
  </w:style>
  <w:style w:type="paragraph" w:customStyle="1" w:styleId="TOCTitle">
    <w:name w:val="TOCTitle"/>
    <w:basedOn w:val="Heading1"/>
    <w:rsid w:val="002560CB"/>
    <w:pPr>
      <w:spacing w:after="240"/>
      <w:jc w:val="center"/>
      <w:outlineLvl w:val="9"/>
    </w:pPr>
    <w:rPr>
      <w:caps/>
    </w:rPr>
  </w:style>
  <w:style w:type="paragraph" w:customStyle="1" w:styleId="Version">
    <w:name w:val="Version"/>
    <w:rsid w:val="002560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60CB"/>
    <w:pPr>
      <w:keepNext w:val="0"/>
      <w:tabs>
        <w:tab w:val="right" w:pos="4176"/>
      </w:tabs>
      <w:ind w:left="198" w:hanging="198"/>
    </w:pPr>
    <w:rPr>
      <w:rFonts w:ascii="Garamond" w:hAnsi="Garamond"/>
    </w:rPr>
  </w:style>
  <w:style w:type="paragraph" w:styleId="IndexHeading">
    <w:name w:val="index heading"/>
    <w:basedOn w:val="Normal"/>
    <w:next w:val="Index1"/>
    <w:semiHidden/>
    <w:rsid w:val="002560CB"/>
    <w:pPr>
      <w:spacing w:before="120" w:after="120"/>
    </w:pPr>
    <w:rPr>
      <w:rFonts w:ascii="Arial" w:hAnsi="Arial"/>
      <w:b/>
      <w:color w:val="918585"/>
      <w:sz w:val="24"/>
    </w:rPr>
  </w:style>
  <w:style w:type="paragraph" w:styleId="Header">
    <w:name w:val="header"/>
    <w:basedOn w:val="Normal"/>
    <w:link w:val="HeaderChar"/>
    <w:rsid w:val="002560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60CB"/>
    <w:rPr>
      <w:rFonts w:ascii="Times New Roman" w:eastAsia="Times New Roman" w:hAnsi="Times New Roman" w:cs="Times New Roman"/>
      <w:sz w:val="16"/>
      <w:szCs w:val="20"/>
      <w:lang w:val="en-GB" w:eastAsia="en-US"/>
    </w:rPr>
  </w:style>
  <w:style w:type="paragraph" w:customStyle="1" w:styleId="Chapter">
    <w:name w:val="Chapter"/>
    <w:basedOn w:val="Normal"/>
    <w:rsid w:val="002560CB"/>
    <w:pPr>
      <w:spacing w:before="240"/>
    </w:pPr>
    <w:rPr>
      <w:rFonts w:ascii="Times New Roman" w:hAnsi="Times New Roman"/>
      <w:smallCaps/>
      <w:spacing w:val="80"/>
      <w:sz w:val="28"/>
    </w:rPr>
  </w:style>
  <w:style w:type="paragraph" w:customStyle="1" w:styleId="InChapter">
    <w:name w:val="InChapter"/>
    <w:basedOn w:val="Heading3"/>
    <w:rsid w:val="002560CB"/>
    <w:pPr>
      <w:spacing w:after="240"/>
      <w:outlineLvl w:val="9"/>
    </w:pPr>
    <w:rPr>
      <w:noProof/>
    </w:rPr>
  </w:style>
  <w:style w:type="paragraph" w:styleId="Index2">
    <w:name w:val="index 2"/>
    <w:basedOn w:val="Normal"/>
    <w:next w:val="Normal"/>
    <w:semiHidden/>
    <w:rsid w:val="002560CB"/>
    <w:pPr>
      <w:tabs>
        <w:tab w:val="right" w:pos="4176"/>
      </w:tabs>
      <w:ind w:left="568" w:hanging="284"/>
    </w:pPr>
    <w:rPr>
      <w:rFonts w:ascii="Garamond" w:hAnsi="Garamond"/>
    </w:rPr>
  </w:style>
  <w:style w:type="paragraph" w:customStyle="1" w:styleId="Byline">
    <w:name w:val="Byline"/>
    <w:rsid w:val="002560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60CB"/>
    <w:pPr>
      <w:tabs>
        <w:tab w:val="clear" w:pos="3600"/>
        <w:tab w:val="clear" w:pos="3958"/>
      </w:tabs>
      <w:jc w:val="right"/>
    </w:pPr>
  </w:style>
  <w:style w:type="paragraph" w:styleId="Caption">
    <w:name w:val="caption"/>
    <w:basedOn w:val="BodyText"/>
    <w:next w:val="Normal"/>
    <w:qFormat/>
    <w:rsid w:val="002560CB"/>
    <w:pPr>
      <w:framePr w:w="2268" w:hSpace="181" w:vSpace="181" w:wrap="around" w:vAnchor="text" w:hAnchor="page" w:x="1135" w:y="285" w:anchorLock="1"/>
    </w:pPr>
    <w:rPr>
      <w:i/>
    </w:rPr>
  </w:style>
  <w:style w:type="paragraph" w:customStyle="1" w:styleId="MiniTOCTitle">
    <w:name w:val="MiniTOCTitle"/>
    <w:basedOn w:val="Heading4"/>
    <w:rsid w:val="002560CB"/>
    <w:pPr>
      <w:spacing w:before="240"/>
      <w:outlineLvl w:val="9"/>
    </w:pPr>
    <w:rPr>
      <w:noProof/>
      <w:sz w:val="24"/>
    </w:rPr>
  </w:style>
  <w:style w:type="paragraph" w:customStyle="1" w:styleId="MiniTOCItem">
    <w:name w:val="MiniTOCItem"/>
    <w:basedOn w:val="ListBullet"/>
    <w:rsid w:val="002560CB"/>
    <w:pPr>
      <w:numPr>
        <w:numId w:val="0"/>
      </w:numPr>
      <w:tabs>
        <w:tab w:val="right" w:leader="dot" w:pos="6521"/>
      </w:tabs>
      <w:spacing w:before="0" w:after="0"/>
    </w:pPr>
  </w:style>
  <w:style w:type="paragraph" w:customStyle="1" w:styleId="TOFTitle">
    <w:name w:val="TOFTitle"/>
    <w:basedOn w:val="TOCTitle"/>
    <w:rsid w:val="002560CB"/>
  </w:style>
  <w:style w:type="paragraph" w:styleId="TableofFigures">
    <w:name w:val="table of figures"/>
    <w:basedOn w:val="Normal"/>
    <w:next w:val="Normal"/>
    <w:semiHidden/>
    <w:rsid w:val="002560CB"/>
    <w:pPr>
      <w:tabs>
        <w:tab w:val="right" w:leader="dot" w:pos="9072"/>
      </w:tabs>
      <w:ind w:left="970" w:hanging="403"/>
    </w:pPr>
    <w:rPr>
      <w:rFonts w:ascii="Times New Roman" w:hAnsi="Times New Roman"/>
      <w:b/>
    </w:rPr>
  </w:style>
  <w:style w:type="paragraph" w:styleId="ListNumber">
    <w:name w:val="List Number"/>
    <w:basedOn w:val="List"/>
    <w:rsid w:val="002560CB"/>
    <w:pPr>
      <w:numPr>
        <w:numId w:val="11"/>
      </w:numPr>
    </w:pPr>
  </w:style>
  <w:style w:type="character" w:customStyle="1" w:styleId="WingdingSymbols">
    <w:name w:val="Wingding Symbols"/>
    <w:rsid w:val="002560CB"/>
    <w:rPr>
      <w:rFonts w:ascii="Wingdings" w:hAnsi="Wingdings"/>
    </w:rPr>
  </w:style>
  <w:style w:type="paragraph" w:customStyle="1" w:styleId="TableHeading">
    <w:name w:val="Table Heading"/>
    <w:basedOn w:val="HeadingBase"/>
    <w:rsid w:val="002560CB"/>
    <w:pPr>
      <w:keepLines/>
      <w:pBdr>
        <w:bottom w:val="single" w:sz="6" w:space="1" w:color="918585"/>
      </w:pBdr>
      <w:spacing w:before="240"/>
    </w:pPr>
  </w:style>
  <w:style w:type="character" w:customStyle="1" w:styleId="HotSpot">
    <w:name w:val="HotSpot"/>
    <w:rsid w:val="002560CB"/>
    <w:rPr>
      <w:color w:val="0033CC"/>
      <w:u w:val="none"/>
    </w:rPr>
  </w:style>
  <w:style w:type="paragraph" w:customStyle="1" w:styleId="BodyTextRight">
    <w:name w:val="Body Text Right"/>
    <w:basedOn w:val="BodyText"/>
    <w:rsid w:val="002560CB"/>
    <w:pPr>
      <w:spacing w:before="0" w:after="0"/>
      <w:jc w:val="right"/>
    </w:pPr>
  </w:style>
  <w:style w:type="paragraph" w:styleId="Index3">
    <w:name w:val="index 3"/>
    <w:basedOn w:val="ListNumber2"/>
    <w:next w:val="Normal"/>
    <w:semiHidden/>
    <w:rsid w:val="002560CB"/>
    <w:pPr>
      <w:numPr>
        <w:numId w:val="0"/>
      </w:numPr>
      <w:tabs>
        <w:tab w:val="right" w:leader="dot" w:pos="4176"/>
      </w:tabs>
    </w:pPr>
  </w:style>
  <w:style w:type="paragraph" w:styleId="ListNumber2">
    <w:name w:val="List Number 2"/>
    <w:basedOn w:val="List2"/>
    <w:rsid w:val="002560CB"/>
    <w:pPr>
      <w:numPr>
        <w:numId w:val="10"/>
      </w:numPr>
      <w:tabs>
        <w:tab w:val="clear" w:pos="1060"/>
      </w:tabs>
    </w:pPr>
  </w:style>
  <w:style w:type="paragraph" w:customStyle="1" w:styleId="MarginNote">
    <w:name w:val="Margin Note"/>
    <w:basedOn w:val="BodyText"/>
    <w:rsid w:val="002560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60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60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60CB"/>
    <w:rPr>
      <w:sz w:val="32"/>
    </w:rPr>
  </w:style>
  <w:style w:type="paragraph" w:customStyle="1" w:styleId="HeadingProcedure">
    <w:name w:val="Heading Procedure"/>
    <w:basedOn w:val="HeadingBase"/>
    <w:next w:val="Normal"/>
    <w:rsid w:val="002560CB"/>
    <w:pPr>
      <w:tabs>
        <w:tab w:val="left" w:pos="0"/>
      </w:tabs>
      <w:spacing w:before="120" w:after="60"/>
    </w:pPr>
    <w:rPr>
      <w:i/>
      <w:color w:val="918585"/>
      <w:sz w:val="22"/>
    </w:rPr>
  </w:style>
  <w:style w:type="paragraph" w:customStyle="1" w:styleId="TableBodyText">
    <w:name w:val="Table Body Text"/>
    <w:basedOn w:val="BodyText"/>
    <w:rsid w:val="002560CB"/>
    <w:pPr>
      <w:spacing w:before="60" w:after="60"/>
    </w:pPr>
  </w:style>
  <w:style w:type="paragraph" w:styleId="ListContinue">
    <w:name w:val="List Continue"/>
    <w:basedOn w:val="List"/>
    <w:rsid w:val="002560CB"/>
    <w:pPr>
      <w:ind w:firstLine="0"/>
    </w:pPr>
  </w:style>
  <w:style w:type="paragraph" w:customStyle="1" w:styleId="ListNote">
    <w:name w:val="List Note"/>
    <w:basedOn w:val="List"/>
    <w:rsid w:val="002560CB"/>
    <w:pPr>
      <w:pBdr>
        <w:top w:val="single" w:sz="6" w:space="2" w:color="918585"/>
        <w:bottom w:val="single" w:sz="6" w:space="2" w:color="918585"/>
      </w:pBdr>
      <w:tabs>
        <w:tab w:val="left" w:pos="1021"/>
      </w:tabs>
      <w:ind w:firstLine="0"/>
    </w:pPr>
  </w:style>
  <w:style w:type="paragraph" w:customStyle="1" w:styleId="Warning">
    <w:name w:val="Warning"/>
    <w:basedOn w:val="BodyText"/>
    <w:rsid w:val="002560CB"/>
    <w:pPr>
      <w:shd w:val="clear" w:color="auto" w:fill="D9D9D9"/>
      <w:tabs>
        <w:tab w:val="left" w:pos="992"/>
      </w:tabs>
      <w:ind w:left="119" w:right="119"/>
    </w:pPr>
    <w:rPr>
      <w:sz w:val="20"/>
    </w:rPr>
  </w:style>
  <w:style w:type="paragraph" w:customStyle="1" w:styleId="MarginIcons">
    <w:name w:val="Margin Icons"/>
    <w:basedOn w:val="BodyText"/>
    <w:rsid w:val="002560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60CB"/>
    <w:rPr>
      <w:rFonts w:ascii="Courier New" w:hAnsi="Courier New"/>
    </w:rPr>
  </w:style>
  <w:style w:type="paragraph" w:customStyle="1" w:styleId="NoteBullet">
    <w:name w:val="Note Bullet"/>
    <w:basedOn w:val="Note"/>
    <w:rsid w:val="002560CB"/>
    <w:pPr>
      <w:tabs>
        <w:tab w:val="clear" w:pos="680"/>
      </w:tabs>
      <w:spacing w:before="60" w:after="60"/>
    </w:pPr>
  </w:style>
  <w:style w:type="paragraph" w:customStyle="1" w:styleId="SubHeading2">
    <w:name w:val="SubHeading2"/>
    <w:basedOn w:val="HeadingBase"/>
    <w:rsid w:val="002560CB"/>
    <w:pPr>
      <w:spacing w:before="240" w:after="60"/>
    </w:pPr>
    <w:rPr>
      <w:sz w:val="20"/>
    </w:rPr>
  </w:style>
  <w:style w:type="paragraph" w:customStyle="1" w:styleId="SubHeading1">
    <w:name w:val="SubHeading1"/>
    <w:basedOn w:val="HeadingBase"/>
    <w:rsid w:val="002560CB"/>
    <w:pPr>
      <w:spacing w:before="240" w:after="60"/>
    </w:pPr>
    <w:rPr>
      <w:color w:val="918585"/>
      <w:sz w:val="22"/>
    </w:rPr>
  </w:style>
  <w:style w:type="paragraph" w:customStyle="1" w:styleId="SideHeading">
    <w:name w:val="Side Heading"/>
    <w:basedOn w:val="HeadingBase"/>
    <w:rsid w:val="002560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60CB"/>
    <w:pPr>
      <w:numPr>
        <w:numId w:val="12"/>
      </w:numPr>
    </w:pPr>
  </w:style>
  <w:style w:type="paragraph" w:styleId="PlainText">
    <w:name w:val="Plain Text"/>
    <w:basedOn w:val="Normal"/>
    <w:link w:val="PlainTextChar"/>
    <w:rsid w:val="002560CB"/>
    <w:rPr>
      <w:sz w:val="20"/>
    </w:rPr>
  </w:style>
  <w:style w:type="character" w:customStyle="1" w:styleId="PlainTextChar">
    <w:name w:val="Plain Text Char"/>
    <w:basedOn w:val="DefaultParagraphFont"/>
    <w:link w:val="PlainText"/>
    <w:rsid w:val="002560CB"/>
    <w:rPr>
      <w:rFonts w:ascii="Courier New" w:eastAsia="Times New Roman" w:hAnsi="Courier New" w:cs="Times New Roman"/>
      <w:sz w:val="20"/>
      <w:szCs w:val="20"/>
      <w:lang w:eastAsia="en-US"/>
    </w:rPr>
  </w:style>
  <w:style w:type="character" w:customStyle="1" w:styleId="MenuOption">
    <w:name w:val="Menu Option"/>
    <w:basedOn w:val="DefaultParagraphFont"/>
    <w:rsid w:val="002560CB"/>
    <w:rPr>
      <w:b/>
      <w:smallCaps/>
    </w:rPr>
  </w:style>
  <w:style w:type="paragraph" w:customStyle="1" w:styleId="TableListNumber">
    <w:name w:val="Table List Number"/>
    <w:basedOn w:val="ListNumber"/>
    <w:rsid w:val="002560CB"/>
    <w:pPr>
      <w:numPr>
        <w:numId w:val="0"/>
      </w:numPr>
    </w:pPr>
  </w:style>
  <w:style w:type="paragraph" w:styleId="TOC4">
    <w:name w:val="toc 4"/>
    <w:basedOn w:val="TOCBase"/>
    <w:next w:val="Normal"/>
    <w:semiHidden/>
    <w:rsid w:val="002560CB"/>
    <w:pPr>
      <w:tabs>
        <w:tab w:val="right" w:leader="dot" w:pos="9071"/>
      </w:tabs>
      <w:ind w:left="1701"/>
    </w:pPr>
  </w:style>
  <w:style w:type="paragraph" w:customStyle="1" w:styleId="ListAlpha">
    <w:name w:val="List Alpha"/>
    <w:basedOn w:val="List"/>
    <w:rsid w:val="002560CB"/>
    <w:pPr>
      <w:numPr>
        <w:numId w:val="9"/>
      </w:numPr>
    </w:pPr>
  </w:style>
  <w:style w:type="paragraph" w:customStyle="1" w:styleId="ListAlpha2">
    <w:name w:val="List Alpha 2"/>
    <w:basedOn w:val="List2"/>
    <w:rsid w:val="002560CB"/>
    <w:pPr>
      <w:numPr>
        <w:numId w:val="8"/>
      </w:numPr>
    </w:pPr>
  </w:style>
  <w:style w:type="paragraph" w:styleId="List2">
    <w:name w:val="List 2"/>
    <w:basedOn w:val="BodyText"/>
    <w:rsid w:val="002560CB"/>
    <w:pPr>
      <w:tabs>
        <w:tab w:val="left" w:pos="680"/>
      </w:tabs>
      <w:spacing w:before="60" w:after="60"/>
      <w:ind w:left="680" w:hanging="340"/>
    </w:pPr>
  </w:style>
  <w:style w:type="paragraph" w:styleId="List3">
    <w:name w:val="List 3"/>
    <w:basedOn w:val="BodyText"/>
    <w:rsid w:val="002560CB"/>
    <w:pPr>
      <w:tabs>
        <w:tab w:val="left" w:pos="1021"/>
      </w:tabs>
      <w:spacing w:before="60" w:after="60"/>
      <w:ind w:left="1020" w:hanging="340"/>
    </w:pPr>
  </w:style>
  <w:style w:type="paragraph" w:styleId="List4">
    <w:name w:val="List 4"/>
    <w:basedOn w:val="BodyText"/>
    <w:rsid w:val="002560CB"/>
    <w:pPr>
      <w:tabs>
        <w:tab w:val="left" w:pos="1361"/>
      </w:tabs>
      <w:spacing w:before="60" w:after="60"/>
      <w:ind w:left="1361" w:hanging="340"/>
    </w:pPr>
  </w:style>
  <w:style w:type="paragraph" w:styleId="List5">
    <w:name w:val="List 5"/>
    <w:basedOn w:val="BodyText"/>
    <w:rsid w:val="002560CB"/>
    <w:pPr>
      <w:tabs>
        <w:tab w:val="left" w:pos="1701"/>
      </w:tabs>
      <w:spacing w:before="60" w:after="60"/>
      <w:ind w:left="1701" w:hanging="340"/>
    </w:pPr>
  </w:style>
  <w:style w:type="paragraph" w:styleId="ListBullet3">
    <w:name w:val="List Bullet 3"/>
    <w:basedOn w:val="List3"/>
    <w:rsid w:val="002560CB"/>
    <w:pPr>
      <w:numPr>
        <w:numId w:val="15"/>
      </w:numPr>
      <w:tabs>
        <w:tab w:val="clear" w:pos="1021"/>
      </w:tabs>
      <w:ind w:left="1037" w:hanging="357"/>
    </w:pPr>
  </w:style>
  <w:style w:type="paragraph" w:styleId="ListBullet4">
    <w:name w:val="List Bullet 4"/>
    <w:basedOn w:val="List4"/>
    <w:rsid w:val="002560CB"/>
    <w:pPr>
      <w:numPr>
        <w:numId w:val="3"/>
      </w:numPr>
    </w:pPr>
  </w:style>
  <w:style w:type="paragraph" w:styleId="ListBullet5">
    <w:name w:val="List Bullet 5"/>
    <w:basedOn w:val="List5"/>
    <w:rsid w:val="002560CB"/>
    <w:pPr>
      <w:numPr>
        <w:numId w:val="4"/>
      </w:numPr>
    </w:pPr>
  </w:style>
  <w:style w:type="paragraph" w:styleId="ListContinue2">
    <w:name w:val="List Continue 2"/>
    <w:basedOn w:val="List2"/>
    <w:rsid w:val="002560CB"/>
    <w:pPr>
      <w:ind w:firstLine="0"/>
    </w:pPr>
  </w:style>
  <w:style w:type="paragraph" w:styleId="ListContinue3">
    <w:name w:val="List Continue 3"/>
    <w:basedOn w:val="List3"/>
    <w:rsid w:val="002560CB"/>
    <w:pPr>
      <w:ind w:left="1021" w:firstLine="0"/>
    </w:pPr>
  </w:style>
  <w:style w:type="paragraph" w:styleId="ListContinue4">
    <w:name w:val="List Continue 4"/>
    <w:basedOn w:val="List4"/>
    <w:rsid w:val="002560CB"/>
    <w:pPr>
      <w:ind w:firstLine="0"/>
    </w:pPr>
  </w:style>
  <w:style w:type="paragraph" w:styleId="ListContinue5">
    <w:name w:val="List Continue 5"/>
    <w:basedOn w:val="List5"/>
    <w:rsid w:val="002560CB"/>
    <w:pPr>
      <w:ind w:firstLine="0"/>
    </w:pPr>
  </w:style>
  <w:style w:type="paragraph" w:styleId="ListNumber3">
    <w:name w:val="List Number 3"/>
    <w:basedOn w:val="List3"/>
    <w:rsid w:val="002560CB"/>
    <w:pPr>
      <w:numPr>
        <w:numId w:val="5"/>
      </w:numPr>
    </w:pPr>
  </w:style>
  <w:style w:type="paragraph" w:styleId="ListNumber4">
    <w:name w:val="List Number 4"/>
    <w:basedOn w:val="List4"/>
    <w:rsid w:val="002560CB"/>
    <w:pPr>
      <w:numPr>
        <w:numId w:val="6"/>
      </w:numPr>
    </w:pPr>
  </w:style>
  <w:style w:type="paragraph" w:styleId="ListNumber5">
    <w:name w:val="List Number 5"/>
    <w:basedOn w:val="List5"/>
    <w:rsid w:val="002560CB"/>
    <w:pPr>
      <w:numPr>
        <w:numId w:val="7"/>
      </w:numPr>
    </w:pPr>
  </w:style>
  <w:style w:type="paragraph" w:styleId="BlockText">
    <w:name w:val="Block Text"/>
    <w:basedOn w:val="Normal"/>
    <w:rsid w:val="002560CB"/>
    <w:pPr>
      <w:spacing w:after="120"/>
      <w:ind w:left="1440" w:right="1440"/>
    </w:pPr>
  </w:style>
  <w:style w:type="character" w:customStyle="1" w:styleId="Subscript">
    <w:name w:val="Subscript"/>
    <w:basedOn w:val="DefaultParagraphFont"/>
    <w:rsid w:val="002560CB"/>
    <w:rPr>
      <w:sz w:val="16"/>
      <w:vertAlign w:val="subscript"/>
    </w:rPr>
  </w:style>
  <w:style w:type="character" w:customStyle="1" w:styleId="Superscript">
    <w:name w:val="Superscript"/>
    <w:basedOn w:val="DefaultParagraphFont"/>
    <w:rsid w:val="002560CB"/>
    <w:rPr>
      <w:sz w:val="16"/>
      <w:vertAlign w:val="superscript"/>
    </w:rPr>
  </w:style>
  <w:style w:type="character" w:customStyle="1" w:styleId="Symbols">
    <w:name w:val="Symbols"/>
    <w:basedOn w:val="DefaultParagraphFont"/>
    <w:rsid w:val="002560CB"/>
    <w:rPr>
      <w:rFonts w:ascii="Symbol" w:hAnsi="Symbol"/>
    </w:rPr>
  </w:style>
  <w:style w:type="character" w:customStyle="1" w:styleId="MenuOptions">
    <w:name w:val="Menu Options"/>
    <w:basedOn w:val="DefaultParagraphFont"/>
    <w:rsid w:val="002560CB"/>
    <w:rPr>
      <w:rFonts w:ascii="Arial Narrow" w:hAnsi="Arial Narrow"/>
      <w:smallCaps/>
    </w:rPr>
  </w:style>
  <w:style w:type="character" w:customStyle="1" w:styleId="Buttons">
    <w:name w:val="Buttons"/>
    <w:basedOn w:val="DefaultParagraphFont"/>
    <w:rsid w:val="002560CB"/>
    <w:rPr>
      <w:b/>
    </w:rPr>
  </w:style>
  <w:style w:type="character" w:customStyle="1" w:styleId="Underlined">
    <w:name w:val="Underlined"/>
    <w:basedOn w:val="DefaultParagraphFont"/>
    <w:rsid w:val="002560CB"/>
    <w:rPr>
      <w:u w:val="single"/>
    </w:rPr>
  </w:style>
  <w:style w:type="paragraph" w:customStyle="1" w:styleId="TableBodyTextRight">
    <w:name w:val="Table Body Text Right"/>
    <w:basedOn w:val="TableBodyText"/>
    <w:rsid w:val="002560CB"/>
    <w:pPr>
      <w:widowControl w:val="0"/>
      <w:autoSpaceDE w:val="0"/>
      <w:autoSpaceDN w:val="0"/>
      <w:adjustRightInd w:val="0"/>
      <w:jc w:val="right"/>
    </w:pPr>
    <w:rPr>
      <w:rFonts w:cs="Arial"/>
      <w:szCs w:val="18"/>
    </w:rPr>
  </w:style>
  <w:style w:type="paragraph" w:customStyle="1" w:styleId="CopyrightText">
    <w:name w:val="Copyright Text"/>
    <w:basedOn w:val="BodyText"/>
    <w:rsid w:val="002560CB"/>
    <w:rPr>
      <w:sz w:val="18"/>
    </w:rPr>
  </w:style>
  <w:style w:type="paragraph" w:customStyle="1" w:styleId="BodySmallRight">
    <w:name w:val="Body Small Right"/>
    <w:basedOn w:val="BodyTextRight"/>
    <w:rsid w:val="002560CB"/>
    <w:rPr>
      <w:sz w:val="18"/>
      <w:szCs w:val="18"/>
    </w:rPr>
  </w:style>
  <w:style w:type="paragraph" w:customStyle="1" w:styleId="MarginEdition">
    <w:name w:val="Margin Edition"/>
    <w:basedOn w:val="MarginNote"/>
    <w:rsid w:val="002560CB"/>
    <w:pPr>
      <w:spacing w:before="0" w:after="0"/>
    </w:pPr>
    <w:rPr>
      <w:rFonts w:ascii="Times New Roman" w:hAnsi="Times New Roman"/>
      <w:color w:val="999999"/>
    </w:rPr>
  </w:style>
  <w:style w:type="paragraph" w:customStyle="1" w:styleId="Spacer">
    <w:name w:val="Spacer"/>
    <w:basedOn w:val="Normal"/>
    <w:rsid w:val="002560CB"/>
    <w:rPr>
      <w:sz w:val="2"/>
      <w:szCs w:val="2"/>
    </w:rPr>
  </w:style>
  <w:style w:type="character" w:customStyle="1" w:styleId="Small">
    <w:name w:val="Small"/>
    <w:basedOn w:val="DefaultParagraphFont"/>
    <w:rsid w:val="002560CB"/>
    <w:rPr>
      <w:sz w:val="16"/>
    </w:rPr>
  </w:style>
  <w:style w:type="paragraph" w:customStyle="1" w:styleId="WideTable">
    <w:name w:val="Wide Table"/>
    <w:basedOn w:val="Normal"/>
    <w:rsid w:val="002560CB"/>
    <w:pPr>
      <w:ind w:left="-1418"/>
    </w:pPr>
    <w:rPr>
      <w:sz w:val="2"/>
      <w:szCs w:val="2"/>
    </w:rPr>
  </w:style>
  <w:style w:type="character" w:styleId="PageNumber">
    <w:name w:val="page number"/>
    <w:basedOn w:val="DefaultParagraphFont"/>
    <w:rsid w:val="002560CB"/>
  </w:style>
  <w:style w:type="paragraph" w:styleId="Quote">
    <w:name w:val="Quote"/>
    <w:basedOn w:val="Heading1"/>
    <w:link w:val="QuoteChar"/>
    <w:qFormat/>
    <w:rsid w:val="002560CB"/>
    <w:rPr>
      <w:b w:val="0"/>
      <w:sz w:val="72"/>
      <w:szCs w:val="72"/>
      <w:lang w:val="en-NZ"/>
    </w:rPr>
  </w:style>
  <w:style w:type="character" w:customStyle="1" w:styleId="QuoteChar">
    <w:name w:val="Quote Char"/>
    <w:basedOn w:val="DefaultParagraphFont"/>
    <w:link w:val="Quote"/>
    <w:rsid w:val="002560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60CB"/>
    <w:pPr>
      <w:pageBreakBefore/>
    </w:pPr>
  </w:style>
  <w:style w:type="paragraph" w:customStyle="1" w:styleId="Border">
    <w:name w:val="Border"/>
    <w:basedOn w:val="Normal"/>
    <w:qFormat/>
    <w:rsid w:val="002560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60CB"/>
    <w:rPr>
      <w:b/>
      <w:bCs/>
      <w:i/>
      <w:iCs/>
      <w:color w:val="auto"/>
    </w:rPr>
  </w:style>
  <w:style w:type="paragraph" w:styleId="IntenseQuote">
    <w:name w:val="Intense Quote"/>
    <w:basedOn w:val="Normal"/>
    <w:next w:val="Normal"/>
    <w:link w:val="IntenseQuoteChar"/>
    <w:uiPriority w:val="30"/>
    <w:qFormat/>
    <w:rsid w:val="002560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60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60CB"/>
    <w:rPr>
      <w:smallCaps/>
      <w:color w:val="auto"/>
      <w:u w:val="single"/>
    </w:rPr>
  </w:style>
  <w:style w:type="character" w:styleId="IntenseReference">
    <w:name w:val="Intense Reference"/>
    <w:basedOn w:val="DefaultParagraphFont"/>
    <w:uiPriority w:val="32"/>
    <w:qFormat/>
    <w:rsid w:val="002560CB"/>
    <w:rPr>
      <w:b/>
      <w:bCs/>
      <w:smallCaps/>
      <w:color w:val="auto"/>
      <w:spacing w:val="5"/>
      <w:u w:val="single"/>
    </w:rPr>
  </w:style>
  <w:style w:type="paragraph" w:customStyle="1" w:styleId="2ColumnHeading">
    <w:name w:val="2Column Heading"/>
    <w:basedOn w:val="BodyText"/>
    <w:qFormat/>
    <w:rsid w:val="002560CB"/>
    <w:pPr>
      <w:spacing w:after="60"/>
      <w:ind w:left="-2268"/>
    </w:pPr>
    <w:rPr>
      <w:b/>
    </w:rPr>
  </w:style>
  <w:style w:type="paragraph" w:customStyle="1" w:styleId="Heading1TOC">
    <w:name w:val="Heading1 TOC"/>
    <w:basedOn w:val="Normal"/>
    <w:qFormat/>
    <w:rsid w:val="002560CB"/>
    <w:pPr>
      <w:spacing w:before="240" w:after="120"/>
    </w:pPr>
    <w:rPr>
      <w:rFonts w:ascii="Times New Roman" w:hAnsi="Times New Roman"/>
      <w:b/>
      <w:sz w:val="32"/>
    </w:rPr>
  </w:style>
  <w:style w:type="paragraph" w:customStyle="1" w:styleId="Heading2TOC">
    <w:name w:val="Heading2 TOC"/>
    <w:basedOn w:val="Normal"/>
    <w:qFormat/>
    <w:rsid w:val="002560CB"/>
    <w:pPr>
      <w:spacing w:before="240" w:after="60"/>
    </w:pPr>
    <w:rPr>
      <w:rFonts w:ascii="Times New Roman" w:hAnsi="Times New Roman"/>
      <w:b/>
      <w:sz w:val="28"/>
    </w:rPr>
  </w:style>
  <w:style w:type="character" w:customStyle="1" w:styleId="Underline">
    <w:name w:val="Underline"/>
    <w:basedOn w:val="DefaultParagraphFont"/>
    <w:qFormat/>
    <w:rsid w:val="002560CB"/>
    <w:rPr>
      <w:u w:val="single"/>
    </w:rPr>
  </w:style>
  <w:style w:type="paragraph" w:styleId="BalloonText">
    <w:name w:val="Balloon Text"/>
    <w:basedOn w:val="Normal"/>
    <w:link w:val="BalloonTextChar"/>
    <w:rsid w:val="002560CB"/>
    <w:rPr>
      <w:rFonts w:ascii="Tahoma" w:hAnsi="Tahoma" w:cs="Tahoma"/>
      <w:sz w:val="16"/>
      <w:szCs w:val="16"/>
    </w:rPr>
  </w:style>
  <w:style w:type="character" w:customStyle="1" w:styleId="BalloonTextChar">
    <w:name w:val="Balloon Text Char"/>
    <w:basedOn w:val="DefaultParagraphFont"/>
    <w:link w:val="BalloonText"/>
    <w:rsid w:val="002560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60C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560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60CB"/>
    <w:rPr>
      <w:b/>
      <w:color w:val="660033"/>
      <w:spacing w:val="0"/>
    </w:rPr>
  </w:style>
  <w:style w:type="paragraph" w:customStyle="1" w:styleId="Nameditemlist">
    <w:name w:val="Named item list"/>
    <w:basedOn w:val="BodyText"/>
    <w:qFormat/>
    <w:rsid w:val="002560C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868</Words>
  <Characters>5469</Characters>
  <Application>Microsoft Office Word</Application>
  <DocSecurity>0</DocSecurity>
  <Lines>184</Lines>
  <Paragraphs>109</Paragraphs>
  <ScaleCrop>false</ScaleCrop>
  <Company>Author-it Software Corporation Ltd.</Company>
  <LinksUpToDate>false</LinksUpToDate>
  <CharactersWithSpaces>6280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FNSPRT303A Administer a non-complex trust</dc:title>
  <dc:subject>Approved</dc:subject>
  <dc:creator>Innovation and Business Skills Australia</dc:creator>
  <cp:keywords>Release: 2</cp:keywords>
  <dc:description>Copyright © 1996-2007 Author-it Software Corporation Ltd., all rights reserved.</dc:description>
  <cp:lastModifiedBy>TPCMS</cp:lastModifiedBy>
  <cp:revision>3</cp:revision>
  <dcterms:created xsi:type="dcterms:W3CDTF">2012-10-05T06:02:00Z</dcterms:created>
  <dcterms:modified xsi:type="dcterms:W3CDTF">2012-10-05T06:02:00Z</dcterms:modified>
</cp:coreProperties>
</file>