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2C69" w:rsidP="00632C69">
      <w:pPr>
        <w:pStyle w:val="Title"/>
      </w:pPr>
      <w:bookmarkStart w:id="0" w:name="_GoBack"/>
      <w:bookmarkEnd w:id="0"/>
      <w:r>
        <w:fldChar w:fldCharType="begin"/>
      </w:r>
      <w:r>
        <w:instrText xml:space="preserve"> TITLE   \* MERGEFORMAT </w:instrText>
      </w:r>
      <w:r>
        <w:fldChar w:fldCharType="separate"/>
      </w:r>
      <w:r>
        <w:t>FNSPRM606A Establish or review human resources, administration and information support</w:t>
      </w:r>
      <w:r>
        <w:fldChar w:fldCharType="end"/>
      </w:r>
    </w:p>
    <w:p w:rsidR="00632C69" w:rsidP="00632C69">
      <w:pPr>
        <w:pStyle w:val="Version"/>
        <w:sectPr w:rsidSect="00DE62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621A" w:rsidP="00DE621A">
      <w:pPr>
        <w:pStyle w:val="SuperHeading"/>
      </w:pPr>
      <w:r w:rsidRPr="00DE621A">
        <w:t>FNSPRM606A Establish or review human resources, administration and information support</w:t>
      </w:r>
    </w:p>
    <w:p w:rsidR="00000000" w:rsidRPr="00DE621A" w:rsidP="00DE621A">
      <w:pPr>
        <w:pStyle w:val="Heading1"/>
      </w:pPr>
      <w:bookmarkStart w:id="1" w:name="O_80247"/>
      <w:bookmarkEnd w:id="1"/>
      <w:r w:rsidRPr="00DE621A">
        <w:t>Modification History</w:t>
      </w:r>
    </w:p>
    <w:p w:rsidR="00000000" w:rsidRPr="00DE621A" w:rsidP="00DE621A">
      <w:pPr>
        <w:pStyle w:val="BodyText"/>
      </w:pPr>
      <w:r w:rsidRPr="00DE621A">
        <w:t>Not applicable.</w:t>
      </w:r>
    </w:p>
    <w:p w:rsidR="00000000" w:rsidRPr="00DE621A" w:rsidP="00DE621A">
      <w:pPr>
        <w:pStyle w:val="AllowPageBreak"/>
      </w:pPr>
    </w:p>
    <w:p w:rsidR="00000000" w:rsidRPr="00DE621A" w:rsidP="00DE621A">
      <w:pPr>
        <w:pStyle w:val="Heading1"/>
      </w:pPr>
      <w:bookmarkStart w:id="2" w:name="O_80248"/>
      <w:bookmarkEnd w:id="2"/>
      <w:r w:rsidRPr="00DE621A">
        <w:t>Unit Descript</w:t>
      </w:r>
      <w:r w:rsidRPr="00DE621A">
        <w:t>or</w:t>
      </w:r>
    </w:p>
    <w:tbl>
      <w:tblPr>
        <w:tblW w:w="0" w:type="auto"/>
        <w:tblLayout w:type="fixed"/>
        <w:tblCellMar>
          <w:left w:w="62" w:type="dxa"/>
          <w:right w:w="62" w:type="dxa"/>
        </w:tblCellMar>
        <w:tblLook w:val="0000"/>
      </w:tblPr>
      <w:tblGrid>
        <w:gridCol w:w="2639"/>
        <w:gridCol w:w="5883"/>
      </w:tblGrid>
      <w:tr w:rsidTr="00632C69">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1A">
            <w:pPr>
              <w:pStyle w:val="BodyText"/>
              <w:rPr>
                <w:lang w:val="en-NZ"/>
              </w:rPr>
            </w:pPr>
            <w:r w:rsidRPr="00DE621A">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21A" w:rsidP="00DE621A">
            <w:pPr>
              <w:pStyle w:val="BodyText"/>
            </w:pPr>
            <w:r w:rsidRPr="00DE621A">
              <w:t>This unit describes the performance outcomes, skills and knowledge required to establish or review human resources, administration and information support systems in a financial services practice.</w:t>
            </w:r>
          </w:p>
          <w:p w:rsidR="00000000" w:rsidRPr="00DE621A" w:rsidP="00DE621A">
            <w:pPr>
              <w:pStyle w:val="BodyText"/>
            </w:pPr>
          </w:p>
          <w:p w:rsidR="00000000" w:rsidRPr="00DE621A" w:rsidP="00DE621A">
            <w:pPr>
              <w:pStyle w:val="BodyText"/>
            </w:pPr>
            <w:r w:rsidRPr="00DE621A">
              <w:t xml:space="preserve">This unit has application to a variety </w:t>
            </w:r>
            <w:r w:rsidRPr="00DE621A">
              <w:t>of financial services sectors and is applicable to individuals working within enterprises and job roles subject to licensing, legislative, regulatory or certification requirements so the varying Commonwealth, State or Territory requirements should be confi</w:t>
            </w:r>
            <w:r w:rsidRPr="00DE621A">
              <w:t>rmed with the relevant body.</w:t>
            </w:r>
          </w:p>
        </w:tc>
      </w:tr>
    </w:tbl>
    <w:p w:rsidR="00000000" w:rsidRPr="00DE621A" w:rsidP="00DE621A">
      <w:pPr>
        <w:pStyle w:val="BodyText"/>
      </w:pPr>
    </w:p>
    <w:p w:rsidR="00000000" w:rsidRPr="00DE621A" w:rsidP="00DE621A">
      <w:pPr>
        <w:pStyle w:val="AllowPageBreak"/>
      </w:pPr>
    </w:p>
    <w:p w:rsidR="00000000" w:rsidRPr="00DE621A" w:rsidP="00DE621A">
      <w:pPr>
        <w:pStyle w:val="Heading1"/>
      </w:pPr>
      <w:bookmarkStart w:id="3" w:name="O_80249"/>
      <w:bookmarkEnd w:id="3"/>
      <w:r w:rsidRPr="00DE621A">
        <w:t>Application of the Unit</w:t>
      </w:r>
    </w:p>
    <w:tbl>
      <w:tblPr>
        <w:tblW w:w="0" w:type="auto"/>
        <w:tblLayout w:type="fixed"/>
        <w:tblCellMar>
          <w:left w:w="62" w:type="dxa"/>
          <w:right w:w="62" w:type="dxa"/>
        </w:tblCellMar>
        <w:tblLook w:val="0000"/>
      </w:tblPr>
      <w:tblGrid>
        <w:gridCol w:w="2721"/>
        <w:gridCol w:w="5801"/>
      </w:tblGrid>
      <w:tr w:rsidTr="00632C69">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1A">
            <w:pPr>
              <w:pStyle w:val="BodyText"/>
              <w:rPr>
                <w:lang w:val="en-NZ"/>
              </w:rPr>
            </w:pPr>
            <w:r w:rsidRPr="00DE621A">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21A" w:rsidP="00DE621A">
            <w:pPr>
              <w:pStyle w:val="BodyText"/>
            </w:pPr>
            <w:r w:rsidRPr="00DE621A">
              <w:t xml:space="preserve">This unit requires the application of management and professional skills and may be applied to a professional practice or to a discrete unit </w:t>
            </w:r>
            <w:r w:rsidRPr="00DE621A">
              <w:t>of a larger organisation in any sector of the financial services industry.</w:t>
            </w:r>
          </w:p>
        </w:tc>
      </w:tr>
    </w:tbl>
    <w:p w:rsidR="00000000" w:rsidRPr="00DE621A" w:rsidP="00DE621A">
      <w:pPr>
        <w:pStyle w:val="BodyText"/>
      </w:pPr>
    </w:p>
    <w:p w:rsidR="00000000" w:rsidRPr="00DE621A" w:rsidP="00DE621A">
      <w:pPr>
        <w:pStyle w:val="AllowPageBreak"/>
      </w:pPr>
    </w:p>
    <w:p w:rsidR="00000000" w:rsidRPr="00DE621A" w:rsidP="00DE621A">
      <w:pPr>
        <w:pStyle w:val="Heading1"/>
      </w:pPr>
      <w:bookmarkStart w:id="4" w:name="O_80250"/>
      <w:bookmarkEnd w:id="4"/>
      <w:r w:rsidRPr="00DE621A">
        <w:t>Licensing/Regulatory Information</w:t>
      </w:r>
    </w:p>
    <w:p w:rsidR="00000000" w:rsidRPr="00DE621A" w:rsidP="00DE621A">
      <w:pPr>
        <w:pStyle w:val="BodyText"/>
      </w:pPr>
      <w:r w:rsidRPr="00DE621A">
        <w:t>Not applicable.</w:t>
      </w:r>
    </w:p>
    <w:p w:rsidR="00000000" w:rsidRPr="00DE621A" w:rsidP="00DE621A">
      <w:pPr>
        <w:pStyle w:val="AllowPageBreak"/>
      </w:pPr>
    </w:p>
    <w:p w:rsidR="00000000" w:rsidRPr="00DE621A" w:rsidP="00DE621A">
      <w:pPr>
        <w:pStyle w:val="Heading1"/>
      </w:pPr>
      <w:bookmarkStart w:id="5" w:name="O_80251"/>
      <w:bookmarkEnd w:id="5"/>
      <w:r w:rsidRPr="00DE621A">
        <w:t>Pre-Requisites</w:t>
      </w:r>
    </w:p>
    <w:tbl>
      <w:tblPr>
        <w:tblW w:w="0" w:type="auto"/>
        <w:tblLayout w:type="fixed"/>
        <w:tblCellMar>
          <w:left w:w="62" w:type="dxa"/>
          <w:right w:w="62" w:type="dxa"/>
        </w:tblCellMar>
        <w:tblLook w:val="0000"/>
      </w:tblPr>
      <w:tblGrid>
        <w:gridCol w:w="2745"/>
        <w:gridCol w:w="1301"/>
        <w:gridCol w:w="4476"/>
      </w:tblGrid>
      <w:tr w:rsidTr="00632C69">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1A">
            <w:pPr>
              <w:pStyle w:val="BodyText"/>
              <w:rPr>
                <w:lang w:val="en-NZ"/>
              </w:rPr>
            </w:pPr>
            <w:r w:rsidRPr="00DE621A">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1A">
            <w:pPr>
              <w:pStyle w:val="BodyText"/>
              <w:rPr>
                <w:lang w:val="en-NZ"/>
              </w:rPr>
            </w:pPr>
          </w:p>
        </w:tc>
      </w:tr>
      <w:tr w:rsidTr="00632C6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1A">
            <w:pPr>
              <w:pStyle w:val="BodyText"/>
              <w:rPr>
                <w:lang w:val="en-NZ"/>
              </w:rPr>
            </w:pPr>
          </w:p>
        </w:tc>
      </w:tr>
      <w:tr w:rsidTr="00632C6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21A" w:rsidP="00DE621A">
            <w:pPr>
              <w:pStyle w:val="BodyText"/>
            </w:pPr>
          </w:p>
        </w:tc>
      </w:tr>
    </w:tbl>
    <w:p w:rsidR="00000000" w:rsidRPr="00DE621A" w:rsidP="00DE621A">
      <w:pPr>
        <w:pStyle w:val="BodyText"/>
      </w:pPr>
    </w:p>
    <w:p w:rsidR="00000000" w:rsidRPr="00DE621A" w:rsidP="00DE621A">
      <w:pPr>
        <w:pStyle w:val="AllowPageBreak"/>
      </w:pPr>
    </w:p>
    <w:p w:rsidR="00000000" w:rsidRPr="00DE621A" w:rsidP="00DE621A">
      <w:pPr>
        <w:pStyle w:val="Heading1"/>
      </w:pPr>
      <w:bookmarkStart w:id="6" w:name="O_80252"/>
      <w:bookmarkEnd w:id="6"/>
      <w:r w:rsidRPr="00DE621A">
        <w:t>Employability Skills Information</w:t>
      </w:r>
    </w:p>
    <w:tbl>
      <w:tblPr>
        <w:tblW w:w="0" w:type="auto"/>
        <w:tblLayout w:type="fixed"/>
        <w:tblCellMar>
          <w:left w:w="62" w:type="dxa"/>
          <w:right w:w="62" w:type="dxa"/>
        </w:tblCellMar>
        <w:tblLook w:val="0000"/>
      </w:tblPr>
      <w:tblGrid>
        <w:gridCol w:w="2762"/>
        <w:gridCol w:w="5760"/>
      </w:tblGrid>
      <w:tr w:rsidTr="00632C69">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1A">
            <w:pPr>
              <w:pStyle w:val="BodyText"/>
              <w:rPr>
                <w:lang w:val="en-NZ"/>
              </w:rPr>
            </w:pPr>
            <w:r w:rsidRPr="00DE621A">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21A" w:rsidP="00DE621A">
            <w:pPr>
              <w:pStyle w:val="BodyText"/>
            </w:pPr>
            <w:r w:rsidRPr="00DE621A">
              <w:t>This unit contains employability skills.</w:t>
            </w:r>
          </w:p>
        </w:tc>
      </w:tr>
    </w:tbl>
    <w:p w:rsidR="00000000" w:rsidRPr="00DE621A" w:rsidP="00DE621A">
      <w:pPr>
        <w:pStyle w:val="BodyText"/>
      </w:pPr>
    </w:p>
    <w:p w:rsidR="00000000" w:rsidRPr="00DE621A" w:rsidP="00DE621A">
      <w:pPr>
        <w:pStyle w:val="AllowPageBreak"/>
      </w:pPr>
    </w:p>
    <w:p w:rsidR="00000000" w:rsidRPr="00DE621A" w:rsidP="00DE621A">
      <w:pPr>
        <w:pStyle w:val="Heading1"/>
      </w:pPr>
      <w:bookmarkStart w:id="7" w:name="O_80253"/>
      <w:bookmarkEnd w:id="7"/>
      <w:r w:rsidRPr="00DE621A">
        <w:t>Elements and Performance Criteria Pre-Content</w:t>
      </w:r>
    </w:p>
    <w:tbl>
      <w:tblPr>
        <w:tblW w:w="0" w:type="auto"/>
        <w:tblLayout w:type="fixed"/>
        <w:tblCellMar>
          <w:left w:w="62" w:type="dxa"/>
          <w:right w:w="62" w:type="dxa"/>
        </w:tblCellMar>
        <w:tblLook w:val="0000"/>
      </w:tblPr>
      <w:tblGrid>
        <w:gridCol w:w="2557"/>
        <w:gridCol w:w="5965"/>
      </w:tblGrid>
      <w:tr w:rsidTr="00632C69">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1A">
            <w:pPr>
              <w:pStyle w:val="BodyText"/>
              <w:rPr>
                <w:lang w:val="en-NZ"/>
              </w:rPr>
            </w:pPr>
            <w:r w:rsidRPr="00DE621A">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21A" w:rsidP="00DE621A">
            <w:pPr>
              <w:pStyle w:val="BodyText"/>
            </w:pPr>
            <w:r w:rsidRPr="00DE621A">
              <w:t>Performance criteria describe the performance needed to demonstrate achievement of the element. Where bold italicised text is used, further information is detailed in the required skills and knowledge section and the range statement. Assessment of performa</w:t>
            </w:r>
            <w:r w:rsidRPr="00DE621A">
              <w:t>nce is to be consistent with the evidence guide.</w:t>
            </w:r>
          </w:p>
        </w:tc>
      </w:tr>
    </w:tbl>
    <w:p w:rsidR="00000000" w:rsidRPr="00DE621A" w:rsidP="00DE621A">
      <w:pPr>
        <w:pStyle w:val="BodyText"/>
      </w:pPr>
    </w:p>
    <w:p w:rsidR="00000000" w:rsidRPr="00DE621A" w:rsidP="00DE621A">
      <w:pPr>
        <w:pStyle w:val="AllowPageBreak"/>
      </w:pPr>
    </w:p>
    <w:p w:rsidR="00000000" w:rsidRPr="00DE621A" w:rsidP="00DE621A">
      <w:pPr>
        <w:pStyle w:val="Heading1"/>
      </w:pPr>
      <w:bookmarkStart w:id="8" w:name="O_80254"/>
      <w:bookmarkEnd w:id="8"/>
      <w:r w:rsidRPr="00DE621A">
        <w:t>Elements and Performance Criteria</w:t>
      </w:r>
    </w:p>
    <w:tbl>
      <w:tblPr>
        <w:tblW w:w="0" w:type="auto"/>
        <w:tblLayout w:type="fixed"/>
        <w:tblCellMar>
          <w:left w:w="62" w:type="dxa"/>
          <w:right w:w="62" w:type="dxa"/>
        </w:tblCellMar>
        <w:tblLook w:val="0000"/>
      </w:tblPr>
      <w:tblGrid>
        <w:gridCol w:w="2557"/>
        <w:gridCol w:w="5965"/>
      </w:tblGrid>
      <w:tr w:rsidTr="00632C69">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21A" w:rsidP="00DE621A">
            <w:pPr>
              <w:pStyle w:val="BodyText"/>
            </w:pPr>
            <w:r w:rsidRPr="00DE621A">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1A">
            <w:pPr>
              <w:pStyle w:val="BodyText"/>
              <w:rPr>
                <w:lang w:val="en-NZ"/>
              </w:rPr>
            </w:pPr>
            <w:r w:rsidRPr="00DE621A">
              <w:rPr>
                <w:rStyle w:val="SpecialBold"/>
              </w:rPr>
              <w:t>PERFORMANCE CRITERIA</w:t>
            </w:r>
          </w:p>
        </w:tc>
      </w:tr>
      <w:tr w:rsidTr="00632C69">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1A">
            <w:pPr>
              <w:pStyle w:val="List"/>
              <w:rPr>
                <w:lang w:val="en-NZ"/>
              </w:rPr>
            </w:pPr>
            <w:r w:rsidRPr="00DE621A">
              <w:t>1.</w:t>
            </w:r>
            <w:r w:rsidRPr="00DE621A">
              <w:tab/>
              <w:t>Meet human resource requirements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21A" w:rsidP="00DE621A">
            <w:pPr>
              <w:pStyle w:val="List2"/>
            </w:pPr>
            <w:r w:rsidRPr="00DE621A">
              <w:t>1.1.</w:t>
            </w:r>
            <w:r w:rsidRPr="00DE621A">
              <w:tab/>
              <w:t xml:space="preserve">Skill needs of the organisation or business unit and the number and location of </w:t>
            </w:r>
            <w:r w:rsidRPr="00DE621A">
              <w:rPr>
                <w:rStyle w:val="BoldandItalics"/>
              </w:rPr>
              <w:t>personnel</w:t>
            </w:r>
            <w:r w:rsidRPr="00DE621A">
              <w:t xml:space="preserve"> required are identified or reviewed</w:t>
            </w:r>
          </w:p>
          <w:p w:rsidR="00000000" w:rsidP="00DE621A">
            <w:pPr>
              <w:pStyle w:val="List2"/>
              <w:rPr>
                <w:lang w:val="en-NZ"/>
              </w:rPr>
            </w:pPr>
            <w:r w:rsidRPr="00DE621A">
              <w:t>1.2.</w:t>
            </w:r>
            <w:r w:rsidRPr="00DE621A">
              <w:tab/>
            </w:r>
            <w:r w:rsidRPr="00DE621A">
              <w:rPr>
                <w:rStyle w:val="BoldandItalics"/>
              </w:rPr>
              <w:t>Consultants</w:t>
            </w:r>
            <w:r w:rsidRPr="00DE621A">
              <w:t xml:space="preserve"> with specialist skills and other required personnel are recruited or assigned as appropriate</w:t>
            </w:r>
          </w:p>
        </w:tc>
      </w:tr>
      <w:tr w:rsidTr="00632C69">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1A">
            <w:pPr>
              <w:pStyle w:val="List"/>
              <w:rPr>
                <w:lang w:val="en-NZ"/>
              </w:rPr>
            </w:pPr>
            <w:r w:rsidRPr="00DE621A">
              <w:t>2.</w:t>
            </w:r>
            <w:r w:rsidRPr="00DE621A">
              <w:tab/>
              <w:t>Implement training</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21A" w:rsidP="00DE621A">
            <w:pPr>
              <w:pStyle w:val="List2"/>
            </w:pPr>
            <w:r w:rsidRPr="00DE621A">
              <w:t>2.1.</w:t>
            </w:r>
            <w:r w:rsidRPr="00DE621A">
              <w:tab/>
            </w:r>
            <w:r w:rsidRPr="00DE621A">
              <w:rPr>
                <w:rStyle w:val="BoldandItalics"/>
              </w:rPr>
              <w:t>Training programs</w:t>
            </w:r>
            <w:r w:rsidRPr="00DE621A">
              <w:t xml:space="preserve"> are developed to achieve the required service support </w:t>
            </w:r>
            <w:r w:rsidRPr="00DE621A">
              <w:t>outcomes and implemented in an efficient and timely way</w:t>
            </w:r>
          </w:p>
          <w:p w:rsidR="00000000" w:rsidP="00DE621A">
            <w:pPr>
              <w:pStyle w:val="List2"/>
              <w:rPr>
                <w:lang w:val="en-NZ"/>
              </w:rPr>
            </w:pPr>
            <w:r w:rsidRPr="00DE621A">
              <w:t>2.2.</w:t>
            </w:r>
            <w:r w:rsidRPr="00DE621A">
              <w:tab/>
              <w:t>Evaluation and review of training programs against requirements is undertaken on a regular planned basis</w:t>
            </w:r>
          </w:p>
        </w:tc>
      </w:tr>
      <w:tr w:rsidTr="00632C69">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1A">
            <w:pPr>
              <w:pStyle w:val="List"/>
              <w:rPr>
                <w:lang w:val="en-NZ"/>
              </w:rPr>
            </w:pPr>
            <w:r w:rsidRPr="00DE621A">
              <w:t>3.</w:t>
            </w:r>
            <w:r w:rsidRPr="00DE621A">
              <w:tab/>
              <w:t>Implement information support system</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21A" w:rsidP="00DE621A">
            <w:pPr>
              <w:pStyle w:val="List2"/>
            </w:pPr>
            <w:r w:rsidRPr="00DE621A">
              <w:t>3.1.</w:t>
            </w:r>
            <w:r w:rsidRPr="00DE621A">
              <w:tab/>
              <w:t>Information distribution and access needs ar</w:t>
            </w:r>
            <w:r w:rsidRPr="00DE621A">
              <w:t>e established or reviewed and the range of information types to be collected, processed and stored is determined</w:t>
            </w:r>
          </w:p>
          <w:p w:rsidR="00000000" w:rsidRPr="00DE621A" w:rsidP="00DE621A">
            <w:pPr>
              <w:pStyle w:val="List2"/>
            </w:pPr>
            <w:r w:rsidRPr="00DE621A">
              <w:t>3.2.</w:t>
            </w:r>
            <w:r w:rsidRPr="00DE621A">
              <w:tab/>
              <w:t xml:space="preserve">Suitable and required </w:t>
            </w:r>
            <w:r w:rsidRPr="00DE621A">
              <w:rPr>
                <w:rStyle w:val="BoldandItalics"/>
              </w:rPr>
              <w:t>information support</w:t>
            </w:r>
            <w:r w:rsidRPr="00DE621A">
              <w:t xml:space="preserve"> technology and access to IT support staff is identified and obtained</w:t>
            </w:r>
          </w:p>
          <w:p w:rsidR="00000000" w:rsidRPr="00DE621A" w:rsidP="00DE621A">
            <w:pPr>
              <w:pStyle w:val="List2"/>
            </w:pPr>
            <w:r w:rsidRPr="00DE621A">
              <w:t>3.3.</w:t>
            </w:r>
            <w:r w:rsidRPr="00DE621A">
              <w:tab/>
              <w:t>Measures to monitor th</w:t>
            </w:r>
            <w:r w:rsidRPr="00DE621A">
              <w:t>e efficiency of information systems are established</w:t>
            </w:r>
          </w:p>
          <w:p w:rsidR="00000000" w:rsidP="00DE621A">
            <w:pPr>
              <w:pStyle w:val="List2"/>
              <w:rPr>
                <w:lang w:val="en-NZ"/>
              </w:rPr>
            </w:pPr>
            <w:r w:rsidRPr="00DE621A">
              <w:t>3.4.</w:t>
            </w:r>
            <w:r w:rsidRPr="00DE621A">
              <w:tab/>
              <w:t>Information is stored securely and to enable efficient access</w:t>
            </w:r>
          </w:p>
        </w:tc>
      </w:tr>
      <w:tr w:rsidTr="00632C69">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1A">
            <w:pPr>
              <w:pStyle w:val="List"/>
              <w:rPr>
                <w:lang w:val="en-NZ"/>
              </w:rPr>
            </w:pPr>
            <w:r w:rsidRPr="00DE621A">
              <w:t>4.</w:t>
            </w:r>
            <w:r w:rsidRPr="00DE621A">
              <w:tab/>
              <w:t>Provide administrative and ancillary services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21A" w:rsidP="00DE621A">
            <w:pPr>
              <w:pStyle w:val="List2"/>
            </w:pPr>
            <w:r w:rsidRPr="00DE621A">
              <w:t>4.1.</w:t>
            </w:r>
            <w:r w:rsidRPr="00DE621A">
              <w:tab/>
            </w:r>
            <w:r w:rsidRPr="00DE621A">
              <w:rPr>
                <w:rStyle w:val="BoldandItalics"/>
              </w:rPr>
              <w:t>Administration and ancillary service</w:t>
            </w:r>
            <w:r w:rsidRPr="00DE621A">
              <w:t xml:space="preserve"> needs and </w:t>
            </w:r>
            <w:r w:rsidRPr="00DE621A">
              <w:rPr>
                <w:rStyle w:val="BoldandItalics"/>
              </w:rPr>
              <w:t>standards</w:t>
            </w:r>
            <w:r w:rsidRPr="00DE621A">
              <w:t xml:space="preserve"> are determined against operating requirements, and budget allocation</w:t>
            </w:r>
          </w:p>
          <w:p w:rsidR="00000000" w:rsidRPr="00DE621A" w:rsidP="00DE621A">
            <w:pPr>
              <w:pStyle w:val="List2"/>
            </w:pPr>
            <w:r w:rsidRPr="00DE621A">
              <w:t>4.2.</w:t>
            </w:r>
            <w:r w:rsidRPr="00DE621A">
              <w:tab/>
              <w:t>Processes and procedures are developed and introduced so that services are delivered within timelines and budget</w:t>
            </w:r>
          </w:p>
          <w:p w:rsidR="00000000" w:rsidRPr="00DE621A" w:rsidP="00DE621A">
            <w:pPr>
              <w:pStyle w:val="List2"/>
            </w:pPr>
            <w:r w:rsidRPr="00DE621A">
              <w:t>4.3.</w:t>
            </w:r>
            <w:r w:rsidRPr="00DE621A">
              <w:tab/>
              <w:t>Service needs are reassessed regularly in light of usage and bu</w:t>
            </w:r>
            <w:r w:rsidRPr="00DE621A">
              <w:t>dget</w:t>
            </w:r>
          </w:p>
        </w:tc>
      </w:tr>
    </w:tbl>
    <w:p w:rsidR="00000000" w:rsidRPr="00DE621A" w:rsidP="00DE621A">
      <w:pPr>
        <w:pStyle w:val="BodyText"/>
      </w:pPr>
    </w:p>
    <w:p w:rsidR="00000000" w:rsidRPr="00DE621A" w:rsidP="00DE621A">
      <w:pPr>
        <w:pStyle w:val="AllowPageBreak"/>
      </w:pPr>
    </w:p>
    <w:p w:rsidR="00000000" w:rsidRPr="00DE621A" w:rsidP="00DE621A">
      <w:pPr>
        <w:pStyle w:val="Heading1"/>
      </w:pPr>
      <w:bookmarkStart w:id="9" w:name="O_80255"/>
      <w:bookmarkEnd w:id="9"/>
      <w:r w:rsidRPr="00DE621A">
        <w:t>Required Skills and Knowledge</w:t>
      </w:r>
    </w:p>
    <w:tbl>
      <w:tblPr>
        <w:tblW w:w="0" w:type="auto"/>
        <w:tblLayout w:type="fixed"/>
        <w:tblCellMar>
          <w:left w:w="62" w:type="dxa"/>
          <w:right w:w="62" w:type="dxa"/>
        </w:tblCellMar>
        <w:tblLook w:val="0000"/>
      </w:tblPr>
      <w:tblGrid>
        <w:gridCol w:w="8522"/>
      </w:tblGrid>
      <w:tr w:rsidTr="00632C6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E621A">
            <w:pPr>
              <w:pStyle w:val="BodyText"/>
              <w:rPr>
                <w:lang w:val="en-NZ"/>
              </w:rPr>
            </w:pPr>
            <w:r w:rsidRPr="00DE621A">
              <w:rPr>
                <w:rStyle w:val="SpecialBold"/>
              </w:rPr>
              <w:t>REQUIRED SKILLS AND KNOWLEDGE</w:t>
            </w:r>
          </w:p>
        </w:tc>
      </w:tr>
      <w:tr w:rsidTr="00632C6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E621A">
            <w:pPr>
              <w:pStyle w:val="BodyText"/>
              <w:rPr>
                <w:lang w:val="en-NZ"/>
              </w:rPr>
            </w:pPr>
            <w:r w:rsidRPr="00DE621A">
              <w:t>This section describes the skills and knowledge required for this unit.</w:t>
            </w:r>
          </w:p>
        </w:tc>
      </w:tr>
      <w:tr w:rsidTr="00632C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1A">
            <w:pPr>
              <w:pStyle w:val="BodyText"/>
              <w:rPr>
                <w:lang w:val="en-NZ"/>
              </w:rPr>
            </w:pPr>
            <w:r w:rsidRPr="00DE621A">
              <w:rPr>
                <w:rStyle w:val="SpecialBold"/>
              </w:rPr>
              <w:t>Required skills</w:t>
            </w:r>
          </w:p>
        </w:tc>
      </w:tr>
      <w:tr w:rsidTr="00632C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21A" w:rsidP="00DE621A">
            <w:pPr>
              <w:pStyle w:val="ListBullet"/>
            </w:pPr>
            <w:r w:rsidRPr="00DE621A">
              <w:t>highly developed communication skills to:</w:t>
            </w:r>
          </w:p>
          <w:p w:rsidR="00000000" w:rsidRPr="00DE621A" w:rsidP="00DE621A">
            <w:pPr>
              <w:pStyle w:val="ListBullet2"/>
            </w:pPr>
            <w:r w:rsidRPr="00DE621A">
              <w:t>determine and analyse organisational human resource and administrative needs, using questioning and active listening as required</w:t>
            </w:r>
          </w:p>
          <w:p w:rsidR="00000000" w:rsidRPr="00DE621A" w:rsidP="00DE621A">
            <w:pPr>
              <w:pStyle w:val="ListBullet2"/>
            </w:pPr>
            <w:r w:rsidRPr="00DE621A">
              <w:t>liaise with peers, staff and external service providers, share information, listen and understand</w:t>
            </w:r>
          </w:p>
          <w:p w:rsidR="00000000" w:rsidRPr="00DE621A" w:rsidP="00DE621A">
            <w:pPr>
              <w:pStyle w:val="ListBullet2"/>
            </w:pPr>
            <w:r w:rsidRPr="00DE621A">
              <w:t>use la</w:t>
            </w:r>
            <w:r w:rsidRPr="00DE621A">
              <w:t>nguage and concepts appropriate to cultural differences</w:t>
            </w:r>
          </w:p>
          <w:p w:rsidR="00000000" w:rsidRPr="00DE621A" w:rsidP="00DE621A">
            <w:pPr>
              <w:pStyle w:val="ListBullet"/>
            </w:pPr>
            <w:r w:rsidRPr="00DE621A">
              <w:t>highly-developed research skills for:</w:t>
            </w:r>
          </w:p>
          <w:p w:rsidR="00000000" w:rsidRPr="00DE621A" w:rsidP="00DE621A">
            <w:pPr>
              <w:pStyle w:val="ListBullet2"/>
            </w:pPr>
            <w:r w:rsidRPr="00DE621A">
              <w:t>accessing and managing complex information from a wide variety of sources</w:t>
            </w:r>
          </w:p>
          <w:p w:rsidR="00000000" w:rsidRPr="00DE621A" w:rsidP="00DE621A">
            <w:pPr>
              <w:pStyle w:val="ListBullet2"/>
            </w:pPr>
            <w:r w:rsidRPr="00DE621A">
              <w:t>interpreting complex data</w:t>
            </w:r>
          </w:p>
          <w:p w:rsidR="00000000" w:rsidRPr="00DE621A" w:rsidP="00DE621A">
            <w:pPr>
              <w:pStyle w:val="ListBullet2"/>
            </w:pPr>
            <w:r w:rsidRPr="00DE621A">
              <w:t>coordinating multiple tasks across an organisation</w:t>
            </w:r>
          </w:p>
          <w:p w:rsidR="00000000" w:rsidRPr="00DE621A" w:rsidP="00DE621A">
            <w:pPr>
              <w:pStyle w:val="ListBullet"/>
            </w:pPr>
            <w:r w:rsidRPr="00DE621A">
              <w:t>highly-dev</w:t>
            </w:r>
            <w:r w:rsidRPr="00DE621A">
              <w:t>eloped literacy skills to read and interpret documentation from a variety of sources and produce high quality reports and organisational guidelines</w:t>
            </w:r>
          </w:p>
          <w:p w:rsidR="00000000" w:rsidRPr="00DE621A" w:rsidP="00DE621A">
            <w:pPr>
              <w:pStyle w:val="ListBullet"/>
            </w:pPr>
            <w:r w:rsidRPr="00DE621A">
              <w:t xml:space="preserve">IT skills for accessing and using appropriate software such as word processors, spreadsheets and databases, </w:t>
            </w:r>
            <w:r w:rsidRPr="00DE621A">
              <w:t>using internet information and analysing organisational hardware and software requirements</w:t>
            </w:r>
          </w:p>
          <w:p w:rsidR="00000000" w:rsidRPr="00DE621A" w:rsidP="00DE621A">
            <w:pPr>
              <w:pStyle w:val="ListBullet"/>
            </w:pPr>
            <w:r w:rsidRPr="00DE621A">
              <w:t>management skills for working effectively in a constantly changing environment</w:t>
            </w:r>
          </w:p>
          <w:p w:rsidR="00000000" w:rsidRPr="00DE621A" w:rsidP="00DE621A">
            <w:pPr>
              <w:pStyle w:val="ListBullet"/>
            </w:pPr>
            <w:r w:rsidRPr="00DE621A">
              <w:t>interpersonal skills to establish rapport with peers, staff and clients</w:t>
            </w:r>
          </w:p>
          <w:p w:rsidR="00000000" w:rsidRPr="00DE621A" w:rsidP="00DE621A">
            <w:pPr>
              <w:pStyle w:val="ListBullet"/>
            </w:pPr>
            <w:r w:rsidRPr="00DE621A">
              <w:t>highly develop</w:t>
            </w:r>
            <w:r w:rsidRPr="00DE621A">
              <w:t>ed judgement skills for forming recommendations in senior organisational situations</w:t>
            </w:r>
          </w:p>
          <w:p w:rsidR="00000000" w:rsidRPr="00DE621A" w:rsidP="00DE621A">
            <w:pPr>
              <w:pStyle w:val="ListBullet"/>
            </w:pPr>
            <w:r w:rsidRPr="00DE621A">
              <w:t>organisational and time management skills to sequence tasks, meet timelines and arrange meetings</w:t>
            </w:r>
          </w:p>
          <w:p w:rsidR="00000000" w:rsidRPr="00DE621A" w:rsidP="00DE621A">
            <w:pPr>
              <w:pStyle w:val="ListBullet"/>
            </w:pPr>
            <w:r w:rsidRPr="00DE621A">
              <w:t xml:space="preserve">well-developed problem solving skills to identify human resource needs and </w:t>
            </w:r>
            <w:r w:rsidRPr="00DE621A">
              <w:t>administrative systems that have the potential to impact on the practice and to develop options to resolve any issues if they arise</w:t>
            </w:r>
          </w:p>
          <w:p w:rsidR="00000000" w:rsidRPr="00DE621A" w:rsidP="00DE621A">
            <w:pPr>
              <w:pStyle w:val="ListBullet"/>
            </w:pPr>
            <w:r w:rsidRPr="00DE621A">
              <w:t>self-management skills for complying with ethical, legal and procedural requirements</w:t>
            </w:r>
          </w:p>
          <w:p w:rsidR="00000000" w:rsidRPr="00DE621A" w:rsidP="00DE621A">
            <w:pPr>
              <w:pStyle w:val="ListBullet"/>
            </w:pPr>
            <w:r w:rsidRPr="00DE621A">
              <w:t>learning skills to maintain knowledge o</w:t>
            </w:r>
            <w:r w:rsidRPr="00DE621A">
              <w:t>f changes to compliance legislation and best practice management techniques</w:t>
            </w:r>
          </w:p>
          <w:p w:rsidR="00000000" w:rsidRPr="00DE621A" w:rsidP="00DE621A">
            <w:pPr>
              <w:pStyle w:val="ListBullet"/>
            </w:pPr>
            <w:r w:rsidRPr="00DE621A">
              <w:t>teamwork skills</w:t>
            </w:r>
          </w:p>
          <w:p w:rsidR="00000000" w:rsidP="00DE621A">
            <w:pPr>
              <w:pStyle w:val="ListBullet"/>
              <w:rPr>
                <w:lang w:val="en-NZ"/>
              </w:rPr>
            </w:pPr>
            <w:r w:rsidRPr="00DE621A">
              <w:t>high level project management skills</w:t>
            </w:r>
          </w:p>
        </w:tc>
      </w:tr>
      <w:tr w:rsidTr="00632C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1A">
            <w:pPr>
              <w:pStyle w:val="BodyText"/>
              <w:rPr>
                <w:lang w:val="en-NZ"/>
              </w:rPr>
            </w:pPr>
            <w:r w:rsidRPr="00DE621A">
              <w:rPr>
                <w:rStyle w:val="SpecialBold"/>
              </w:rPr>
              <w:t>Required knowledge</w:t>
            </w:r>
          </w:p>
        </w:tc>
      </w:tr>
      <w:tr w:rsidTr="00632C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21A" w:rsidP="00DE621A">
            <w:pPr>
              <w:pStyle w:val="ListBullet"/>
            </w:pPr>
            <w:r w:rsidRPr="00DE621A">
              <w:t>best practice human resources procedures</w:t>
            </w:r>
          </w:p>
          <w:p w:rsidR="00000000" w:rsidRPr="00DE621A" w:rsidP="00DE621A">
            <w:pPr>
              <w:pStyle w:val="ListBullet"/>
            </w:pPr>
            <w:r w:rsidRPr="00DE621A">
              <w:t>cost-benefit analyses techniques for systems and procedures</w:t>
            </w:r>
          </w:p>
          <w:p w:rsidR="00000000" w:rsidRPr="00DE621A" w:rsidP="00DE621A">
            <w:pPr>
              <w:pStyle w:val="ListBullet"/>
            </w:pPr>
            <w:r w:rsidRPr="00DE621A">
              <w:t>documentation systems including registry and library processes</w:t>
            </w:r>
          </w:p>
          <w:p w:rsidR="00000000" w:rsidRPr="00DE621A" w:rsidP="00DE621A">
            <w:pPr>
              <w:pStyle w:val="ListBullet"/>
            </w:pPr>
            <w:r w:rsidRPr="00DE621A">
              <w:t>financial products, their characteristics and risk profile</w:t>
            </w:r>
          </w:p>
          <w:p w:rsidR="00000000" w:rsidRPr="00DE621A" w:rsidP="00DE621A">
            <w:pPr>
              <w:pStyle w:val="ListBullet"/>
            </w:pPr>
            <w:r w:rsidRPr="00DE621A">
              <w:t>financial practice administrative processes and systems</w:t>
            </w:r>
          </w:p>
          <w:p w:rsidR="00000000" w:rsidRPr="00DE621A" w:rsidP="00DE621A">
            <w:pPr>
              <w:pStyle w:val="ListBullet"/>
            </w:pPr>
            <w:r w:rsidRPr="00DE621A">
              <w:t xml:space="preserve">financial practice professional services </w:t>
            </w:r>
          </w:p>
          <w:p w:rsidR="00000000" w:rsidRPr="00DE621A" w:rsidP="00DE621A">
            <w:pPr>
              <w:pStyle w:val="ListBullet"/>
            </w:pPr>
            <w:r w:rsidRPr="00DE621A">
              <w:t>office IT systems and software</w:t>
            </w:r>
          </w:p>
          <w:p w:rsidR="00000000" w:rsidRPr="00DE621A" w:rsidP="00DE621A">
            <w:pPr>
              <w:pStyle w:val="ListBullet"/>
            </w:pPr>
            <w:r w:rsidRPr="00DE621A">
              <w:t>train</w:t>
            </w:r>
            <w:r w:rsidRPr="00DE621A">
              <w:t>ing and assessment techniques and available services</w:t>
            </w:r>
          </w:p>
          <w:p w:rsidR="00000000" w:rsidRPr="00DE621A" w:rsidP="00DE621A">
            <w:pPr>
              <w:pStyle w:val="ListBullet"/>
            </w:pPr>
            <w:r w:rsidRPr="00DE621A">
              <w:t>relevant acts, regulations and codes of practice impacting on the financial services industry</w:t>
            </w:r>
          </w:p>
        </w:tc>
      </w:tr>
    </w:tbl>
    <w:p w:rsidR="00000000" w:rsidRPr="00DE621A" w:rsidP="00DE621A">
      <w:pPr>
        <w:pStyle w:val="BodyText"/>
      </w:pPr>
    </w:p>
    <w:p w:rsidR="00000000" w:rsidRPr="00DE621A" w:rsidP="00DE621A">
      <w:pPr>
        <w:pStyle w:val="AllowPageBreak"/>
      </w:pPr>
    </w:p>
    <w:p w:rsidR="00000000" w:rsidRPr="00DE621A" w:rsidP="00DE621A">
      <w:pPr>
        <w:pStyle w:val="Heading1"/>
      </w:pPr>
      <w:bookmarkStart w:id="10" w:name="O_80256"/>
      <w:bookmarkEnd w:id="10"/>
      <w:r w:rsidRPr="00DE621A">
        <w:t>Evidence Guide</w:t>
      </w:r>
    </w:p>
    <w:tbl>
      <w:tblPr>
        <w:tblW w:w="9570" w:type="dxa"/>
        <w:tblLayout w:type="fixed"/>
        <w:tblCellMar>
          <w:left w:w="62" w:type="dxa"/>
          <w:right w:w="62" w:type="dxa"/>
        </w:tblCellMar>
        <w:tblLook w:val="0000"/>
      </w:tblPr>
      <w:tblGrid>
        <w:gridCol w:w="2808"/>
        <w:gridCol w:w="6762"/>
      </w:tblGrid>
      <w:tr w:rsidTr="00632C6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1A">
            <w:pPr>
              <w:pStyle w:val="BodyText"/>
              <w:rPr>
                <w:lang w:val="en-NZ"/>
              </w:rPr>
            </w:pPr>
            <w:r w:rsidRPr="00DE621A">
              <w:rPr>
                <w:rStyle w:val="SpecialBold"/>
              </w:rPr>
              <w:t>EVIDENCE GUIDE</w:t>
            </w:r>
          </w:p>
        </w:tc>
      </w:tr>
      <w:tr w:rsidTr="00632C6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1A">
            <w:pPr>
              <w:pStyle w:val="BodyText"/>
              <w:rPr>
                <w:lang w:val="en-NZ"/>
              </w:rPr>
            </w:pPr>
            <w:r w:rsidRPr="00DE621A">
              <w:t>The Evidence Guide provides advice on assessment and must be read in conjunction with the performance criteria, required skills and knowledge, range statement and the Assessment Guidelines for the Training Package.</w:t>
            </w:r>
          </w:p>
        </w:tc>
      </w:tr>
      <w:tr w:rsidTr="00632C6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1A">
            <w:pPr>
              <w:pStyle w:val="BodyText"/>
              <w:rPr>
                <w:lang w:val="en-NZ"/>
              </w:rPr>
            </w:pPr>
            <w:r w:rsidRPr="00DE621A">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1A">
            <w:pPr>
              <w:pStyle w:val="BodyText"/>
              <w:rPr>
                <w:lang w:val="en-NZ"/>
              </w:rPr>
            </w:pPr>
          </w:p>
        </w:tc>
      </w:tr>
      <w:tr w:rsidTr="00632C6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1A">
            <w:pPr>
              <w:pStyle w:val="BodyText"/>
              <w:rPr>
                <w:lang w:val="en-NZ"/>
              </w:rPr>
            </w:pPr>
            <w:r w:rsidRPr="00DE621A">
              <w:rPr>
                <w:rStyle w:val="SpecialBold"/>
              </w:rPr>
              <w:t>Critical aspec</w:t>
            </w:r>
            <w:r w:rsidRPr="00DE621A">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21A" w:rsidP="00DE621A">
            <w:pPr>
              <w:pStyle w:val="BodyText"/>
            </w:pPr>
            <w:r w:rsidRPr="00DE621A">
              <w:t>Evidence of the ability to:</w:t>
            </w:r>
          </w:p>
          <w:p w:rsidR="00000000" w:rsidRPr="00DE621A" w:rsidP="00DE621A">
            <w:pPr>
              <w:pStyle w:val="ListBullet"/>
            </w:pPr>
            <w:r w:rsidRPr="00DE621A">
              <w:t>determine skill requirements and strategies to attain them including developing, implementing and reviewing training</w:t>
            </w:r>
          </w:p>
          <w:p w:rsidR="00000000" w:rsidRPr="00DE621A" w:rsidP="00DE621A">
            <w:pPr>
              <w:pStyle w:val="ListBullet"/>
            </w:pPr>
            <w:r w:rsidRPr="00DE621A">
              <w:t>test and assess the integrity and relevance of information from a wide range of available information sources and develop strategies to attain information not readily available within a practice</w:t>
            </w:r>
          </w:p>
          <w:p w:rsidR="00000000" w:rsidRPr="00DE621A" w:rsidP="00DE621A">
            <w:pPr>
              <w:pStyle w:val="ListBullet"/>
            </w:pPr>
            <w:r w:rsidRPr="00DE621A">
              <w:t>evaluate systems against practice requirements and form recom</w:t>
            </w:r>
            <w:r w:rsidRPr="00DE621A">
              <w:t>mendations</w:t>
            </w:r>
          </w:p>
          <w:p w:rsidR="00000000" w:rsidP="00DE621A">
            <w:pPr>
              <w:pStyle w:val="ListBullet"/>
              <w:rPr>
                <w:lang w:val="en-NZ"/>
              </w:rPr>
            </w:pPr>
            <w:r w:rsidRPr="00DE621A">
              <w:t>apply cost-benefit analyses to systems and procedures.</w:t>
            </w:r>
          </w:p>
        </w:tc>
      </w:tr>
      <w:tr w:rsidTr="00632C6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1A">
            <w:pPr>
              <w:pStyle w:val="BodyText"/>
              <w:rPr>
                <w:lang w:val="en-NZ"/>
              </w:rPr>
            </w:pPr>
            <w:r w:rsidRPr="00DE621A">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21A" w:rsidP="00DE621A">
            <w:pPr>
              <w:pStyle w:val="BodyText"/>
            </w:pPr>
            <w:r w:rsidRPr="00DE621A">
              <w:t>Assessment must ensure:</w:t>
            </w:r>
          </w:p>
          <w:p w:rsidR="00000000" w:rsidRPr="00DE621A" w:rsidP="00DE621A">
            <w:pPr>
              <w:pStyle w:val="ListBullet"/>
            </w:pPr>
            <w:r w:rsidRPr="00DE621A">
              <w:t>competency is demonstrated in the context of the financial services work environment and conditions specified in the</w:t>
            </w:r>
            <w:r w:rsidRPr="00DE621A">
              <w:t xml:space="preserve"> range statement either in a relevant workplace or a closely simulated work environment</w:t>
            </w:r>
          </w:p>
          <w:p w:rsidR="00000000" w:rsidRPr="00DE621A" w:rsidP="00DE621A">
            <w:pPr>
              <w:pStyle w:val="ListBullet"/>
            </w:pPr>
            <w:r w:rsidRPr="00DE621A">
              <w:t>access to and the use of a range of common office equipment, technology, software and consumables</w:t>
            </w:r>
          </w:p>
          <w:p w:rsidR="00000000" w:rsidP="00DE621A">
            <w:pPr>
              <w:pStyle w:val="ListBullet"/>
              <w:rPr>
                <w:lang w:val="en-NZ"/>
              </w:rPr>
            </w:pPr>
            <w:r w:rsidRPr="00DE621A">
              <w:t>access to relevant legislation, regulations and codes of practice.</w:t>
            </w:r>
          </w:p>
        </w:tc>
      </w:tr>
      <w:tr w:rsidTr="00632C6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1A">
            <w:pPr>
              <w:pStyle w:val="BodyText"/>
              <w:rPr>
                <w:lang w:val="en-NZ"/>
              </w:rPr>
            </w:pPr>
            <w:r w:rsidRPr="00DE621A">
              <w:rPr>
                <w:rStyle w:val="SpecialBold"/>
              </w:rPr>
              <w:t>Me</w:t>
            </w:r>
            <w:r w:rsidRPr="00DE621A">
              <w:rPr>
                <w:rStyle w:val="SpecialBold"/>
              </w:rPr>
              <w:t>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21A" w:rsidP="00DE621A">
            <w:pPr>
              <w:pStyle w:val="BodyText"/>
            </w:pPr>
            <w:r w:rsidRPr="00DE621A">
              <w:t>A range of assessment methods should be used to assess practical skills and knowledge. The following examples, in combination, are appropriate for this unit:</w:t>
            </w:r>
          </w:p>
          <w:p w:rsidR="00000000" w:rsidRPr="00DE621A" w:rsidP="00DE621A">
            <w:pPr>
              <w:pStyle w:val="ListBullet"/>
            </w:pPr>
            <w:r w:rsidRPr="00DE621A">
              <w:t>evaluating an integrated activity which combines the elements of competency for</w:t>
            </w:r>
            <w:r w:rsidRPr="00DE621A">
              <w:t xml:space="preserve"> the unit or a cluster of related units of competency</w:t>
            </w:r>
          </w:p>
          <w:p w:rsidR="00000000" w:rsidRPr="00DE621A" w:rsidP="00DE621A">
            <w:pPr>
              <w:pStyle w:val="ListBullet"/>
            </w:pPr>
            <w:r w:rsidRPr="00DE621A">
              <w:t>verbal or written questioning on underpinning knowledge and skills</w:t>
            </w:r>
          </w:p>
          <w:p w:rsidR="00000000" w:rsidRPr="00DE621A" w:rsidP="00DE621A">
            <w:pPr>
              <w:pStyle w:val="ListBullet"/>
            </w:pPr>
            <w:r w:rsidRPr="00DE621A">
              <w:t>setting and reviewing workplace projects and business simulations/scenarios</w:t>
            </w:r>
          </w:p>
          <w:p w:rsidR="00000000" w:rsidRPr="00DE621A" w:rsidP="00DE621A">
            <w:pPr>
              <w:pStyle w:val="ListBullet"/>
            </w:pPr>
            <w:r w:rsidRPr="00DE621A">
              <w:t>evaluating samples of work</w:t>
            </w:r>
          </w:p>
          <w:p w:rsidR="00000000" w:rsidP="00DE621A">
            <w:pPr>
              <w:pStyle w:val="ListBullet"/>
              <w:rPr>
                <w:lang w:val="en-NZ"/>
              </w:rPr>
            </w:pPr>
            <w:r w:rsidRPr="00DE621A">
              <w:t>accessing and validating third p</w:t>
            </w:r>
            <w:r w:rsidRPr="00DE621A">
              <w:t>arty reports.</w:t>
            </w:r>
          </w:p>
        </w:tc>
      </w:tr>
      <w:tr w:rsidTr="00632C6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1A">
            <w:pPr>
              <w:pStyle w:val="BodyText"/>
              <w:rPr>
                <w:lang w:val="en-NZ"/>
              </w:rPr>
            </w:pPr>
            <w:r w:rsidRPr="00DE621A">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21A" w:rsidP="00DE621A">
            <w:pPr>
              <w:pStyle w:val="BodyText"/>
            </w:pPr>
          </w:p>
        </w:tc>
      </w:tr>
    </w:tbl>
    <w:p w:rsidR="00000000" w:rsidRPr="00DE621A" w:rsidP="00DE621A">
      <w:pPr>
        <w:pStyle w:val="BodyText"/>
      </w:pPr>
    </w:p>
    <w:p w:rsidR="00000000" w:rsidRPr="00DE621A" w:rsidP="00DE621A">
      <w:pPr>
        <w:pStyle w:val="AllowPageBreak"/>
      </w:pPr>
    </w:p>
    <w:p w:rsidR="00000000" w:rsidRPr="00DE621A" w:rsidP="00DE621A">
      <w:pPr>
        <w:pStyle w:val="Heading1"/>
      </w:pPr>
      <w:bookmarkStart w:id="11" w:name="O_80257"/>
      <w:bookmarkEnd w:id="11"/>
      <w:r w:rsidRPr="00DE621A">
        <w:t>Range Statement</w:t>
      </w:r>
    </w:p>
    <w:tbl>
      <w:tblPr>
        <w:tblW w:w="0" w:type="auto"/>
        <w:tblLayout w:type="fixed"/>
        <w:tblCellMar>
          <w:left w:w="62" w:type="dxa"/>
          <w:right w:w="62" w:type="dxa"/>
        </w:tblCellMar>
        <w:tblLook w:val="0000"/>
      </w:tblPr>
      <w:tblGrid>
        <w:gridCol w:w="2507"/>
        <w:gridCol w:w="6015"/>
      </w:tblGrid>
      <w:tr w:rsidTr="00632C6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1A">
            <w:pPr>
              <w:pStyle w:val="BodyText"/>
              <w:rPr>
                <w:lang w:val="en-NZ"/>
              </w:rPr>
            </w:pPr>
            <w:r w:rsidRPr="00DE621A">
              <w:rPr>
                <w:rStyle w:val="SpecialBold"/>
              </w:rPr>
              <w:t>RANGE STATEMENT</w:t>
            </w:r>
          </w:p>
        </w:tc>
      </w:tr>
      <w:tr w:rsidTr="00632C6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1A">
            <w:pPr>
              <w:pStyle w:val="BodyText"/>
              <w:rPr>
                <w:lang w:val="en-NZ"/>
              </w:rPr>
            </w:pPr>
            <w:r w:rsidRPr="00DE621A">
              <w:t xml:space="preserve">The range statement relates to the unit of competency as a whole. It allows for different work environments and situations that may affect </w:t>
            </w:r>
            <w:r w:rsidRPr="00DE621A">
              <w:t>performance. Bold italicised wording, if used in the performance criteria, is detailed below. Essential operating conditions that may be present with training and assessment (depending on the work situation, needs of the candidate, accessibility of the ite</w:t>
            </w:r>
            <w:r w:rsidRPr="00DE621A">
              <w:t>m, and local industry and regional contexts) may also be included.</w:t>
            </w:r>
          </w:p>
        </w:tc>
      </w:tr>
      <w:tr w:rsidTr="00632C69">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1A">
            <w:pPr>
              <w:pStyle w:val="BodyText"/>
              <w:rPr>
                <w:lang w:val="en-NZ"/>
              </w:rPr>
            </w:pPr>
            <w:r w:rsidRPr="00DE621A">
              <w:rPr>
                <w:rStyle w:val="BoldandItalics"/>
              </w:rPr>
              <w:t>Personnel</w:t>
            </w:r>
            <w:r w:rsidRPr="00DE621A">
              <w:t xml:space="preserve"> may include:</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21A" w:rsidP="00DE621A">
            <w:pPr>
              <w:pStyle w:val="ListBullet"/>
            </w:pPr>
            <w:r w:rsidRPr="00DE621A">
              <w:t>client service representatives</w:t>
            </w:r>
          </w:p>
          <w:p w:rsidR="00000000" w:rsidRPr="00DE621A" w:rsidP="00DE621A">
            <w:pPr>
              <w:pStyle w:val="ListBullet"/>
            </w:pPr>
            <w:r w:rsidRPr="00DE621A">
              <w:t>general support staff</w:t>
            </w:r>
          </w:p>
          <w:p w:rsidR="00000000" w:rsidRPr="00DE621A" w:rsidP="00DE621A">
            <w:pPr>
              <w:pStyle w:val="ListBullet"/>
            </w:pPr>
            <w:r w:rsidRPr="00DE621A">
              <w:t>receptionists</w:t>
            </w:r>
          </w:p>
          <w:p w:rsidR="00000000" w:rsidRPr="00DE621A" w:rsidP="00DE621A">
            <w:pPr>
              <w:pStyle w:val="ListBullet"/>
            </w:pPr>
            <w:r w:rsidRPr="00DE621A">
              <w:t>specialists</w:t>
            </w:r>
          </w:p>
          <w:p w:rsidR="00000000" w:rsidRPr="00DE621A" w:rsidP="00DE621A">
            <w:pPr>
              <w:pStyle w:val="ListBullet"/>
            </w:pPr>
            <w:r w:rsidRPr="00DE621A">
              <w:t>specific skilled personnel such as:</w:t>
            </w:r>
          </w:p>
          <w:p w:rsidR="00000000" w:rsidRPr="00DE621A" w:rsidP="00DE621A">
            <w:pPr>
              <w:pStyle w:val="ListBullet2"/>
            </w:pPr>
            <w:r w:rsidRPr="00DE621A">
              <w:t xml:space="preserve">account managers </w:t>
            </w:r>
          </w:p>
          <w:p w:rsidR="00000000" w:rsidRPr="00DE621A" w:rsidP="00DE621A">
            <w:pPr>
              <w:pStyle w:val="ListBullet2"/>
            </w:pPr>
            <w:r w:rsidRPr="00DE621A">
              <w:t>representatives</w:t>
            </w:r>
          </w:p>
          <w:p w:rsidR="00000000" w:rsidP="00DE621A">
            <w:pPr>
              <w:pStyle w:val="ListBullet"/>
              <w:rPr>
                <w:lang w:val="en-NZ"/>
              </w:rPr>
            </w:pPr>
            <w:r w:rsidRPr="00DE621A">
              <w:t>word and data processing operators.</w:t>
            </w:r>
          </w:p>
        </w:tc>
      </w:tr>
      <w:tr w:rsidTr="00632C69">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1A">
            <w:pPr>
              <w:pStyle w:val="BodyText"/>
              <w:rPr>
                <w:lang w:val="en-NZ"/>
              </w:rPr>
            </w:pPr>
            <w:r w:rsidRPr="00DE621A">
              <w:t xml:space="preserve">Specialist </w:t>
            </w:r>
            <w:r w:rsidRPr="00DE621A">
              <w:rPr>
                <w:rStyle w:val="BoldandItalics"/>
              </w:rPr>
              <w:t>consultants</w:t>
            </w:r>
            <w:r w:rsidRPr="00DE621A">
              <w:t xml:space="preserve"> may include:</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21A" w:rsidP="00DE621A">
            <w:pPr>
              <w:pStyle w:val="ListBullet"/>
            </w:pPr>
            <w:r w:rsidRPr="00DE621A">
              <w:t>accountants</w:t>
            </w:r>
          </w:p>
          <w:p w:rsidR="00000000" w:rsidRPr="00DE621A" w:rsidP="00DE621A">
            <w:pPr>
              <w:pStyle w:val="ListBullet"/>
            </w:pPr>
            <w:r w:rsidRPr="00DE621A">
              <w:t>insurance company representatives</w:t>
            </w:r>
          </w:p>
          <w:p w:rsidR="00000000" w:rsidRPr="00DE621A" w:rsidP="00DE621A">
            <w:pPr>
              <w:pStyle w:val="ListBullet"/>
            </w:pPr>
            <w:r w:rsidRPr="00DE621A">
              <w:t>legal professionals</w:t>
            </w:r>
          </w:p>
          <w:p w:rsidR="00000000" w:rsidP="00DE621A">
            <w:pPr>
              <w:pStyle w:val="ListBullet"/>
              <w:rPr>
                <w:lang w:val="en-NZ"/>
              </w:rPr>
            </w:pPr>
            <w:r w:rsidRPr="00DE621A">
              <w:t>risk analysts or managers.</w:t>
            </w:r>
          </w:p>
        </w:tc>
      </w:tr>
      <w:tr w:rsidTr="00632C69">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1A">
            <w:pPr>
              <w:pStyle w:val="BodyText"/>
              <w:rPr>
                <w:lang w:val="en-NZ"/>
              </w:rPr>
            </w:pPr>
            <w:r w:rsidRPr="00DE621A">
              <w:rPr>
                <w:rStyle w:val="BoldandItalics"/>
              </w:rPr>
              <w:t>Training programs</w:t>
            </w:r>
            <w:r w:rsidRPr="00DE621A">
              <w:t xml:space="preserve"> may include:</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21A" w:rsidP="00DE621A">
            <w:pPr>
              <w:pStyle w:val="ListBullet"/>
            </w:pPr>
            <w:r w:rsidRPr="00DE621A">
              <w:t>accredited training delivered by a Registered Training Organisation (RTO)</w:t>
            </w:r>
          </w:p>
          <w:p w:rsidR="00000000" w:rsidRPr="00DE621A" w:rsidP="00DE621A">
            <w:pPr>
              <w:pStyle w:val="ListBullet"/>
            </w:pPr>
            <w:r w:rsidRPr="00DE621A">
              <w:t>external seminars</w:t>
            </w:r>
          </w:p>
          <w:p w:rsidR="00000000" w:rsidRPr="00DE621A" w:rsidP="00DE621A">
            <w:pPr>
              <w:pStyle w:val="ListBullet"/>
            </w:pPr>
            <w:r w:rsidRPr="00DE621A">
              <w:t>induction training</w:t>
            </w:r>
          </w:p>
          <w:p w:rsidR="00000000" w:rsidRPr="00DE621A" w:rsidP="00DE621A">
            <w:pPr>
              <w:pStyle w:val="ListBullet"/>
            </w:pPr>
            <w:r w:rsidRPr="00DE621A">
              <w:t>industry or common interest groups</w:t>
            </w:r>
          </w:p>
          <w:p w:rsidR="00000000" w:rsidRPr="00DE621A" w:rsidP="00DE621A">
            <w:pPr>
              <w:pStyle w:val="ListBullet"/>
            </w:pPr>
            <w:r w:rsidRPr="00DE621A">
              <w:t xml:space="preserve">in-house </w:t>
            </w:r>
          </w:p>
          <w:p w:rsidR="00000000" w:rsidRPr="00DE621A" w:rsidP="00DE621A">
            <w:pPr>
              <w:pStyle w:val="ListBullet2"/>
            </w:pPr>
            <w:r w:rsidRPr="00DE621A">
              <w:t>structured</w:t>
            </w:r>
          </w:p>
          <w:p w:rsidR="00000000" w:rsidP="00DE621A">
            <w:pPr>
              <w:pStyle w:val="ListBullet2"/>
              <w:rPr>
                <w:lang w:val="en-NZ"/>
              </w:rPr>
            </w:pPr>
            <w:r w:rsidRPr="00DE621A">
              <w:t>unstructured.</w:t>
            </w:r>
          </w:p>
        </w:tc>
      </w:tr>
      <w:tr w:rsidTr="00632C69">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1A">
            <w:pPr>
              <w:pStyle w:val="BodyText"/>
              <w:rPr>
                <w:lang w:val="en-NZ"/>
              </w:rPr>
            </w:pPr>
            <w:r w:rsidRPr="00DE621A">
              <w:rPr>
                <w:rStyle w:val="BoldandItalics"/>
              </w:rPr>
              <w:t>Information support</w:t>
            </w:r>
            <w:r w:rsidRPr="00DE621A">
              <w:t xml:space="preserve"> can include:</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21A" w:rsidP="00DE621A">
            <w:pPr>
              <w:pStyle w:val="ListBullet"/>
            </w:pPr>
            <w:r w:rsidRPr="00DE621A">
              <w:t xml:space="preserve">computers </w:t>
            </w:r>
          </w:p>
          <w:p w:rsidR="00000000" w:rsidRPr="00DE621A" w:rsidP="00DE621A">
            <w:pPr>
              <w:pStyle w:val="ListBullet2"/>
            </w:pPr>
            <w:r w:rsidRPr="00DE621A">
              <w:t xml:space="preserve">stand alone </w:t>
            </w:r>
          </w:p>
          <w:p w:rsidR="00000000" w:rsidRPr="00DE621A" w:rsidP="00DE621A">
            <w:pPr>
              <w:pStyle w:val="ListBullet2"/>
            </w:pPr>
            <w:r w:rsidRPr="00DE621A">
              <w:t>networks</w:t>
            </w:r>
          </w:p>
          <w:p w:rsidR="00000000" w:rsidRPr="00DE621A" w:rsidP="00DE621A">
            <w:pPr>
              <w:pStyle w:val="ListBullet"/>
            </w:pPr>
            <w:r w:rsidRPr="00DE621A">
              <w:t>internal company communications</w:t>
            </w:r>
          </w:p>
          <w:p w:rsidR="00000000" w:rsidRPr="00DE621A" w:rsidP="00DE621A">
            <w:pPr>
              <w:pStyle w:val="ListBullet"/>
            </w:pPr>
            <w:r w:rsidRPr="00DE621A">
              <w:t>libraries including newspapers and specialist journals</w:t>
            </w:r>
          </w:p>
          <w:p w:rsidR="00000000" w:rsidRPr="00DE621A" w:rsidP="00DE621A">
            <w:pPr>
              <w:pStyle w:val="ListBullet"/>
            </w:pPr>
            <w:r w:rsidRPr="00DE621A">
              <w:t>manual card systems</w:t>
            </w:r>
          </w:p>
          <w:p w:rsidR="00000000" w:rsidP="00DE621A">
            <w:pPr>
              <w:pStyle w:val="ListBullet"/>
              <w:rPr>
                <w:lang w:val="en-NZ"/>
              </w:rPr>
            </w:pPr>
            <w:r w:rsidRPr="00DE621A">
              <w:t>media.</w:t>
            </w:r>
          </w:p>
        </w:tc>
      </w:tr>
      <w:tr w:rsidTr="00632C69">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1A">
            <w:pPr>
              <w:pStyle w:val="BodyText"/>
              <w:rPr>
                <w:lang w:val="en-NZ"/>
              </w:rPr>
            </w:pPr>
            <w:r w:rsidRPr="00DE621A">
              <w:rPr>
                <w:rStyle w:val="BoldandItalics"/>
              </w:rPr>
              <w:t>Administrative and ancillary services</w:t>
            </w:r>
            <w:r w:rsidRPr="00DE621A">
              <w:t xml:space="preserve"> may include:</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21A" w:rsidP="00DE621A">
            <w:pPr>
              <w:pStyle w:val="ListBullet"/>
            </w:pPr>
            <w:r w:rsidRPr="00DE621A">
              <w:t>accounting</w:t>
            </w:r>
          </w:p>
          <w:p w:rsidR="00000000" w:rsidRPr="00DE621A" w:rsidP="00DE621A">
            <w:pPr>
              <w:pStyle w:val="ListBullet"/>
            </w:pPr>
            <w:r w:rsidRPr="00DE621A">
              <w:t>cleaning and maintenance</w:t>
            </w:r>
          </w:p>
          <w:p w:rsidR="00000000" w:rsidRPr="00DE621A" w:rsidP="00DE621A">
            <w:pPr>
              <w:pStyle w:val="ListBullet"/>
            </w:pPr>
            <w:r w:rsidRPr="00DE621A">
              <w:t>courier</w:t>
            </w:r>
          </w:p>
          <w:p w:rsidR="00000000" w:rsidRPr="00DE621A" w:rsidP="00DE621A">
            <w:pPr>
              <w:pStyle w:val="ListBullet"/>
            </w:pPr>
            <w:r w:rsidRPr="00DE621A">
              <w:t>data storage</w:t>
            </w:r>
          </w:p>
          <w:p w:rsidR="00000000" w:rsidRPr="00DE621A" w:rsidP="00DE621A">
            <w:pPr>
              <w:pStyle w:val="ListBullet"/>
            </w:pPr>
            <w:r w:rsidRPr="00DE621A">
              <w:t>external consultants</w:t>
            </w:r>
          </w:p>
          <w:p w:rsidR="00000000" w:rsidRPr="00DE621A" w:rsidP="00DE621A">
            <w:pPr>
              <w:pStyle w:val="ListBullet"/>
            </w:pPr>
            <w:r w:rsidRPr="00DE621A">
              <w:t>legal</w:t>
            </w:r>
          </w:p>
          <w:p w:rsidR="00000000" w:rsidRPr="00DE621A" w:rsidP="00DE621A">
            <w:pPr>
              <w:pStyle w:val="ListBullet"/>
            </w:pPr>
            <w:r w:rsidRPr="00DE621A">
              <w:t>post</w:t>
            </w:r>
          </w:p>
          <w:p w:rsidR="00000000" w:rsidRPr="00DE621A" w:rsidP="00DE621A">
            <w:pPr>
              <w:pStyle w:val="ListBullet"/>
            </w:pPr>
            <w:r w:rsidRPr="00DE621A">
              <w:t>printing</w:t>
            </w:r>
          </w:p>
          <w:p w:rsidR="00000000" w:rsidRPr="00DE621A" w:rsidP="00DE621A">
            <w:pPr>
              <w:pStyle w:val="ListBullet"/>
            </w:pPr>
            <w:r w:rsidRPr="00DE621A">
              <w:t>procurement</w:t>
            </w:r>
          </w:p>
          <w:p w:rsidR="00000000" w:rsidRPr="00DE621A" w:rsidP="00DE621A">
            <w:pPr>
              <w:pStyle w:val="ListBullet"/>
            </w:pPr>
            <w:r w:rsidRPr="00DE621A">
              <w:t>provision of utilities</w:t>
            </w:r>
          </w:p>
          <w:p w:rsidR="00000000" w:rsidRPr="00DE621A" w:rsidP="00DE621A">
            <w:pPr>
              <w:pStyle w:val="ListBullet"/>
            </w:pPr>
            <w:r w:rsidRPr="00DE621A">
              <w:t>public relations</w:t>
            </w:r>
          </w:p>
          <w:p w:rsidR="00000000" w:rsidRPr="00DE621A" w:rsidP="00DE621A">
            <w:pPr>
              <w:pStyle w:val="ListBullet"/>
            </w:pPr>
            <w:r w:rsidRPr="00DE621A">
              <w:t>security</w:t>
            </w:r>
          </w:p>
          <w:p w:rsidR="00000000" w:rsidRPr="00DE621A" w:rsidP="00DE621A">
            <w:pPr>
              <w:pStyle w:val="ListBullet"/>
            </w:pPr>
            <w:r w:rsidRPr="00DE621A">
              <w:t>secure archiving and warehousing</w:t>
            </w:r>
          </w:p>
          <w:p w:rsidR="00000000" w:rsidP="00DE621A">
            <w:pPr>
              <w:pStyle w:val="ListBullet"/>
              <w:rPr>
                <w:lang w:val="en-NZ"/>
              </w:rPr>
            </w:pPr>
            <w:r w:rsidRPr="00DE621A">
              <w:t>travel and transportation.</w:t>
            </w:r>
          </w:p>
        </w:tc>
      </w:tr>
      <w:tr w:rsidTr="00632C69">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1A">
            <w:pPr>
              <w:pStyle w:val="BodyText"/>
              <w:rPr>
                <w:lang w:val="en-NZ"/>
              </w:rPr>
            </w:pPr>
            <w:r w:rsidRPr="00DE621A">
              <w:rPr>
                <w:rStyle w:val="BoldandItalics"/>
              </w:rPr>
              <w:t>Service standards</w:t>
            </w:r>
            <w:r w:rsidRPr="00DE621A">
              <w:t xml:space="preserve"> may include:</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21A" w:rsidP="00DE621A">
            <w:pPr>
              <w:pStyle w:val="ListBullet"/>
            </w:pPr>
            <w:r w:rsidRPr="00DE621A">
              <w:t>accuracy rates</w:t>
            </w:r>
          </w:p>
          <w:p w:rsidR="00000000" w:rsidRPr="00DE621A" w:rsidP="00DE621A">
            <w:pPr>
              <w:pStyle w:val="ListBullet"/>
            </w:pPr>
            <w:r w:rsidRPr="00DE621A">
              <w:t>completion dates</w:t>
            </w:r>
          </w:p>
          <w:p w:rsidR="00000000" w:rsidRPr="00DE621A" w:rsidP="00DE621A">
            <w:pPr>
              <w:pStyle w:val="ListBullet"/>
            </w:pPr>
            <w:r w:rsidRPr="00DE621A">
              <w:t>data availability</w:t>
            </w:r>
          </w:p>
          <w:p w:rsidR="00000000" w:rsidRPr="00DE621A" w:rsidP="00DE621A">
            <w:pPr>
              <w:pStyle w:val="ListBullet"/>
            </w:pPr>
            <w:r w:rsidRPr="00DE621A">
              <w:t>document presentation</w:t>
            </w:r>
          </w:p>
          <w:p w:rsidR="00000000" w:rsidRPr="00DE621A" w:rsidP="00DE621A">
            <w:pPr>
              <w:pStyle w:val="ListBullet"/>
            </w:pPr>
            <w:r w:rsidRPr="00DE621A">
              <w:t>procedures</w:t>
            </w:r>
          </w:p>
          <w:p w:rsidR="00000000" w:rsidRPr="00DE621A" w:rsidP="00DE621A">
            <w:pPr>
              <w:pStyle w:val="ListBullet"/>
            </w:pPr>
            <w:r w:rsidRPr="00DE621A">
              <w:t>response times</w:t>
            </w:r>
          </w:p>
          <w:p w:rsidR="00000000" w:rsidRPr="00DE621A" w:rsidP="00DE621A">
            <w:pPr>
              <w:pStyle w:val="ListBullet"/>
            </w:pPr>
            <w:r w:rsidRPr="00DE621A">
              <w:t>staff communication.</w:t>
            </w:r>
          </w:p>
        </w:tc>
      </w:tr>
    </w:tbl>
    <w:p w:rsidR="00632C69" w:rsidP="00DE621A">
      <w:pPr>
        <w:pStyle w:val="BodyText"/>
      </w:pPr>
    </w:p>
    <w:p w:rsidR="00632C69" w:rsidP="00DE621A">
      <w:pPr>
        <w:pStyle w:val="BodyText"/>
      </w:pPr>
    </w:p>
    <w:p w:rsidR="00000000" w:rsidRPr="00DE621A" w:rsidP="00DE621A">
      <w:pPr>
        <w:pStyle w:val="Heading1"/>
      </w:pPr>
      <w:bookmarkStart w:id="12" w:name="O_80258"/>
      <w:bookmarkEnd w:id="12"/>
      <w:r w:rsidRPr="00DE621A">
        <w:t>Unit Sector(s)</w:t>
      </w:r>
    </w:p>
    <w:tbl>
      <w:tblPr>
        <w:tblW w:w="0" w:type="auto"/>
        <w:tblLayout w:type="fixed"/>
        <w:tblCellMar>
          <w:left w:w="62" w:type="dxa"/>
          <w:right w:w="62" w:type="dxa"/>
        </w:tblCellMar>
        <w:tblLook w:val="0000"/>
      </w:tblPr>
      <w:tblGrid>
        <w:gridCol w:w="2600"/>
        <w:gridCol w:w="5922"/>
      </w:tblGrid>
      <w:tr w:rsidTr="00632C69">
        <w:tblPrEx>
          <w:tblW w:w="0" w:type="auto"/>
          <w:tblLayout w:type="fixed"/>
          <w:tblCellMar>
            <w:left w:w="62" w:type="dxa"/>
            <w:right w:w="62" w:type="dxa"/>
          </w:tblCellMar>
          <w:tblLook w:val="0000"/>
        </w:tblPrEx>
        <w:trPr>
          <w:tblHeader/>
        </w:trPr>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1A">
            <w:pPr>
              <w:pStyle w:val="BodyText"/>
              <w:rPr>
                <w:lang w:val="en-NZ"/>
              </w:rPr>
            </w:pPr>
            <w:r w:rsidRPr="00DE621A">
              <w:rPr>
                <w:rStyle w:val="SpecialBold"/>
              </w:rPr>
              <w:t>Unit sector</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21A" w:rsidP="00DE621A">
            <w:pPr>
              <w:pStyle w:val="BodyText"/>
            </w:pPr>
            <w:r w:rsidRPr="00DE621A">
              <w:t>Practice management</w:t>
            </w:r>
          </w:p>
        </w:tc>
      </w:tr>
    </w:tbl>
    <w:p w:rsidR="00000000" w:rsidRPr="00DE621A" w:rsidP="00DE621A">
      <w:pPr>
        <w:pStyle w:val="BodyText"/>
      </w:pPr>
    </w:p>
    <w:p w:rsidR="00000000" w:rsidRPr="00DE621A" w:rsidP="00DE621A">
      <w:pPr>
        <w:pStyle w:val="AllowPageBreak"/>
      </w:pPr>
    </w:p>
    <w:p w:rsidR="00000000" w:rsidRPr="00DE621A" w:rsidP="00DE621A">
      <w:pPr>
        <w:pStyle w:val="Heading1"/>
      </w:pPr>
      <w:bookmarkStart w:id="13" w:name="O_156609"/>
      <w:bookmarkEnd w:id="13"/>
      <w:r w:rsidRPr="00DE621A">
        <w:t>Competency field</w:t>
      </w:r>
    </w:p>
    <w:tbl>
      <w:tblPr>
        <w:tblW w:w="0" w:type="auto"/>
        <w:tblLayout w:type="fixed"/>
        <w:tblCellMar>
          <w:left w:w="62" w:type="dxa"/>
          <w:right w:w="62" w:type="dxa"/>
        </w:tblCellMar>
        <w:tblLook w:val="0000"/>
      </w:tblPr>
      <w:tblGrid>
        <w:gridCol w:w="2754"/>
        <w:gridCol w:w="5768"/>
      </w:tblGrid>
      <w:tr w:rsidTr="00632C6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1A">
            <w:pPr>
              <w:pStyle w:val="BodyText"/>
              <w:rPr>
                <w:lang w:val="en-NZ"/>
              </w:rPr>
            </w:pPr>
            <w:r w:rsidRPr="00DE621A">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21A" w:rsidP="00DE621A">
            <w:pPr>
              <w:pStyle w:val="BodyText"/>
            </w:pPr>
          </w:p>
        </w:tc>
      </w:tr>
    </w:tbl>
    <w:p w:rsidR="00000000" w:rsidRPr="00DE621A" w:rsidP="00DE621A">
      <w:pPr>
        <w:pStyle w:val="BodyText"/>
      </w:pPr>
    </w:p>
    <w:p w:rsidR="00000000" w:rsidRPr="00DE621A" w:rsidP="00DE621A">
      <w:pPr>
        <w:pStyle w:val="AllowPageBreak"/>
      </w:pPr>
    </w:p>
    <w:p w:rsidR="00000000" w:rsidRPr="00DE621A" w:rsidP="00DE621A">
      <w:pPr>
        <w:pStyle w:val="Heading1"/>
      </w:pPr>
      <w:bookmarkStart w:id="14" w:name="O_156608"/>
      <w:bookmarkEnd w:id="14"/>
      <w:r w:rsidRPr="00DE621A">
        <w:t>Co-requisite units</w:t>
      </w:r>
    </w:p>
    <w:tbl>
      <w:tblPr>
        <w:tblW w:w="0" w:type="auto"/>
        <w:tblLayout w:type="fixed"/>
        <w:tblCellMar>
          <w:left w:w="62" w:type="dxa"/>
          <w:right w:w="62" w:type="dxa"/>
        </w:tblCellMar>
        <w:tblLook w:val="0000"/>
      </w:tblPr>
      <w:tblGrid>
        <w:gridCol w:w="2629"/>
        <w:gridCol w:w="1324"/>
        <w:gridCol w:w="4569"/>
      </w:tblGrid>
      <w:tr w:rsidTr="00632C69">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1A">
            <w:pPr>
              <w:pStyle w:val="BodyText"/>
              <w:rPr>
                <w:lang w:val="en-NZ"/>
              </w:rPr>
            </w:pPr>
            <w:r w:rsidRPr="00DE621A">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1A">
            <w:pPr>
              <w:pStyle w:val="BodyText"/>
              <w:rPr>
                <w:lang w:val="en-NZ"/>
              </w:rPr>
            </w:pPr>
          </w:p>
        </w:tc>
      </w:tr>
      <w:tr w:rsidTr="00632C69">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21A" w:rsidP="00DE621A">
            <w:pPr>
              <w:pStyle w:val="BodyText"/>
            </w:pPr>
          </w:p>
        </w:tc>
      </w:tr>
    </w:tbl>
    <w:p w:rsidR="00000000" w:rsidRPr="00DE621A" w:rsidP="00DE621A">
      <w:pPr>
        <w:pStyle w:val="BodyText"/>
      </w:pPr>
    </w:p>
    <w:p w:rsidR="00000000" w:rsidRPr="00DE621A" w:rsidP="00DE621A"/>
    <w:sectPr w:rsidSect="00DE62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2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2C69" w:rsidP="00632C6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2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C69" w:rsidP="00DE621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32C69" w:rsidP="00DE62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32C69" w:rsidP="00DE62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2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21A" w:rsidRPr="00632C69" w:rsidP="00632C6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2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C69" w:rsidRPr="002D2AF8" w:rsidP="00DE621A">
    <w:pPr>
      <w:pStyle w:val="Header"/>
      <w:framePr w:wrap="around"/>
    </w:pPr>
    <w:r>
      <w:fldChar w:fldCharType="begin"/>
    </w:r>
    <w:r>
      <w:instrText xml:space="preserve"> TITLE   \* MERGEFORMAT </w:instrText>
    </w:r>
    <w:r>
      <w:fldChar w:fldCharType="separate"/>
    </w:r>
    <w:r>
      <w:t>FNSPRM606A Establish or review human resources, administration and information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632C69" w:rsidP="00DE62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1E71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70DF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EADE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2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621A"/>
    <w:pPr>
      <w:spacing w:before="360" w:after="60"/>
      <w:outlineLvl w:val="0"/>
    </w:pPr>
    <w:rPr>
      <w:sz w:val="32"/>
    </w:rPr>
  </w:style>
  <w:style w:type="paragraph" w:styleId="Heading2">
    <w:name w:val="heading 2"/>
    <w:basedOn w:val="HeadingBase"/>
    <w:next w:val="BodyText"/>
    <w:link w:val="Heading2Char"/>
    <w:qFormat/>
    <w:rsid w:val="00DE621A"/>
    <w:pPr>
      <w:keepLines/>
      <w:spacing w:before="240" w:after="120"/>
      <w:outlineLvl w:val="1"/>
    </w:pPr>
    <w:rPr>
      <w:sz w:val="28"/>
      <w:szCs w:val="40"/>
    </w:rPr>
  </w:style>
  <w:style w:type="paragraph" w:styleId="Heading3">
    <w:name w:val="heading 3"/>
    <w:basedOn w:val="HeadingBase"/>
    <w:next w:val="BodyText"/>
    <w:link w:val="Heading3Char"/>
    <w:qFormat/>
    <w:rsid w:val="00DE621A"/>
    <w:pPr>
      <w:spacing w:before="180" w:after="120"/>
      <w:outlineLvl w:val="2"/>
    </w:pPr>
    <w:rPr>
      <w:spacing w:val="-10"/>
      <w:kern w:val="32"/>
    </w:rPr>
  </w:style>
  <w:style w:type="paragraph" w:styleId="Heading4">
    <w:name w:val="heading 4"/>
    <w:basedOn w:val="HeadingBase"/>
    <w:next w:val="BodyText"/>
    <w:link w:val="Heading4Char"/>
    <w:qFormat/>
    <w:rsid w:val="00DE621A"/>
    <w:pPr>
      <w:spacing w:before="160" w:after="120"/>
      <w:outlineLvl w:val="3"/>
    </w:pPr>
    <w:rPr>
      <w:sz w:val="22"/>
    </w:rPr>
  </w:style>
  <w:style w:type="paragraph" w:styleId="Heading5">
    <w:name w:val="heading 5"/>
    <w:basedOn w:val="HeadingBase"/>
    <w:next w:val="Normal"/>
    <w:link w:val="Heading5Char"/>
    <w:qFormat/>
    <w:rsid w:val="00DE621A"/>
    <w:pPr>
      <w:spacing w:before="80"/>
      <w:outlineLvl w:val="4"/>
    </w:pPr>
    <w:rPr>
      <w:color w:val="918585"/>
      <w:sz w:val="20"/>
    </w:rPr>
  </w:style>
  <w:style w:type="paragraph" w:styleId="Heading6">
    <w:name w:val="heading 6"/>
    <w:basedOn w:val="HeadingBase"/>
    <w:next w:val="Normal"/>
    <w:link w:val="Heading6Char"/>
    <w:qFormat/>
    <w:rsid w:val="00DE621A"/>
    <w:pPr>
      <w:spacing w:before="60"/>
      <w:outlineLvl w:val="5"/>
    </w:pPr>
    <w:rPr>
      <w:color w:val="918585"/>
      <w:sz w:val="20"/>
    </w:rPr>
  </w:style>
  <w:style w:type="paragraph" w:styleId="Heading7">
    <w:name w:val="heading 7"/>
    <w:basedOn w:val="Normal"/>
    <w:next w:val="Normal"/>
    <w:link w:val="Heading7Char"/>
    <w:qFormat/>
    <w:rsid w:val="00DE621A"/>
    <w:pPr>
      <w:ind w:left="720"/>
      <w:outlineLvl w:val="6"/>
    </w:pPr>
    <w:rPr>
      <w:i/>
    </w:rPr>
  </w:style>
  <w:style w:type="paragraph" w:styleId="Heading8">
    <w:name w:val="heading 8"/>
    <w:basedOn w:val="Normal"/>
    <w:next w:val="Normal"/>
    <w:link w:val="Heading8Char"/>
    <w:qFormat/>
    <w:rsid w:val="00DE621A"/>
    <w:pPr>
      <w:ind w:left="720"/>
      <w:outlineLvl w:val="7"/>
    </w:pPr>
    <w:rPr>
      <w:i/>
    </w:rPr>
  </w:style>
  <w:style w:type="paragraph" w:styleId="Heading9">
    <w:name w:val="heading 9"/>
    <w:basedOn w:val="Normal"/>
    <w:next w:val="Normal"/>
    <w:link w:val="Heading9Char"/>
    <w:qFormat/>
    <w:rsid w:val="00DE621A"/>
    <w:pPr>
      <w:ind w:left="720"/>
      <w:outlineLvl w:val="8"/>
    </w:pPr>
    <w:rPr>
      <w:i/>
    </w:rPr>
  </w:style>
  <w:style w:type="character" w:default="1" w:styleId="DefaultParagraphFont">
    <w:name w:val="Default Paragraph Font"/>
    <w:uiPriority w:val="1"/>
    <w:unhideWhenUsed/>
    <w:rsid w:val="00DE62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621A"/>
  </w:style>
  <w:style w:type="character" w:customStyle="1" w:styleId="Heading1Char">
    <w:name w:val="Heading 1 Char"/>
    <w:basedOn w:val="DefaultParagraphFont"/>
    <w:link w:val="Heading1"/>
    <w:rsid w:val="00DE621A"/>
    <w:rPr>
      <w:rFonts w:ascii="Times New Roman" w:eastAsia="Times New Roman" w:hAnsi="Times New Roman" w:cs="Times New Roman"/>
      <w:b/>
      <w:sz w:val="32"/>
      <w:szCs w:val="20"/>
      <w:lang w:eastAsia="en-US"/>
    </w:rPr>
  </w:style>
  <w:style w:type="paragraph" w:styleId="BodyText">
    <w:name w:val="Body Text"/>
    <w:basedOn w:val="Normal"/>
    <w:link w:val="BodyTextChar"/>
    <w:rsid w:val="00DE62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621A"/>
    <w:rPr>
      <w:rFonts w:ascii="Times New Roman" w:eastAsia="Times New Roman" w:hAnsi="Times New Roman" w:cs="Times New Roman"/>
      <w:sz w:val="24"/>
      <w:lang w:eastAsia="en-US"/>
    </w:rPr>
  </w:style>
  <w:style w:type="paragraph" w:styleId="Footer">
    <w:name w:val="footer"/>
    <w:basedOn w:val="Normal"/>
    <w:link w:val="FooterChar"/>
    <w:rsid w:val="00DE62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621A"/>
    <w:rPr>
      <w:rFonts w:ascii="Times New Roman" w:eastAsia="Times New Roman" w:hAnsi="Times New Roman" w:cs="Times New Roman"/>
      <w:sz w:val="16"/>
      <w:lang w:eastAsia="en-US"/>
    </w:rPr>
  </w:style>
  <w:style w:type="paragraph" w:styleId="List">
    <w:name w:val="List"/>
    <w:basedOn w:val="BodyText"/>
    <w:next w:val="BodyText"/>
    <w:rsid w:val="00DE621A"/>
    <w:pPr>
      <w:tabs>
        <w:tab w:val="left" w:pos="340"/>
      </w:tabs>
      <w:spacing w:before="60" w:after="60"/>
      <w:ind w:left="340" w:hanging="340"/>
    </w:pPr>
  </w:style>
  <w:style w:type="paragraph" w:styleId="ListBullet">
    <w:name w:val="List Bullet"/>
    <w:basedOn w:val="List"/>
    <w:rsid w:val="00DE621A"/>
    <w:pPr>
      <w:numPr>
        <w:numId w:val="13"/>
      </w:numPr>
      <w:tabs>
        <w:tab w:val="clear" w:pos="340"/>
      </w:tabs>
      <w:spacing w:before="40" w:after="40"/>
    </w:pPr>
  </w:style>
  <w:style w:type="character" w:customStyle="1" w:styleId="SpecialBold">
    <w:name w:val="Special Bold"/>
    <w:basedOn w:val="DefaultParagraphFont"/>
    <w:rsid w:val="00DE621A"/>
    <w:rPr>
      <w:b/>
      <w:spacing w:val="0"/>
    </w:rPr>
  </w:style>
  <w:style w:type="paragraph" w:styleId="ListBullet2">
    <w:name w:val="List Bullet 2"/>
    <w:basedOn w:val="List2"/>
    <w:rsid w:val="00DE621A"/>
    <w:pPr>
      <w:numPr>
        <w:numId w:val="14"/>
      </w:numPr>
      <w:tabs>
        <w:tab w:val="clear" w:pos="680"/>
      </w:tabs>
    </w:pPr>
  </w:style>
  <w:style w:type="paragraph" w:customStyle="1" w:styleId="SuperHeading">
    <w:name w:val="SuperHeading"/>
    <w:basedOn w:val="Normal"/>
    <w:rsid w:val="00DE621A"/>
    <w:pPr>
      <w:spacing w:before="240" w:after="120"/>
      <w:outlineLvl w:val="0"/>
    </w:pPr>
    <w:rPr>
      <w:rFonts w:ascii="Times New Roman" w:hAnsi="Times New Roman"/>
      <w:b/>
      <w:sz w:val="28"/>
    </w:rPr>
  </w:style>
  <w:style w:type="paragraph" w:customStyle="1" w:styleId="AllowPageBreak">
    <w:name w:val="AllowPageBreak"/>
    <w:rsid w:val="00DE621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E621A"/>
    <w:pPr>
      <w:tabs>
        <w:tab w:val="left" w:pos="680"/>
      </w:tabs>
      <w:spacing w:before="60" w:after="60"/>
      <w:ind w:left="680" w:hanging="340"/>
    </w:pPr>
  </w:style>
  <w:style w:type="character" w:customStyle="1" w:styleId="BoldandItalics">
    <w:name w:val="Bold and Italics"/>
    <w:qFormat/>
    <w:rsid w:val="00DE621A"/>
    <w:rPr>
      <w:b/>
      <w:i/>
      <w:u w:val="none"/>
    </w:rPr>
  </w:style>
  <w:style w:type="character" w:customStyle="1" w:styleId="Heading2Char">
    <w:name w:val="Heading 2 Char"/>
    <w:basedOn w:val="DefaultParagraphFont"/>
    <w:link w:val="Heading2"/>
    <w:rsid w:val="00DE62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62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62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62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62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62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62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621A"/>
    <w:rPr>
      <w:rFonts w:ascii="Courier New" w:eastAsia="Times New Roman" w:hAnsi="Courier New" w:cs="Times New Roman"/>
      <w:i/>
      <w:szCs w:val="20"/>
      <w:lang w:eastAsia="en-US"/>
    </w:rPr>
  </w:style>
  <w:style w:type="paragraph" w:customStyle="1" w:styleId="HeadingBase">
    <w:name w:val="Heading Base"/>
    <w:rsid w:val="00DE62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621A"/>
    <w:pPr>
      <w:tabs>
        <w:tab w:val="right" w:leader="dot" w:pos="9072"/>
      </w:tabs>
      <w:ind w:left="567"/>
    </w:pPr>
    <w:rPr>
      <w:szCs w:val="22"/>
    </w:rPr>
  </w:style>
  <w:style w:type="paragraph" w:customStyle="1" w:styleId="TOCBase">
    <w:name w:val="TOC Base"/>
    <w:rsid w:val="00DE62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621A"/>
    <w:pPr>
      <w:tabs>
        <w:tab w:val="right" w:leader="dot" w:pos="9072"/>
      </w:tabs>
      <w:spacing w:before="40" w:after="40"/>
      <w:ind w:left="284"/>
    </w:pPr>
    <w:rPr>
      <w:rFonts w:ascii="Times New Roman" w:hAnsi="Times New Roman"/>
    </w:rPr>
  </w:style>
  <w:style w:type="paragraph" w:styleId="TOC1">
    <w:name w:val="toc 1"/>
    <w:basedOn w:val="TOCBase"/>
    <w:next w:val="Normal"/>
    <w:rsid w:val="00DE62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621A"/>
    <w:pPr>
      <w:spacing w:before="5040"/>
      <w:jc w:val="center"/>
    </w:pPr>
    <w:rPr>
      <w:sz w:val="48"/>
      <w:szCs w:val="72"/>
      <w:lang w:val="en-US"/>
    </w:rPr>
  </w:style>
  <w:style w:type="character" w:customStyle="1" w:styleId="TitleChar">
    <w:name w:val="Title Char"/>
    <w:basedOn w:val="DefaultParagraphFont"/>
    <w:link w:val="Title"/>
    <w:rsid w:val="00DE62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621A"/>
    <w:pPr>
      <w:tabs>
        <w:tab w:val="left" w:pos="3600"/>
        <w:tab w:val="left" w:pos="3958"/>
      </w:tabs>
    </w:pPr>
  </w:style>
  <w:style w:type="paragraph" w:customStyle="1" w:styleId="Note">
    <w:name w:val="Note"/>
    <w:basedOn w:val="BodyText"/>
    <w:rsid w:val="00DE62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621A"/>
    <w:pPr>
      <w:framePr w:wrap="auto" w:hAnchor="text" w:y="6049"/>
    </w:pPr>
    <w:rPr>
      <w:color w:val="000000"/>
      <w:sz w:val="40"/>
    </w:rPr>
  </w:style>
  <w:style w:type="paragraph" w:customStyle="1" w:styleId="TOCTitle">
    <w:name w:val="TOCTitle"/>
    <w:basedOn w:val="Heading1"/>
    <w:rsid w:val="00DE621A"/>
    <w:pPr>
      <w:spacing w:after="240"/>
      <w:jc w:val="center"/>
      <w:outlineLvl w:val="9"/>
    </w:pPr>
    <w:rPr>
      <w:caps/>
    </w:rPr>
  </w:style>
  <w:style w:type="paragraph" w:customStyle="1" w:styleId="Version">
    <w:name w:val="Version"/>
    <w:rsid w:val="00DE62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621A"/>
    <w:pPr>
      <w:keepNext w:val="0"/>
      <w:tabs>
        <w:tab w:val="right" w:pos="4176"/>
      </w:tabs>
      <w:ind w:left="198" w:hanging="198"/>
    </w:pPr>
    <w:rPr>
      <w:rFonts w:ascii="Garamond" w:hAnsi="Garamond"/>
    </w:rPr>
  </w:style>
  <w:style w:type="paragraph" w:styleId="IndexHeading">
    <w:name w:val="index heading"/>
    <w:basedOn w:val="Normal"/>
    <w:next w:val="Index1"/>
    <w:semiHidden/>
    <w:rsid w:val="00DE621A"/>
    <w:pPr>
      <w:spacing w:before="120" w:after="120"/>
    </w:pPr>
    <w:rPr>
      <w:rFonts w:ascii="Arial" w:hAnsi="Arial"/>
      <w:b/>
      <w:color w:val="918585"/>
      <w:sz w:val="24"/>
    </w:rPr>
  </w:style>
  <w:style w:type="paragraph" w:styleId="Header">
    <w:name w:val="header"/>
    <w:basedOn w:val="Normal"/>
    <w:link w:val="HeaderChar"/>
    <w:rsid w:val="00DE62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621A"/>
    <w:rPr>
      <w:rFonts w:ascii="Times New Roman" w:eastAsia="Times New Roman" w:hAnsi="Times New Roman" w:cs="Times New Roman"/>
      <w:sz w:val="16"/>
      <w:szCs w:val="20"/>
      <w:lang w:val="en-GB" w:eastAsia="en-US"/>
    </w:rPr>
  </w:style>
  <w:style w:type="paragraph" w:customStyle="1" w:styleId="Chapter">
    <w:name w:val="Chapter"/>
    <w:basedOn w:val="Normal"/>
    <w:rsid w:val="00DE621A"/>
    <w:pPr>
      <w:spacing w:before="240"/>
    </w:pPr>
    <w:rPr>
      <w:rFonts w:ascii="Times New Roman" w:hAnsi="Times New Roman"/>
      <w:smallCaps/>
      <w:spacing w:val="80"/>
      <w:sz w:val="28"/>
    </w:rPr>
  </w:style>
  <w:style w:type="paragraph" w:customStyle="1" w:styleId="InChapter">
    <w:name w:val="InChapter"/>
    <w:basedOn w:val="Heading3"/>
    <w:rsid w:val="00DE621A"/>
    <w:pPr>
      <w:spacing w:after="240"/>
      <w:outlineLvl w:val="9"/>
    </w:pPr>
    <w:rPr>
      <w:noProof/>
    </w:rPr>
  </w:style>
  <w:style w:type="paragraph" w:styleId="Index2">
    <w:name w:val="index 2"/>
    <w:basedOn w:val="Normal"/>
    <w:next w:val="Normal"/>
    <w:semiHidden/>
    <w:rsid w:val="00DE621A"/>
    <w:pPr>
      <w:tabs>
        <w:tab w:val="right" w:pos="4176"/>
      </w:tabs>
      <w:ind w:left="568" w:hanging="284"/>
    </w:pPr>
    <w:rPr>
      <w:rFonts w:ascii="Garamond" w:hAnsi="Garamond"/>
    </w:rPr>
  </w:style>
  <w:style w:type="paragraph" w:customStyle="1" w:styleId="Byline">
    <w:name w:val="Byline"/>
    <w:rsid w:val="00DE62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621A"/>
    <w:pPr>
      <w:tabs>
        <w:tab w:val="clear" w:pos="3600"/>
        <w:tab w:val="clear" w:pos="3958"/>
      </w:tabs>
      <w:jc w:val="right"/>
    </w:pPr>
  </w:style>
  <w:style w:type="character" w:styleId="Emphasis">
    <w:name w:val="Emphasis"/>
    <w:basedOn w:val="DefaultParagraphFont"/>
    <w:qFormat/>
    <w:rsid w:val="00DE621A"/>
    <w:rPr>
      <w:i/>
    </w:rPr>
  </w:style>
  <w:style w:type="paragraph" w:styleId="Caption">
    <w:name w:val="caption"/>
    <w:basedOn w:val="BodyText"/>
    <w:next w:val="Normal"/>
    <w:qFormat/>
    <w:rsid w:val="00DE621A"/>
    <w:pPr>
      <w:framePr w:w="2268" w:hSpace="181" w:vSpace="181" w:wrap="around" w:vAnchor="text" w:hAnchor="page" w:x="1135" w:y="285" w:anchorLock="1"/>
    </w:pPr>
    <w:rPr>
      <w:i/>
    </w:rPr>
  </w:style>
  <w:style w:type="paragraph" w:customStyle="1" w:styleId="MiniTOCTitle">
    <w:name w:val="MiniTOCTitle"/>
    <w:basedOn w:val="Heading4"/>
    <w:rsid w:val="00DE621A"/>
    <w:pPr>
      <w:spacing w:before="240"/>
      <w:outlineLvl w:val="9"/>
    </w:pPr>
    <w:rPr>
      <w:noProof/>
      <w:sz w:val="24"/>
    </w:rPr>
  </w:style>
  <w:style w:type="paragraph" w:customStyle="1" w:styleId="MiniTOCItem">
    <w:name w:val="MiniTOCItem"/>
    <w:basedOn w:val="ListBullet"/>
    <w:rsid w:val="00DE621A"/>
    <w:pPr>
      <w:numPr>
        <w:numId w:val="0"/>
      </w:numPr>
      <w:tabs>
        <w:tab w:val="right" w:leader="dot" w:pos="6521"/>
      </w:tabs>
      <w:spacing w:before="0" w:after="0"/>
    </w:pPr>
  </w:style>
  <w:style w:type="paragraph" w:customStyle="1" w:styleId="TOFTitle">
    <w:name w:val="TOFTitle"/>
    <w:basedOn w:val="TOCTitle"/>
    <w:rsid w:val="00DE621A"/>
  </w:style>
  <w:style w:type="paragraph" w:styleId="TableofFigures">
    <w:name w:val="table of figures"/>
    <w:basedOn w:val="Normal"/>
    <w:next w:val="Normal"/>
    <w:semiHidden/>
    <w:rsid w:val="00DE621A"/>
    <w:pPr>
      <w:tabs>
        <w:tab w:val="right" w:leader="dot" w:pos="9072"/>
      </w:tabs>
      <w:ind w:left="970" w:hanging="403"/>
    </w:pPr>
    <w:rPr>
      <w:rFonts w:ascii="Times New Roman" w:hAnsi="Times New Roman"/>
      <w:b/>
    </w:rPr>
  </w:style>
  <w:style w:type="paragraph" w:styleId="ListNumber">
    <w:name w:val="List Number"/>
    <w:basedOn w:val="List"/>
    <w:rsid w:val="00DE621A"/>
    <w:pPr>
      <w:numPr>
        <w:numId w:val="11"/>
      </w:numPr>
    </w:pPr>
  </w:style>
  <w:style w:type="character" w:customStyle="1" w:styleId="WingdingSymbols">
    <w:name w:val="Wingding Symbols"/>
    <w:rsid w:val="00DE621A"/>
    <w:rPr>
      <w:rFonts w:ascii="Wingdings" w:hAnsi="Wingdings"/>
    </w:rPr>
  </w:style>
  <w:style w:type="paragraph" w:customStyle="1" w:styleId="TableHeading">
    <w:name w:val="Table Heading"/>
    <w:basedOn w:val="HeadingBase"/>
    <w:rsid w:val="00DE621A"/>
    <w:pPr>
      <w:keepLines/>
      <w:pBdr>
        <w:bottom w:val="single" w:sz="6" w:space="1" w:color="918585"/>
      </w:pBdr>
      <w:spacing w:before="240"/>
    </w:pPr>
  </w:style>
  <w:style w:type="character" w:customStyle="1" w:styleId="HotSpot">
    <w:name w:val="HotSpot"/>
    <w:rsid w:val="00DE621A"/>
    <w:rPr>
      <w:color w:val="0033CC"/>
      <w:u w:val="none"/>
    </w:rPr>
  </w:style>
  <w:style w:type="paragraph" w:customStyle="1" w:styleId="BodyTextRight">
    <w:name w:val="Body Text Right"/>
    <w:basedOn w:val="BodyText"/>
    <w:rsid w:val="00DE621A"/>
    <w:pPr>
      <w:spacing w:before="0" w:after="0"/>
      <w:jc w:val="right"/>
    </w:pPr>
  </w:style>
  <w:style w:type="paragraph" w:styleId="Index3">
    <w:name w:val="index 3"/>
    <w:basedOn w:val="ListNumber2"/>
    <w:next w:val="Normal"/>
    <w:semiHidden/>
    <w:rsid w:val="00DE621A"/>
    <w:pPr>
      <w:numPr>
        <w:numId w:val="0"/>
      </w:numPr>
      <w:tabs>
        <w:tab w:val="right" w:leader="dot" w:pos="4176"/>
      </w:tabs>
    </w:pPr>
  </w:style>
  <w:style w:type="paragraph" w:styleId="ListNumber2">
    <w:name w:val="List Number 2"/>
    <w:basedOn w:val="List2"/>
    <w:rsid w:val="00DE621A"/>
    <w:pPr>
      <w:numPr>
        <w:numId w:val="10"/>
      </w:numPr>
      <w:tabs>
        <w:tab w:val="clear" w:pos="1060"/>
      </w:tabs>
    </w:pPr>
  </w:style>
  <w:style w:type="paragraph" w:customStyle="1" w:styleId="MarginNote">
    <w:name w:val="Margin Note"/>
    <w:basedOn w:val="BodyText"/>
    <w:rsid w:val="00DE62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62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62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621A"/>
    <w:rPr>
      <w:sz w:val="32"/>
    </w:rPr>
  </w:style>
  <w:style w:type="paragraph" w:customStyle="1" w:styleId="HeadingProcedure">
    <w:name w:val="Heading Procedure"/>
    <w:basedOn w:val="HeadingBase"/>
    <w:next w:val="Normal"/>
    <w:rsid w:val="00DE621A"/>
    <w:pPr>
      <w:tabs>
        <w:tab w:val="left" w:pos="0"/>
      </w:tabs>
      <w:spacing w:before="120" w:after="60"/>
    </w:pPr>
    <w:rPr>
      <w:i/>
      <w:color w:val="918585"/>
      <w:sz w:val="22"/>
    </w:rPr>
  </w:style>
  <w:style w:type="paragraph" w:customStyle="1" w:styleId="TableBodyText">
    <w:name w:val="Table Body Text"/>
    <w:basedOn w:val="BodyText"/>
    <w:rsid w:val="00DE621A"/>
    <w:pPr>
      <w:spacing w:before="60" w:after="60"/>
    </w:pPr>
  </w:style>
  <w:style w:type="paragraph" w:styleId="ListContinue">
    <w:name w:val="List Continue"/>
    <w:basedOn w:val="List"/>
    <w:rsid w:val="00DE621A"/>
    <w:pPr>
      <w:ind w:firstLine="0"/>
    </w:pPr>
  </w:style>
  <w:style w:type="paragraph" w:customStyle="1" w:styleId="ListNote">
    <w:name w:val="List Note"/>
    <w:basedOn w:val="List"/>
    <w:rsid w:val="00DE621A"/>
    <w:pPr>
      <w:pBdr>
        <w:top w:val="single" w:sz="6" w:space="2" w:color="918585"/>
        <w:bottom w:val="single" w:sz="6" w:space="2" w:color="918585"/>
      </w:pBdr>
      <w:tabs>
        <w:tab w:val="left" w:pos="1021"/>
      </w:tabs>
      <w:ind w:firstLine="0"/>
    </w:pPr>
  </w:style>
  <w:style w:type="paragraph" w:customStyle="1" w:styleId="Warning">
    <w:name w:val="Warning"/>
    <w:basedOn w:val="BodyText"/>
    <w:rsid w:val="00DE621A"/>
    <w:pPr>
      <w:shd w:val="clear" w:color="auto" w:fill="D9D9D9"/>
      <w:tabs>
        <w:tab w:val="left" w:pos="992"/>
      </w:tabs>
      <w:ind w:left="119" w:right="119"/>
    </w:pPr>
    <w:rPr>
      <w:sz w:val="20"/>
    </w:rPr>
  </w:style>
  <w:style w:type="paragraph" w:customStyle="1" w:styleId="MarginIcons">
    <w:name w:val="Margin Icons"/>
    <w:basedOn w:val="BodyText"/>
    <w:rsid w:val="00DE62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621A"/>
    <w:rPr>
      <w:rFonts w:ascii="Courier New" w:hAnsi="Courier New"/>
    </w:rPr>
  </w:style>
  <w:style w:type="paragraph" w:customStyle="1" w:styleId="NoteBullet">
    <w:name w:val="Note Bullet"/>
    <w:basedOn w:val="Note"/>
    <w:rsid w:val="00DE621A"/>
    <w:pPr>
      <w:tabs>
        <w:tab w:val="clear" w:pos="680"/>
      </w:tabs>
      <w:spacing w:before="60" w:after="60"/>
    </w:pPr>
  </w:style>
  <w:style w:type="paragraph" w:customStyle="1" w:styleId="SubHeading2">
    <w:name w:val="SubHeading2"/>
    <w:basedOn w:val="HeadingBase"/>
    <w:rsid w:val="00DE621A"/>
    <w:pPr>
      <w:spacing w:before="240" w:after="60"/>
    </w:pPr>
    <w:rPr>
      <w:sz w:val="20"/>
    </w:rPr>
  </w:style>
  <w:style w:type="paragraph" w:customStyle="1" w:styleId="SubHeading1">
    <w:name w:val="SubHeading1"/>
    <w:basedOn w:val="HeadingBase"/>
    <w:rsid w:val="00DE621A"/>
    <w:pPr>
      <w:spacing w:before="240" w:after="60"/>
    </w:pPr>
    <w:rPr>
      <w:color w:val="918585"/>
      <w:sz w:val="22"/>
    </w:rPr>
  </w:style>
  <w:style w:type="paragraph" w:customStyle="1" w:styleId="SideHeading">
    <w:name w:val="Side Heading"/>
    <w:basedOn w:val="HeadingBase"/>
    <w:rsid w:val="00DE62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621A"/>
    <w:pPr>
      <w:numPr>
        <w:numId w:val="12"/>
      </w:numPr>
    </w:pPr>
  </w:style>
  <w:style w:type="paragraph" w:styleId="PlainText">
    <w:name w:val="Plain Text"/>
    <w:basedOn w:val="Normal"/>
    <w:link w:val="PlainTextChar"/>
    <w:rsid w:val="00DE621A"/>
    <w:rPr>
      <w:sz w:val="20"/>
    </w:rPr>
  </w:style>
  <w:style w:type="character" w:customStyle="1" w:styleId="PlainTextChar">
    <w:name w:val="Plain Text Char"/>
    <w:basedOn w:val="DefaultParagraphFont"/>
    <w:link w:val="PlainText"/>
    <w:rsid w:val="00DE621A"/>
    <w:rPr>
      <w:rFonts w:ascii="Courier New" w:eastAsia="Times New Roman" w:hAnsi="Courier New" w:cs="Times New Roman"/>
      <w:sz w:val="20"/>
      <w:szCs w:val="20"/>
      <w:lang w:eastAsia="en-US"/>
    </w:rPr>
  </w:style>
  <w:style w:type="character" w:customStyle="1" w:styleId="MenuOption">
    <w:name w:val="Menu Option"/>
    <w:basedOn w:val="DefaultParagraphFont"/>
    <w:rsid w:val="00DE621A"/>
    <w:rPr>
      <w:b/>
      <w:smallCaps/>
    </w:rPr>
  </w:style>
  <w:style w:type="paragraph" w:customStyle="1" w:styleId="TableListNumber">
    <w:name w:val="Table List Number"/>
    <w:basedOn w:val="ListNumber"/>
    <w:rsid w:val="00DE621A"/>
    <w:pPr>
      <w:numPr>
        <w:numId w:val="0"/>
      </w:numPr>
    </w:pPr>
  </w:style>
  <w:style w:type="paragraph" w:styleId="TOC4">
    <w:name w:val="toc 4"/>
    <w:basedOn w:val="TOCBase"/>
    <w:next w:val="Normal"/>
    <w:semiHidden/>
    <w:rsid w:val="00DE621A"/>
    <w:pPr>
      <w:tabs>
        <w:tab w:val="right" w:leader="dot" w:pos="9071"/>
      </w:tabs>
      <w:ind w:left="1701"/>
    </w:pPr>
  </w:style>
  <w:style w:type="paragraph" w:customStyle="1" w:styleId="ListAlpha">
    <w:name w:val="List Alpha"/>
    <w:basedOn w:val="List"/>
    <w:rsid w:val="00DE621A"/>
    <w:pPr>
      <w:numPr>
        <w:numId w:val="9"/>
      </w:numPr>
    </w:pPr>
  </w:style>
  <w:style w:type="paragraph" w:customStyle="1" w:styleId="ListAlpha2">
    <w:name w:val="List Alpha 2"/>
    <w:basedOn w:val="List2"/>
    <w:rsid w:val="00DE621A"/>
    <w:pPr>
      <w:numPr>
        <w:numId w:val="8"/>
      </w:numPr>
    </w:pPr>
  </w:style>
  <w:style w:type="paragraph" w:styleId="List3">
    <w:name w:val="List 3"/>
    <w:basedOn w:val="BodyText"/>
    <w:rsid w:val="00DE621A"/>
    <w:pPr>
      <w:tabs>
        <w:tab w:val="left" w:pos="1021"/>
      </w:tabs>
      <w:spacing w:before="60" w:after="60"/>
      <w:ind w:left="1020" w:hanging="340"/>
    </w:pPr>
  </w:style>
  <w:style w:type="paragraph" w:styleId="List4">
    <w:name w:val="List 4"/>
    <w:basedOn w:val="BodyText"/>
    <w:rsid w:val="00DE621A"/>
    <w:pPr>
      <w:tabs>
        <w:tab w:val="left" w:pos="1361"/>
      </w:tabs>
      <w:spacing w:before="60" w:after="60"/>
      <w:ind w:left="1361" w:hanging="340"/>
    </w:pPr>
  </w:style>
  <w:style w:type="paragraph" w:styleId="List5">
    <w:name w:val="List 5"/>
    <w:basedOn w:val="BodyText"/>
    <w:rsid w:val="00DE621A"/>
    <w:pPr>
      <w:tabs>
        <w:tab w:val="left" w:pos="1701"/>
      </w:tabs>
      <w:spacing w:before="60" w:after="60"/>
      <w:ind w:left="1701" w:hanging="340"/>
    </w:pPr>
  </w:style>
  <w:style w:type="paragraph" w:styleId="ListBullet3">
    <w:name w:val="List Bullet 3"/>
    <w:basedOn w:val="List3"/>
    <w:rsid w:val="00DE621A"/>
    <w:pPr>
      <w:numPr>
        <w:numId w:val="15"/>
      </w:numPr>
      <w:tabs>
        <w:tab w:val="clear" w:pos="1021"/>
      </w:tabs>
      <w:ind w:left="1037" w:hanging="357"/>
    </w:pPr>
  </w:style>
  <w:style w:type="paragraph" w:styleId="ListBullet4">
    <w:name w:val="List Bullet 4"/>
    <w:basedOn w:val="List4"/>
    <w:rsid w:val="00DE621A"/>
    <w:pPr>
      <w:numPr>
        <w:numId w:val="3"/>
      </w:numPr>
    </w:pPr>
  </w:style>
  <w:style w:type="paragraph" w:styleId="ListBullet5">
    <w:name w:val="List Bullet 5"/>
    <w:basedOn w:val="List5"/>
    <w:rsid w:val="00DE621A"/>
    <w:pPr>
      <w:numPr>
        <w:numId w:val="4"/>
      </w:numPr>
    </w:pPr>
  </w:style>
  <w:style w:type="paragraph" w:styleId="ListContinue2">
    <w:name w:val="List Continue 2"/>
    <w:basedOn w:val="List2"/>
    <w:rsid w:val="00DE621A"/>
    <w:pPr>
      <w:ind w:firstLine="0"/>
    </w:pPr>
  </w:style>
  <w:style w:type="paragraph" w:styleId="ListContinue3">
    <w:name w:val="List Continue 3"/>
    <w:basedOn w:val="List3"/>
    <w:rsid w:val="00DE621A"/>
    <w:pPr>
      <w:ind w:left="1021" w:firstLine="0"/>
    </w:pPr>
  </w:style>
  <w:style w:type="paragraph" w:styleId="ListContinue4">
    <w:name w:val="List Continue 4"/>
    <w:basedOn w:val="List4"/>
    <w:rsid w:val="00DE621A"/>
    <w:pPr>
      <w:ind w:firstLine="0"/>
    </w:pPr>
  </w:style>
  <w:style w:type="paragraph" w:styleId="ListContinue5">
    <w:name w:val="List Continue 5"/>
    <w:basedOn w:val="List5"/>
    <w:rsid w:val="00DE621A"/>
    <w:pPr>
      <w:ind w:firstLine="0"/>
    </w:pPr>
  </w:style>
  <w:style w:type="paragraph" w:styleId="ListNumber3">
    <w:name w:val="List Number 3"/>
    <w:basedOn w:val="List3"/>
    <w:rsid w:val="00DE621A"/>
    <w:pPr>
      <w:numPr>
        <w:numId w:val="5"/>
      </w:numPr>
    </w:pPr>
  </w:style>
  <w:style w:type="paragraph" w:styleId="ListNumber4">
    <w:name w:val="List Number 4"/>
    <w:basedOn w:val="List4"/>
    <w:rsid w:val="00DE621A"/>
    <w:pPr>
      <w:numPr>
        <w:numId w:val="6"/>
      </w:numPr>
    </w:pPr>
  </w:style>
  <w:style w:type="paragraph" w:styleId="ListNumber5">
    <w:name w:val="List Number 5"/>
    <w:basedOn w:val="List5"/>
    <w:rsid w:val="00DE621A"/>
    <w:pPr>
      <w:numPr>
        <w:numId w:val="7"/>
      </w:numPr>
    </w:pPr>
  </w:style>
  <w:style w:type="paragraph" w:styleId="BlockText">
    <w:name w:val="Block Text"/>
    <w:basedOn w:val="Normal"/>
    <w:rsid w:val="00DE621A"/>
    <w:pPr>
      <w:spacing w:after="120"/>
      <w:ind w:left="1440" w:right="1440"/>
    </w:pPr>
  </w:style>
  <w:style w:type="character" w:customStyle="1" w:styleId="Subscript">
    <w:name w:val="Subscript"/>
    <w:basedOn w:val="DefaultParagraphFont"/>
    <w:rsid w:val="00DE621A"/>
    <w:rPr>
      <w:sz w:val="16"/>
      <w:vertAlign w:val="subscript"/>
    </w:rPr>
  </w:style>
  <w:style w:type="character" w:customStyle="1" w:styleId="Superscript">
    <w:name w:val="Superscript"/>
    <w:basedOn w:val="DefaultParagraphFont"/>
    <w:rsid w:val="00DE621A"/>
    <w:rPr>
      <w:sz w:val="16"/>
      <w:vertAlign w:val="superscript"/>
    </w:rPr>
  </w:style>
  <w:style w:type="character" w:customStyle="1" w:styleId="Symbols">
    <w:name w:val="Symbols"/>
    <w:basedOn w:val="DefaultParagraphFont"/>
    <w:rsid w:val="00DE621A"/>
    <w:rPr>
      <w:rFonts w:ascii="Symbol" w:hAnsi="Symbol"/>
    </w:rPr>
  </w:style>
  <w:style w:type="character" w:customStyle="1" w:styleId="MenuOptions">
    <w:name w:val="Menu Options"/>
    <w:basedOn w:val="DefaultParagraphFont"/>
    <w:rsid w:val="00DE621A"/>
    <w:rPr>
      <w:rFonts w:ascii="Arial Narrow" w:hAnsi="Arial Narrow"/>
      <w:smallCaps/>
    </w:rPr>
  </w:style>
  <w:style w:type="character" w:customStyle="1" w:styleId="Buttons">
    <w:name w:val="Buttons"/>
    <w:basedOn w:val="DefaultParagraphFont"/>
    <w:rsid w:val="00DE621A"/>
    <w:rPr>
      <w:b/>
    </w:rPr>
  </w:style>
  <w:style w:type="character" w:customStyle="1" w:styleId="Underlined">
    <w:name w:val="Underlined"/>
    <w:basedOn w:val="DefaultParagraphFont"/>
    <w:rsid w:val="00DE621A"/>
    <w:rPr>
      <w:u w:val="single"/>
    </w:rPr>
  </w:style>
  <w:style w:type="paragraph" w:customStyle="1" w:styleId="TableBodyTextRight">
    <w:name w:val="Table Body Text Right"/>
    <w:basedOn w:val="TableBodyText"/>
    <w:rsid w:val="00DE621A"/>
    <w:pPr>
      <w:widowControl w:val="0"/>
      <w:autoSpaceDE w:val="0"/>
      <w:autoSpaceDN w:val="0"/>
      <w:adjustRightInd w:val="0"/>
      <w:jc w:val="right"/>
    </w:pPr>
    <w:rPr>
      <w:rFonts w:cs="Arial"/>
      <w:szCs w:val="18"/>
    </w:rPr>
  </w:style>
  <w:style w:type="paragraph" w:customStyle="1" w:styleId="CopyrightText">
    <w:name w:val="Copyright Text"/>
    <w:basedOn w:val="BodyText"/>
    <w:rsid w:val="00DE621A"/>
    <w:rPr>
      <w:sz w:val="18"/>
    </w:rPr>
  </w:style>
  <w:style w:type="paragraph" w:customStyle="1" w:styleId="BodySmallRight">
    <w:name w:val="Body Small Right"/>
    <w:basedOn w:val="BodyTextRight"/>
    <w:rsid w:val="00DE621A"/>
    <w:rPr>
      <w:sz w:val="18"/>
      <w:szCs w:val="18"/>
    </w:rPr>
  </w:style>
  <w:style w:type="paragraph" w:customStyle="1" w:styleId="MarginEdition">
    <w:name w:val="Margin Edition"/>
    <w:basedOn w:val="MarginNote"/>
    <w:rsid w:val="00DE621A"/>
    <w:pPr>
      <w:spacing w:before="0" w:after="0"/>
    </w:pPr>
    <w:rPr>
      <w:rFonts w:ascii="Times New Roman" w:hAnsi="Times New Roman"/>
      <w:color w:val="999999"/>
    </w:rPr>
  </w:style>
  <w:style w:type="paragraph" w:customStyle="1" w:styleId="Spacer">
    <w:name w:val="Spacer"/>
    <w:basedOn w:val="Normal"/>
    <w:rsid w:val="00DE621A"/>
    <w:rPr>
      <w:sz w:val="2"/>
      <w:szCs w:val="2"/>
    </w:rPr>
  </w:style>
  <w:style w:type="character" w:customStyle="1" w:styleId="Small">
    <w:name w:val="Small"/>
    <w:basedOn w:val="DefaultParagraphFont"/>
    <w:rsid w:val="00DE621A"/>
    <w:rPr>
      <w:sz w:val="16"/>
    </w:rPr>
  </w:style>
  <w:style w:type="paragraph" w:customStyle="1" w:styleId="WideTable">
    <w:name w:val="Wide Table"/>
    <w:basedOn w:val="Normal"/>
    <w:rsid w:val="00DE621A"/>
    <w:pPr>
      <w:ind w:left="-1418"/>
    </w:pPr>
    <w:rPr>
      <w:sz w:val="2"/>
      <w:szCs w:val="2"/>
    </w:rPr>
  </w:style>
  <w:style w:type="character" w:styleId="PageNumber">
    <w:name w:val="page number"/>
    <w:basedOn w:val="DefaultParagraphFont"/>
    <w:rsid w:val="00DE621A"/>
  </w:style>
  <w:style w:type="paragraph" w:styleId="Quote">
    <w:name w:val="Quote"/>
    <w:basedOn w:val="Heading1"/>
    <w:link w:val="QuoteChar"/>
    <w:qFormat/>
    <w:rsid w:val="00DE621A"/>
    <w:rPr>
      <w:b w:val="0"/>
      <w:sz w:val="72"/>
      <w:szCs w:val="72"/>
      <w:lang w:val="en-NZ"/>
    </w:rPr>
  </w:style>
  <w:style w:type="character" w:customStyle="1" w:styleId="QuoteChar">
    <w:name w:val="Quote Char"/>
    <w:basedOn w:val="DefaultParagraphFont"/>
    <w:link w:val="Quote"/>
    <w:rsid w:val="00DE62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621A"/>
    <w:pPr>
      <w:pageBreakBefore/>
    </w:pPr>
  </w:style>
  <w:style w:type="paragraph" w:customStyle="1" w:styleId="Border">
    <w:name w:val="Border"/>
    <w:basedOn w:val="Normal"/>
    <w:qFormat/>
    <w:rsid w:val="00DE62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621A"/>
    <w:rPr>
      <w:b/>
      <w:bCs/>
      <w:i/>
      <w:iCs/>
      <w:color w:val="auto"/>
    </w:rPr>
  </w:style>
  <w:style w:type="paragraph" w:styleId="IntenseQuote">
    <w:name w:val="Intense Quote"/>
    <w:basedOn w:val="Normal"/>
    <w:next w:val="Normal"/>
    <w:link w:val="IntenseQuoteChar"/>
    <w:uiPriority w:val="30"/>
    <w:qFormat/>
    <w:rsid w:val="00DE62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62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621A"/>
    <w:rPr>
      <w:smallCaps/>
      <w:color w:val="auto"/>
      <w:u w:val="single"/>
    </w:rPr>
  </w:style>
  <w:style w:type="character" w:styleId="IntenseReference">
    <w:name w:val="Intense Reference"/>
    <w:basedOn w:val="DefaultParagraphFont"/>
    <w:uiPriority w:val="32"/>
    <w:qFormat/>
    <w:rsid w:val="00DE621A"/>
    <w:rPr>
      <w:b/>
      <w:bCs/>
      <w:smallCaps/>
      <w:color w:val="auto"/>
      <w:spacing w:val="5"/>
      <w:u w:val="single"/>
    </w:rPr>
  </w:style>
  <w:style w:type="paragraph" w:customStyle="1" w:styleId="2ColumnHeading">
    <w:name w:val="2Column Heading"/>
    <w:basedOn w:val="BodyText"/>
    <w:qFormat/>
    <w:rsid w:val="00DE621A"/>
    <w:pPr>
      <w:spacing w:after="60"/>
      <w:ind w:left="-2268"/>
    </w:pPr>
    <w:rPr>
      <w:b/>
    </w:rPr>
  </w:style>
  <w:style w:type="paragraph" w:customStyle="1" w:styleId="Heading1TOC">
    <w:name w:val="Heading1 TOC"/>
    <w:basedOn w:val="Normal"/>
    <w:qFormat/>
    <w:rsid w:val="00DE621A"/>
    <w:pPr>
      <w:spacing w:before="240" w:after="120"/>
    </w:pPr>
    <w:rPr>
      <w:rFonts w:ascii="Times New Roman" w:hAnsi="Times New Roman"/>
      <w:b/>
      <w:sz w:val="32"/>
    </w:rPr>
  </w:style>
  <w:style w:type="paragraph" w:customStyle="1" w:styleId="Heading2TOC">
    <w:name w:val="Heading2 TOC"/>
    <w:basedOn w:val="Normal"/>
    <w:qFormat/>
    <w:rsid w:val="00DE621A"/>
    <w:pPr>
      <w:spacing w:before="240" w:after="60"/>
    </w:pPr>
    <w:rPr>
      <w:rFonts w:ascii="Times New Roman" w:hAnsi="Times New Roman"/>
      <w:b/>
      <w:sz w:val="28"/>
    </w:rPr>
  </w:style>
  <w:style w:type="character" w:customStyle="1" w:styleId="Underline">
    <w:name w:val="Underline"/>
    <w:basedOn w:val="DefaultParagraphFont"/>
    <w:qFormat/>
    <w:rsid w:val="00DE621A"/>
    <w:rPr>
      <w:u w:val="single"/>
    </w:rPr>
  </w:style>
  <w:style w:type="paragraph" w:styleId="BalloonText">
    <w:name w:val="Balloon Text"/>
    <w:basedOn w:val="Normal"/>
    <w:link w:val="BalloonTextChar"/>
    <w:rsid w:val="00DE621A"/>
    <w:rPr>
      <w:rFonts w:ascii="Tahoma" w:hAnsi="Tahoma" w:cs="Tahoma"/>
      <w:sz w:val="16"/>
      <w:szCs w:val="16"/>
    </w:rPr>
  </w:style>
  <w:style w:type="character" w:customStyle="1" w:styleId="BalloonTextChar">
    <w:name w:val="Balloon Text Char"/>
    <w:basedOn w:val="DefaultParagraphFont"/>
    <w:link w:val="BalloonText"/>
    <w:rsid w:val="00DE62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62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62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621A"/>
    <w:rPr>
      <w:b/>
      <w:color w:val="660033"/>
      <w:spacing w:val="0"/>
    </w:rPr>
  </w:style>
  <w:style w:type="paragraph" w:customStyle="1" w:styleId="Nameditemlist">
    <w:name w:val="Named item list"/>
    <w:basedOn w:val="BodyText"/>
    <w:qFormat/>
    <w:rsid w:val="00DE621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1208</Words>
  <Characters>7898</Characters>
  <Application>Microsoft Office Word</Application>
  <DocSecurity>0</DocSecurity>
  <Lines>292</Lines>
  <Paragraphs>159</Paragraphs>
  <ScaleCrop>false</ScaleCrop>
  <Company>Author-it Software Corporation Ltd.</Company>
  <LinksUpToDate>false</LinksUpToDate>
  <CharactersWithSpaces>9038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FNSPRM606A Establish or review human resources, administration and information support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2012-10-05T15:56:00Z</dcterms:created>
  <dcterms:modified xsi:type="dcterms:W3CDTF">2012-10-05T15:56:00Z</dcterms:modified>
</cp:coreProperties>
</file>