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E7C" w:rsidP="00716E7C">
      <w:pPr>
        <w:pStyle w:val="Title"/>
      </w:pPr>
      <w:r>
        <w:fldChar w:fldCharType="begin"/>
      </w:r>
      <w:r>
        <w:instrText xml:space="preserve"> TITLE   \* MERGEFORMAT </w:instrText>
      </w:r>
      <w:r>
        <w:fldChar w:fldCharType="separate"/>
      </w:r>
      <w:r>
        <w:t>FNSPRM603A Grow the practice</w:t>
      </w:r>
      <w:r>
        <w:fldChar w:fldCharType="end"/>
      </w:r>
    </w:p>
    <w:p w:rsidR="00716E7C" w:rsidP="00716E7C">
      <w:pPr>
        <w:pStyle w:val="Version"/>
        <w:sectPr w:rsidSect="00113E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3E6D" w:rsidP="00113E6D">
      <w:pPr>
        <w:pStyle w:val="SuperHeading"/>
      </w:pPr>
      <w:r w:rsidRPr="00113E6D">
        <w:t>FNSPRM603A Grow the practice</w:t>
      </w:r>
    </w:p>
    <w:p w:rsidR="00000000" w:rsidRPr="00113E6D" w:rsidP="00113E6D">
      <w:pPr>
        <w:pStyle w:val="SuperHeading"/>
      </w:pPr>
    </w:p>
    <w:p w:rsidR="00000000" w:rsidRPr="00113E6D" w:rsidP="00113E6D">
      <w:pPr>
        <w:pStyle w:val="Heading1"/>
      </w:pPr>
      <w:bookmarkStart w:id="1" w:name="O_80211"/>
      <w:bookmarkEnd w:id="1"/>
      <w:r w:rsidRPr="00113E6D">
        <w:t>Modification History</w:t>
      </w:r>
    </w:p>
    <w:p w:rsidR="00000000" w:rsidRPr="00113E6D" w:rsidP="00113E6D">
      <w:pPr>
        <w:pStyle w:val="BodyText"/>
      </w:pPr>
      <w:r w:rsidRPr="00113E6D">
        <w:t>Not applicable.</w:t>
      </w:r>
    </w:p>
    <w:p w:rsidR="00000000" w:rsidRPr="00113E6D" w:rsidP="00113E6D">
      <w:pPr>
        <w:pStyle w:val="AllowPageBreak"/>
      </w:pPr>
    </w:p>
    <w:p w:rsidR="00000000" w:rsidRPr="00113E6D" w:rsidP="00113E6D">
      <w:pPr>
        <w:pStyle w:val="Heading1"/>
      </w:pPr>
      <w:bookmarkStart w:id="2" w:name="O_80212"/>
      <w:bookmarkEnd w:id="2"/>
      <w:r w:rsidRPr="00113E6D">
        <w:t>Unit Descriptor</w:t>
      </w:r>
    </w:p>
    <w:tbl>
      <w:tblPr>
        <w:tblW w:w="0" w:type="auto"/>
        <w:tblLayout w:type="fixed"/>
        <w:tblCellMar>
          <w:left w:w="62" w:type="dxa"/>
          <w:right w:w="62" w:type="dxa"/>
        </w:tblCellMar>
        <w:tblLook w:val="0000"/>
      </w:tblPr>
      <w:tblGrid>
        <w:gridCol w:w="2639"/>
        <w:gridCol w:w="5883"/>
      </w:tblGrid>
      <w:tr w:rsidTr="00716E7C">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r w:rsidRPr="00113E6D">
              <w:t>This unit describes the performance outcomes, skills and knowledge required to promote and grow a financial practice. It req</w:t>
            </w:r>
            <w:r w:rsidRPr="00113E6D">
              <w:t>uires the application of marketing skills and the use of market intelligence to develop and implement practice promotion and growth plans.</w:t>
            </w:r>
          </w:p>
          <w:p w:rsidR="00000000" w:rsidRPr="00113E6D" w:rsidP="00113E6D">
            <w:pPr>
              <w:pStyle w:val="BodyText"/>
            </w:pPr>
          </w:p>
          <w:p w:rsidR="00000000" w:rsidRPr="00113E6D" w:rsidP="00113E6D">
            <w:pPr>
              <w:pStyle w:val="BodyText"/>
            </w:pPr>
            <w:r w:rsidRPr="00113E6D">
              <w:t>This unit may apply to job roles subject to licensing, legislative, regulatory or certification requirements so Comm</w:t>
            </w:r>
            <w:r w:rsidRPr="00113E6D">
              <w:t>onwealth, State or Territory requirements should be confirmed with the relevant body.</w:t>
            </w:r>
          </w:p>
        </w:tc>
      </w:tr>
    </w:tbl>
    <w:p w:rsidR="00000000" w:rsidRPr="00113E6D" w:rsidP="00113E6D">
      <w:pPr>
        <w:pStyle w:val="BodyText"/>
      </w:pPr>
    </w:p>
    <w:p w:rsidR="00000000" w:rsidRPr="00113E6D" w:rsidP="00113E6D">
      <w:pPr>
        <w:pStyle w:val="AllowPageBreak"/>
      </w:pPr>
    </w:p>
    <w:p w:rsidR="00000000" w:rsidRPr="00113E6D" w:rsidP="00113E6D">
      <w:pPr>
        <w:pStyle w:val="Heading1"/>
      </w:pPr>
      <w:bookmarkStart w:id="3" w:name="O_80213"/>
      <w:bookmarkEnd w:id="3"/>
      <w:r w:rsidRPr="00113E6D">
        <w:t>Application of the Unit</w:t>
      </w:r>
    </w:p>
    <w:tbl>
      <w:tblPr>
        <w:tblW w:w="0" w:type="auto"/>
        <w:tblLayout w:type="fixed"/>
        <w:tblCellMar>
          <w:left w:w="62" w:type="dxa"/>
          <w:right w:w="62" w:type="dxa"/>
        </w:tblCellMar>
        <w:tblLook w:val="0000"/>
      </w:tblPr>
      <w:tblGrid>
        <w:gridCol w:w="2723"/>
        <w:gridCol w:w="5799"/>
      </w:tblGrid>
      <w:tr w:rsidTr="00716E7C">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r w:rsidRPr="00113E6D">
              <w:t>This unit may apply to job roles involving developing growth strategies for any financial practice.</w:t>
            </w:r>
          </w:p>
        </w:tc>
      </w:tr>
    </w:tbl>
    <w:p w:rsidR="00000000" w:rsidRPr="00113E6D" w:rsidP="00113E6D">
      <w:pPr>
        <w:pStyle w:val="BodyText"/>
      </w:pPr>
    </w:p>
    <w:p w:rsidR="00000000" w:rsidRPr="00113E6D" w:rsidP="00113E6D">
      <w:pPr>
        <w:pStyle w:val="AllowPageBreak"/>
      </w:pPr>
    </w:p>
    <w:p w:rsidR="00000000" w:rsidRPr="00113E6D" w:rsidP="00113E6D">
      <w:pPr>
        <w:pStyle w:val="Heading1"/>
      </w:pPr>
      <w:bookmarkStart w:id="4" w:name="O_80214"/>
      <w:bookmarkEnd w:id="4"/>
      <w:r w:rsidRPr="00113E6D">
        <w:t>Licensing/Regulatory Information</w:t>
      </w:r>
    </w:p>
    <w:p w:rsidR="00000000" w:rsidRPr="00113E6D" w:rsidP="00113E6D">
      <w:pPr>
        <w:pStyle w:val="BodyText"/>
      </w:pPr>
      <w:r w:rsidRPr="00113E6D">
        <w:t>Not applicable.</w:t>
      </w:r>
    </w:p>
    <w:p w:rsidR="00000000" w:rsidRPr="00113E6D" w:rsidP="00113E6D">
      <w:pPr>
        <w:pStyle w:val="AllowPageBreak"/>
      </w:pPr>
    </w:p>
    <w:p w:rsidR="00000000" w:rsidRPr="00113E6D" w:rsidP="00113E6D">
      <w:pPr>
        <w:pStyle w:val="Heading1"/>
      </w:pPr>
      <w:bookmarkStart w:id="5" w:name="O_80215"/>
      <w:bookmarkEnd w:id="5"/>
      <w:r w:rsidRPr="00113E6D">
        <w:t>Pre-Requisites</w:t>
      </w:r>
    </w:p>
    <w:tbl>
      <w:tblPr>
        <w:tblW w:w="0" w:type="auto"/>
        <w:tblLayout w:type="fixed"/>
        <w:tblCellMar>
          <w:left w:w="62" w:type="dxa"/>
          <w:right w:w="62" w:type="dxa"/>
        </w:tblCellMar>
        <w:tblLook w:val="0000"/>
      </w:tblPr>
      <w:tblGrid>
        <w:gridCol w:w="2745"/>
        <w:gridCol w:w="1301"/>
        <w:gridCol w:w="4476"/>
      </w:tblGrid>
      <w:tr w:rsidTr="00716E7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p>
        </w:tc>
      </w:tr>
      <w:tr w:rsidTr="00716E7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p>
        </w:tc>
      </w:tr>
      <w:tr w:rsidTr="00716E7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p>
        </w:tc>
      </w:tr>
    </w:tbl>
    <w:p w:rsidR="00000000" w:rsidRPr="00113E6D" w:rsidP="00113E6D">
      <w:pPr>
        <w:pStyle w:val="BodyText"/>
      </w:pPr>
    </w:p>
    <w:p w:rsidR="00000000" w:rsidRPr="00113E6D" w:rsidP="00113E6D">
      <w:pPr>
        <w:pStyle w:val="AllowPageBreak"/>
      </w:pPr>
    </w:p>
    <w:p w:rsidR="00000000" w:rsidRPr="00113E6D" w:rsidP="00113E6D">
      <w:pPr>
        <w:pStyle w:val="Heading1"/>
      </w:pPr>
      <w:bookmarkStart w:id="6" w:name="O_80216"/>
      <w:bookmarkEnd w:id="6"/>
      <w:r w:rsidRPr="00113E6D">
        <w:t>Employability Skills Information</w:t>
      </w:r>
    </w:p>
    <w:tbl>
      <w:tblPr>
        <w:tblW w:w="0" w:type="auto"/>
        <w:tblLayout w:type="fixed"/>
        <w:tblCellMar>
          <w:left w:w="62" w:type="dxa"/>
          <w:right w:w="62" w:type="dxa"/>
        </w:tblCellMar>
        <w:tblLook w:val="0000"/>
      </w:tblPr>
      <w:tblGrid>
        <w:gridCol w:w="2762"/>
        <w:gridCol w:w="5760"/>
      </w:tblGrid>
      <w:tr w:rsidTr="00716E7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r w:rsidRPr="00113E6D">
              <w:t>This unit contains employability skills.</w:t>
            </w:r>
          </w:p>
        </w:tc>
      </w:tr>
    </w:tbl>
    <w:p w:rsidR="00000000" w:rsidRPr="00113E6D" w:rsidP="00113E6D">
      <w:pPr>
        <w:pStyle w:val="BodyText"/>
      </w:pPr>
    </w:p>
    <w:p w:rsidR="00000000" w:rsidRPr="00113E6D" w:rsidP="00113E6D">
      <w:pPr>
        <w:pStyle w:val="AllowPageBreak"/>
      </w:pPr>
    </w:p>
    <w:p w:rsidR="00000000" w:rsidRPr="00113E6D" w:rsidP="00113E6D">
      <w:pPr>
        <w:pStyle w:val="Heading1"/>
      </w:pPr>
      <w:bookmarkStart w:id="7" w:name="O_80217"/>
      <w:bookmarkEnd w:id="7"/>
      <w:r w:rsidRPr="00113E6D">
        <w:t>Elements and Performance Criteria Pre-Content</w:t>
      </w:r>
    </w:p>
    <w:tbl>
      <w:tblPr>
        <w:tblW w:w="0" w:type="auto"/>
        <w:tblLayout w:type="fixed"/>
        <w:tblCellMar>
          <w:left w:w="62" w:type="dxa"/>
          <w:right w:w="62" w:type="dxa"/>
        </w:tblCellMar>
        <w:tblLook w:val="0000"/>
      </w:tblPr>
      <w:tblGrid>
        <w:gridCol w:w="2560"/>
        <w:gridCol w:w="5962"/>
      </w:tblGrid>
      <w:tr w:rsidTr="00716E7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r w:rsidRPr="00113E6D">
              <w:t>Performance criteria describe the performance needed to demonstrate achievement of the element. Where bold italicised text is used, further info</w:t>
            </w:r>
            <w:r w:rsidRPr="00113E6D">
              <w:t>rmation is detailed in the required skills and knowledge section and the range statement. Assessment of performance is to be consistent with the evidence guide.</w:t>
            </w:r>
          </w:p>
        </w:tc>
      </w:tr>
    </w:tbl>
    <w:p w:rsidR="00000000" w:rsidRPr="00113E6D" w:rsidP="00113E6D">
      <w:pPr>
        <w:pStyle w:val="BodyText"/>
      </w:pPr>
    </w:p>
    <w:p w:rsidR="00000000" w:rsidRPr="00113E6D" w:rsidP="00113E6D">
      <w:pPr>
        <w:pStyle w:val="AllowPageBreak"/>
      </w:pPr>
    </w:p>
    <w:p w:rsidR="00000000" w:rsidRPr="00113E6D" w:rsidP="00113E6D">
      <w:pPr>
        <w:pStyle w:val="Heading1"/>
      </w:pPr>
      <w:bookmarkStart w:id="8" w:name="O_80218"/>
      <w:bookmarkEnd w:id="8"/>
      <w:r w:rsidRPr="00113E6D">
        <w:t>Elements and Performance Criteria</w:t>
      </w:r>
    </w:p>
    <w:tbl>
      <w:tblPr>
        <w:tblW w:w="0" w:type="auto"/>
        <w:tblLayout w:type="fixed"/>
        <w:tblCellMar>
          <w:left w:w="62" w:type="dxa"/>
          <w:right w:w="62" w:type="dxa"/>
        </w:tblCellMar>
        <w:tblLook w:val="0000"/>
      </w:tblPr>
      <w:tblGrid>
        <w:gridCol w:w="2560"/>
        <w:gridCol w:w="5962"/>
      </w:tblGrid>
      <w:tr w:rsidTr="00716E7C">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r w:rsidRPr="00113E6D">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PERFORMANCE CRITERIA</w:t>
            </w:r>
          </w:p>
        </w:tc>
      </w:tr>
      <w:tr w:rsidTr="00716E7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List"/>
              <w:rPr>
                <w:lang w:val="en-NZ"/>
              </w:rPr>
            </w:pPr>
            <w:r w:rsidRPr="00113E6D">
              <w:t>1.</w:t>
            </w:r>
            <w:r w:rsidRPr="00113E6D">
              <w:tab/>
            </w:r>
            <w:r w:rsidRPr="00113E6D">
              <w:t>Develop marketing plan for the practice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2"/>
            </w:pPr>
            <w:r w:rsidRPr="00113E6D">
              <w:t>1.1.</w:t>
            </w:r>
            <w:r w:rsidRPr="00113E6D">
              <w:tab/>
              <w:t xml:space="preserve">The practice vision statement </w:t>
            </w:r>
            <w:r w:rsidRPr="00113E6D">
              <w:rPr>
                <w:rStyle w:val="BoldandItalics"/>
              </w:rPr>
              <w:t>objectives</w:t>
            </w:r>
            <w:r w:rsidRPr="00113E6D">
              <w:t xml:space="preserve"> are developed or reviewed</w:t>
            </w:r>
          </w:p>
          <w:p w:rsidR="00000000" w:rsidRPr="00113E6D" w:rsidP="00113E6D">
            <w:pPr>
              <w:pStyle w:val="List2"/>
            </w:pPr>
            <w:r w:rsidRPr="00113E6D">
              <w:t>1.2.</w:t>
            </w:r>
            <w:r w:rsidRPr="00113E6D">
              <w:tab/>
              <w:t>Target markets are identified or refined based on research and experience</w:t>
            </w:r>
          </w:p>
          <w:p w:rsidR="00000000" w:rsidRPr="00113E6D" w:rsidP="00113E6D">
            <w:pPr>
              <w:pStyle w:val="List2"/>
            </w:pPr>
            <w:r w:rsidRPr="00113E6D">
              <w:t>1.3.</w:t>
            </w:r>
            <w:r w:rsidRPr="00113E6D">
              <w:tab/>
            </w:r>
            <w:r w:rsidRPr="00113E6D">
              <w:rPr>
                <w:rStyle w:val="BoldandItalics"/>
              </w:rPr>
              <w:t>Market research data</w:t>
            </w:r>
            <w:r w:rsidRPr="00113E6D">
              <w:t xml:space="preserve"> are obtained and a </w:t>
            </w:r>
            <w:r w:rsidRPr="00113E6D">
              <w:rPr>
                <w:rStyle w:val="BoldandItalics"/>
              </w:rPr>
              <w:t>competitor analysis</w:t>
            </w:r>
            <w:r w:rsidRPr="00113E6D">
              <w:t xml:space="preserve"> </w:t>
            </w:r>
            <w:r w:rsidRPr="00113E6D">
              <w:t>developed</w:t>
            </w:r>
          </w:p>
          <w:p w:rsidR="00000000" w:rsidP="00113E6D">
            <w:pPr>
              <w:pStyle w:val="List2"/>
              <w:rPr>
                <w:lang w:val="en-NZ"/>
              </w:rPr>
            </w:pPr>
            <w:r w:rsidRPr="00113E6D">
              <w:t>1.4.</w:t>
            </w:r>
            <w:r w:rsidRPr="00113E6D">
              <w:tab/>
              <w:t>The practice market position is developed or reviewed based on the research findings and analysis</w:t>
            </w:r>
          </w:p>
        </w:tc>
      </w:tr>
      <w:tr w:rsidTr="00716E7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List"/>
              <w:rPr>
                <w:lang w:val="en-NZ"/>
              </w:rPr>
            </w:pPr>
            <w:r w:rsidRPr="00113E6D">
              <w:t>2.</w:t>
            </w:r>
            <w:r w:rsidRPr="00113E6D">
              <w:tab/>
              <w:t>Develop practice promotion plans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2"/>
            </w:pPr>
            <w:r w:rsidRPr="00113E6D">
              <w:t>2.1.</w:t>
            </w:r>
            <w:r w:rsidRPr="00113E6D">
              <w:tab/>
            </w:r>
            <w:r w:rsidRPr="00113E6D">
              <w:rPr>
                <w:rStyle w:val="BoldandItalics"/>
              </w:rPr>
              <w:t>Practice brand</w:t>
            </w:r>
            <w:r w:rsidRPr="00113E6D">
              <w:t xml:space="preserve"> is developed and the </w:t>
            </w:r>
            <w:r w:rsidRPr="00113E6D">
              <w:rPr>
                <w:rStyle w:val="BoldandItalics"/>
              </w:rPr>
              <w:t>benefits</w:t>
            </w:r>
            <w:r w:rsidRPr="00113E6D">
              <w:t xml:space="preserve"> of the practice, practice products and services are iden</w:t>
            </w:r>
            <w:r w:rsidRPr="00113E6D">
              <w:t>tified</w:t>
            </w:r>
          </w:p>
          <w:p w:rsidR="00000000" w:rsidP="00113E6D">
            <w:pPr>
              <w:pStyle w:val="List2"/>
              <w:rPr>
                <w:lang w:val="en-NZ"/>
              </w:rPr>
            </w:pPr>
            <w:r w:rsidRPr="00113E6D">
              <w:t>2.2.</w:t>
            </w:r>
            <w:r w:rsidRPr="00113E6D">
              <w:tab/>
              <w:t xml:space="preserve">Appropriate </w:t>
            </w:r>
            <w:r w:rsidRPr="00113E6D">
              <w:rPr>
                <w:rStyle w:val="BoldandItalics"/>
              </w:rPr>
              <w:t>promotion tools</w:t>
            </w:r>
            <w:r w:rsidRPr="00113E6D">
              <w:t xml:space="preserve"> are selected or developed as required</w:t>
            </w:r>
          </w:p>
        </w:tc>
      </w:tr>
      <w:tr w:rsidTr="00716E7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List"/>
              <w:rPr>
                <w:lang w:val="en-NZ"/>
              </w:rPr>
            </w:pPr>
            <w:r w:rsidRPr="00113E6D">
              <w:t>3.</w:t>
            </w:r>
            <w:r w:rsidRPr="00113E6D">
              <w:tab/>
              <w:t>Develop practice growth plans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2"/>
            </w:pPr>
            <w:r w:rsidRPr="00113E6D">
              <w:t>3.1.</w:t>
            </w:r>
            <w:r w:rsidRPr="00113E6D">
              <w:tab/>
              <w:t xml:space="preserve">Plans to add new clients and increase </w:t>
            </w:r>
            <w:r w:rsidRPr="00113E6D">
              <w:rPr>
                <w:rStyle w:val="BoldandItalics"/>
              </w:rPr>
              <w:t>yield per existing client</w:t>
            </w:r>
            <w:r w:rsidRPr="00113E6D">
              <w:t xml:space="preserve"> are developed</w:t>
            </w:r>
          </w:p>
          <w:p w:rsidR="00000000" w:rsidRPr="00113E6D" w:rsidP="00113E6D">
            <w:pPr>
              <w:pStyle w:val="List2"/>
            </w:pPr>
            <w:r w:rsidRPr="00113E6D">
              <w:t>3.2.</w:t>
            </w:r>
            <w:r w:rsidRPr="00113E6D">
              <w:tab/>
              <w:t>Proposed plans are ranked according to agreed criteria a</w:t>
            </w:r>
            <w:r w:rsidRPr="00113E6D">
              <w:t>nd an action plan to implement the top ranked plans is developed and agreed</w:t>
            </w:r>
          </w:p>
          <w:p w:rsidR="00000000" w:rsidP="00113E6D">
            <w:pPr>
              <w:pStyle w:val="List2"/>
              <w:rPr>
                <w:lang w:val="en-NZ"/>
              </w:rPr>
            </w:pPr>
            <w:r w:rsidRPr="00113E6D">
              <w:t>3.3.</w:t>
            </w:r>
            <w:r w:rsidRPr="00113E6D">
              <w:tab/>
              <w:t>Practice work practices are reviewed to ensure they support growth plans</w:t>
            </w:r>
          </w:p>
        </w:tc>
      </w:tr>
      <w:tr w:rsidTr="00716E7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List"/>
              <w:rPr>
                <w:lang w:val="en-NZ"/>
              </w:rPr>
            </w:pPr>
            <w:r w:rsidRPr="00113E6D">
              <w:t>4.</w:t>
            </w:r>
            <w:r w:rsidRPr="00113E6D">
              <w:tab/>
              <w:t>Implement and monitor plan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2"/>
            </w:pPr>
            <w:r w:rsidRPr="00113E6D">
              <w:t>4.1.</w:t>
            </w:r>
            <w:r w:rsidRPr="00113E6D">
              <w:tab/>
            </w:r>
            <w:r w:rsidRPr="00113E6D">
              <w:t>Implementation plan is developed in consultation with all relevant stakeholders</w:t>
            </w:r>
          </w:p>
          <w:p w:rsidR="00000000" w:rsidRPr="00113E6D" w:rsidP="00113E6D">
            <w:pPr>
              <w:pStyle w:val="List2"/>
            </w:pPr>
            <w:r w:rsidRPr="00113E6D">
              <w:t>4.2.</w:t>
            </w:r>
            <w:r w:rsidRPr="00113E6D">
              <w:tab/>
              <w:t>Indicators of success of the plan are agreed and implementation is monitored against agreed indicators</w:t>
            </w:r>
          </w:p>
          <w:p w:rsidR="00000000" w:rsidRPr="00113E6D" w:rsidP="00113E6D">
            <w:pPr>
              <w:pStyle w:val="List2"/>
            </w:pPr>
            <w:r w:rsidRPr="00113E6D">
              <w:t>4.3.</w:t>
            </w:r>
            <w:r w:rsidRPr="00113E6D">
              <w:tab/>
              <w:t>Implementation is adjusted as required to meet objectives</w:t>
            </w:r>
          </w:p>
        </w:tc>
      </w:tr>
    </w:tbl>
    <w:p w:rsidR="00000000" w:rsidRPr="00113E6D" w:rsidP="00113E6D">
      <w:pPr>
        <w:pStyle w:val="BodyText"/>
      </w:pPr>
    </w:p>
    <w:p w:rsidR="00000000" w:rsidRPr="00113E6D" w:rsidP="00113E6D">
      <w:pPr>
        <w:pStyle w:val="AllowPageBreak"/>
      </w:pPr>
    </w:p>
    <w:p w:rsidR="00000000" w:rsidRPr="00113E6D" w:rsidP="00113E6D">
      <w:pPr>
        <w:pStyle w:val="Heading1"/>
      </w:pPr>
      <w:bookmarkStart w:id="9" w:name="O_80219"/>
      <w:bookmarkEnd w:id="9"/>
      <w:r w:rsidRPr="00113E6D">
        <w:t>Required Skills and Knowledge</w:t>
      </w:r>
    </w:p>
    <w:tbl>
      <w:tblPr>
        <w:tblW w:w="0" w:type="auto"/>
        <w:tblLayout w:type="fixed"/>
        <w:tblCellMar>
          <w:left w:w="62" w:type="dxa"/>
          <w:right w:w="62" w:type="dxa"/>
        </w:tblCellMar>
        <w:tblLook w:val="0000"/>
      </w:tblPr>
      <w:tblGrid>
        <w:gridCol w:w="8522"/>
      </w:tblGrid>
      <w:tr w:rsidTr="00716E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REQUIRED SKILLS AND KNOWLEDGE</w:t>
            </w:r>
          </w:p>
        </w:tc>
      </w:tr>
      <w:tr w:rsidTr="00716E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t>This section describes the skills and knowledge required for this unit.</w:t>
            </w:r>
          </w:p>
        </w:tc>
      </w:tr>
      <w:tr w:rsidTr="00716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Required skills</w:t>
            </w:r>
          </w:p>
        </w:tc>
      </w:tr>
      <w:tr w:rsidTr="00716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Bullet"/>
            </w:pPr>
            <w:r w:rsidRPr="00113E6D">
              <w:t>well-developed communication skills to:</w:t>
            </w:r>
          </w:p>
          <w:p w:rsidR="00000000" w:rsidRPr="00113E6D" w:rsidP="00113E6D">
            <w:pPr>
              <w:pStyle w:val="ListBullet2"/>
            </w:pPr>
            <w:r w:rsidRPr="00113E6D">
              <w:t>determine and confirm practice development requirements, using questioning and active listening as required</w:t>
            </w:r>
          </w:p>
          <w:p w:rsidR="00000000" w:rsidRPr="00113E6D" w:rsidP="00113E6D">
            <w:pPr>
              <w:pStyle w:val="ListBullet2"/>
            </w:pPr>
            <w:r w:rsidRPr="00113E6D">
              <w:t>liaise with others, share information, listen and understand</w:t>
            </w:r>
          </w:p>
          <w:p w:rsidR="00000000" w:rsidRPr="00113E6D" w:rsidP="00113E6D">
            <w:pPr>
              <w:pStyle w:val="ListBullet2"/>
            </w:pPr>
            <w:r w:rsidRPr="00113E6D">
              <w:t>negotiate outcomes with professional colleagues</w:t>
            </w:r>
          </w:p>
          <w:p w:rsidR="00000000" w:rsidRPr="00113E6D" w:rsidP="00113E6D">
            <w:pPr>
              <w:pStyle w:val="ListBullet2"/>
            </w:pPr>
            <w:r w:rsidRPr="00113E6D">
              <w:t>use language and concepts appropriate t</w:t>
            </w:r>
            <w:r w:rsidRPr="00113E6D">
              <w:t>o cultural differences</w:t>
            </w:r>
          </w:p>
          <w:p w:rsidR="00000000" w:rsidRPr="00113E6D" w:rsidP="00113E6D">
            <w:pPr>
              <w:pStyle w:val="ListBullet"/>
            </w:pPr>
            <w:r w:rsidRPr="00113E6D">
              <w:t>research skills for:</w:t>
            </w:r>
          </w:p>
          <w:p w:rsidR="00000000" w:rsidRPr="00113E6D" w:rsidP="00113E6D">
            <w:pPr>
              <w:pStyle w:val="ListBullet2"/>
            </w:pPr>
            <w:r w:rsidRPr="00113E6D">
              <w:t xml:space="preserve"> accessing and managing information</w:t>
            </w:r>
          </w:p>
          <w:p w:rsidR="00000000" w:rsidRPr="00113E6D" w:rsidP="00113E6D">
            <w:pPr>
              <w:pStyle w:val="ListBullet2"/>
            </w:pPr>
            <w:r w:rsidRPr="00113E6D">
              <w:t xml:space="preserve">interpreting documentation </w:t>
            </w:r>
          </w:p>
          <w:p w:rsidR="00000000" w:rsidRPr="00113E6D" w:rsidP="00113E6D">
            <w:pPr>
              <w:pStyle w:val="ListBullet2"/>
            </w:pPr>
            <w:r w:rsidRPr="00113E6D">
              <w:t>coordinating tasks</w:t>
            </w:r>
          </w:p>
          <w:p w:rsidR="00000000" w:rsidRPr="00113E6D" w:rsidP="00113E6D">
            <w:pPr>
              <w:pStyle w:val="ListBullet"/>
            </w:pPr>
            <w:r w:rsidRPr="00113E6D">
              <w:t>well-developed numeracy and IT skills for:</w:t>
            </w:r>
          </w:p>
          <w:p w:rsidR="00000000" w:rsidRPr="00113E6D" w:rsidP="00113E6D">
            <w:pPr>
              <w:pStyle w:val="ListBullet2"/>
            </w:pPr>
            <w:r w:rsidRPr="00113E6D">
              <w:t>identifying and using financial modelling</w:t>
            </w:r>
          </w:p>
          <w:p w:rsidR="00000000" w:rsidRPr="00113E6D" w:rsidP="00113E6D">
            <w:pPr>
              <w:pStyle w:val="ListBullet2"/>
            </w:pPr>
            <w:r w:rsidRPr="00113E6D">
              <w:t>accessing and using appropriate software</w:t>
            </w:r>
            <w:r w:rsidRPr="00113E6D">
              <w:t xml:space="preserve"> such as word processors, spreadsheets and databases and using internet information</w:t>
            </w:r>
          </w:p>
          <w:p w:rsidR="00000000" w:rsidRPr="00113E6D" w:rsidP="00113E6D">
            <w:pPr>
              <w:pStyle w:val="ListBullet"/>
            </w:pPr>
            <w:r w:rsidRPr="00113E6D">
              <w:t>highly developed literacy skills to read and interpret documentation from a variety of sources and recording, gathering and consolidating financial information</w:t>
            </w:r>
          </w:p>
          <w:p w:rsidR="00000000" w:rsidRPr="00113E6D" w:rsidP="00113E6D">
            <w:pPr>
              <w:pStyle w:val="ListBullet"/>
            </w:pPr>
            <w:r w:rsidRPr="00113E6D">
              <w:t>well-develo</w:t>
            </w:r>
            <w:r w:rsidRPr="00113E6D">
              <w:t>ped problem solving skills to identify any issues that have the potential to impact on the practiceor growth plan and to develop options to resolve these issues when they arise</w:t>
            </w:r>
          </w:p>
          <w:p w:rsidR="00000000" w:rsidRPr="00113E6D" w:rsidP="00113E6D">
            <w:pPr>
              <w:pStyle w:val="ListBullet"/>
            </w:pPr>
            <w:r w:rsidRPr="00113E6D">
              <w:t>teamwork skills for working and consulting with others when developing plans for the business</w:t>
            </w:r>
          </w:p>
          <w:p w:rsidR="00000000" w:rsidP="00113E6D">
            <w:pPr>
              <w:pStyle w:val="ListBullet"/>
              <w:rPr>
                <w:lang w:val="en-NZ"/>
              </w:rPr>
            </w:pPr>
            <w:r w:rsidRPr="00113E6D">
              <w:t>planning skills to develop effective plans and implementation strategies</w:t>
            </w:r>
          </w:p>
        </w:tc>
      </w:tr>
      <w:tr w:rsidTr="00716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Required knowledge</w:t>
            </w:r>
          </w:p>
        </w:tc>
      </w:tr>
      <w:tr w:rsidTr="00716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Bullet"/>
            </w:pPr>
            <w:r w:rsidRPr="00113E6D">
              <w:t>financial industry products and marketing mix</w:t>
            </w:r>
          </w:p>
          <w:p w:rsidR="00000000" w:rsidRPr="00113E6D" w:rsidP="00113E6D">
            <w:pPr>
              <w:pStyle w:val="ListBullet"/>
            </w:pPr>
            <w:r w:rsidRPr="00113E6D">
              <w:t>relevant marketing pr</w:t>
            </w:r>
            <w:r w:rsidRPr="00113E6D">
              <w:t>inciples for professional practices</w:t>
            </w:r>
          </w:p>
          <w:p w:rsidR="00000000" w:rsidRPr="00113E6D" w:rsidP="00113E6D">
            <w:pPr>
              <w:pStyle w:val="ListBullet"/>
            </w:pPr>
            <w:r w:rsidRPr="00113E6D">
              <w:t>business research techniques</w:t>
            </w:r>
          </w:p>
          <w:p w:rsidR="00000000" w:rsidRPr="00113E6D" w:rsidP="00113E6D">
            <w:pPr>
              <w:pStyle w:val="ListBullet"/>
            </w:pPr>
            <w:r w:rsidRPr="00113E6D">
              <w:t>sources of relevant financial organisation data</w:t>
            </w:r>
          </w:p>
        </w:tc>
      </w:tr>
    </w:tbl>
    <w:p w:rsidR="00000000" w:rsidRPr="00113E6D" w:rsidP="00113E6D">
      <w:pPr>
        <w:pStyle w:val="BodyText"/>
      </w:pPr>
    </w:p>
    <w:p w:rsidR="00000000" w:rsidRPr="00113E6D" w:rsidP="00113E6D">
      <w:pPr>
        <w:pStyle w:val="AllowPageBreak"/>
      </w:pPr>
    </w:p>
    <w:p w:rsidR="00000000" w:rsidRPr="00113E6D" w:rsidP="00113E6D">
      <w:pPr>
        <w:pStyle w:val="Heading1"/>
      </w:pPr>
      <w:bookmarkStart w:id="10" w:name="O_80220"/>
      <w:bookmarkEnd w:id="10"/>
      <w:r w:rsidRPr="00113E6D">
        <w:t>Evidence Guide</w:t>
      </w:r>
    </w:p>
    <w:tbl>
      <w:tblPr>
        <w:tblW w:w="9570" w:type="dxa"/>
        <w:tblLayout w:type="fixed"/>
        <w:tblCellMar>
          <w:left w:w="62" w:type="dxa"/>
          <w:right w:w="62" w:type="dxa"/>
        </w:tblCellMar>
        <w:tblLook w:val="0000"/>
      </w:tblPr>
      <w:tblGrid>
        <w:gridCol w:w="2808"/>
        <w:gridCol w:w="6762"/>
      </w:tblGrid>
      <w:tr w:rsidTr="00716E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EVIDENCE GUIDE</w:t>
            </w:r>
          </w:p>
        </w:tc>
      </w:tr>
      <w:tr w:rsidTr="00716E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t xml:space="preserve">The Evidence Guide provides advice </w:t>
            </w:r>
            <w:r w:rsidRPr="00113E6D">
              <w:t>on assessment and must be read in conjunction with the performance criteria, required skills and knowledge, range statement and the Assessment Guidelines for the Training Package.</w:t>
            </w:r>
          </w:p>
        </w:tc>
      </w:tr>
      <w:tr w:rsidTr="00716E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p>
        </w:tc>
      </w:tr>
      <w:tr w:rsidTr="00716E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Critical aspects for assessment and evidence requ</w:t>
            </w:r>
            <w:r w:rsidRPr="00113E6D">
              <w:rPr>
                <w:rStyle w:val="SpecialBold"/>
              </w:rPr>
              <w:t>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r w:rsidRPr="00113E6D">
              <w:t>Evidence of the ability to:</w:t>
            </w:r>
          </w:p>
          <w:p w:rsidR="00000000" w:rsidRPr="00113E6D" w:rsidP="00113E6D">
            <w:pPr>
              <w:pStyle w:val="ListBullet"/>
            </w:pPr>
            <w:r w:rsidRPr="00113E6D">
              <w:t>identify the key market data for the practice to maintain and use knowledge of a wide range of available information sources</w:t>
            </w:r>
          </w:p>
          <w:p w:rsidR="00000000" w:rsidRPr="00113E6D" w:rsidP="00113E6D">
            <w:pPr>
              <w:pStyle w:val="ListBullet"/>
            </w:pPr>
            <w:r w:rsidRPr="00113E6D">
              <w:t>acquire information not readily available within a practice and analyse data to determine areas of improvement for practice</w:t>
            </w:r>
          </w:p>
          <w:p w:rsidR="00000000" w:rsidRPr="00113E6D" w:rsidP="00113E6D">
            <w:pPr>
              <w:pStyle w:val="ListBullet"/>
            </w:pPr>
            <w:r w:rsidRPr="00113E6D">
              <w:t>negotiate required improvements to ensure implementation</w:t>
            </w:r>
          </w:p>
          <w:p w:rsidR="00000000" w:rsidP="00113E6D">
            <w:pPr>
              <w:pStyle w:val="ListBullet"/>
              <w:rPr>
                <w:lang w:val="en-NZ"/>
              </w:rPr>
            </w:pPr>
            <w:r w:rsidRPr="00113E6D">
              <w:t>evaluate systems against practice requirements and form recommendations and</w:t>
            </w:r>
            <w:r w:rsidRPr="00113E6D">
              <w:t>/or make recommendations.</w:t>
            </w:r>
          </w:p>
        </w:tc>
      </w:tr>
      <w:tr w:rsidTr="00716E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r w:rsidRPr="00113E6D">
              <w:t>Assessment must ensure:</w:t>
            </w:r>
          </w:p>
          <w:p w:rsidR="00000000" w:rsidRPr="00113E6D" w:rsidP="00113E6D">
            <w:pPr>
              <w:pStyle w:val="ListBullet"/>
            </w:pPr>
            <w:r w:rsidRPr="00113E6D">
              <w:t>competency is demonstrated in the context of the financial services work environment and conditions specified in the range statement either in a relevant w</w:t>
            </w:r>
            <w:r w:rsidRPr="00113E6D">
              <w:t>orkplace or a closely simulated work environment</w:t>
            </w:r>
          </w:p>
          <w:p w:rsidR="00000000" w:rsidRPr="00113E6D" w:rsidP="00113E6D">
            <w:pPr>
              <w:pStyle w:val="ListBullet"/>
            </w:pPr>
            <w:r w:rsidRPr="00113E6D">
              <w:t>access to and the use of a range of common office equipment, technology, software and consumables</w:t>
            </w:r>
          </w:p>
          <w:p w:rsidR="00000000" w:rsidP="00113E6D">
            <w:pPr>
              <w:pStyle w:val="ListBullet"/>
              <w:rPr>
                <w:lang w:val="en-NZ"/>
              </w:rPr>
            </w:pPr>
            <w:r w:rsidRPr="00113E6D">
              <w:t>access to relevant legislation, regulations and codes of practice.</w:t>
            </w:r>
          </w:p>
        </w:tc>
      </w:tr>
      <w:tr w:rsidTr="00716E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r w:rsidRPr="00113E6D">
              <w:t>A range of assessmen</w:t>
            </w:r>
            <w:r w:rsidRPr="00113E6D">
              <w:t>t methods should be used to assess practical skills and knowledge. The following examples, in combination, are appropriate for this unit:</w:t>
            </w:r>
          </w:p>
          <w:p w:rsidR="00000000" w:rsidRPr="00113E6D" w:rsidP="00113E6D">
            <w:pPr>
              <w:pStyle w:val="ListBullet"/>
            </w:pPr>
            <w:r w:rsidRPr="00113E6D">
              <w:t>evaluating an integrated activity which combines the elements of competency for the unit or a cluster of related unit</w:t>
            </w:r>
            <w:r w:rsidRPr="00113E6D">
              <w:t>s of competency</w:t>
            </w:r>
          </w:p>
          <w:p w:rsidR="00000000" w:rsidRPr="00113E6D" w:rsidP="00113E6D">
            <w:pPr>
              <w:pStyle w:val="ListBullet"/>
            </w:pPr>
            <w:r w:rsidRPr="00113E6D">
              <w:t>verbal or written questioning on underpinning knowledge and skills</w:t>
            </w:r>
          </w:p>
          <w:p w:rsidR="00000000" w:rsidRPr="00113E6D" w:rsidP="00113E6D">
            <w:pPr>
              <w:pStyle w:val="ListBullet"/>
            </w:pPr>
            <w:r w:rsidRPr="00113E6D">
              <w:t>setting and reviewing workplace projects and business simulations/scenarios</w:t>
            </w:r>
          </w:p>
          <w:p w:rsidR="00000000" w:rsidP="00113E6D">
            <w:pPr>
              <w:pStyle w:val="ListBullet"/>
              <w:rPr>
                <w:lang w:val="en-NZ"/>
              </w:rPr>
            </w:pPr>
            <w:r w:rsidRPr="00113E6D">
              <w:t>evaluating samples of work.</w:t>
            </w:r>
          </w:p>
        </w:tc>
      </w:tr>
      <w:tr w:rsidTr="00716E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p>
        </w:tc>
      </w:tr>
    </w:tbl>
    <w:p w:rsidR="00000000" w:rsidRPr="00113E6D" w:rsidP="00113E6D">
      <w:pPr>
        <w:pStyle w:val="BodyText"/>
      </w:pPr>
    </w:p>
    <w:p w:rsidR="00000000" w:rsidRPr="00113E6D" w:rsidP="00113E6D">
      <w:pPr>
        <w:pStyle w:val="AllowPageBreak"/>
      </w:pPr>
    </w:p>
    <w:p w:rsidR="00000000" w:rsidRPr="00113E6D" w:rsidP="00113E6D">
      <w:pPr>
        <w:pStyle w:val="Heading1"/>
      </w:pPr>
      <w:bookmarkStart w:id="11" w:name="O_80221"/>
      <w:bookmarkEnd w:id="11"/>
      <w:r w:rsidRPr="00113E6D">
        <w:t>Range Statement</w:t>
      </w:r>
    </w:p>
    <w:tbl>
      <w:tblPr>
        <w:tblW w:w="0" w:type="auto"/>
        <w:tblLayout w:type="fixed"/>
        <w:tblCellMar>
          <w:left w:w="62" w:type="dxa"/>
          <w:right w:w="62" w:type="dxa"/>
        </w:tblCellMar>
        <w:tblLook w:val="0000"/>
      </w:tblPr>
      <w:tblGrid>
        <w:gridCol w:w="2452"/>
        <w:gridCol w:w="6070"/>
      </w:tblGrid>
      <w:tr w:rsidTr="00716E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RANGE STATEMENT</w:t>
            </w:r>
          </w:p>
        </w:tc>
      </w:tr>
      <w:tr w:rsidTr="00716E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t xml:space="preserve">The range statement relates to the unit of competency as a whole. It allows for different work environments and situations that may affect </w:t>
            </w:r>
            <w:r w:rsidRPr="00113E6D">
              <w:t>performance. Bold italicised wording, if used in the performance criteria, is detailed below. Essential operating conditions that may be present with training and assessment (depending on the work situation, needs of the candidate, accessibility of the ite</w:t>
            </w:r>
            <w:r w:rsidRPr="00113E6D">
              <w:t>m, and local industry and regional contexts) may also be included.</w:t>
            </w:r>
          </w:p>
        </w:tc>
      </w:tr>
      <w:tr w:rsidTr="00716E7C">
        <w:tblPrEx>
          <w:tblW w:w="0" w:type="auto"/>
          <w:tblLayout w:type="fixed"/>
          <w:tblCellMar>
            <w:left w:w="62" w:type="dxa"/>
            <w:right w:w="62" w:type="dxa"/>
          </w:tblCellMar>
          <w:tblLook w:val="0000"/>
        </w:tblPrEx>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t xml:space="preserve">Practice </w:t>
            </w:r>
            <w:r w:rsidRPr="00113E6D">
              <w:rPr>
                <w:rStyle w:val="BoldandItalics"/>
              </w:rPr>
              <w:t>objectives</w:t>
            </w:r>
            <w:r w:rsidRPr="00113E6D">
              <w:t xml:space="preserve"> should be:</w:t>
            </w:r>
          </w:p>
        </w:tc>
        <w:tc>
          <w:tcPr>
            <w:tcW w:w="6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Bullet"/>
            </w:pPr>
            <w:r w:rsidRPr="00113E6D">
              <w:t>'SMART':</w:t>
            </w:r>
          </w:p>
          <w:p w:rsidR="00000000" w:rsidRPr="00113E6D" w:rsidP="00113E6D">
            <w:pPr>
              <w:pStyle w:val="ListBullet2"/>
            </w:pPr>
            <w:r w:rsidRPr="00113E6D">
              <w:t>Specific</w:t>
            </w:r>
          </w:p>
          <w:p w:rsidR="00000000" w:rsidRPr="00113E6D" w:rsidP="00113E6D">
            <w:pPr>
              <w:pStyle w:val="ListBullet2"/>
            </w:pPr>
            <w:r w:rsidRPr="00113E6D">
              <w:t>Measurable</w:t>
            </w:r>
          </w:p>
          <w:p w:rsidR="00000000" w:rsidRPr="00113E6D" w:rsidP="00113E6D">
            <w:pPr>
              <w:pStyle w:val="ListBullet2"/>
            </w:pPr>
            <w:r w:rsidRPr="00113E6D">
              <w:t>Achievable</w:t>
            </w:r>
          </w:p>
          <w:p w:rsidR="00000000" w:rsidRPr="00113E6D" w:rsidP="00113E6D">
            <w:pPr>
              <w:pStyle w:val="ListBullet2"/>
            </w:pPr>
            <w:r w:rsidRPr="00113E6D">
              <w:t>Realistic</w:t>
            </w:r>
          </w:p>
          <w:p w:rsidR="00000000" w:rsidP="00113E6D">
            <w:pPr>
              <w:pStyle w:val="ListBullet2"/>
              <w:rPr>
                <w:lang w:val="en-NZ"/>
              </w:rPr>
            </w:pPr>
            <w:r w:rsidRPr="00113E6D">
              <w:t>Time defined.</w:t>
            </w:r>
          </w:p>
        </w:tc>
      </w:tr>
      <w:tr w:rsidTr="00716E7C">
        <w:tblPrEx>
          <w:tblW w:w="0" w:type="auto"/>
          <w:tblLayout w:type="fixed"/>
          <w:tblCellMar>
            <w:left w:w="62" w:type="dxa"/>
            <w:right w:w="62" w:type="dxa"/>
          </w:tblCellMar>
          <w:tblLook w:val="0000"/>
        </w:tblPrEx>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BoldandItalics"/>
              </w:rPr>
              <w:t>Market research data</w:t>
            </w:r>
            <w:r w:rsidRPr="00113E6D">
              <w:t xml:space="preserve"> includes:</w:t>
            </w:r>
          </w:p>
        </w:tc>
        <w:tc>
          <w:tcPr>
            <w:tcW w:w="6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Bullet"/>
            </w:pPr>
            <w:r w:rsidRPr="00113E6D">
              <w:t xml:space="preserve">data: </w:t>
            </w:r>
          </w:p>
          <w:p w:rsidR="00000000" w:rsidRPr="00113E6D" w:rsidP="00113E6D">
            <w:pPr>
              <w:pStyle w:val="ListBullet2"/>
            </w:pPr>
            <w:r w:rsidRPr="00113E6D">
              <w:t>about existing clients</w:t>
            </w:r>
          </w:p>
          <w:p w:rsidR="00000000" w:rsidRPr="00113E6D" w:rsidP="00113E6D">
            <w:pPr>
              <w:pStyle w:val="ListBullet2"/>
            </w:pPr>
            <w:r w:rsidRPr="00113E6D">
              <w:t>about possible new clients</w:t>
            </w:r>
          </w:p>
          <w:p w:rsidR="00000000" w:rsidRPr="00113E6D" w:rsidP="00113E6D">
            <w:pPr>
              <w:pStyle w:val="ListBullet2"/>
            </w:pPr>
            <w:r w:rsidRPr="00113E6D">
              <w:t>from internal sources</w:t>
            </w:r>
          </w:p>
          <w:p w:rsidR="00000000" w:rsidRPr="00113E6D" w:rsidP="00113E6D">
            <w:pPr>
              <w:pStyle w:val="ListBullet"/>
            </w:pPr>
            <w:r w:rsidRPr="00113E6D">
              <w:t>data from external sources such as:</w:t>
            </w:r>
          </w:p>
          <w:p w:rsidR="00000000" w:rsidRPr="00113E6D" w:rsidP="00113E6D">
            <w:pPr>
              <w:pStyle w:val="ListBullet2"/>
            </w:pPr>
            <w:r w:rsidRPr="00113E6D">
              <w:t>Australian Bureau of Statistics (ABS)</w:t>
            </w:r>
          </w:p>
          <w:p w:rsidR="00000000" w:rsidRPr="00113E6D" w:rsidP="00113E6D">
            <w:pPr>
              <w:pStyle w:val="ListBullet2"/>
            </w:pPr>
            <w:r w:rsidRPr="00113E6D">
              <w:t>trade associations/journals</w:t>
            </w:r>
          </w:p>
          <w:p w:rsidR="00000000" w:rsidRPr="00113E6D" w:rsidP="00113E6D">
            <w:pPr>
              <w:pStyle w:val="ListBullet2"/>
            </w:pPr>
            <w:r w:rsidRPr="00113E6D">
              <w:t>small business surveys</w:t>
            </w:r>
          </w:p>
          <w:p w:rsidR="00000000" w:rsidRPr="00113E6D" w:rsidP="00113E6D">
            <w:pPr>
              <w:pStyle w:val="ListBullet2"/>
            </w:pPr>
            <w:r w:rsidRPr="00113E6D">
              <w:t>libraries</w:t>
            </w:r>
          </w:p>
          <w:p w:rsidR="00000000" w:rsidRPr="00113E6D" w:rsidP="00113E6D">
            <w:pPr>
              <w:pStyle w:val="ListBullet2"/>
            </w:pPr>
            <w:r w:rsidRPr="00113E6D">
              <w:t>Internet information</w:t>
            </w:r>
          </w:p>
          <w:p w:rsidR="00000000" w:rsidRPr="00113E6D" w:rsidP="00113E6D">
            <w:pPr>
              <w:pStyle w:val="ListBullet2"/>
            </w:pPr>
            <w:r w:rsidRPr="00113E6D">
              <w:t>Chamber of Commerce surveys</w:t>
            </w:r>
          </w:p>
          <w:p w:rsidR="00000000" w:rsidRPr="00113E6D" w:rsidP="00113E6D">
            <w:pPr>
              <w:pStyle w:val="ListBullet2"/>
            </w:pPr>
            <w:r w:rsidRPr="00113E6D">
              <w:t>client surveys</w:t>
            </w:r>
          </w:p>
          <w:p w:rsidR="00000000" w:rsidRPr="00113E6D" w:rsidP="00113E6D">
            <w:pPr>
              <w:pStyle w:val="ListBullet2"/>
            </w:pPr>
            <w:r w:rsidRPr="00113E6D">
              <w:t>industry reports</w:t>
            </w:r>
          </w:p>
          <w:p w:rsidR="00000000" w:rsidRPr="00113E6D" w:rsidP="00113E6D">
            <w:pPr>
              <w:pStyle w:val="ListBullet2"/>
            </w:pPr>
            <w:r w:rsidRPr="00113E6D">
              <w:t>secondary marke</w:t>
            </w:r>
            <w:r w:rsidRPr="00113E6D">
              <w:t xml:space="preserve">t research </w:t>
            </w:r>
          </w:p>
          <w:p w:rsidR="00000000" w:rsidRPr="00113E6D" w:rsidP="00113E6D">
            <w:pPr>
              <w:pStyle w:val="ListBullet"/>
            </w:pPr>
            <w:r w:rsidRPr="00113E6D">
              <w:t>primary market research such as:</w:t>
            </w:r>
          </w:p>
          <w:p w:rsidR="00000000" w:rsidRPr="00113E6D" w:rsidP="00113E6D">
            <w:pPr>
              <w:pStyle w:val="ListBullet2"/>
            </w:pPr>
            <w:r w:rsidRPr="00113E6D">
              <w:t>telephone surveys</w:t>
            </w:r>
          </w:p>
          <w:p w:rsidR="00000000" w:rsidRPr="00113E6D" w:rsidP="00113E6D">
            <w:pPr>
              <w:pStyle w:val="ListBullet2"/>
            </w:pPr>
            <w:r w:rsidRPr="00113E6D">
              <w:t>personal interviews</w:t>
            </w:r>
          </w:p>
          <w:p w:rsidR="00000000" w:rsidP="00113E6D">
            <w:pPr>
              <w:pStyle w:val="ListBullet2"/>
              <w:rPr>
                <w:lang w:val="en-NZ"/>
              </w:rPr>
            </w:pPr>
            <w:r w:rsidRPr="00113E6D">
              <w:t>mail surveys.</w:t>
            </w:r>
          </w:p>
        </w:tc>
      </w:tr>
      <w:tr w:rsidTr="00716E7C">
        <w:tblPrEx>
          <w:tblW w:w="0" w:type="auto"/>
          <w:tblLayout w:type="fixed"/>
          <w:tblCellMar>
            <w:left w:w="62" w:type="dxa"/>
            <w:right w:w="62" w:type="dxa"/>
          </w:tblCellMar>
          <w:tblLook w:val="0000"/>
        </w:tblPrEx>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BoldandItalics"/>
              </w:rPr>
              <w:t>Competitor analysis</w:t>
            </w:r>
            <w:r w:rsidRPr="00113E6D">
              <w:t xml:space="preserve"> includes:</w:t>
            </w:r>
          </w:p>
        </w:tc>
        <w:tc>
          <w:tcPr>
            <w:tcW w:w="6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Bullet"/>
            </w:pPr>
            <w:r w:rsidRPr="00113E6D">
              <w:t>competitor offerings</w:t>
            </w:r>
          </w:p>
          <w:p w:rsidR="00000000" w:rsidRPr="00113E6D" w:rsidP="00113E6D">
            <w:pPr>
              <w:pStyle w:val="ListBullet"/>
            </w:pPr>
            <w:r w:rsidRPr="00113E6D">
              <w:t>competitor profile in the market place</w:t>
            </w:r>
          </w:p>
          <w:p w:rsidR="00000000" w:rsidP="00113E6D">
            <w:pPr>
              <w:pStyle w:val="ListBullet"/>
              <w:rPr>
                <w:lang w:val="en-NZ"/>
              </w:rPr>
            </w:pPr>
            <w:r w:rsidRPr="00113E6D">
              <w:t>competitor promotion strategies and activities.</w:t>
            </w:r>
          </w:p>
        </w:tc>
      </w:tr>
      <w:tr w:rsidTr="00716E7C">
        <w:tblPrEx>
          <w:tblW w:w="0" w:type="auto"/>
          <w:tblLayout w:type="fixed"/>
          <w:tblCellMar>
            <w:left w:w="62" w:type="dxa"/>
            <w:right w:w="62" w:type="dxa"/>
          </w:tblCellMar>
          <w:tblLook w:val="0000"/>
        </w:tblPrEx>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BoldandItalics"/>
              </w:rPr>
              <w:t>Market position</w:t>
            </w:r>
            <w:r w:rsidRPr="00113E6D">
              <w:t xml:space="preserve"> should include data on:</w:t>
            </w:r>
          </w:p>
        </w:tc>
        <w:tc>
          <w:tcPr>
            <w:tcW w:w="6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Bullet"/>
            </w:pPr>
            <w:r w:rsidRPr="00113E6D">
              <w:t>product:</w:t>
            </w:r>
          </w:p>
          <w:p w:rsidR="00000000" w:rsidRPr="00113E6D" w:rsidP="00113E6D">
            <w:pPr>
              <w:pStyle w:val="ListBullet2"/>
            </w:pPr>
            <w:r w:rsidRPr="00113E6D">
              <w:t>the good or service provided</w:t>
            </w:r>
          </w:p>
          <w:p w:rsidR="00000000" w:rsidRPr="00113E6D" w:rsidP="00113E6D">
            <w:pPr>
              <w:pStyle w:val="ListBullet2"/>
            </w:pPr>
            <w:r w:rsidRPr="00113E6D">
              <w:t>product mix</w:t>
            </w:r>
          </w:p>
          <w:p w:rsidR="00000000" w:rsidRPr="00113E6D" w:rsidP="00113E6D">
            <w:pPr>
              <w:pStyle w:val="ListBullet2"/>
            </w:pPr>
            <w:r w:rsidRPr="00113E6D">
              <w:t>the core product - what is bought</w:t>
            </w:r>
          </w:p>
          <w:p w:rsidR="00000000" w:rsidRPr="00113E6D" w:rsidP="00113E6D">
            <w:pPr>
              <w:pStyle w:val="ListBullet2"/>
            </w:pPr>
            <w:r w:rsidRPr="00113E6D">
              <w:t>the tangible product - what is perceived</w:t>
            </w:r>
          </w:p>
          <w:p w:rsidR="00000000" w:rsidRPr="00113E6D" w:rsidP="00113E6D">
            <w:pPr>
              <w:pStyle w:val="ListBullet2"/>
            </w:pPr>
            <w:r w:rsidRPr="00113E6D">
              <w:t>the augmented product - total package of consumer features/benefits</w:t>
            </w:r>
          </w:p>
          <w:p w:rsidR="00000000" w:rsidRPr="00113E6D" w:rsidP="00113E6D">
            <w:pPr>
              <w:pStyle w:val="ListBullet2"/>
            </w:pPr>
            <w:r w:rsidRPr="00113E6D">
              <w:t>product differentiation from competitive products</w:t>
            </w:r>
          </w:p>
          <w:p w:rsidR="00000000" w:rsidRPr="00113E6D" w:rsidP="00113E6D">
            <w:pPr>
              <w:pStyle w:val="ListBullet2"/>
            </w:pPr>
            <w:r w:rsidRPr="00113E6D">
              <w:t>new/changed products</w:t>
            </w:r>
          </w:p>
          <w:p w:rsidR="00000000" w:rsidRPr="00113E6D" w:rsidP="00113E6D">
            <w:pPr>
              <w:pStyle w:val="ListBullet"/>
            </w:pPr>
            <w:r w:rsidRPr="00113E6D">
              <w:t>price:</w:t>
            </w:r>
          </w:p>
          <w:p w:rsidR="00000000" w:rsidRPr="00113E6D" w:rsidP="00113E6D">
            <w:pPr>
              <w:pStyle w:val="ListBullet2"/>
            </w:pPr>
            <w:r w:rsidRPr="00113E6D">
              <w:t xml:space="preserve">pricing strategies </w:t>
            </w:r>
          </w:p>
          <w:p w:rsidR="00000000" w:rsidRPr="00113E6D" w:rsidP="00113E6D">
            <w:pPr>
              <w:pStyle w:val="ListBullet2"/>
            </w:pPr>
            <w:r w:rsidRPr="00113E6D">
              <w:t xml:space="preserve">cost plus </w:t>
            </w:r>
          </w:p>
          <w:p w:rsidR="00000000" w:rsidRPr="00113E6D" w:rsidP="00113E6D">
            <w:pPr>
              <w:pStyle w:val="ListBullet3"/>
            </w:pPr>
            <w:r w:rsidRPr="00113E6D">
              <w:t xml:space="preserve">supply and demand </w:t>
            </w:r>
          </w:p>
          <w:p w:rsidR="00000000" w:rsidRPr="00113E6D" w:rsidP="00113E6D">
            <w:pPr>
              <w:pStyle w:val="ListBullet3"/>
            </w:pPr>
            <w:r w:rsidRPr="00113E6D">
              <w:t xml:space="preserve">ability to pay </w:t>
            </w:r>
          </w:p>
          <w:p w:rsidR="00000000" w:rsidRPr="00113E6D" w:rsidP="00113E6D">
            <w:pPr>
              <w:pStyle w:val="ListBullet2"/>
            </w:pPr>
            <w:r w:rsidRPr="00113E6D">
              <w:t xml:space="preserve">pricing objectives </w:t>
            </w:r>
          </w:p>
          <w:p w:rsidR="00000000" w:rsidRPr="00113E6D" w:rsidP="00113E6D">
            <w:pPr>
              <w:pStyle w:val="ListBullet3"/>
            </w:pPr>
            <w:r w:rsidRPr="00113E6D">
              <w:t xml:space="preserve">profit </w:t>
            </w:r>
          </w:p>
          <w:p w:rsidR="00000000" w:rsidRPr="00113E6D" w:rsidP="00113E6D">
            <w:pPr>
              <w:pStyle w:val="ListBullet3"/>
            </w:pPr>
            <w:r w:rsidRPr="00113E6D">
              <w:t xml:space="preserve">market penetration </w:t>
            </w:r>
          </w:p>
          <w:p w:rsidR="00000000" w:rsidRPr="00113E6D" w:rsidP="00113E6D">
            <w:pPr>
              <w:pStyle w:val="ListBullet2"/>
            </w:pPr>
            <w:r w:rsidRPr="00113E6D">
              <w:t>cost components</w:t>
            </w:r>
          </w:p>
          <w:p w:rsidR="00000000" w:rsidRPr="00113E6D" w:rsidP="00113E6D">
            <w:pPr>
              <w:pStyle w:val="ListBullet"/>
            </w:pPr>
            <w:r w:rsidRPr="00113E6D">
              <w:t>place:</w:t>
            </w:r>
          </w:p>
          <w:p w:rsidR="00000000" w:rsidRPr="00113E6D" w:rsidP="00113E6D">
            <w:pPr>
              <w:pStyle w:val="ListBullet2"/>
            </w:pPr>
            <w:r w:rsidRPr="00113E6D">
              <w:t>market position</w:t>
            </w:r>
          </w:p>
          <w:p w:rsidR="00000000" w:rsidRPr="00113E6D" w:rsidP="00113E6D">
            <w:pPr>
              <w:pStyle w:val="ListBullet2"/>
            </w:pPr>
            <w:r w:rsidRPr="00113E6D">
              <w:t>distribution strategies</w:t>
            </w:r>
          </w:p>
          <w:p w:rsidR="00000000" w:rsidRPr="00113E6D" w:rsidP="00113E6D">
            <w:pPr>
              <w:pStyle w:val="ListBullet2"/>
            </w:pPr>
            <w:r w:rsidRPr="00113E6D">
              <w:t>marketing channels</w:t>
            </w:r>
          </w:p>
          <w:p w:rsidR="00000000" w:rsidRPr="00113E6D" w:rsidP="00113E6D">
            <w:pPr>
              <w:pStyle w:val="ListBullet"/>
            </w:pPr>
            <w:r w:rsidRPr="00113E6D">
              <w:t>promotion:</w:t>
            </w:r>
          </w:p>
          <w:p w:rsidR="00000000" w:rsidRPr="00113E6D" w:rsidP="00113E6D">
            <w:pPr>
              <w:pStyle w:val="ListBullet2"/>
            </w:pPr>
            <w:r w:rsidRPr="00113E6D">
              <w:t>promotional strategies</w:t>
            </w:r>
          </w:p>
          <w:p w:rsidR="00000000" w:rsidRPr="00113E6D" w:rsidP="00113E6D">
            <w:pPr>
              <w:pStyle w:val="ListBullet2"/>
            </w:pPr>
            <w:r w:rsidRPr="00113E6D">
              <w:t>target audience</w:t>
            </w:r>
          </w:p>
          <w:p w:rsidR="00000000" w:rsidRPr="00113E6D" w:rsidP="00113E6D">
            <w:pPr>
              <w:pStyle w:val="ListBullet2"/>
            </w:pPr>
            <w:r w:rsidRPr="00113E6D">
              <w:t>communication</w:t>
            </w:r>
          </w:p>
          <w:p w:rsidR="00000000" w:rsidP="00113E6D">
            <w:pPr>
              <w:pStyle w:val="ListBullet2"/>
              <w:rPr>
                <w:lang w:val="en-NZ"/>
              </w:rPr>
            </w:pPr>
            <w:r w:rsidRPr="00113E6D">
              <w:t>promotion budget.</w:t>
            </w:r>
          </w:p>
        </w:tc>
      </w:tr>
      <w:tr w:rsidTr="00716E7C">
        <w:tblPrEx>
          <w:tblW w:w="0" w:type="auto"/>
          <w:tblLayout w:type="fixed"/>
          <w:tblCellMar>
            <w:left w:w="62" w:type="dxa"/>
            <w:right w:w="62" w:type="dxa"/>
          </w:tblCellMar>
          <w:tblLook w:val="0000"/>
        </w:tblPrEx>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BoldandItalics"/>
              </w:rPr>
              <w:t>Practice brand</w:t>
            </w:r>
            <w:r w:rsidRPr="00113E6D">
              <w:t xml:space="preserve"> may include:</w:t>
            </w:r>
          </w:p>
        </w:tc>
        <w:tc>
          <w:tcPr>
            <w:tcW w:w="6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Bullet"/>
            </w:pPr>
            <w:r w:rsidRPr="00113E6D">
              <w:t xml:space="preserve">'AIDA' </w:t>
            </w:r>
          </w:p>
          <w:p w:rsidR="00000000" w:rsidRPr="00113E6D" w:rsidP="00113E6D">
            <w:pPr>
              <w:pStyle w:val="ListBullet2"/>
            </w:pPr>
            <w:r w:rsidRPr="00113E6D">
              <w:t xml:space="preserve">Attention </w:t>
            </w:r>
          </w:p>
          <w:p w:rsidR="00000000" w:rsidRPr="00113E6D" w:rsidP="00113E6D">
            <w:pPr>
              <w:pStyle w:val="ListBullet2"/>
            </w:pPr>
            <w:r w:rsidRPr="00113E6D">
              <w:t xml:space="preserve">Interest </w:t>
            </w:r>
          </w:p>
          <w:p w:rsidR="00000000" w:rsidRPr="00113E6D" w:rsidP="00113E6D">
            <w:pPr>
              <w:pStyle w:val="ListBullet2"/>
            </w:pPr>
            <w:r w:rsidRPr="00113E6D">
              <w:t xml:space="preserve">Desire </w:t>
            </w:r>
          </w:p>
          <w:p w:rsidR="00000000" w:rsidRPr="00113E6D" w:rsidP="00113E6D">
            <w:pPr>
              <w:pStyle w:val="ListBullet2"/>
            </w:pPr>
            <w:r w:rsidRPr="00113E6D">
              <w:t>Action</w:t>
            </w:r>
          </w:p>
          <w:p w:rsidR="00000000" w:rsidRPr="00113E6D" w:rsidP="00113E6D">
            <w:pPr>
              <w:pStyle w:val="ListBullet"/>
            </w:pPr>
            <w:r w:rsidRPr="00113E6D">
              <w:t>facility decor</w:t>
            </w:r>
          </w:p>
          <w:p w:rsidR="00000000" w:rsidRPr="00113E6D" w:rsidP="00113E6D">
            <w:pPr>
              <w:pStyle w:val="ListBullet"/>
            </w:pPr>
            <w:r w:rsidRPr="00113E6D">
              <w:t>phone answering protocol</w:t>
            </w:r>
          </w:p>
          <w:p w:rsidR="00000000" w:rsidRPr="00113E6D" w:rsidP="00113E6D">
            <w:pPr>
              <w:pStyle w:val="ListBullet"/>
            </w:pPr>
            <w:r w:rsidRPr="00113E6D">
              <w:t>practice image</w:t>
            </w:r>
          </w:p>
          <w:p w:rsidR="00000000" w:rsidRPr="00113E6D" w:rsidP="00113E6D">
            <w:pPr>
              <w:pStyle w:val="ListBullet"/>
            </w:pPr>
            <w:r w:rsidRPr="00113E6D">
              <w:t>practice logo, letterhead and signage</w:t>
            </w:r>
          </w:p>
          <w:p w:rsidR="00000000" w:rsidRPr="00113E6D" w:rsidP="00113E6D">
            <w:pPr>
              <w:pStyle w:val="ListBullet"/>
            </w:pPr>
            <w:r w:rsidRPr="00113E6D">
              <w:t>slogans</w:t>
            </w:r>
          </w:p>
          <w:p w:rsidR="00000000" w:rsidRPr="00113E6D" w:rsidP="00113E6D">
            <w:pPr>
              <w:pStyle w:val="ListBullet"/>
            </w:pPr>
            <w:r w:rsidRPr="00113E6D">
              <w:t>style guide</w:t>
            </w:r>
          </w:p>
          <w:p w:rsidR="00000000" w:rsidRPr="00113E6D" w:rsidP="00113E6D">
            <w:pPr>
              <w:pStyle w:val="ListBullet"/>
            </w:pPr>
            <w:r w:rsidRPr="00113E6D">
              <w:t>templates for communication and invoicing</w:t>
            </w:r>
          </w:p>
          <w:p w:rsidR="00000000" w:rsidP="00113E6D">
            <w:pPr>
              <w:pStyle w:val="ListBullet"/>
              <w:rPr>
                <w:lang w:val="en-NZ"/>
              </w:rPr>
            </w:pPr>
            <w:r w:rsidRPr="00113E6D">
              <w:t>writing style.</w:t>
            </w:r>
          </w:p>
        </w:tc>
      </w:tr>
      <w:tr w:rsidTr="00716E7C">
        <w:tblPrEx>
          <w:tblW w:w="0" w:type="auto"/>
          <w:tblLayout w:type="fixed"/>
          <w:tblCellMar>
            <w:left w:w="62" w:type="dxa"/>
            <w:right w:w="62" w:type="dxa"/>
          </w:tblCellMar>
          <w:tblLook w:val="0000"/>
        </w:tblPrEx>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BoldandItalics"/>
              </w:rPr>
              <w:t>Benefits</w:t>
            </w:r>
            <w:r w:rsidRPr="00113E6D">
              <w:t xml:space="preserve"> may include:</w:t>
            </w:r>
          </w:p>
        </w:tc>
        <w:tc>
          <w:tcPr>
            <w:tcW w:w="6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Bullet"/>
            </w:pPr>
            <w:r w:rsidRPr="00113E6D">
              <w:t>benefits as perceived by the client</w:t>
            </w:r>
          </w:p>
          <w:p w:rsidR="00000000" w:rsidP="00113E6D">
            <w:pPr>
              <w:pStyle w:val="ListBullet"/>
              <w:rPr>
                <w:lang w:val="en-NZ"/>
              </w:rPr>
            </w:pPr>
            <w:r w:rsidRPr="00113E6D">
              <w:t>features as perceived by the client.</w:t>
            </w:r>
          </w:p>
        </w:tc>
      </w:tr>
      <w:tr w:rsidTr="00716E7C">
        <w:tblPrEx>
          <w:tblW w:w="0" w:type="auto"/>
          <w:tblLayout w:type="fixed"/>
          <w:tblCellMar>
            <w:left w:w="62" w:type="dxa"/>
            <w:right w:w="62" w:type="dxa"/>
          </w:tblCellMar>
          <w:tblLook w:val="0000"/>
        </w:tblPrEx>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BoldandItalics"/>
              </w:rPr>
              <w:t>Promotion tools</w:t>
            </w:r>
            <w:r w:rsidRPr="00113E6D">
              <w:t xml:space="preserve"> include:</w:t>
            </w:r>
          </w:p>
        </w:tc>
        <w:tc>
          <w:tcPr>
            <w:tcW w:w="6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Bullet"/>
            </w:pPr>
            <w:r w:rsidRPr="00113E6D">
              <w:t>advertising</w:t>
            </w:r>
          </w:p>
          <w:p w:rsidR="00000000" w:rsidRPr="00113E6D" w:rsidP="00113E6D">
            <w:pPr>
              <w:pStyle w:val="ListBullet"/>
            </w:pPr>
            <w:r w:rsidRPr="00113E6D">
              <w:t>brochures</w:t>
            </w:r>
          </w:p>
          <w:p w:rsidR="00000000" w:rsidRPr="00113E6D" w:rsidP="00113E6D">
            <w:pPr>
              <w:pStyle w:val="ListBullet"/>
            </w:pPr>
            <w:r w:rsidRPr="00113E6D">
              <w:t>direct mail</w:t>
            </w:r>
          </w:p>
          <w:p w:rsidR="00000000" w:rsidRPr="00113E6D" w:rsidP="00113E6D">
            <w:pPr>
              <w:pStyle w:val="ListBullet"/>
            </w:pPr>
            <w:r w:rsidRPr="00113E6D">
              <w:t>networking and referrals</w:t>
            </w:r>
          </w:p>
          <w:p w:rsidR="00000000" w:rsidRPr="00113E6D" w:rsidP="00113E6D">
            <w:pPr>
              <w:pStyle w:val="ListBullet"/>
            </w:pPr>
            <w:r w:rsidRPr="00113E6D">
              <w:t xml:space="preserve">newsletters </w:t>
            </w:r>
          </w:p>
          <w:p w:rsidR="00000000" w:rsidRPr="00113E6D" w:rsidP="00113E6D">
            <w:pPr>
              <w:pStyle w:val="ListBullet2"/>
            </w:pPr>
            <w:r w:rsidRPr="00113E6D">
              <w:t xml:space="preserve">print </w:t>
            </w:r>
          </w:p>
          <w:p w:rsidR="00000000" w:rsidRPr="00113E6D" w:rsidP="00113E6D">
            <w:pPr>
              <w:pStyle w:val="ListBullet2"/>
            </w:pPr>
            <w:r w:rsidRPr="00113E6D">
              <w:t>electronic</w:t>
            </w:r>
          </w:p>
          <w:p w:rsidR="00000000" w:rsidRPr="00113E6D" w:rsidP="00113E6D">
            <w:pPr>
              <w:pStyle w:val="ListBullet"/>
            </w:pPr>
            <w:r w:rsidRPr="00113E6D">
              <w:t>press releases</w:t>
            </w:r>
          </w:p>
          <w:p w:rsidR="00000000" w:rsidRPr="00113E6D" w:rsidP="00113E6D">
            <w:pPr>
              <w:pStyle w:val="ListBullet"/>
            </w:pPr>
            <w:r w:rsidRPr="00113E6D">
              <w:t>publicity and sponsorship</w:t>
            </w:r>
          </w:p>
          <w:p w:rsidR="00000000" w:rsidRPr="00113E6D" w:rsidP="00113E6D">
            <w:pPr>
              <w:pStyle w:val="ListBullet"/>
            </w:pPr>
            <w:r w:rsidRPr="00113E6D">
              <w:t>seminars</w:t>
            </w:r>
          </w:p>
          <w:p w:rsidR="00000000" w:rsidRPr="00113E6D" w:rsidP="00113E6D">
            <w:pPr>
              <w:pStyle w:val="ListBullet"/>
            </w:pPr>
            <w:r w:rsidRPr="00113E6D">
              <w:t>telemarketing and cold calling</w:t>
            </w:r>
          </w:p>
          <w:p w:rsidR="00000000" w:rsidP="00113E6D">
            <w:pPr>
              <w:pStyle w:val="ListBullet"/>
              <w:rPr>
                <w:lang w:val="en-NZ"/>
              </w:rPr>
            </w:pPr>
            <w:r w:rsidRPr="00113E6D">
              <w:t>websites.</w:t>
            </w:r>
          </w:p>
        </w:tc>
      </w:tr>
      <w:tr w:rsidTr="00716E7C">
        <w:tblPrEx>
          <w:tblW w:w="0" w:type="auto"/>
          <w:tblLayout w:type="fixed"/>
          <w:tblCellMar>
            <w:left w:w="62" w:type="dxa"/>
            <w:right w:w="62" w:type="dxa"/>
          </w:tblCellMar>
          <w:tblLook w:val="0000"/>
        </w:tblPrEx>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BoldandItalics"/>
              </w:rPr>
              <w:t>Yield per existing client</w:t>
            </w:r>
            <w:r w:rsidRPr="00113E6D">
              <w:t xml:space="preserve"> may be increased by methods including:</w:t>
            </w:r>
          </w:p>
        </w:tc>
        <w:tc>
          <w:tcPr>
            <w:tcW w:w="6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ListBullet"/>
            </w:pPr>
            <w:r w:rsidRPr="00113E6D">
              <w:t>packaging fees</w:t>
            </w:r>
          </w:p>
          <w:p w:rsidR="00000000" w:rsidRPr="00113E6D" w:rsidP="00113E6D">
            <w:pPr>
              <w:pStyle w:val="ListBullet"/>
            </w:pPr>
            <w:r w:rsidRPr="00113E6D">
              <w:t>raising charge out rates/fees</w:t>
            </w:r>
          </w:p>
          <w:p w:rsidR="00000000" w:rsidRPr="00113E6D" w:rsidP="00113E6D">
            <w:pPr>
              <w:pStyle w:val="ListBullet"/>
            </w:pPr>
            <w:r w:rsidRPr="00113E6D">
              <w:t>reducing discounts</w:t>
            </w:r>
          </w:p>
          <w:p w:rsidR="00000000" w:rsidRPr="00113E6D" w:rsidP="00113E6D">
            <w:pPr>
              <w:pStyle w:val="ListBullet"/>
            </w:pPr>
            <w:r w:rsidRPr="00113E6D">
              <w:t>selling more services to existing clients.</w:t>
            </w:r>
          </w:p>
        </w:tc>
      </w:tr>
    </w:tbl>
    <w:p w:rsidR="00716E7C" w:rsidP="00113E6D">
      <w:pPr>
        <w:pStyle w:val="BodyText"/>
      </w:pPr>
    </w:p>
    <w:p w:rsidR="00716E7C" w:rsidP="00113E6D">
      <w:pPr>
        <w:pStyle w:val="BodyText"/>
      </w:pPr>
    </w:p>
    <w:p w:rsidR="00000000" w:rsidRPr="00113E6D" w:rsidP="00113E6D">
      <w:pPr>
        <w:pStyle w:val="Heading1"/>
      </w:pPr>
      <w:bookmarkStart w:id="12" w:name="O_80222"/>
      <w:bookmarkEnd w:id="12"/>
      <w:r w:rsidRPr="00113E6D">
        <w:t>Unit Sector(s)</w:t>
      </w:r>
    </w:p>
    <w:tbl>
      <w:tblPr>
        <w:tblW w:w="0" w:type="auto"/>
        <w:tblLayout w:type="fixed"/>
        <w:tblCellMar>
          <w:left w:w="62" w:type="dxa"/>
          <w:right w:w="62" w:type="dxa"/>
        </w:tblCellMar>
        <w:tblLook w:val="0000"/>
      </w:tblPr>
      <w:tblGrid>
        <w:gridCol w:w="2600"/>
        <w:gridCol w:w="5922"/>
      </w:tblGrid>
      <w:tr w:rsidTr="00716E7C">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r w:rsidRPr="00113E6D">
              <w:t>Practice management</w:t>
            </w:r>
          </w:p>
        </w:tc>
      </w:tr>
    </w:tbl>
    <w:p w:rsidR="00000000" w:rsidRPr="00113E6D" w:rsidP="00113E6D">
      <w:pPr>
        <w:pStyle w:val="BodyText"/>
      </w:pPr>
    </w:p>
    <w:p w:rsidR="00000000" w:rsidRPr="00113E6D" w:rsidP="00113E6D">
      <w:pPr>
        <w:pStyle w:val="AllowPageBreak"/>
      </w:pPr>
    </w:p>
    <w:p w:rsidR="00000000" w:rsidRPr="00113E6D" w:rsidP="00113E6D">
      <w:pPr>
        <w:pStyle w:val="Heading1"/>
      </w:pPr>
      <w:bookmarkStart w:id="13" w:name="O_156603"/>
      <w:bookmarkEnd w:id="13"/>
      <w:r w:rsidRPr="00113E6D">
        <w:t>Competency field</w:t>
      </w:r>
    </w:p>
    <w:tbl>
      <w:tblPr>
        <w:tblW w:w="0" w:type="auto"/>
        <w:tblLayout w:type="fixed"/>
        <w:tblCellMar>
          <w:left w:w="62" w:type="dxa"/>
          <w:right w:w="62" w:type="dxa"/>
        </w:tblCellMar>
        <w:tblLook w:val="0000"/>
      </w:tblPr>
      <w:tblGrid>
        <w:gridCol w:w="2754"/>
        <w:gridCol w:w="5768"/>
      </w:tblGrid>
      <w:tr w:rsidTr="00716E7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p>
        </w:tc>
      </w:tr>
    </w:tbl>
    <w:p w:rsidR="00000000" w:rsidRPr="00113E6D" w:rsidP="00113E6D">
      <w:pPr>
        <w:pStyle w:val="BodyText"/>
      </w:pPr>
    </w:p>
    <w:p w:rsidR="00000000" w:rsidRPr="00113E6D" w:rsidP="00113E6D">
      <w:pPr>
        <w:pStyle w:val="AllowPageBreak"/>
      </w:pPr>
    </w:p>
    <w:p w:rsidR="00000000" w:rsidRPr="00113E6D" w:rsidP="00113E6D">
      <w:pPr>
        <w:pStyle w:val="Heading1"/>
      </w:pPr>
      <w:bookmarkStart w:id="14" w:name="O_156602"/>
      <w:bookmarkEnd w:id="14"/>
      <w:r w:rsidRPr="00113E6D">
        <w:t>Co-requisite units</w:t>
      </w:r>
    </w:p>
    <w:tbl>
      <w:tblPr>
        <w:tblW w:w="0" w:type="auto"/>
        <w:tblLayout w:type="fixed"/>
        <w:tblCellMar>
          <w:left w:w="62" w:type="dxa"/>
          <w:right w:w="62" w:type="dxa"/>
        </w:tblCellMar>
        <w:tblLook w:val="0000"/>
      </w:tblPr>
      <w:tblGrid>
        <w:gridCol w:w="2629"/>
        <w:gridCol w:w="1324"/>
        <w:gridCol w:w="4569"/>
      </w:tblGrid>
      <w:tr w:rsidTr="00716E7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r w:rsidRPr="00113E6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6D">
            <w:pPr>
              <w:pStyle w:val="BodyText"/>
              <w:rPr>
                <w:lang w:val="en-NZ"/>
              </w:rPr>
            </w:pPr>
          </w:p>
        </w:tc>
      </w:tr>
      <w:tr w:rsidTr="00716E7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6D" w:rsidP="00113E6D">
            <w:pPr>
              <w:pStyle w:val="BodyText"/>
            </w:pPr>
          </w:p>
        </w:tc>
      </w:tr>
    </w:tbl>
    <w:p w:rsidR="00000000" w:rsidRPr="00113E6D" w:rsidP="00113E6D">
      <w:pPr>
        <w:pStyle w:val="BodyText"/>
      </w:pPr>
    </w:p>
    <w:p w:rsidR="00000000" w:rsidRPr="00113E6D" w:rsidP="00113E6D"/>
    <w:sectPr w:rsidSect="00113E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E7C" w:rsidP="00716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E7C" w:rsidP="00113E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6E7C" w:rsidP="00113E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6E7C" w:rsidP="00113E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E7C" w:rsidP="00716E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E7C" w:rsidP="00113E6D">
    <w:pPr>
      <w:pStyle w:val="Header"/>
      <w:framePr w:wrap="around"/>
    </w:pPr>
    <w:r>
      <w:fldChar w:fldCharType="begin"/>
    </w:r>
    <w:r>
      <w:instrText xml:space="preserve"> TITLE   \* MERGEFORMAT </w:instrText>
    </w:r>
    <w:r>
      <w:fldChar w:fldCharType="separate"/>
    </w:r>
    <w:r>
      <w:t>FNSPRM603A Grow the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6E7C" w:rsidP="00113E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CCE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7C8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E4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E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3E6D"/>
    <w:pPr>
      <w:spacing w:before="360" w:after="60"/>
      <w:outlineLvl w:val="0"/>
    </w:pPr>
    <w:rPr>
      <w:sz w:val="32"/>
    </w:rPr>
  </w:style>
  <w:style w:type="paragraph" w:styleId="Heading2">
    <w:name w:val="heading 2"/>
    <w:basedOn w:val="HeadingBase"/>
    <w:next w:val="BodyText"/>
    <w:link w:val="Heading2Char"/>
    <w:qFormat/>
    <w:rsid w:val="00113E6D"/>
    <w:pPr>
      <w:keepLines/>
      <w:spacing w:before="240" w:after="120"/>
      <w:outlineLvl w:val="1"/>
    </w:pPr>
    <w:rPr>
      <w:sz w:val="28"/>
      <w:szCs w:val="40"/>
    </w:rPr>
  </w:style>
  <w:style w:type="paragraph" w:styleId="Heading3">
    <w:name w:val="heading 3"/>
    <w:basedOn w:val="HeadingBase"/>
    <w:next w:val="BodyText"/>
    <w:link w:val="Heading3Char"/>
    <w:qFormat/>
    <w:rsid w:val="00113E6D"/>
    <w:pPr>
      <w:spacing w:before="180" w:after="120"/>
      <w:outlineLvl w:val="2"/>
    </w:pPr>
    <w:rPr>
      <w:spacing w:val="-10"/>
      <w:kern w:val="32"/>
    </w:rPr>
  </w:style>
  <w:style w:type="paragraph" w:styleId="Heading4">
    <w:name w:val="heading 4"/>
    <w:basedOn w:val="HeadingBase"/>
    <w:next w:val="BodyText"/>
    <w:link w:val="Heading4Char"/>
    <w:qFormat/>
    <w:rsid w:val="00113E6D"/>
    <w:pPr>
      <w:spacing w:before="160" w:after="120"/>
      <w:outlineLvl w:val="3"/>
    </w:pPr>
    <w:rPr>
      <w:sz w:val="22"/>
    </w:rPr>
  </w:style>
  <w:style w:type="paragraph" w:styleId="Heading5">
    <w:name w:val="heading 5"/>
    <w:basedOn w:val="HeadingBase"/>
    <w:next w:val="Normal"/>
    <w:link w:val="Heading5Char"/>
    <w:qFormat/>
    <w:rsid w:val="00113E6D"/>
    <w:pPr>
      <w:spacing w:before="80"/>
      <w:outlineLvl w:val="4"/>
    </w:pPr>
    <w:rPr>
      <w:color w:val="918585"/>
      <w:sz w:val="20"/>
    </w:rPr>
  </w:style>
  <w:style w:type="paragraph" w:styleId="Heading6">
    <w:name w:val="heading 6"/>
    <w:basedOn w:val="HeadingBase"/>
    <w:next w:val="Normal"/>
    <w:link w:val="Heading6Char"/>
    <w:qFormat/>
    <w:rsid w:val="00113E6D"/>
    <w:pPr>
      <w:spacing w:before="60"/>
      <w:outlineLvl w:val="5"/>
    </w:pPr>
    <w:rPr>
      <w:color w:val="918585"/>
      <w:sz w:val="20"/>
    </w:rPr>
  </w:style>
  <w:style w:type="paragraph" w:styleId="Heading7">
    <w:name w:val="heading 7"/>
    <w:basedOn w:val="Normal"/>
    <w:next w:val="Normal"/>
    <w:link w:val="Heading7Char"/>
    <w:qFormat/>
    <w:rsid w:val="00113E6D"/>
    <w:pPr>
      <w:ind w:left="720"/>
      <w:outlineLvl w:val="6"/>
    </w:pPr>
    <w:rPr>
      <w:i/>
    </w:rPr>
  </w:style>
  <w:style w:type="paragraph" w:styleId="Heading8">
    <w:name w:val="heading 8"/>
    <w:basedOn w:val="Normal"/>
    <w:next w:val="Normal"/>
    <w:link w:val="Heading8Char"/>
    <w:qFormat/>
    <w:rsid w:val="00113E6D"/>
    <w:pPr>
      <w:ind w:left="720"/>
      <w:outlineLvl w:val="7"/>
    </w:pPr>
    <w:rPr>
      <w:i/>
    </w:rPr>
  </w:style>
  <w:style w:type="paragraph" w:styleId="Heading9">
    <w:name w:val="heading 9"/>
    <w:basedOn w:val="Normal"/>
    <w:next w:val="Normal"/>
    <w:link w:val="Heading9Char"/>
    <w:qFormat/>
    <w:rsid w:val="00113E6D"/>
    <w:pPr>
      <w:ind w:left="720"/>
      <w:outlineLvl w:val="8"/>
    </w:pPr>
    <w:rPr>
      <w:i/>
    </w:rPr>
  </w:style>
  <w:style w:type="character" w:default="1" w:styleId="DefaultParagraphFont">
    <w:name w:val="Default Paragraph Font"/>
    <w:uiPriority w:val="1"/>
    <w:unhideWhenUsed/>
    <w:rsid w:val="00113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E6D"/>
  </w:style>
  <w:style w:type="character" w:customStyle="1" w:styleId="Heading1Char">
    <w:name w:val="Heading 1 Char"/>
    <w:basedOn w:val="DefaultParagraphFont"/>
    <w:link w:val="Heading1"/>
    <w:rsid w:val="00113E6D"/>
    <w:rPr>
      <w:rFonts w:ascii="Times New Roman" w:eastAsia="Times New Roman" w:hAnsi="Times New Roman" w:cs="Times New Roman"/>
      <w:b/>
      <w:sz w:val="32"/>
      <w:szCs w:val="20"/>
      <w:lang w:eastAsia="en-US"/>
    </w:rPr>
  </w:style>
  <w:style w:type="paragraph" w:styleId="BodyText">
    <w:name w:val="Body Text"/>
    <w:basedOn w:val="Normal"/>
    <w:link w:val="BodyTextChar"/>
    <w:rsid w:val="00113E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3E6D"/>
    <w:rPr>
      <w:rFonts w:ascii="Times New Roman" w:eastAsia="Times New Roman" w:hAnsi="Times New Roman" w:cs="Times New Roman"/>
      <w:sz w:val="24"/>
      <w:lang w:val="en-US" w:eastAsia="en-US"/>
    </w:rPr>
  </w:style>
  <w:style w:type="paragraph" w:styleId="Footer">
    <w:name w:val="footer"/>
    <w:basedOn w:val="Normal"/>
    <w:link w:val="FooterChar"/>
    <w:rsid w:val="00113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E6D"/>
    <w:rPr>
      <w:rFonts w:ascii="Times New Roman" w:eastAsia="Times New Roman" w:hAnsi="Times New Roman" w:cs="Times New Roman"/>
      <w:sz w:val="16"/>
      <w:lang w:val="en-US" w:eastAsia="en-US"/>
    </w:rPr>
  </w:style>
  <w:style w:type="paragraph" w:styleId="List">
    <w:name w:val="List"/>
    <w:basedOn w:val="BodyText"/>
    <w:next w:val="BodyText"/>
    <w:rsid w:val="00113E6D"/>
    <w:pPr>
      <w:tabs>
        <w:tab w:val="left" w:pos="340"/>
      </w:tabs>
      <w:spacing w:before="60" w:after="60"/>
      <w:ind w:left="340" w:hanging="340"/>
    </w:pPr>
  </w:style>
  <w:style w:type="paragraph" w:styleId="ListBullet">
    <w:name w:val="List Bullet"/>
    <w:basedOn w:val="List"/>
    <w:rsid w:val="00113E6D"/>
    <w:pPr>
      <w:numPr>
        <w:numId w:val="14"/>
      </w:numPr>
      <w:tabs>
        <w:tab w:val="clear" w:pos="340"/>
      </w:tabs>
      <w:spacing w:before="40" w:after="40"/>
    </w:pPr>
  </w:style>
  <w:style w:type="character" w:customStyle="1" w:styleId="SpecialBold">
    <w:name w:val="Special Bold"/>
    <w:basedOn w:val="DefaultParagraphFont"/>
    <w:rsid w:val="00113E6D"/>
    <w:rPr>
      <w:b/>
      <w:spacing w:val="0"/>
    </w:rPr>
  </w:style>
  <w:style w:type="paragraph" w:styleId="ListBullet2">
    <w:name w:val="List Bullet 2"/>
    <w:basedOn w:val="List2"/>
    <w:rsid w:val="00113E6D"/>
    <w:pPr>
      <w:numPr>
        <w:numId w:val="15"/>
      </w:numPr>
      <w:tabs>
        <w:tab w:val="clear" w:pos="680"/>
      </w:tabs>
    </w:pPr>
  </w:style>
  <w:style w:type="paragraph" w:styleId="Header">
    <w:name w:val="header"/>
    <w:basedOn w:val="Normal"/>
    <w:link w:val="HeaderChar"/>
    <w:rsid w:val="00113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E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3E6D"/>
    <w:pPr>
      <w:spacing w:before="240" w:after="120"/>
      <w:outlineLvl w:val="0"/>
    </w:pPr>
    <w:rPr>
      <w:rFonts w:ascii="Times New Roman" w:hAnsi="Times New Roman"/>
      <w:b/>
      <w:sz w:val="28"/>
    </w:rPr>
  </w:style>
  <w:style w:type="paragraph" w:customStyle="1" w:styleId="AllowPageBreak">
    <w:name w:val="AllowPageBreak"/>
    <w:rsid w:val="00113E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3E6D"/>
    <w:pPr>
      <w:tabs>
        <w:tab w:val="left" w:pos="680"/>
      </w:tabs>
      <w:spacing w:before="60" w:after="60"/>
      <w:ind w:left="680" w:hanging="340"/>
    </w:pPr>
  </w:style>
  <w:style w:type="paragraph" w:styleId="ListBullet3">
    <w:name w:val="List Bullet 3"/>
    <w:basedOn w:val="List3"/>
    <w:rsid w:val="00113E6D"/>
    <w:pPr>
      <w:numPr>
        <w:numId w:val="3"/>
      </w:numPr>
      <w:tabs>
        <w:tab w:val="clear" w:pos="1021"/>
      </w:tabs>
      <w:ind w:left="1037" w:hanging="357"/>
    </w:pPr>
  </w:style>
  <w:style w:type="character" w:customStyle="1" w:styleId="BoldandItalics">
    <w:name w:val="Bold and Italics"/>
    <w:qFormat/>
    <w:rsid w:val="00113E6D"/>
    <w:rPr>
      <w:b/>
      <w:i/>
      <w:u w:val="none"/>
    </w:rPr>
  </w:style>
  <w:style w:type="character" w:customStyle="1" w:styleId="Heading2Char">
    <w:name w:val="Heading 2 Char"/>
    <w:basedOn w:val="DefaultParagraphFont"/>
    <w:link w:val="Heading2"/>
    <w:rsid w:val="00113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E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3E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3E6D"/>
    <w:rPr>
      <w:rFonts w:ascii="Courier New" w:eastAsia="Times New Roman" w:hAnsi="Courier New" w:cs="Times New Roman"/>
      <w:i/>
      <w:szCs w:val="20"/>
      <w:lang w:val="en-US" w:eastAsia="en-US"/>
    </w:rPr>
  </w:style>
  <w:style w:type="paragraph" w:customStyle="1" w:styleId="HeadingBase">
    <w:name w:val="Heading Base"/>
    <w:rsid w:val="00113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E6D"/>
    <w:pPr>
      <w:tabs>
        <w:tab w:val="right" w:leader="dot" w:pos="9072"/>
      </w:tabs>
      <w:ind w:left="567"/>
    </w:pPr>
    <w:rPr>
      <w:szCs w:val="22"/>
    </w:rPr>
  </w:style>
  <w:style w:type="paragraph" w:customStyle="1" w:styleId="TOCBase">
    <w:name w:val="TOC Base"/>
    <w:rsid w:val="00113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E6D"/>
    <w:pPr>
      <w:tabs>
        <w:tab w:val="right" w:leader="dot" w:pos="9072"/>
      </w:tabs>
      <w:spacing w:before="40" w:after="40"/>
      <w:ind w:left="284"/>
    </w:pPr>
    <w:rPr>
      <w:rFonts w:ascii="Times New Roman" w:hAnsi="Times New Roman"/>
    </w:rPr>
  </w:style>
  <w:style w:type="paragraph" w:styleId="TOC1">
    <w:name w:val="toc 1"/>
    <w:basedOn w:val="TOCBase"/>
    <w:next w:val="Normal"/>
    <w:rsid w:val="00113E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3E6D"/>
    <w:pPr>
      <w:spacing w:before="5040"/>
      <w:jc w:val="center"/>
    </w:pPr>
    <w:rPr>
      <w:sz w:val="48"/>
      <w:szCs w:val="72"/>
      <w:lang w:val="en-US"/>
    </w:rPr>
  </w:style>
  <w:style w:type="character" w:customStyle="1" w:styleId="TitleChar">
    <w:name w:val="Title Char"/>
    <w:basedOn w:val="DefaultParagraphFont"/>
    <w:link w:val="Title"/>
    <w:rsid w:val="00113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E6D"/>
    <w:pPr>
      <w:tabs>
        <w:tab w:val="left" w:pos="3600"/>
        <w:tab w:val="left" w:pos="3958"/>
      </w:tabs>
    </w:pPr>
  </w:style>
  <w:style w:type="paragraph" w:customStyle="1" w:styleId="Note">
    <w:name w:val="Note"/>
    <w:basedOn w:val="BodyText"/>
    <w:rsid w:val="00113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E6D"/>
    <w:pPr>
      <w:framePr w:wrap="auto" w:hAnchor="text" w:y="6049"/>
    </w:pPr>
    <w:rPr>
      <w:color w:val="000000"/>
      <w:sz w:val="40"/>
    </w:rPr>
  </w:style>
  <w:style w:type="paragraph" w:customStyle="1" w:styleId="TOCTitle">
    <w:name w:val="TOCTitle"/>
    <w:basedOn w:val="Heading1"/>
    <w:rsid w:val="00113E6D"/>
    <w:pPr>
      <w:spacing w:after="240"/>
      <w:jc w:val="center"/>
      <w:outlineLvl w:val="9"/>
    </w:pPr>
    <w:rPr>
      <w:caps/>
    </w:rPr>
  </w:style>
  <w:style w:type="paragraph" w:customStyle="1" w:styleId="Version">
    <w:name w:val="Version"/>
    <w:rsid w:val="00113E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E6D"/>
    <w:pPr>
      <w:keepNext w:val="0"/>
      <w:tabs>
        <w:tab w:val="right" w:pos="4176"/>
      </w:tabs>
      <w:ind w:left="198" w:hanging="198"/>
    </w:pPr>
    <w:rPr>
      <w:rFonts w:ascii="Garamond" w:hAnsi="Garamond"/>
    </w:rPr>
  </w:style>
  <w:style w:type="paragraph" w:styleId="IndexHeading">
    <w:name w:val="index heading"/>
    <w:basedOn w:val="Normal"/>
    <w:next w:val="Index1"/>
    <w:semiHidden/>
    <w:rsid w:val="00113E6D"/>
    <w:pPr>
      <w:spacing w:before="120" w:after="120"/>
    </w:pPr>
    <w:rPr>
      <w:rFonts w:ascii="Arial" w:hAnsi="Arial"/>
      <w:b/>
      <w:color w:val="918585"/>
      <w:sz w:val="24"/>
    </w:rPr>
  </w:style>
  <w:style w:type="paragraph" w:customStyle="1" w:styleId="Chapter">
    <w:name w:val="Chapter"/>
    <w:basedOn w:val="Normal"/>
    <w:rsid w:val="00113E6D"/>
    <w:pPr>
      <w:spacing w:before="240"/>
    </w:pPr>
    <w:rPr>
      <w:rFonts w:ascii="Times New Roman" w:hAnsi="Times New Roman"/>
      <w:smallCaps/>
      <w:spacing w:val="80"/>
      <w:sz w:val="28"/>
    </w:rPr>
  </w:style>
  <w:style w:type="paragraph" w:customStyle="1" w:styleId="InChapter">
    <w:name w:val="InChapter"/>
    <w:basedOn w:val="Heading3"/>
    <w:rsid w:val="00113E6D"/>
    <w:pPr>
      <w:spacing w:after="240"/>
      <w:outlineLvl w:val="9"/>
    </w:pPr>
    <w:rPr>
      <w:noProof/>
    </w:rPr>
  </w:style>
  <w:style w:type="paragraph" w:styleId="Index2">
    <w:name w:val="index 2"/>
    <w:basedOn w:val="Normal"/>
    <w:next w:val="Normal"/>
    <w:semiHidden/>
    <w:rsid w:val="00113E6D"/>
    <w:pPr>
      <w:tabs>
        <w:tab w:val="right" w:pos="4176"/>
      </w:tabs>
      <w:ind w:left="568" w:hanging="284"/>
    </w:pPr>
    <w:rPr>
      <w:rFonts w:ascii="Garamond" w:hAnsi="Garamond"/>
    </w:rPr>
  </w:style>
  <w:style w:type="paragraph" w:customStyle="1" w:styleId="Byline">
    <w:name w:val="Byline"/>
    <w:rsid w:val="00113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E6D"/>
    <w:pPr>
      <w:tabs>
        <w:tab w:val="clear" w:pos="3600"/>
        <w:tab w:val="clear" w:pos="3958"/>
      </w:tabs>
      <w:jc w:val="right"/>
    </w:pPr>
  </w:style>
  <w:style w:type="character" w:styleId="Emphasis">
    <w:name w:val="Emphasis"/>
    <w:basedOn w:val="DefaultParagraphFont"/>
    <w:qFormat/>
    <w:rsid w:val="00113E6D"/>
    <w:rPr>
      <w:i/>
    </w:rPr>
  </w:style>
  <w:style w:type="paragraph" w:styleId="Caption">
    <w:name w:val="caption"/>
    <w:basedOn w:val="BodyText"/>
    <w:next w:val="Normal"/>
    <w:qFormat/>
    <w:rsid w:val="00113E6D"/>
    <w:pPr>
      <w:framePr w:w="2268" w:hSpace="181" w:vSpace="181" w:wrap="around" w:vAnchor="text" w:hAnchor="page" w:x="1135" w:y="285" w:anchorLock="1"/>
    </w:pPr>
    <w:rPr>
      <w:i/>
    </w:rPr>
  </w:style>
  <w:style w:type="paragraph" w:customStyle="1" w:styleId="MiniTOCTitle">
    <w:name w:val="MiniTOCTitle"/>
    <w:basedOn w:val="Heading4"/>
    <w:rsid w:val="00113E6D"/>
    <w:pPr>
      <w:spacing w:before="240"/>
      <w:outlineLvl w:val="9"/>
    </w:pPr>
    <w:rPr>
      <w:noProof/>
      <w:sz w:val="24"/>
    </w:rPr>
  </w:style>
  <w:style w:type="paragraph" w:customStyle="1" w:styleId="MiniTOCItem">
    <w:name w:val="MiniTOCItem"/>
    <w:basedOn w:val="ListBullet"/>
    <w:rsid w:val="00113E6D"/>
    <w:pPr>
      <w:numPr>
        <w:numId w:val="0"/>
      </w:numPr>
      <w:tabs>
        <w:tab w:val="right" w:leader="dot" w:pos="6521"/>
      </w:tabs>
      <w:spacing w:before="0" w:after="0"/>
    </w:pPr>
  </w:style>
  <w:style w:type="paragraph" w:customStyle="1" w:styleId="TOFTitle">
    <w:name w:val="TOFTitle"/>
    <w:basedOn w:val="TOCTitle"/>
    <w:rsid w:val="00113E6D"/>
  </w:style>
  <w:style w:type="paragraph" w:styleId="TableofFigures">
    <w:name w:val="table of figures"/>
    <w:basedOn w:val="Normal"/>
    <w:next w:val="Normal"/>
    <w:semiHidden/>
    <w:rsid w:val="00113E6D"/>
    <w:pPr>
      <w:tabs>
        <w:tab w:val="right" w:leader="dot" w:pos="9072"/>
      </w:tabs>
      <w:ind w:left="970" w:hanging="403"/>
    </w:pPr>
    <w:rPr>
      <w:rFonts w:ascii="Times New Roman" w:hAnsi="Times New Roman"/>
      <w:b/>
    </w:rPr>
  </w:style>
  <w:style w:type="paragraph" w:styleId="ListNumber">
    <w:name w:val="List Number"/>
    <w:basedOn w:val="List"/>
    <w:rsid w:val="00113E6D"/>
    <w:pPr>
      <w:numPr>
        <w:numId w:val="12"/>
      </w:numPr>
    </w:pPr>
  </w:style>
  <w:style w:type="character" w:customStyle="1" w:styleId="WingdingSymbols">
    <w:name w:val="Wingding Symbols"/>
    <w:rsid w:val="00113E6D"/>
    <w:rPr>
      <w:rFonts w:ascii="Wingdings" w:hAnsi="Wingdings"/>
    </w:rPr>
  </w:style>
  <w:style w:type="paragraph" w:customStyle="1" w:styleId="TableHeading">
    <w:name w:val="Table Heading"/>
    <w:basedOn w:val="HeadingBase"/>
    <w:rsid w:val="00113E6D"/>
    <w:pPr>
      <w:keepLines/>
      <w:pBdr>
        <w:bottom w:val="single" w:sz="6" w:space="1" w:color="918585"/>
      </w:pBdr>
      <w:spacing w:before="240"/>
    </w:pPr>
  </w:style>
  <w:style w:type="character" w:customStyle="1" w:styleId="HotSpot">
    <w:name w:val="HotSpot"/>
    <w:rsid w:val="00113E6D"/>
    <w:rPr>
      <w:color w:val="0033CC"/>
      <w:u w:val="none"/>
    </w:rPr>
  </w:style>
  <w:style w:type="paragraph" w:customStyle="1" w:styleId="BodyTextRight">
    <w:name w:val="Body Text Right"/>
    <w:basedOn w:val="BodyText"/>
    <w:rsid w:val="00113E6D"/>
    <w:pPr>
      <w:spacing w:before="0" w:after="0"/>
      <w:jc w:val="right"/>
    </w:pPr>
  </w:style>
  <w:style w:type="paragraph" w:styleId="Index3">
    <w:name w:val="index 3"/>
    <w:basedOn w:val="ListNumber2"/>
    <w:next w:val="Normal"/>
    <w:semiHidden/>
    <w:rsid w:val="00113E6D"/>
    <w:pPr>
      <w:numPr>
        <w:numId w:val="0"/>
      </w:numPr>
      <w:tabs>
        <w:tab w:val="right" w:leader="dot" w:pos="4176"/>
      </w:tabs>
    </w:pPr>
  </w:style>
  <w:style w:type="paragraph" w:styleId="ListNumber2">
    <w:name w:val="List Number 2"/>
    <w:basedOn w:val="List2"/>
    <w:rsid w:val="00113E6D"/>
    <w:pPr>
      <w:numPr>
        <w:numId w:val="11"/>
      </w:numPr>
      <w:tabs>
        <w:tab w:val="clear" w:pos="1060"/>
      </w:tabs>
    </w:pPr>
  </w:style>
  <w:style w:type="paragraph" w:customStyle="1" w:styleId="MarginNote">
    <w:name w:val="Margin Note"/>
    <w:basedOn w:val="BodyText"/>
    <w:rsid w:val="00113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E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3E6D"/>
    <w:rPr>
      <w:sz w:val="32"/>
    </w:rPr>
  </w:style>
  <w:style w:type="paragraph" w:customStyle="1" w:styleId="HeadingProcedure">
    <w:name w:val="Heading Procedure"/>
    <w:basedOn w:val="HeadingBase"/>
    <w:next w:val="Normal"/>
    <w:rsid w:val="00113E6D"/>
    <w:pPr>
      <w:tabs>
        <w:tab w:val="left" w:pos="0"/>
      </w:tabs>
      <w:spacing w:before="120" w:after="60"/>
    </w:pPr>
    <w:rPr>
      <w:i/>
      <w:color w:val="918585"/>
      <w:sz w:val="22"/>
    </w:rPr>
  </w:style>
  <w:style w:type="paragraph" w:customStyle="1" w:styleId="TableBodyText">
    <w:name w:val="Table Body Text"/>
    <w:basedOn w:val="BodyText"/>
    <w:rsid w:val="00113E6D"/>
    <w:pPr>
      <w:spacing w:before="60" w:after="60"/>
    </w:pPr>
  </w:style>
  <w:style w:type="paragraph" w:styleId="ListContinue">
    <w:name w:val="List Continue"/>
    <w:basedOn w:val="List"/>
    <w:rsid w:val="00113E6D"/>
    <w:pPr>
      <w:ind w:firstLine="0"/>
    </w:pPr>
  </w:style>
  <w:style w:type="paragraph" w:customStyle="1" w:styleId="ListNote">
    <w:name w:val="List Note"/>
    <w:basedOn w:val="List"/>
    <w:rsid w:val="00113E6D"/>
    <w:pPr>
      <w:pBdr>
        <w:top w:val="single" w:sz="6" w:space="2" w:color="918585"/>
        <w:bottom w:val="single" w:sz="6" w:space="2" w:color="918585"/>
      </w:pBdr>
      <w:tabs>
        <w:tab w:val="left" w:pos="1021"/>
      </w:tabs>
      <w:ind w:firstLine="0"/>
    </w:pPr>
  </w:style>
  <w:style w:type="paragraph" w:customStyle="1" w:styleId="Warning">
    <w:name w:val="Warning"/>
    <w:basedOn w:val="BodyText"/>
    <w:rsid w:val="00113E6D"/>
    <w:pPr>
      <w:shd w:val="clear" w:color="auto" w:fill="D9D9D9"/>
      <w:tabs>
        <w:tab w:val="left" w:pos="992"/>
      </w:tabs>
      <w:ind w:left="119" w:right="119"/>
    </w:pPr>
    <w:rPr>
      <w:sz w:val="20"/>
    </w:rPr>
  </w:style>
  <w:style w:type="paragraph" w:customStyle="1" w:styleId="MarginIcons">
    <w:name w:val="Margin Icons"/>
    <w:basedOn w:val="BodyText"/>
    <w:rsid w:val="00113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E6D"/>
    <w:rPr>
      <w:rFonts w:ascii="Courier New" w:hAnsi="Courier New"/>
    </w:rPr>
  </w:style>
  <w:style w:type="paragraph" w:customStyle="1" w:styleId="NoteBullet">
    <w:name w:val="Note Bullet"/>
    <w:basedOn w:val="Note"/>
    <w:rsid w:val="00113E6D"/>
    <w:pPr>
      <w:tabs>
        <w:tab w:val="clear" w:pos="680"/>
      </w:tabs>
      <w:spacing w:before="60" w:after="60"/>
    </w:pPr>
  </w:style>
  <w:style w:type="paragraph" w:customStyle="1" w:styleId="SubHeading2">
    <w:name w:val="SubHeading2"/>
    <w:basedOn w:val="HeadingBase"/>
    <w:rsid w:val="00113E6D"/>
    <w:pPr>
      <w:spacing w:before="240" w:after="60"/>
    </w:pPr>
    <w:rPr>
      <w:sz w:val="20"/>
    </w:rPr>
  </w:style>
  <w:style w:type="paragraph" w:customStyle="1" w:styleId="SubHeading1">
    <w:name w:val="SubHeading1"/>
    <w:basedOn w:val="HeadingBase"/>
    <w:rsid w:val="00113E6D"/>
    <w:pPr>
      <w:spacing w:before="240" w:after="60"/>
    </w:pPr>
    <w:rPr>
      <w:color w:val="918585"/>
      <w:sz w:val="22"/>
    </w:rPr>
  </w:style>
  <w:style w:type="paragraph" w:customStyle="1" w:styleId="SideHeading">
    <w:name w:val="Side Heading"/>
    <w:basedOn w:val="HeadingBase"/>
    <w:rsid w:val="00113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E6D"/>
    <w:pPr>
      <w:numPr>
        <w:numId w:val="13"/>
      </w:numPr>
    </w:pPr>
  </w:style>
  <w:style w:type="paragraph" w:styleId="PlainText">
    <w:name w:val="Plain Text"/>
    <w:basedOn w:val="Normal"/>
    <w:link w:val="PlainTextChar"/>
    <w:rsid w:val="00113E6D"/>
    <w:rPr>
      <w:sz w:val="20"/>
    </w:rPr>
  </w:style>
  <w:style w:type="character" w:customStyle="1" w:styleId="PlainTextChar">
    <w:name w:val="Plain Text Char"/>
    <w:basedOn w:val="DefaultParagraphFont"/>
    <w:link w:val="PlainText"/>
    <w:rsid w:val="00113E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3E6D"/>
    <w:rPr>
      <w:b/>
      <w:smallCaps/>
    </w:rPr>
  </w:style>
  <w:style w:type="paragraph" w:customStyle="1" w:styleId="TableListNumber">
    <w:name w:val="Table List Number"/>
    <w:basedOn w:val="ListNumber"/>
    <w:rsid w:val="00113E6D"/>
    <w:pPr>
      <w:numPr>
        <w:numId w:val="0"/>
      </w:numPr>
    </w:pPr>
  </w:style>
  <w:style w:type="paragraph" w:styleId="TOC4">
    <w:name w:val="toc 4"/>
    <w:basedOn w:val="TOCBase"/>
    <w:next w:val="Normal"/>
    <w:semiHidden/>
    <w:rsid w:val="00113E6D"/>
    <w:pPr>
      <w:tabs>
        <w:tab w:val="right" w:leader="dot" w:pos="9071"/>
      </w:tabs>
      <w:ind w:left="1701"/>
    </w:pPr>
  </w:style>
  <w:style w:type="paragraph" w:customStyle="1" w:styleId="ListAlpha">
    <w:name w:val="List Alpha"/>
    <w:basedOn w:val="List"/>
    <w:rsid w:val="00113E6D"/>
    <w:pPr>
      <w:numPr>
        <w:numId w:val="10"/>
      </w:numPr>
    </w:pPr>
  </w:style>
  <w:style w:type="paragraph" w:customStyle="1" w:styleId="ListAlpha2">
    <w:name w:val="List Alpha 2"/>
    <w:basedOn w:val="List2"/>
    <w:rsid w:val="00113E6D"/>
    <w:pPr>
      <w:numPr>
        <w:numId w:val="9"/>
      </w:numPr>
    </w:pPr>
  </w:style>
  <w:style w:type="paragraph" w:styleId="List3">
    <w:name w:val="List 3"/>
    <w:basedOn w:val="BodyText"/>
    <w:rsid w:val="00113E6D"/>
    <w:pPr>
      <w:tabs>
        <w:tab w:val="left" w:pos="1021"/>
      </w:tabs>
      <w:spacing w:before="60" w:after="60"/>
      <w:ind w:left="1020" w:hanging="340"/>
    </w:pPr>
  </w:style>
  <w:style w:type="paragraph" w:styleId="List4">
    <w:name w:val="List 4"/>
    <w:basedOn w:val="BodyText"/>
    <w:rsid w:val="00113E6D"/>
    <w:pPr>
      <w:tabs>
        <w:tab w:val="left" w:pos="1361"/>
      </w:tabs>
      <w:spacing w:before="60" w:after="60"/>
      <w:ind w:left="1361" w:hanging="340"/>
    </w:pPr>
  </w:style>
  <w:style w:type="paragraph" w:styleId="List5">
    <w:name w:val="List 5"/>
    <w:basedOn w:val="BodyText"/>
    <w:rsid w:val="00113E6D"/>
    <w:pPr>
      <w:tabs>
        <w:tab w:val="left" w:pos="1701"/>
      </w:tabs>
      <w:spacing w:before="60" w:after="60"/>
      <w:ind w:left="1701" w:hanging="340"/>
    </w:pPr>
  </w:style>
  <w:style w:type="paragraph" w:styleId="ListBullet4">
    <w:name w:val="List Bullet 4"/>
    <w:basedOn w:val="List4"/>
    <w:rsid w:val="00113E6D"/>
    <w:pPr>
      <w:numPr>
        <w:numId w:val="4"/>
      </w:numPr>
    </w:pPr>
  </w:style>
  <w:style w:type="paragraph" w:styleId="ListBullet5">
    <w:name w:val="List Bullet 5"/>
    <w:basedOn w:val="List5"/>
    <w:rsid w:val="00113E6D"/>
    <w:pPr>
      <w:numPr>
        <w:numId w:val="5"/>
      </w:numPr>
    </w:pPr>
  </w:style>
  <w:style w:type="paragraph" w:styleId="ListContinue2">
    <w:name w:val="List Continue 2"/>
    <w:basedOn w:val="List2"/>
    <w:rsid w:val="00113E6D"/>
    <w:pPr>
      <w:ind w:firstLine="0"/>
    </w:pPr>
  </w:style>
  <w:style w:type="paragraph" w:styleId="ListContinue3">
    <w:name w:val="List Continue 3"/>
    <w:basedOn w:val="List3"/>
    <w:rsid w:val="00113E6D"/>
    <w:pPr>
      <w:ind w:left="1021" w:firstLine="0"/>
    </w:pPr>
  </w:style>
  <w:style w:type="paragraph" w:styleId="ListContinue4">
    <w:name w:val="List Continue 4"/>
    <w:basedOn w:val="List4"/>
    <w:rsid w:val="00113E6D"/>
    <w:pPr>
      <w:ind w:firstLine="0"/>
    </w:pPr>
  </w:style>
  <w:style w:type="paragraph" w:styleId="ListContinue5">
    <w:name w:val="List Continue 5"/>
    <w:basedOn w:val="List5"/>
    <w:rsid w:val="00113E6D"/>
    <w:pPr>
      <w:ind w:firstLine="0"/>
    </w:pPr>
  </w:style>
  <w:style w:type="paragraph" w:styleId="ListNumber3">
    <w:name w:val="List Number 3"/>
    <w:basedOn w:val="List3"/>
    <w:rsid w:val="00113E6D"/>
    <w:pPr>
      <w:numPr>
        <w:numId w:val="6"/>
      </w:numPr>
    </w:pPr>
  </w:style>
  <w:style w:type="paragraph" w:styleId="ListNumber4">
    <w:name w:val="List Number 4"/>
    <w:basedOn w:val="List4"/>
    <w:rsid w:val="00113E6D"/>
    <w:pPr>
      <w:numPr>
        <w:numId w:val="7"/>
      </w:numPr>
    </w:pPr>
  </w:style>
  <w:style w:type="paragraph" w:styleId="ListNumber5">
    <w:name w:val="List Number 5"/>
    <w:basedOn w:val="List5"/>
    <w:rsid w:val="00113E6D"/>
    <w:pPr>
      <w:numPr>
        <w:numId w:val="8"/>
      </w:numPr>
    </w:pPr>
  </w:style>
  <w:style w:type="paragraph" w:styleId="BlockText">
    <w:name w:val="Block Text"/>
    <w:basedOn w:val="Normal"/>
    <w:rsid w:val="00113E6D"/>
    <w:pPr>
      <w:spacing w:after="120"/>
      <w:ind w:left="1440" w:right="1440"/>
    </w:pPr>
  </w:style>
  <w:style w:type="character" w:customStyle="1" w:styleId="Subscript">
    <w:name w:val="Subscript"/>
    <w:basedOn w:val="DefaultParagraphFont"/>
    <w:rsid w:val="00113E6D"/>
    <w:rPr>
      <w:sz w:val="16"/>
      <w:vertAlign w:val="subscript"/>
    </w:rPr>
  </w:style>
  <w:style w:type="character" w:customStyle="1" w:styleId="Superscript">
    <w:name w:val="Superscript"/>
    <w:basedOn w:val="DefaultParagraphFont"/>
    <w:rsid w:val="00113E6D"/>
    <w:rPr>
      <w:sz w:val="16"/>
      <w:vertAlign w:val="superscript"/>
    </w:rPr>
  </w:style>
  <w:style w:type="character" w:customStyle="1" w:styleId="Symbols">
    <w:name w:val="Symbols"/>
    <w:basedOn w:val="DefaultParagraphFont"/>
    <w:rsid w:val="00113E6D"/>
    <w:rPr>
      <w:rFonts w:ascii="Symbol" w:hAnsi="Symbol"/>
    </w:rPr>
  </w:style>
  <w:style w:type="character" w:customStyle="1" w:styleId="MenuOptions">
    <w:name w:val="Menu Options"/>
    <w:basedOn w:val="DefaultParagraphFont"/>
    <w:rsid w:val="00113E6D"/>
    <w:rPr>
      <w:rFonts w:ascii="Arial Narrow" w:hAnsi="Arial Narrow"/>
      <w:smallCaps/>
    </w:rPr>
  </w:style>
  <w:style w:type="character" w:customStyle="1" w:styleId="Buttons">
    <w:name w:val="Buttons"/>
    <w:basedOn w:val="DefaultParagraphFont"/>
    <w:rsid w:val="00113E6D"/>
    <w:rPr>
      <w:b/>
    </w:rPr>
  </w:style>
  <w:style w:type="character" w:customStyle="1" w:styleId="Underlined">
    <w:name w:val="Underlined"/>
    <w:basedOn w:val="DefaultParagraphFont"/>
    <w:rsid w:val="00113E6D"/>
    <w:rPr>
      <w:u w:val="single"/>
    </w:rPr>
  </w:style>
  <w:style w:type="paragraph" w:customStyle="1" w:styleId="TableBodyTextRight">
    <w:name w:val="Table Body Text Right"/>
    <w:basedOn w:val="TableBodyText"/>
    <w:rsid w:val="00113E6D"/>
    <w:pPr>
      <w:widowControl w:val="0"/>
      <w:autoSpaceDE w:val="0"/>
      <w:autoSpaceDN w:val="0"/>
      <w:adjustRightInd w:val="0"/>
      <w:jc w:val="right"/>
    </w:pPr>
    <w:rPr>
      <w:rFonts w:cs="Arial"/>
      <w:szCs w:val="18"/>
    </w:rPr>
  </w:style>
  <w:style w:type="paragraph" w:customStyle="1" w:styleId="CopyrightText">
    <w:name w:val="Copyright Text"/>
    <w:basedOn w:val="BodyText"/>
    <w:rsid w:val="00113E6D"/>
    <w:rPr>
      <w:sz w:val="18"/>
    </w:rPr>
  </w:style>
  <w:style w:type="paragraph" w:customStyle="1" w:styleId="BodySmallRight">
    <w:name w:val="Body Small Right"/>
    <w:basedOn w:val="BodyTextRight"/>
    <w:rsid w:val="00113E6D"/>
    <w:rPr>
      <w:sz w:val="18"/>
      <w:szCs w:val="18"/>
    </w:rPr>
  </w:style>
  <w:style w:type="paragraph" w:customStyle="1" w:styleId="MarginEdition">
    <w:name w:val="Margin Edition"/>
    <w:basedOn w:val="MarginNote"/>
    <w:rsid w:val="00113E6D"/>
    <w:pPr>
      <w:spacing w:before="0" w:after="0"/>
    </w:pPr>
    <w:rPr>
      <w:rFonts w:ascii="Times New Roman" w:hAnsi="Times New Roman"/>
      <w:color w:val="999999"/>
    </w:rPr>
  </w:style>
  <w:style w:type="paragraph" w:customStyle="1" w:styleId="Spacer">
    <w:name w:val="Spacer"/>
    <w:basedOn w:val="Normal"/>
    <w:rsid w:val="00113E6D"/>
    <w:rPr>
      <w:sz w:val="2"/>
      <w:szCs w:val="2"/>
    </w:rPr>
  </w:style>
  <w:style w:type="character" w:customStyle="1" w:styleId="Small">
    <w:name w:val="Small"/>
    <w:basedOn w:val="DefaultParagraphFont"/>
    <w:rsid w:val="00113E6D"/>
    <w:rPr>
      <w:sz w:val="16"/>
    </w:rPr>
  </w:style>
  <w:style w:type="paragraph" w:customStyle="1" w:styleId="WideTable">
    <w:name w:val="Wide Table"/>
    <w:basedOn w:val="Normal"/>
    <w:rsid w:val="00113E6D"/>
    <w:pPr>
      <w:ind w:left="-1418"/>
    </w:pPr>
    <w:rPr>
      <w:sz w:val="2"/>
      <w:szCs w:val="2"/>
    </w:rPr>
  </w:style>
  <w:style w:type="character" w:styleId="PageNumber">
    <w:name w:val="page number"/>
    <w:basedOn w:val="DefaultParagraphFont"/>
    <w:rsid w:val="00113E6D"/>
  </w:style>
  <w:style w:type="paragraph" w:styleId="Quote">
    <w:name w:val="Quote"/>
    <w:basedOn w:val="Heading1"/>
    <w:link w:val="QuoteChar"/>
    <w:qFormat/>
    <w:rsid w:val="00113E6D"/>
    <w:rPr>
      <w:b w:val="0"/>
      <w:sz w:val="72"/>
      <w:szCs w:val="72"/>
      <w:lang w:val="en-NZ"/>
    </w:rPr>
  </w:style>
  <w:style w:type="character" w:customStyle="1" w:styleId="QuoteChar">
    <w:name w:val="Quote Char"/>
    <w:basedOn w:val="DefaultParagraphFont"/>
    <w:link w:val="Quote"/>
    <w:rsid w:val="00113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E6D"/>
    <w:pPr>
      <w:pageBreakBefore/>
    </w:pPr>
  </w:style>
  <w:style w:type="paragraph" w:customStyle="1" w:styleId="Border">
    <w:name w:val="Border"/>
    <w:basedOn w:val="Normal"/>
    <w:qFormat/>
    <w:rsid w:val="00113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E6D"/>
    <w:rPr>
      <w:b/>
      <w:bCs/>
      <w:i/>
      <w:iCs/>
      <w:color w:val="auto"/>
    </w:rPr>
  </w:style>
  <w:style w:type="paragraph" w:styleId="IntenseQuote">
    <w:name w:val="Intense Quote"/>
    <w:basedOn w:val="Normal"/>
    <w:next w:val="Normal"/>
    <w:link w:val="IntenseQuoteChar"/>
    <w:uiPriority w:val="30"/>
    <w:qFormat/>
    <w:rsid w:val="00113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E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3E6D"/>
    <w:rPr>
      <w:smallCaps/>
      <w:color w:val="auto"/>
      <w:u w:val="single"/>
    </w:rPr>
  </w:style>
  <w:style w:type="character" w:styleId="IntenseReference">
    <w:name w:val="Intense Reference"/>
    <w:basedOn w:val="DefaultParagraphFont"/>
    <w:uiPriority w:val="32"/>
    <w:qFormat/>
    <w:rsid w:val="00113E6D"/>
    <w:rPr>
      <w:b/>
      <w:bCs/>
      <w:smallCaps/>
      <w:color w:val="auto"/>
      <w:spacing w:val="5"/>
      <w:u w:val="single"/>
    </w:rPr>
  </w:style>
  <w:style w:type="paragraph" w:customStyle="1" w:styleId="2ColumnHeading">
    <w:name w:val="2Column Heading"/>
    <w:basedOn w:val="BodyText"/>
    <w:qFormat/>
    <w:rsid w:val="00113E6D"/>
    <w:pPr>
      <w:spacing w:after="60"/>
      <w:ind w:left="-2268"/>
    </w:pPr>
    <w:rPr>
      <w:b/>
    </w:rPr>
  </w:style>
  <w:style w:type="paragraph" w:customStyle="1" w:styleId="Heading1TOC">
    <w:name w:val="Heading1 TOC"/>
    <w:basedOn w:val="Normal"/>
    <w:qFormat/>
    <w:rsid w:val="00113E6D"/>
    <w:pPr>
      <w:spacing w:before="240" w:after="120"/>
    </w:pPr>
    <w:rPr>
      <w:rFonts w:ascii="Times New Roman" w:hAnsi="Times New Roman"/>
      <w:b/>
      <w:sz w:val="32"/>
    </w:rPr>
  </w:style>
  <w:style w:type="paragraph" w:customStyle="1" w:styleId="Heading2TOC">
    <w:name w:val="Heading2 TOC"/>
    <w:basedOn w:val="Normal"/>
    <w:qFormat/>
    <w:rsid w:val="00113E6D"/>
    <w:pPr>
      <w:spacing w:before="240" w:after="60"/>
    </w:pPr>
    <w:rPr>
      <w:rFonts w:ascii="Times New Roman" w:hAnsi="Times New Roman"/>
      <w:b/>
      <w:sz w:val="28"/>
    </w:rPr>
  </w:style>
  <w:style w:type="character" w:customStyle="1" w:styleId="Underline">
    <w:name w:val="Underline"/>
    <w:basedOn w:val="DefaultParagraphFont"/>
    <w:qFormat/>
    <w:rsid w:val="00113E6D"/>
    <w:rPr>
      <w:u w:val="single"/>
    </w:rPr>
  </w:style>
  <w:style w:type="paragraph" w:styleId="BalloonText">
    <w:name w:val="Balloon Text"/>
    <w:basedOn w:val="Normal"/>
    <w:link w:val="BalloonTextChar"/>
    <w:rsid w:val="00113E6D"/>
    <w:rPr>
      <w:rFonts w:ascii="Tahoma" w:hAnsi="Tahoma" w:cs="Tahoma"/>
      <w:sz w:val="16"/>
      <w:szCs w:val="16"/>
    </w:rPr>
  </w:style>
  <w:style w:type="character" w:customStyle="1" w:styleId="BalloonTextChar">
    <w:name w:val="Balloon Text Char"/>
    <w:basedOn w:val="DefaultParagraphFont"/>
    <w:link w:val="BalloonText"/>
    <w:rsid w:val="00113E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3E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3E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1161</Words>
  <Characters>7402</Characters>
  <Application>Microsoft Office Word</Application>
  <DocSecurity>0</DocSecurity>
  <Lines>306</Lines>
  <Paragraphs>190</Paragraphs>
  <ScaleCrop>false</ScaleCrop>
  <Company>Author-it Software Corporation Ltd.</Company>
  <LinksUpToDate>false</LinksUpToDate>
  <CharactersWithSpaces>8504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FNSPRM603A Grow the practice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2012-05-26T16:30:00Z</dcterms:created>
  <dcterms:modified xsi:type="dcterms:W3CDTF">2012-05-26T16:30:00Z</dcterms:modified>
</cp:coreProperties>
</file>