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935" w:rsidP="00D22935">
      <w:pPr>
        <w:pStyle w:val="Title"/>
      </w:pPr>
      <w:r>
        <w:fldChar w:fldCharType="begin"/>
      </w:r>
      <w:r>
        <w:instrText xml:space="preserve"> TITLE   \* MERGEFORMAT </w:instrText>
      </w:r>
      <w:r>
        <w:fldChar w:fldCharType="separate"/>
      </w:r>
      <w:r>
        <w:t>FNSPRM602A Improve the practice</w:t>
      </w:r>
      <w:r>
        <w:fldChar w:fldCharType="end"/>
      </w:r>
    </w:p>
    <w:p w:rsidR="00D22935" w:rsidP="00D22935">
      <w:pPr>
        <w:pStyle w:val="Version"/>
        <w:sectPr w:rsidSect="004D0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0817" w:rsidP="004D0817">
      <w:pPr>
        <w:pStyle w:val="SuperHeading"/>
      </w:pPr>
      <w:r w:rsidRPr="004D0817">
        <w:t>FNSPRM602A Improve the practice</w:t>
      </w:r>
    </w:p>
    <w:p w:rsidR="00000000" w:rsidRPr="004D0817" w:rsidP="004D0817">
      <w:pPr>
        <w:pStyle w:val="SuperHeading"/>
      </w:pPr>
    </w:p>
    <w:p w:rsidR="00000000" w:rsidRPr="004D0817" w:rsidP="004D0817">
      <w:pPr>
        <w:pStyle w:val="Heading1"/>
      </w:pPr>
      <w:bookmarkStart w:id="1" w:name="O_80199"/>
      <w:bookmarkEnd w:id="1"/>
      <w:r w:rsidRPr="004D0817">
        <w:t>Modification History</w:t>
      </w:r>
    </w:p>
    <w:p w:rsidR="00000000" w:rsidRPr="004D0817" w:rsidP="004D0817">
      <w:pPr>
        <w:pStyle w:val="BodyText"/>
      </w:pPr>
      <w:r w:rsidRPr="004D0817">
        <w:t>Not applicable.</w:t>
      </w:r>
    </w:p>
    <w:p w:rsidR="00000000" w:rsidRPr="004D0817" w:rsidP="004D0817">
      <w:pPr>
        <w:pStyle w:val="AllowPageBreak"/>
      </w:pPr>
    </w:p>
    <w:p w:rsidR="00000000" w:rsidRPr="004D0817" w:rsidP="004D0817">
      <w:pPr>
        <w:pStyle w:val="Heading1"/>
      </w:pPr>
      <w:bookmarkStart w:id="2" w:name="O_80200"/>
      <w:bookmarkEnd w:id="2"/>
      <w:r w:rsidRPr="004D0817">
        <w:t>Unit Descriptor</w:t>
      </w:r>
    </w:p>
    <w:tbl>
      <w:tblPr>
        <w:tblW w:w="0" w:type="auto"/>
        <w:tblLayout w:type="fixed"/>
        <w:tblCellMar>
          <w:left w:w="62" w:type="dxa"/>
          <w:right w:w="62" w:type="dxa"/>
        </w:tblCellMar>
        <w:tblLook w:val="0000"/>
      </w:tblPr>
      <w:tblGrid>
        <w:gridCol w:w="2634"/>
        <w:gridCol w:w="5888"/>
      </w:tblGrid>
      <w:tr w:rsidTr="00D22935">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t>This unit describes the performance outcomes, skills and knowledge required to analyse and develop and implement plans to</w:t>
            </w:r>
            <w:r w:rsidRPr="004D0817">
              <w:t xml:space="preserve"> improve the business of a financial practice. It requires the application of diagnosis and benchmarking skills not for the technical side of the practice, but to provide strategies for general business improvement.</w:t>
            </w:r>
          </w:p>
          <w:p w:rsidR="00000000" w:rsidRPr="004D0817" w:rsidP="004D0817">
            <w:pPr>
              <w:pStyle w:val="BodyText"/>
            </w:pPr>
          </w:p>
          <w:p w:rsidR="00000000" w:rsidRPr="004D0817" w:rsidP="004D0817">
            <w:pPr>
              <w:pStyle w:val="BodyText"/>
            </w:pPr>
            <w:r w:rsidRPr="004D0817">
              <w:t>This unit may apply to job roles subjec</w:t>
            </w:r>
            <w:r w:rsidRPr="004D0817">
              <w:t>t to licensing, legislative, regulatory or certification requirements so Commonwealth, State or Territory requirements should be confirmed with the relevant body.</w:t>
            </w: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3" w:name="O_80201"/>
      <w:bookmarkEnd w:id="3"/>
      <w:r w:rsidRPr="004D0817">
        <w:t>Application of the Unit</w:t>
      </w:r>
    </w:p>
    <w:tbl>
      <w:tblPr>
        <w:tblW w:w="0" w:type="auto"/>
        <w:tblLayout w:type="fixed"/>
        <w:tblCellMar>
          <w:left w:w="62" w:type="dxa"/>
          <w:right w:w="62" w:type="dxa"/>
        </w:tblCellMar>
        <w:tblLook w:val="0000"/>
      </w:tblPr>
      <w:tblGrid>
        <w:gridCol w:w="2721"/>
        <w:gridCol w:w="5801"/>
      </w:tblGrid>
      <w:tr w:rsidTr="00D2293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t>This unit may apply to job roles involving developing improvement strategies for any financial practice.</w:t>
            </w: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4" w:name="O_80202"/>
      <w:bookmarkEnd w:id="4"/>
      <w:r w:rsidRPr="004D0817">
        <w:t>Licensing/Regulatory Information</w:t>
      </w:r>
    </w:p>
    <w:p w:rsidR="00000000" w:rsidRPr="004D0817" w:rsidP="004D0817">
      <w:pPr>
        <w:pStyle w:val="BodyText"/>
      </w:pPr>
      <w:r w:rsidRPr="004D0817">
        <w:t>Not applicable.</w:t>
      </w:r>
    </w:p>
    <w:p w:rsidR="00000000" w:rsidRPr="004D0817" w:rsidP="004D0817">
      <w:pPr>
        <w:pStyle w:val="AllowPageBreak"/>
      </w:pPr>
    </w:p>
    <w:p w:rsidR="00000000" w:rsidRPr="004D0817" w:rsidP="004D0817">
      <w:pPr>
        <w:pStyle w:val="Heading1"/>
      </w:pPr>
      <w:bookmarkStart w:id="5" w:name="O_80203"/>
      <w:bookmarkEnd w:id="5"/>
      <w:r w:rsidRPr="004D0817">
        <w:t>Pre-Requisites</w:t>
      </w:r>
    </w:p>
    <w:tbl>
      <w:tblPr>
        <w:tblW w:w="0" w:type="auto"/>
        <w:tblLayout w:type="fixed"/>
        <w:tblCellMar>
          <w:left w:w="62" w:type="dxa"/>
          <w:right w:w="62" w:type="dxa"/>
        </w:tblCellMar>
        <w:tblLook w:val="0000"/>
      </w:tblPr>
      <w:tblGrid>
        <w:gridCol w:w="2745"/>
        <w:gridCol w:w="1301"/>
        <w:gridCol w:w="4476"/>
      </w:tblGrid>
      <w:tr w:rsidTr="00D2293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p>
        </w:tc>
      </w:tr>
      <w:tr w:rsidTr="00D2293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p>
        </w:tc>
      </w:tr>
      <w:tr w:rsidTr="00D2293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6" w:name="O_80204"/>
      <w:bookmarkEnd w:id="6"/>
      <w:r w:rsidRPr="004D0817">
        <w:t>Employability Skills Information</w:t>
      </w:r>
    </w:p>
    <w:tbl>
      <w:tblPr>
        <w:tblW w:w="0" w:type="auto"/>
        <w:tblLayout w:type="fixed"/>
        <w:tblCellMar>
          <w:left w:w="62" w:type="dxa"/>
          <w:right w:w="62" w:type="dxa"/>
        </w:tblCellMar>
        <w:tblLook w:val="0000"/>
      </w:tblPr>
      <w:tblGrid>
        <w:gridCol w:w="2762"/>
        <w:gridCol w:w="5760"/>
      </w:tblGrid>
      <w:tr w:rsidTr="00D2293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t>This unit contains employability skills.</w:t>
            </w: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7" w:name="O_80205"/>
      <w:bookmarkEnd w:id="7"/>
      <w:r w:rsidRPr="004D0817">
        <w:t>Elements and Performance Criteria Pre-Content</w:t>
      </w:r>
    </w:p>
    <w:tbl>
      <w:tblPr>
        <w:tblW w:w="0" w:type="auto"/>
        <w:tblLayout w:type="fixed"/>
        <w:tblCellMar>
          <w:left w:w="62" w:type="dxa"/>
          <w:right w:w="62" w:type="dxa"/>
        </w:tblCellMar>
        <w:tblLook w:val="0000"/>
      </w:tblPr>
      <w:tblGrid>
        <w:gridCol w:w="2572"/>
        <w:gridCol w:w="5950"/>
      </w:tblGrid>
      <w:tr w:rsidTr="00D2293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t>Performance criteria describe the performance needed to demonstrate achievement of the element. Where bold italicised text is used, further information is detailed in the required skills and knowledge section and the range statement. Assessment of performa</w:t>
            </w:r>
            <w:r w:rsidRPr="004D0817">
              <w:t>nce is to be consistent with the evidence guide.</w:t>
            </w: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8" w:name="O_80206"/>
      <w:bookmarkEnd w:id="8"/>
      <w:r w:rsidRPr="004D0817">
        <w:t>Elements and Performance Criteria</w:t>
      </w:r>
    </w:p>
    <w:tbl>
      <w:tblPr>
        <w:tblW w:w="0" w:type="auto"/>
        <w:tblLayout w:type="fixed"/>
        <w:tblCellMar>
          <w:left w:w="62" w:type="dxa"/>
          <w:right w:w="62" w:type="dxa"/>
        </w:tblCellMar>
        <w:tblLook w:val="0000"/>
      </w:tblPr>
      <w:tblGrid>
        <w:gridCol w:w="2572"/>
        <w:gridCol w:w="5950"/>
      </w:tblGrid>
      <w:tr w:rsidTr="00D22935">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PERFORMANCE CRITERIA</w:t>
            </w:r>
          </w:p>
        </w:tc>
      </w:tr>
      <w:tr w:rsidTr="00D2293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List"/>
              <w:rPr>
                <w:lang w:val="en-NZ"/>
              </w:rPr>
            </w:pPr>
            <w:r w:rsidRPr="004D0817">
              <w:t>1.</w:t>
            </w:r>
            <w:r w:rsidRPr="004D0817">
              <w:tab/>
              <w:t>Diagnose the business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2"/>
            </w:pPr>
            <w:r w:rsidRPr="004D0817">
              <w:t>1.1.</w:t>
            </w:r>
            <w:r w:rsidRPr="004D0817">
              <w:tab/>
            </w:r>
            <w:r w:rsidRPr="004D0817">
              <w:rPr>
                <w:rStyle w:val="BoldandItalics"/>
              </w:rPr>
              <w:t>Data required</w:t>
            </w:r>
            <w:r w:rsidRPr="004D0817">
              <w:t xml:space="preserve"> for diagnosis are determined and sourced</w:t>
            </w:r>
          </w:p>
          <w:p w:rsidR="00000000" w:rsidP="004D0817">
            <w:pPr>
              <w:pStyle w:val="List2"/>
              <w:rPr>
                <w:lang w:val="en-NZ"/>
              </w:rPr>
            </w:pPr>
            <w:r w:rsidRPr="004D0817">
              <w:t>1.2.</w:t>
            </w:r>
            <w:r w:rsidRPr="004D0817">
              <w:tab/>
            </w:r>
            <w:r w:rsidRPr="004D0817">
              <w:rPr>
                <w:rStyle w:val="BoldandItalics"/>
              </w:rPr>
              <w:t>Competitive advantage</w:t>
            </w:r>
            <w:r w:rsidRPr="004D0817">
              <w:t xml:space="preserve"> of the practice is determined from the data and a </w:t>
            </w:r>
            <w:r w:rsidRPr="004D0817">
              <w:rPr>
                <w:rStyle w:val="BoldandItalics"/>
              </w:rPr>
              <w:t>SWOT analysis</w:t>
            </w:r>
            <w:r w:rsidRPr="004D0817">
              <w:t xml:space="preserve"> undertaken</w:t>
            </w:r>
          </w:p>
        </w:tc>
      </w:tr>
      <w:tr w:rsidTr="00D2293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List"/>
              <w:rPr>
                <w:lang w:val="en-NZ"/>
              </w:rPr>
            </w:pPr>
            <w:r w:rsidRPr="004D0817">
              <w:t>2.</w:t>
            </w:r>
            <w:r w:rsidRPr="004D0817">
              <w:tab/>
              <w:t>Benchmark the business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2"/>
            </w:pPr>
            <w:r w:rsidRPr="004D0817">
              <w:t>2.1.</w:t>
            </w:r>
            <w:r w:rsidRPr="004D0817">
              <w:tab/>
              <w:t>Sources of relevant benchmarking data are identified and sourced</w:t>
            </w:r>
          </w:p>
          <w:p w:rsidR="00000000" w:rsidRPr="004D0817" w:rsidP="004D0817">
            <w:pPr>
              <w:pStyle w:val="List2"/>
            </w:pPr>
            <w:r w:rsidRPr="004D0817">
              <w:t>2.2.</w:t>
            </w:r>
            <w:r w:rsidRPr="004D0817">
              <w:tab/>
            </w:r>
            <w:r w:rsidRPr="004D0817">
              <w:rPr>
                <w:rStyle w:val="BoldandItalics"/>
              </w:rPr>
              <w:t>Key indicators</w:t>
            </w:r>
            <w:r w:rsidRPr="004D0817">
              <w:t xml:space="preserve"> for benchmarking are selected in consultation with key stakehol</w:t>
            </w:r>
            <w:r w:rsidRPr="004D0817">
              <w:t>ders</w:t>
            </w:r>
          </w:p>
          <w:p w:rsidR="00000000" w:rsidP="004D0817">
            <w:pPr>
              <w:pStyle w:val="List2"/>
              <w:rPr>
                <w:lang w:val="en-NZ"/>
              </w:rPr>
            </w:pPr>
            <w:r w:rsidRPr="004D0817">
              <w:t>2.3.</w:t>
            </w:r>
            <w:r w:rsidRPr="004D0817">
              <w:tab/>
              <w:t>Like indicators of own practice are compared with benchmark indicators and areas for improvement identified</w:t>
            </w:r>
          </w:p>
        </w:tc>
      </w:tr>
      <w:tr w:rsidTr="00D2293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List"/>
              <w:rPr>
                <w:lang w:val="en-NZ"/>
              </w:rPr>
            </w:pPr>
            <w:r w:rsidRPr="004D0817">
              <w:t>3.</w:t>
            </w:r>
            <w:r w:rsidRPr="004D0817">
              <w:tab/>
              <w:t>Develop plans to improve practice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2"/>
            </w:pPr>
            <w:r w:rsidRPr="004D0817">
              <w:t>3.1.</w:t>
            </w:r>
            <w:r w:rsidRPr="004D0817">
              <w:tab/>
              <w:t xml:space="preserve">A consolidated list of required improvements is developed with cost-benefit ratios </w:t>
            </w:r>
            <w:r w:rsidRPr="004D0817">
              <w:t>for required improvements determined</w:t>
            </w:r>
          </w:p>
          <w:p w:rsidR="00000000" w:rsidRPr="004D0817" w:rsidP="004D0817">
            <w:pPr>
              <w:pStyle w:val="List2"/>
            </w:pPr>
            <w:r w:rsidRPr="004D0817">
              <w:t>3.2.</w:t>
            </w:r>
            <w:r w:rsidRPr="004D0817">
              <w:tab/>
              <w:t>Work flow changes resulting from proposed improvements are determined and ranked according to agreed criteria</w:t>
            </w:r>
          </w:p>
          <w:p w:rsidR="00000000" w:rsidRPr="004D0817" w:rsidP="004D0817">
            <w:pPr>
              <w:pStyle w:val="List2"/>
            </w:pPr>
            <w:r w:rsidRPr="004D0817">
              <w:t>3.3.</w:t>
            </w:r>
            <w:r w:rsidRPr="004D0817">
              <w:tab/>
              <w:t>An action plan to implement the top ranked improvements is developed and agreed</w:t>
            </w:r>
          </w:p>
          <w:p w:rsidR="00000000" w:rsidP="004D0817">
            <w:pPr>
              <w:pStyle w:val="List2"/>
              <w:rPr>
                <w:lang w:val="en-NZ"/>
              </w:rPr>
            </w:pPr>
            <w:r w:rsidRPr="004D0817">
              <w:t>3.4.</w:t>
            </w:r>
            <w:r w:rsidRPr="004D0817">
              <w:tab/>
            </w:r>
            <w:r w:rsidRPr="004D0817">
              <w:rPr>
                <w:rStyle w:val="BoldandItalics"/>
              </w:rPr>
              <w:t>Organisational</w:t>
            </w:r>
            <w:r w:rsidRPr="004D0817">
              <w:rPr>
                <w:rStyle w:val="BoldandItalics"/>
              </w:rPr>
              <w:t xml:space="preserve"> structures</w:t>
            </w:r>
            <w:r w:rsidRPr="004D0817">
              <w:t xml:space="preserve"> are checked to ensure they are suitable</w:t>
            </w:r>
          </w:p>
        </w:tc>
      </w:tr>
      <w:tr w:rsidTr="00D2293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List"/>
              <w:rPr>
                <w:lang w:val="en-NZ"/>
              </w:rPr>
            </w:pPr>
            <w:r w:rsidRPr="004D0817">
              <w:t>4.</w:t>
            </w:r>
            <w:r w:rsidRPr="004D0817">
              <w:tab/>
              <w:t>Implement and monitor plan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2"/>
            </w:pPr>
            <w:r w:rsidRPr="004D0817">
              <w:t>4.1.</w:t>
            </w:r>
            <w:r w:rsidRPr="004D0817">
              <w:tab/>
              <w:t>Implementation plan is developed in consultation with all relevant stakeholders and indicators of success of the plan agreed</w:t>
            </w:r>
          </w:p>
          <w:p w:rsidR="00000000" w:rsidRPr="004D0817" w:rsidP="004D0817">
            <w:pPr>
              <w:pStyle w:val="List2"/>
            </w:pPr>
            <w:r w:rsidRPr="004D0817">
              <w:t>4.2.</w:t>
            </w:r>
            <w:r w:rsidRPr="004D0817">
              <w:tab/>
            </w:r>
            <w:r w:rsidRPr="004D0817">
              <w:t>Implementation is monitored against agreed indicators and adjusted as required</w:t>
            </w: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9" w:name="O_80207"/>
      <w:bookmarkEnd w:id="9"/>
      <w:r w:rsidRPr="004D0817">
        <w:t>Required Skills and Knowledge</w:t>
      </w:r>
    </w:p>
    <w:tbl>
      <w:tblPr>
        <w:tblW w:w="0" w:type="auto"/>
        <w:tblLayout w:type="fixed"/>
        <w:tblCellMar>
          <w:left w:w="62" w:type="dxa"/>
          <w:right w:w="62" w:type="dxa"/>
        </w:tblCellMar>
        <w:tblLook w:val="0000"/>
      </w:tblPr>
      <w:tblGrid>
        <w:gridCol w:w="8522"/>
      </w:tblGrid>
      <w:tr w:rsidTr="00D229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REQUIRED SKILLS AND KNOWLEDGE</w:t>
            </w:r>
          </w:p>
        </w:tc>
      </w:tr>
      <w:tr w:rsidTr="00D229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t>This section describes the skills and knowledge required for this unit.</w:t>
            </w:r>
          </w:p>
        </w:tc>
      </w:tr>
      <w:tr w:rsidTr="00D229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Required skills</w:t>
            </w:r>
          </w:p>
        </w:tc>
      </w:tr>
      <w:tr w:rsidTr="00D229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Bullet"/>
            </w:pPr>
            <w:r w:rsidRPr="004D0817">
              <w:t>well-developed communication skills to:</w:t>
            </w:r>
          </w:p>
          <w:p w:rsidR="00000000" w:rsidRPr="004D0817" w:rsidP="004D0817">
            <w:pPr>
              <w:pStyle w:val="ListBullet2"/>
            </w:pPr>
            <w:r w:rsidRPr="004D0817">
              <w:t>determine and confirm practice business requirements, using questioning and active listening as required</w:t>
            </w:r>
          </w:p>
          <w:p w:rsidR="00000000" w:rsidRPr="004D0817" w:rsidP="004D0817">
            <w:pPr>
              <w:pStyle w:val="ListBullet2"/>
            </w:pPr>
            <w:r w:rsidRPr="004D0817">
              <w:t>liaise with others, share information, listen and understand</w:t>
            </w:r>
          </w:p>
          <w:p w:rsidR="00000000" w:rsidRPr="004D0817" w:rsidP="004D0817">
            <w:pPr>
              <w:pStyle w:val="ListBullet2"/>
            </w:pPr>
            <w:r w:rsidRPr="004D0817">
              <w:t>negotiate outcomes with professional colleagues</w:t>
            </w:r>
          </w:p>
          <w:p w:rsidR="00000000" w:rsidRPr="004D0817" w:rsidP="004D0817">
            <w:pPr>
              <w:pStyle w:val="ListBullet2"/>
            </w:pPr>
            <w:r w:rsidRPr="004D0817">
              <w:t>use language and concepts appropriate to cultural differences</w:t>
            </w:r>
          </w:p>
          <w:p w:rsidR="00000000" w:rsidRPr="004D0817" w:rsidP="004D0817">
            <w:pPr>
              <w:pStyle w:val="ListBullet"/>
            </w:pPr>
            <w:r w:rsidRPr="004D0817">
              <w:t>research skills for:</w:t>
            </w:r>
          </w:p>
          <w:p w:rsidR="00000000" w:rsidRPr="004D0817" w:rsidP="004D0817">
            <w:pPr>
              <w:pStyle w:val="ListBullet2"/>
            </w:pPr>
            <w:r w:rsidRPr="004D0817">
              <w:t xml:space="preserve"> accessing and managing information, ,including benchmarking data</w:t>
            </w:r>
          </w:p>
          <w:p w:rsidR="00000000" w:rsidRPr="004D0817" w:rsidP="004D0817">
            <w:pPr>
              <w:pStyle w:val="ListBullet2"/>
            </w:pPr>
            <w:r w:rsidRPr="004D0817">
              <w:t>interpreting documentation</w:t>
            </w:r>
          </w:p>
          <w:p w:rsidR="00000000" w:rsidRPr="004D0817" w:rsidP="004D0817">
            <w:pPr>
              <w:pStyle w:val="ListBullet2"/>
            </w:pPr>
            <w:r w:rsidRPr="004D0817">
              <w:t>coordinating tasks</w:t>
            </w:r>
          </w:p>
          <w:p w:rsidR="00000000" w:rsidRPr="004D0817" w:rsidP="004D0817">
            <w:pPr>
              <w:pStyle w:val="ListBullet"/>
            </w:pPr>
            <w:r w:rsidRPr="004D0817">
              <w:t>well-developed numeracy and IT skills for:</w:t>
            </w:r>
          </w:p>
          <w:p w:rsidR="00000000" w:rsidRPr="004D0817" w:rsidP="004D0817">
            <w:pPr>
              <w:pStyle w:val="ListBullet2"/>
            </w:pPr>
            <w:r w:rsidRPr="004D0817">
              <w:t>identifying an</w:t>
            </w:r>
            <w:r w:rsidRPr="004D0817">
              <w:t>d using financial modelling</w:t>
            </w:r>
          </w:p>
          <w:p w:rsidR="00000000" w:rsidRPr="004D0817" w:rsidP="004D0817">
            <w:pPr>
              <w:pStyle w:val="ListBullet2"/>
            </w:pPr>
            <w:r w:rsidRPr="004D0817">
              <w:t>accessing and using appropriate software such as word processors, spreadsheets and databases</w:t>
            </w:r>
          </w:p>
          <w:p w:rsidR="00000000" w:rsidRPr="004D0817" w:rsidP="004D0817">
            <w:pPr>
              <w:pStyle w:val="ListBullet2"/>
            </w:pPr>
            <w:r w:rsidRPr="004D0817">
              <w:t>accessing internet information</w:t>
            </w:r>
          </w:p>
          <w:p w:rsidR="00000000" w:rsidRPr="004D0817" w:rsidP="004D0817">
            <w:pPr>
              <w:pStyle w:val="ListBullet"/>
            </w:pPr>
            <w:r w:rsidRPr="004D0817">
              <w:t>highly developed literacy skills to read and interpret documentation from a variety of sources and reco</w:t>
            </w:r>
            <w:r w:rsidRPr="004D0817">
              <w:t>rding, gathering and consolidating financial information</w:t>
            </w:r>
          </w:p>
          <w:p w:rsidR="00000000" w:rsidRPr="004D0817" w:rsidP="004D0817">
            <w:pPr>
              <w:pStyle w:val="ListBullet"/>
            </w:pPr>
            <w:r w:rsidRPr="004D0817">
              <w:t>well-developed problem solving skills to identify any issues that have the potential to impact on the practicebusiness improvement and to develop options to resolve these issues when they arise</w:t>
            </w:r>
          </w:p>
          <w:p w:rsidR="00000000" w:rsidRPr="004D0817" w:rsidP="004D0817">
            <w:pPr>
              <w:pStyle w:val="ListBullet"/>
            </w:pPr>
            <w:r w:rsidRPr="004D0817">
              <w:t>teamwork skills for working and consulting with others when developing improvement plans for the business</w:t>
            </w:r>
          </w:p>
          <w:p w:rsidR="00000000" w:rsidP="004D0817">
            <w:pPr>
              <w:pStyle w:val="ListBullet"/>
              <w:rPr>
                <w:lang w:val="en-NZ"/>
              </w:rPr>
            </w:pPr>
            <w:r w:rsidRPr="004D0817">
              <w:t>planning skills to develop effective business plans and implementation strategies</w:t>
            </w:r>
          </w:p>
        </w:tc>
      </w:tr>
      <w:tr w:rsidTr="00D229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Required knowledge</w:t>
            </w:r>
          </w:p>
        </w:tc>
      </w:tr>
      <w:tr w:rsidTr="00D229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Bullet"/>
            </w:pPr>
            <w:r w:rsidRPr="004D0817">
              <w:t>current financial practice systems and structu</w:t>
            </w:r>
            <w:r w:rsidRPr="004D0817">
              <w:t>res</w:t>
            </w:r>
          </w:p>
          <w:p w:rsidR="00000000" w:rsidRPr="004D0817" w:rsidP="004D0817">
            <w:pPr>
              <w:pStyle w:val="ListBullet"/>
            </w:pPr>
            <w:r w:rsidRPr="004D0817">
              <w:t>methods of interpreting benchmarking and business strategy information</w:t>
            </w:r>
          </w:p>
          <w:p w:rsidR="00000000" w:rsidRPr="004D0817" w:rsidP="004D0817">
            <w:pPr>
              <w:pStyle w:val="ListBullet"/>
            </w:pPr>
            <w:r w:rsidRPr="004D0817">
              <w:t>methods of selecting relevant key benchmarking indicators</w:t>
            </w:r>
          </w:p>
          <w:p w:rsidR="00000000" w:rsidRPr="004D0817" w:rsidP="004D0817">
            <w:pPr>
              <w:pStyle w:val="ListBullet"/>
            </w:pPr>
            <w:r w:rsidRPr="004D0817">
              <w:t>SWOT analysis techniques</w:t>
            </w:r>
          </w:p>
          <w:p w:rsidR="00000000" w:rsidRPr="004D0817" w:rsidP="004D0817">
            <w:pPr>
              <w:pStyle w:val="ListBullet"/>
            </w:pPr>
            <w:r w:rsidRPr="004D0817">
              <w:t>where to acquire required business and benchmarking data</w:t>
            </w: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10" w:name="O_80208"/>
      <w:bookmarkEnd w:id="10"/>
      <w:r w:rsidRPr="004D0817">
        <w:t>Evidence Guide</w:t>
      </w:r>
    </w:p>
    <w:tbl>
      <w:tblPr>
        <w:tblW w:w="9570" w:type="dxa"/>
        <w:tblLayout w:type="fixed"/>
        <w:tblCellMar>
          <w:left w:w="62" w:type="dxa"/>
          <w:right w:w="62" w:type="dxa"/>
        </w:tblCellMar>
        <w:tblLook w:val="0000"/>
      </w:tblPr>
      <w:tblGrid>
        <w:gridCol w:w="2808"/>
        <w:gridCol w:w="6762"/>
      </w:tblGrid>
      <w:tr w:rsidTr="00D229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EVIDENCE GUIDE</w:t>
            </w:r>
          </w:p>
        </w:tc>
      </w:tr>
      <w:tr w:rsidTr="00D229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t>The Evidence Guide provides advice on assessment and must be read in conjunction with the performance criteria, required skills and knowledge, range statement and the Assessment Guidelines for the Training Package.</w:t>
            </w:r>
          </w:p>
        </w:tc>
      </w:tr>
      <w:tr w:rsidTr="00D229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p>
        </w:tc>
      </w:tr>
      <w:tr w:rsidTr="00D229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t>Evidence of the ability to:</w:t>
            </w:r>
          </w:p>
          <w:p w:rsidR="00000000" w:rsidRPr="004D0817" w:rsidP="004D0817">
            <w:pPr>
              <w:pStyle w:val="ListBullet"/>
            </w:pPr>
            <w:r w:rsidRPr="004D0817">
              <w:t>identify the key indicators of business performance for the practice</w:t>
            </w:r>
          </w:p>
          <w:p w:rsidR="00000000" w:rsidRPr="004D0817" w:rsidP="004D0817">
            <w:pPr>
              <w:pStyle w:val="ListBullet"/>
            </w:pPr>
            <w:r w:rsidRPr="004D0817">
              <w:t>source and use a wide range of available information sources including acquiring information not readily available within a practice</w:t>
            </w:r>
          </w:p>
          <w:p w:rsidR="00000000" w:rsidRPr="004D0817" w:rsidP="004D0817">
            <w:pPr>
              <w:pStyle w:val="ListBullet"/>
            </w:pPr>
            <w:r w:rsidRPr="004D0817">
              <w:t>analyse data and determine areas of improvement for practice</w:t>
            </w:r>
          </w:p>
          <w:p w:rsidR="00000000" w:rsidP="004D0817">
            <w:pPr>
              <w:pStyle w:val="ListBullet"/>
              <w:rPr>
                <w:lang w:val="en-NZ"/>
              </w:rPr>
            </w:pPr>
            <w:r w:rsidRPr="004D0817">
              <w:t>negotiate required improvements to ensure implementation.</w:t>
            </w:r>
          </w:p>
        </w:tc>
      </w:tr>
      <w:tr w:rsidTr="00D229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Con</w:t>
            </w:r>
            <w:r w:rsidRPr="004D0817">
              <w:rPr>
                <w:rStyle w:val="SpecialBold"/>
              </w:rPr>
              <w:t>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t>Assessment must ensure:</w:t>
            </w:r>
          </w:p>
          <w:p w:rsidR="00000000" w:rsidRPr="004D0817" w:rsidP="004D0817">
            <w:pPr>
              <w:pStyle w:val="ListBullet"/>
            </w:pPr>
            <w:r w:rsidRPr="004D0817">
              <w:t>competency is demonstrated in the context of the financial services work environment and conditions specified in the range statement either in a relevant workplace or a closely simulate</w:t>
            </w:r>
            <w:r w:rsidRPr="004D0817">
              <w:t>d work environment</w:t>
            </w:r>
          </w:p>
          <w:p w:rsidR="00000000" w:rsidRPr="004D0817" w:rsidP="004D0817">
            <w:pPr>
              <w:pStyle w:val="ListBullet"/>
            </w:pPr>
            <w:r w:rsidRPr="004D0817">
              <w:t>access to and the use of a range of common office equipment, technology, software and consumables</w:t>
            </w:r>
          </w:p>
          <w:p w:rsidR="00000000" w:rsidP="004D0817">
            <w:pPr>
              <w:pStyle w:val="ListBullet"/>
              <w:rPr>
                <w:lang w:val="en-NZ"/>
              </w:rPr>
            </w:pPr>
            <w:r w:rsidRPr="004D0817">
              <w:t>access to relevant legislation, regulations and codes of practice.</w:t>
            </w:r>
          </w:p>
        </w:tc>
      </w:tr>
      <w:tr w:rsidTr="00D229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t>A range of assessment methods should be used to as</w:t>
            </w:r>
            <w:r w:rsidRPr="004D0817">
              <w:t>sess practical skills and knowledge. The following examples, in combination, are appropriate for this unit:</w:t>
            </w:r>
          </w:p>
          <w:p w:rsidR="00000000" w:rsidRPr="004D0817" w:rsidP="004D0817">
            <w:pPr>
              <w:pStyle w:val="ListBullet"/>
            </w:pPr>
            <w:r w:rsidRPr="004D0817">
              <w:t>evaluating an integrated activity which combines the elements of competency for the unit or a cluster of related units of competency</w:t>
            </w:r>
          </w:p>
          <w:p w:rsidR="00000000" w:rsidRPr="004D0817" w:rsidP="004D0817">
            <w:pPr>
              <w:pStyle w:val="ListBullet"/>
            </w:pPr>
            <w:r w:rsidRPr="004D0817">
              <w:t>verbal or written questioning on underpinning knowledge and skills</w:t>
            </w:r>
          </w:p>
          <w:p w:rsidR="00000000" w:rsidRPr="004D0817" w:rsidP="004D0817">
            <w:pPr>
              <w:pStyle w:val="ListBullet"/>
            </w:pPr>
            <w:r w:rsidRPr="004D0817">
              <w:t>setting and reviewing workplace projects and business simulations/scenarios</w:t>
            </w:r>
          </w:p>
          <w:p w:rsidR="00000000" w:rsidRPr="004D0817" w:rsidP="004D0817">
            <w:pPr>
              <w:pStyle w:val="ListBullet"/>
            </w:pPr>
            <w:r w:rsidRPr="004D0817">
              <w:t>evaluating samples of work</w:t>
            </w:r>
          </w:p>
          <w:p w:rsidR="00000000" w:rsidP="004D0817">
            <w:pPr>
              <w:pStyle w:val="ListBullet"/>
              <w:rPr>
                <w:lang w:val="en-NZ"/>
              </w:rPr>
            </w:pPr>
            <w:r w:rsidRPr="004D0817">
              <w:t>accessing and validating third party reports.</w:t>
            </w:r>
          </w:p>
        </w:tc>
      </w:tr>
      <w:tr w:rsidTr="00D229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11" w:name="O_80209"/>
      <w:bookmarkEnd w:id="11"/>
      <w:r w:rsidRPr="004D0817">
        <w:t>Range Statement</w:t>
      </w:r>
    </w:p>
    <w:tbl>
      <w:tblPr>
        <w:tblW w:w="0" w:type="auto"/>
        <w:tblLayout w:type="fixed"/>
        <w:tblCellMar>
          <w:left w:w="62" w:type="dxa"/>
          <w:right w:w="62" w:type="dxa"/>
        </w:tblCellMar>
        <w:tblLook w:val="0000"/>
      </w:tblPr>
      <w:tblGrid>
        <w:gridCol w:w="2515"/>
        <w:gridCol w:w="6007"/>
      </w:tblGrid>
      <w:tr w:rsidTr="00D229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RANGE STATEMENT</w:t>
            </w:r>
          </w:p>
        </w:tc>
      </w:tr>
      <w:tr w:rsidTr="00D229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t xml:space="preserve">The range statement relates to the unit of competency as a whole. It allows for different work environments and situations that may affect </w:t>
            </w:r>
            <w:r w:rsidRPr="004D0817">
              <w:t>performance. Bold italicised wording, if used in the performance criteria, is detailed below. Essential operating conditions that may be present with training and assessment (depending on the work situation, needs of the candidate, accessibility of the ite</w:t>
            </w:r>
            <w:r w:rsidRPr="004D0817">
              <w:t>m, and local industry and regional contexts) may also be included.</w:t>
            </w:r>
          </w:p>
        </w:tc>
      </w:tr>
      <w:tr w:rsidTr="00D2293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BoldandItalics"/>
              </w:rPr>
              <w:t>Data required</w:t>
            </w:r>
            <w:r w:rsidRPr="004D0817">
              <w:t xml:space="preserve"> includes: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Bullet"/>
            </w:pPr>
            <w:r w:rsidRPr="004D0817">
              <w:t>appropriate business structures</w:t>
            </w:r>
          </w:p>
          <w:p w:rsidR="00000000" w:rsidRPr="004D0817" w:rsidP="004D0817">
            <w:pPr>
              <w:pStyle w:val="ListBullet"/>
            </w:pPr>
            <w:r w:rsidRPr="004D0817">
              <w:t>break even data</w:t>
            </w:r>
          </w:p>
          <w:p w:rsidR="00000000" w:rsidRPr="004D0817" w:rsidP="004D0817">
            <w:pPr>
              <w:pStyle w:val="ListBullet"/>
            </w:pPr>
            <w:r w:rsidRPr="004D0817">
              <w:t>business environment factors</w:t>
            </w:r>
          </w:p>
          <w:p w:rsidR="00000000" w:rsidRPr="004D0817" w:rsidP="004D0817">
            <w:pPr>
              <w:pStyle w:val="ListBullet"/>
            </w:pPr>
            <w:r w:rsidRPr="004D0817">
              <w:t>competitor products, marketing and branding</w:t>
            </w:r>
          </w:p>
          <w:p w:rsidR="00000000" w:rsidRPr="004D0817" w:rsidP="004D0817">
            <w:pPr>
              <w:pStyle w:val="ListBullet"/>
            </w:pPr>
            <w:r w:rsidRPr="004D0817">
              <w:t>competitor pricing and respo</w:t>
            </w:r>
            <w:r w:rsidRPr="004D0817">
              <w:t>nse to pricing</w:t>
            </w:r>
          </w:p>
          <w:p w:rsidR="00000000" w:rsidRPr="004D0817" w:rsidP="004D0817">
            <w:pPr>
              <w:pStyle w:val="ListBullet"/>
            </w:pPr>
            <w:r w:rsidRPr="004D0817">
              <w:t>demographic factors</w:t>
            </w:r>
          </w:p>
          <w:p w:rsidR="00000000" w:rsidRPr="004D0817" w:rsidP="004D0817">
            <w:pPr>
              <w:pStyle w:val="ListBullet"/>
            </w:pPr>
            <w:r w:rsidRPr="004D0817">
              <w:t>economic conditions</w:t>
            </w:r>
          </w:p>
          <w:p w:rsidR="00000000" w:rsidRPr="004D0817" w:rsidP="004D0817">
            <w:pPr>
              <w:pStyle w:val="ListBullet"/>
            </w:pPr>
            <w:r w:rsidRPr="004D0817">
              <w:t>expected revenue levels, short-term and long-term</w:t>
            </w:r>
          </w:p>
          <w:p w:rsidR="00000000" w:rsidRPr="004D0817" w:rsidP="004D0817">
            <w:pPr>
              <w:pStyle w:val="ListBullet"/>
            </w:pPr>
            <w:r w:rsidRPr="004D0817">
              <w:t>internal policies, procedures and practices</w:t>
            </w:r>
          </w:p>
          <w:p w:rsidR="00000000" w:rsidRPr="004D0817" w:rsidP="004D0817">
            <w:pPr>
              <w:pStyle w:val="ListBullet"/>
            </w:pPr>
            <w:r w:rsidRPr="004D0817">
              <w:t>level of client service which can be provided</w:t>
            </w:r>
          </w:p>
          <w:p w:rsidR="00000000" w:rsidRPr="004D0817" w:rsidP="004D0817">
            <w:pPr>
              <w:pStyle w:val="ListBullet"/>
            </w:pPr>
            <w:r w:rsidRPr="004D0817">
              <w:t>level of commercial activity</w:t>
            </w:r>
          </w:p>
          <w:p w:rsidR="00000000" w:rsidRPr="004D0817" w:rsidP="004D0817">
            <w:pPr>
              <w:pStyle w:val="ListBullet"/>
            </w:pPr>
            <w:r w:rsidRPr="004D0817">
              <w:t xml:space="preserve">market </w:t>
            </w:r>
          </w:p>
          <w:p w:rsidR="00000000" w:rsidRPr="004D0817" w:rsidP="004D0817">
            <w:pPr>
              <w:pStyle w:val="ListBullet2"/>
            </w:pPr>
            <w:r w:rsidRPr="004D0817">
              <w:t xml:space="preserve">changes </w:t>
            </w:r>
          </w:p>
          <w:p w:rsidR="00000000" w:rsidRPr="004D0817" w:rsidP="004D0817">
            <w:pPr>
              <w:pStyle w:val="ListBullet2"/>
            </w:pPr>
            <w:r w:rsidRPr="004D0817">
              <w:t>segmentation</w:t>
            </w:r>
          </w:p>
          <w:p w:rsidR="00000000" w:rsidRPr="004D0817" w:rsidP="004D0817">
            <w:pPr>
              <w:pStyle w:val="ListBullet2"/>
            </w:pPr>
            <w:r w:rsidRPr="004D0817">
              <w:t>c</w:t>
            </w:r>
            <w:r w:rsidRPr="004D0817">
              <w:t xml:space="preserve">onsolidation </w:t>
            </w:r>
          </w:p>
          <w:p w:rsidR="00000000" w:rsidRPr="004D0817" w:rsidP="004D0817">
            <w:pPr>
              <w:pStyle w:val="ListBullet2"/>
            </w:pPr>
            <w:r w:rsidRPr="004D0817">
              <w:t>fragmentation</w:t>
            </w:r>
          </w:p>
          <w:p w:rsidR="00000000" w:rsidRPr="004D0817" w:rsidP="004D0817">
            <w:pPr>
              <w:pStyle w:val="ListBullet2"/>
            </w:pPr>
            <w:r w:rsidRPr="004D0817">
              <w:t>definition</w:t>
            </w:r>
          </w:p>
          <w:p w:rsidR="00000000" w:rsidRPr="004D0817" w:rsidP="004D0817">
            <w:pPr>
              <w:pStyle w:val="ListBullet"/>
            </w:pPr>
            <w:r w:rsidRPr="004D0817">
              <w:t>organisation capability</w:t>
            </w:r>
          </w:p>
          <w:p w:rsidR="00000000" w:rsidRPr="004D0817" w:rsidP="004D0817">
            <w:pPr>
              <w:pStyle w:val="ListBullet"/>
            </w:pPr>
            <w:r w:rsidRPr="004D0817">
              <w:t>political, legislative and regulative impacts</w:t>
            </w:r>
          </w:p>
          <w:p w:rsidR="00000000" w:rsidRPr="004D0817" w:rsidP="004D0817">
            <w:pPr>
              <w:pStyle w:val="ListBullet"/>
            </w:pPr>
            <w:r w:rsidRPr="004D0817">
              <w:t>pricing policy</w:t>
            </w:r>
          </w:p>
          <w:p w:rsidR="00000000" w:rsidRPr="004D0817" w:rsidP="004D0817">
            <w:pPr>
              <w:pStyle w:val="ListBullet"/>
            </w:pPr>
            <w:r w:rsidRPr="004D0817">
              <w:t>revenue</w:t>
            </w:r>
          </w:p>
          <w:p w:rsidR="00000000" w:rsidRPr="004D0817" w:rsidP="004D0817">
            <w:pPr>
              <w:pStyle w:val="ListBullet2"/>
            </w:pPr>
            <w:r w:rsidRPr="004D0817">
              <w:t>assumptions</w:t>
            </w:r>
          </w:p>
          <w:p w:rsidR="00000000" w:rsidRPr="004D0817" w:rsidP="004D0817">
            <w:pPr>
              <w:pStyle w:val="ListBullet2"/>
            </w:pPr>
            <w:r w:rsidRPr="004D0817">
              <w:t>growth rate</w:t>
            </w:r>
          </w:p>
          <w:p w:rsidR="00000000" w:rsidRPr="004D0817" w:rsidP="004D0817">
            <w:pPr>
              <w:pStyle w:val="ListBullet"/>
            </w:pPr>
            <w:r w:rsidRPr="004D0817">
              <w:t>social factors</w:t>
            </w:r>
          </w:p>
          <w:p w:rsidR="00000000" w:rsidRPr="004D0817" w:rsidP="004D0817">
            <w:pPr>
              <w:pStyle w:val="ListBullet"/>
            </w:pPr>
            <w:r w:rsidRPr="004D0817">
              <w:t>staff levels, capabilities and structure</w:t>
            </w:r>
          </w:p>
          <w:p w:rsidR="00000000" w:rsidP="004D0817">
            <w:pPr>
              <w:pStyle w:val="ListBullet"/>
              <w:rPr>
                <w:lang w:val="en-NZ"/>
              </w:rPr>
            </w:pPr>
            <w:r w:rsidRPr="004D0817">
              <w:t>technological impacts.</w:t>
            </w:r>
          </w:p>
        </w:tc>
      </w:tr>
      <w:tr w:rsidTr="00D2293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BoldandItalics"/>
              </w:rPr>
              <w:t>Competitive advantage</w:t>
            </w:r>
            <w:r w:rsidRPr="004D0817">
              <w:t xml:space="preserve"> includes: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Bullet"/>
            </w:pPr>
            <w:r w:rsidRPr="004D0817">
              <w:t>services and products</w:t>
            </w:r>
          </w:p>
          <w:p w:rsidR="00000000" w:rsidRPr="004D0817" w:rsidP="004D0817">
            <w:pPr>
              <w:pStyle w:val="ListBullet"/>
            </w:pPr>
            <w:r w:rsidRPr="004D0817">
              <w:t>fees</w:t>
            </w:r>
          </w:p>
          <w:p w:rsidR="00000000" w:rsidRPr="004D0817" w:rsidP="004D0817">
            <w:pPr>
              <w:pStyle w:val="ListBullet"/>
            </w:pPr>
            <w:r w:rsidRPr="004D0817">
              <w:t>location</w:t>
            </w:r>
          </w:p>
          <w:p w:rsidR="00000000" w:rsidP="004D0817">
            <w:pPr>
              <w:pStyle w:val="ListBullet"/>
              <w:rPr>
                <w:lang w:val="en-NZ"/>
              </w:rPr>
            </w:pPr>
            <w:r w:rsidRPr="004D0817">
              <w:t>timeframe.</w:t>
            </w:r>
          </w:p>
        </w:tc>
      </w:tr>
      <w:tr w:rsidTr="00D2293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BoldandItalics"/>
              </w:rPr>
              <w:t>SWOT analysis</w:t>
            </w:r>
            <w:r w:rsidRPr="004D0817">
              <w:t xml:space="preserve"> includes: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Bullet"/>
            </w:pPr>
            <w:r w:rsidRPr="004D0817">
              <w:t xml:space="preserve">external opportunities such as: </w:t>
            </w:r>
          </w:p>
          <w:p w:rsidR="00000000" w:rsidRPr="004D0817" w:rsidP="004D0817">
            <w:pPr>
              <w:pStyle w:val="ListBullet2"/>
            </w:pPr>
            <w:r w:rsidRPr="004D0817">
              <w:t xml:space="preserve">changing market </w:t>
            </w:r>
          </w:p>
          <w:p w:rsidR="00000000" w:rsidRPr="004D0817" w:rsidP="004D0817">
            <w:pPr>
              <w:pStyle w:val="ListBullet2"/>
            </w:pPr>
            <w:r w:rsidRPr="004D0817">
              <w:t>economic conditions</w:t>
            </w:r>
          </w:p>
          <w:p w:rsidR="00000000" w:rsidRPr="004D0817" w:rsidP="004D0817">
            <w:pPr>
              <w:pStyle w:val="ListBullet"/>
            </w:pPr>
            <w:r w:rsidRPr="004D0817">
              <w:t xml:space="preserve">external threats such as: </w:t>
            </w:r>
          </w:p>
          <w:p w:rsidR="00000000" w:rsidRPr="004D0817" w:rsidP="004D0817">
            <w:pPr>
              <w:pStyle w:val="ListBullet2"/>
            </w:pPr>
            <w:r w:rsidRPr="004D0817">
              <w:t xml:space="preserve">industry fee structures </w:t>
            </w:r>
          </w:p>
          <w:p w:rsidR="00000000" w:rsidRPr="004D0817" w:rsidP="004D0817">
            <w:pPr>
              <w:pStyle w:val="ListBullet2"/>
            </w:pPr>
            <w:r w:rsidRPr="004D0817">
              <w:t xml:space="preserve">strategic alliances </w:t>
            </w:r>
          </w:p>
          <w:p w:rsidR="00000000" w:rsidRPr="004D0817" w:rsidP="004D0817">
            <w:pPr>
              <w:pStyle w:val="ListBullet2"/>
            </w:pPr>
            <w:r w:rsidRPr="004D0817">
              <w:t>competitor marketing</w:t>
            </w:r>
          </w:p>
          <w:p w:rsidR="00000000" w:rsidRPr="004D0817" w:rsidP="004D0817">
            <w:pPr>
              <w:pStyle w:val="ListBullet"/>
            </w:pPr>
            <w:r w:rsidRPr="004D0817">
              <w:t xml:space="preserve">internal strengths such as: </w:t>
            </w:r>
          </w:p>
          <w:p w:rsidR="00000000" w:rsidRPr="004D0817" w:rsidP="004D0817">
            <w:pPr>
              <w:pStyle w:val="ListBullet2"/>
            </w:pPr>
            <w:r w:rsidRPr="004D0817">
              <w:t xml:space="preserve">staff capability </w:t>
            </w:r>
          </w:p>
          <w:p w:rsidR="00000000" w:rsidRPr="004D0817" w:rsidP="004D0817">
            <w:pPr>
              <w:pStyle w:val="ListBullet2"/>
            </w:pPr>
            <w:r w:rsidRPr="004D0817">
              <w:t>recognised quality</w:t>
            </w:r>
          </w:p>
          <w:p w:rsidR="00000000" w:rsidRPr="004D0817" w:rsidP="004D0817">
            <w:pPr>
              <w:pStyle w:val="ListBullet"/>
            </w:pPr>
            <w:r w:rsidRPr="004D0817">
              <w:t>internal weaknesses such as:</w:t>
            </w:r>
          </w:p>
          <w:p w:rsidR="00000000" w:rsidRPr="004D0817" w:rsidP="004D0817">
            <w:pPr>
              <w:pStyle w:val="ListBullet2"/>
            </w:pPr>
            <w:r w:rsidRPr="004D0817">
              <w:t>poor morale</w:t>
            </w:r>
          </w:p>
          <w:p w:rsidR="00000000" w:rsidRPr="004D0817" w:rsidP="004D0817">
            <w:pPr>
              <w:pStyle w:val="ListBullet2"/>
            </w:pPr>
            <w:r w:rsidRPr="004D0817">
              <w:t>under-capitalisation</w:t>
            </w:r>
          </w:p>
          <w:p w:rsidR="00000000" w:rsidP="004D0817">
            <w:pPr>
              <w:pStyle w:val="ListBullet2"/>
              <w:rPr>
                <w:lang w:val="en-NZ"/>
              </w:rPr>
            </w:pPr>
            <w:r w:rsidRPr="004D0817">
              <w:t>limiting technology.</w:t>
            </w:r>
          </w:p>
        </w:tc>
      </w:tr>
      <w:tr w:rsidTr="00D2293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BoldandItalics"/>
              </w:rPr>
              <w:t>Key indicators</w:t>
            </w:r>
            <w:r w:rsidRPr="004D0817">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Bullet"/>
            </w:pPr>
            <w:r w:rsidRPr="004D0817">
              <w:t>client base</w:t>
            </w:r>
          </w:p>
          <w:p w:rsidR="00000000" w:rsidRPr="004D0817" w:rsidP="004D0817">
            <w:pPr>
              <w:pStyle w:val="ListBullet"/>
            </w:pPr>
            <w:r w:rsidRPr="004D0817">
              <w:t>fee structure</w:t>
            </w:r>
          </w:p>
          <w:p w:rsidR="00000000" w:rsidRPr="004D0817" w:rsidP="004D0817">
            <w:pPr>
              <w:pStyle w:val="ListBullet"/>
            </w:pPr>
            <w:r w:rsidRPr="004D0817">
              <w:t>number of staff</w:t>
            </w:r>
          </w:p>
          <w:p w:rsidR="00000000" w:rsidRPr="004D0817" w:rsidP="004D0817">
            <w:pPr>
              <w:pStyle w:val="ListBullet"/>
            </w:pPr>
            <w:r w:rsidRPr="004D0817">
              <w:t>overhea</w:t>
            </w:r>
            <w:r w:rsidRPr="004D0817">
              <w:t>d and overhead control</w:t>
            </w:r>
          </w:p>
          <w:p w:rsidR="00000000" w:rsidRPr="004D0817" w:rsidP="004D0817">
            <w:pPr>
              <w:pStyle w:val="ListBullet"/>
            </w:pPr>
            <w:r w:rsidRPr="004D0817">
              <w:t>personnel productivity (particularly of principals)</w:t>
            </w:r>
          </w:p>
          <w:p w:rsidR="00000000" w:rsidRPr="004D0817" w:rsidP="004D0817">
            <w:pPr>
              <w:pStyle w:val="ListBullet"/>
            </w:pPr>
            <w:r w:rsidRPr="004D0817">
              <w:t>profitability</w:t>
            </w:r>
          </w:p>
          <w:p w:rsidR="00000000" w:rsidP="004D0817">
            <w:pPr>
              <w:pStyle w:val="ListBullet"/>
              <w:rPr>
                <w:lang w:val="en-NZ"/>
              </w:rPr>
            </w:pPr>
            <w:r w:rsidRPr="004D0817">
              <w:t xml:space="preserve">salary cost. </w:t>
            </w:r>
          </w:p>
        </w:tc>
      </w:tr>
      <w:tr w:rsidTr="00D2293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BoldandItalics"/>
              </w:rPr>
              <w:t>Organisational structures</w:t>
            </w:r>
            <w:r w:rsidRPr="004D0817">
              <w:t xml:space="preserve">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ListBullet"/>
            </w:pPr>
            <w:r w:rsidRPr="004D0817">
              <w:t xml:space="preserve">legal structure </w:t>
            </w:r>
          </w:p>
          <w:p w:rsidR="00000000" w:rsidRPr="004D0817" w:rsidP="004D0817">
            <w:pPr>
              <w:pStyle w:val="ListBullet2"/>
            </w:pPr>
            <w:r w:rsidRPr="004D0817">
              <w:t xml:space="preserve">partnership </w:t>
            </w:r>
          </w:p>
          <w:p w:rsidR="00000000" w:rsidRPr="004D0817" w:rsidP="004D0817">
            <w:pPr>
              <w:pStyle w:val="ListBullet2"/>
            </w:pPr>
            <w:r w:rsidRPr="004D0817">
              <w:t xml:space="preserve">limited liability company </w:t>
            </w:r>
          </w:p>
          <w:p w:rsidR="00000000" w:rsidRPr="004D0817" w:rsidP="004D0817">
            <w:pPr>
              <w:pStyle w:val="ListBullet"/>
            </w:pPr>
            <w:r w:rsidRPr="004D0817">
              <w:t>organisational structure and hierarchy</w:t>
            </w:r>
          </w:p>
          <w:p w:rsidR="00000000" w:rsidRPr="004D0817" w:rsidP="004D0817">
            <w:pPr>
              <w:pStyle w:val="ListBullet"/>
            </w:pPr>
            <w:r w:rsidRPr="004D0817">
              <w:t>reward schemes.</w:t>
            </w:r>
          </w:p>
        </w:tc>
      </w:tr>
    </w:tbl>
    <w:p w:rsidR="00D22935" w:rsidP="004D0817">
      <w:pPr>
        <w:pStyle w:val="BodyText"/>
      </w:pPr>
    </w:p>
    <w:p w:rsidR="00D22935" w:rsidP="004D0817">
      <w:pPr>
        <w:pStyle w:val="BodyText"/>
      </w:pPr>
    </w:p>
    <w:p w:rsidR="00000000" w:rsidRPr="004D0817" w:rsidP="004D0817">
      <w:pPr>
        <w:pStyle w:val="Heading1"/>
      </w:pPr>
      <w:bookmarkStart w:id="12" w:name="O_80210"/>
      <w:bookmarkEnd w:id="12"/>
      <w:r w:rsidRPr="004D0817">
        <w:t>Unit Sector(s)</w:t>
      </w:r>
    </w:p>
    <w:tbl>
      <w:tblPr>
        <w:tblW w:w="0" w:type="auto"/>
        <w:tblLayout w:type="fixed"/>
        <w:tblCellMar>
          <w:left w:w="62" w:type="dxa"/>
          <w:right w:w="62" w:type="dxa"/>
        </w:tblCellMar>
        <w:tblLook w:val="0000"/>
      </w:tblPr>
      <w:tblGrid>
        <w:gridCol w:w="2600"/>
        <w:gridCol w:w="5922"/>
      </w:tblGrid>
      <w:tr w:rsidTr="00D22935">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r w:rsidRPr="004D0817">
              <w:t>Practice management</w:t>
            </w: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13" w:name="O_156601"/>
      <w:bookmarkEnd w:id="13"/>
      <w:r w:rsidRPr="004D0817">
        <w:t>Competency field</w:t>
      </w:r>
    </w:p>
    <w:tbl>
      <w:tblPr>
        <w:tblW w:w="0" w:type="auto"/>
        <w:tblLayout w:type="fixed"/>
        <w:tblCellMar>
          <w:left w:w="62" w:type="dxa"/>
          <w:right w:w="62" w:type="dxa"/>
        </w:tblCellMar>
        <w:tblLook w:val="0000"/>
      </w:tblPr>
      <w:tblGrid>
        <w:gridCol w:w="2754"/>
        <w:gridCol w:w="5768"/>
      </w:tblGrid>
      <w:tr w:rsidTr="00D2293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p>
        </w:tc>
      </w:tr>
    </w:tbl>
    <w:p w:rsidR="00000000" w:rsidRPr="004D0817" w:rsidP="004D0817">
      <w:pPr>
        <w:pStyle w:val="BodyText"/>
      </w:pPr>
    </w:p>
    <w:p w:rsidR="00000000" w:rsidRPr="004D0817" w:rsidP="004D0817">
      <w:pPr>
        <w:pStyle w:val="AllowPageBreak"/>
      </w:pPr>
    </w:p>
    <w:p w:rsidR="00000000" w:rsidRPr="004D0817" w:rsidP="004D0817">
      <w:pPr>
        <w:pStyle w:val="Heading1"/>
      </w:pPr>
      <w:bookmarkStart w:id="14" w:name="O_156600"/>
      <w:bookmarkEnd w:id="14"/>
      <w:r w:rsidRPr="004D0817">
        <w:t>Co-requisite units</w:t>
      </w:r>
    </w:p>
    <w:tbl>
      <w:tblPr>
        <w:tblW w:w="0" w:type="auto"/>
        <w:tblLayout w:type="fixed"/>
        <w:tblCellMar>
          <w:left w:w="62" w:type="dxa"/>
          <w:right w:w="62" w:type="dxa"/>
        </w:tblCellMar>
        <w:tblLook w:val="0000"/>
      </w:tblPr>
      <w:tblGrid>
        <w:gridCol w:w="2629"/>
        <w:gridCol w:w="1324"/>
        <w:gridCol w:w="4569"/>
      </w:tblGrid>
      <w:tr w:rsidTr="00D2293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r w:rsidRPr="004D081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817">
            <w:pPr>
              <w:pStyle w:val="BodyText"/>
              <w:rPr>
                <w:lang w:val="en-NZ"/>
              </w:rPr>
            </w:pPr>
          </w:p>
        </w:tc>
      </w:tr>
      <w:tr w:rsidTr="00D2293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817" w:rsidP="004D0817">
            <w:pPr>
              <w:pStyle w:val="BodyText"/>
            </w:pPr>
          </w:p>
        </w:tc>
      </w:tr>
    </w:tbl>
    <w:p w:rsidR="00000000" w:rsidRPr="004D0817" w:rsidP="004D0817">
      <w:pPr>
        <w:pStyle w:val="BodyText"/>
      </w:pPr>
    </w:p>
    <w:p w:rsidR="00000000" w:rsidRPr="004D0817" w:rsidP="004D0817"/>
    <w:sectPr w:rsidSect="004D0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935" w:rsidP="00D22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35" w:rsidP="004D0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2935" w:rsidP="004D08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2935" w:rsidP="004D08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935" w:rsidP="00D229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35" w:rsidP="004D0817">
    <w:pPr>
      <w:pStyle w:val="Header"/>
      <w:framePr w:wrap="around"/>
    </w:pPr>
    <w:r>
      <w:fldChar w:fldCharType="begin"/>
    </w:r>
    <w:r>
      <w:instrText xml:space="preserve"> TITLE   \* MERGEFORMAT </w:instrText>
    </w:r>
    <w:r>
      <w:fldChar w:fldCharType="separate"/>
    </w:r>
    <w:r>
      <w:t>FNSPRM602A Improve the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2935" w:rsidP="004D08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80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25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26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8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817"/>
    <w:pPr>
      <w:spacing w:before="360" w:after="60"/>
      <w:outlineLvl w:val="0"/>
    </w:pPr>
    <w:rPr>
      <w:sz w:val="32"/>
    </w:rPr>
  </w:style>
  <w:style w:type="paragraph" w:styleId="Heading2">
    <w:name w:val="heading 2"/>
    <w:basedOn w:val="HeadingBase"/>
    <w:next w:val="BodyText"/>
    <w:link w:val="Heading2Char"/>
    <w:qFormat/>
    <w:rsid w:val="004D0817"/>
    <w:pPr>
      <w:keepLines/>
      <w:spacing w:before="240" w:after="120"/>
      <w:outlineLvl w:val="1"/>
    </w:pPr>
    <w:rPr>
      <w:sz w:val="28"/>
      <w:szCs w:val="40"/>
    </w:rPr>
  </w:style>
  <w:style w:type="paragraph" w:styleId="Heading3">
    <w:name w:val="heading 3"/>
    <w:basedOn w:val="HeadingBase"/>
    <w:next w:val="BodyText"/>
    <w:link w:val="Heading3Char"/>
    <w:qFormat/>
    <w:rsid w:val="004D0817"/>
    <w:pPr>
      <w:spacing w:before="180" w:after="120"/>
      <w:outlineLvl w:val="2"/>
    </w:pPr>
    <w:rPr>
      <w:spacing w:val="-10"/>
      <w:kern w:val="32"/>
    </w:rPr>
  </w:style>
  <w:style w:type="paragraph" w:styleId="Heading4">
    <w:name w:val="heading 4"/>
    <w:basedOn w:val="HeadingBase"/>
    <w:next w:val="BodyText"/>
    <w:link w:val="Heading4Char"/>
    <w:qFormat/>
    <w:rsid w:val="004D0817"/>
    <w:pPr>
      <w:spacing w:before="160" w:after="120"/>
      <w:outlineLvl w:val="3"/>
    </w:pPr>
    <w:rPr>
      <w:sz w:val="22"/>
    </w:rPr>
  </w:style>
  <w:style w:type="paragraph" w:styleId="Heading5">
    <w:name w:val="heading 5"/>
    <w:basedOn w:val="HeadingBase"/>
    <w:next w:val="Normal"/>
    <w:link w:val="Heading5Char"/>
    <w:qFormat/>
    <w:rsid w:val="004D0817"/>
    <w:pPr>
      <w:spacing w:before="80"/>
      <w:outlineLvl w:val="4"/>
    </w:pPr>
    <w:rPr>
      <w:color w:val="918585"/>
      <w:sz w:val="20"/>
    </w:rPr>
  </w:style>
  <w:style w:type="paragraph" w:styleId="Heading6">
    <w:name w:val="heading 6"/>
    <w:basedOn w:val="HeadingBase"/>
    <w:next w:val="Normal"/>
    <w:link w:val="Heading6Char"/>
    <w:qFormat/>
    <w:rsid w:val="004D0817"/>
    <w:pPr>
      <w:spacing w:before="60"/>
      <w:outlineLvl w:val="5"/>
    </w:pPr>
    <w:rPr>
      <w:color w:val="918585"/>
      <w:sz w:val="20"/>
    </w:rPr>
  </w:style>
  <w:style w:type="paragraph" w:styleId="Heading7">
    <w:name w:val="heading 7"/>
    <w:basedOn w:val="Normal"/>
    <w:next w:val="Normal"/>
    <w:link w:val="Heading7Char"/>
    <w:qFormat/>
    <w:rsid w:val="004D0817"/>
    <w:pPr>
      <w:ind w:left="720"/>
      <w:outlineLvl w:val="6"/>
    </w:pPr>
    <w:rPr>
      <w:i/>
    </w:rPr>
  </w:style>
  <w:style w:type="paragraph" w:styleId="Heading8">
    <w:name w:val="heading 8"/>
    <w:basedOn w:val="Normal"/>
    <w:next w:val="Normal"/>
    <w:link w:val="Heading8Char"/>
    <w:qFormat/>
    <w:rsid w:val="004D0817"/>
    <w:pPr>
      <w:ind w:left="720"/>
      <w:outlineLvl w:val="7"/>
    </w:pPr>
    <w:rPr>
      <w:i/>
    </w:rPr>
  </w:style>
  <w:style w:type="paragraph" w:styleId="Heading9">
    <w:name w:val="heading 9"/>
    <w:basedOn w:val="Normal"/>
    <w:next w:val="Normal"/>
    <w:link w:val="Heading9Char"/>
    <w:qFormat/>
    <w:rsid w:val="004D0817"/>
    <w:pPr>
      <w:ind w:left="720"/>
      <w:outlineLvl w:val="8"/>
    </w:pPr>
    <w:rPr>
      <w:i/>
    </w:rPr>
  </w:style>
  <w:style w:type="character" w:default="1" w:styleId="DefaultParagraphFont">
    <w:name w:val="Default Paragraph Font"/>
    <w:uiPriority w:val="1"/>
    <w:unhideWhenUsed/>
    <w:rsid w:val="004D0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817"/>
  </w:style>
  <w:style w:type="character" w:customStyle="1" w:styleId="Heading1Char">
    <w:name w:val="Heading 1 Char"/>
    <w:basedOn w:val="DefaultParagraphFont"/>
    <w:link w:val="Heading1"/>
    <w:rsid w:val="004D0817"/>
    <w:rPr>
      <w:rFonts w:ascii="Times New Roman" w:eastAsia="Times New Roman" w:hAnsi="Times New Roman" w:cs="Times New Roman"/>
      <w:b/>
      <w:sz w:val="32"/>
      <w:szCs w:val="20"/>
      <w:lang w:eastAsia="en-US"/>
    </w:rPr>
  </w:style>
  <w:style w:type="paragraph" w:styleId="BodyText">
    <w:name w:val="Body Text"/>
    <w:basedOn w:val="Normal"/>
    <w:link w:val="BodyTextChar"/>
    <w:rsid w:val="004D08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817"/>
    <w:rPr>
      <w:rFonts w:ascii="Times New Roman" w:eastAsia="Times New Roman" w:hAnsi="Times New Roman" w:cs="Times New Roman"/>
      <w:sz w:val="24"/>
      <w:lang w:val="en-US" w:eastAsia="en-US"/>
    </w:rPr>
  </w:style>
  <w:style w:type="paragraph" w:styleId="Footer">
    <w:name w:val="footer"/>
    <w:basedOn w:val="Normal"/>
    <w:link w:val="FooterChar"/>
    <w:rsid w:val="004D0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817"/>
    <w:rPr>
      <w:rFonts w:ascii="Times New Roman" w:eastAsia="Times New Roman" w:hAnsi="Times New Roman" w:cs="Times New Roman"/>
      <w:sz w:val="16"/>
      <w:lang w:val="en-US" w:eastAsia="en-US"/>
    </w:rPr>
  </w:style>
  <w:style w:type="paragraph" w:styleId="List">
    <w:name w:val="List"/>
    <w:basedOn w:val="BodyText"/>
    <w:next w:val="BodyText"/>
    <w:rsid w:val="004D0817"/>
    <w:pPr>
      <w:tabs>
        <w:tab w:val="left" w:pos="340"/>
      </w:tabs>
      <w:spacing w:before="60" w:after="60"/>
      <w:ind w:left="340" w:hanging="340"/>
    </w:pPr>
  </w:style>
  <w:style w:type="paragraph" w:styleId="ListBullet">
    <w:name w:val="List Bullet"/>
    <w:basedOn w:val="List"/>
    <w:rsid w:val="004D0817"/>
    <w:pPr>
      <w:numPr>
        <w:numId w:val="13"/>
      </w:numPr>
      <w:tabs>
        <w:tab w:val="clear" w:pos="340"/>
      </w:tabs>
      <w:spacing w:before="40" w:after="40"/>
    </w:pPr>
  </w:style>
  <w:style w:type="character" w:customStyle="1" w:styleId="SpecialBold">
    <w:name w:val="Special Bold"/>
    <w:basedOn w:val="DefaultParagraphFont"/>
    <w:rsid w:val="004D0817"/>
    <w:rPr>
      <w:b/>
      <w:spacing w:val="0"/>
    </w:rPr>
  </w:style>
  <w:style w:type="paragraph" w:styleId="ListBullet2">
    <w:name w:val="List Bullet 2"/>
    <w:basedOn w:val="List2"/>
    <w:rsid w:val="004D0817"/>
    <w:pPr>
      <w:numPr>
        <w:numId w:val="14"/>
      </w:numPr>
      <w:tabs>
        <w:tab w:val="clear" w:pos="680"/>
      </w:tabs>
    </w:pPr>
  </w:style>
  <w:style w:type="paragraph" w:styleId="Header">
    <w:name w:val="header"/>
    <w:basedOn w:val="Normal"/>
    <w:link w:val="HeaderChar"/>
    <w:rsid w:val="004D0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8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817"/>
    <w:pPr>
      <w:spacing w:before="240" w:after="120"/>
      <w:outlineLvl w:val="0"/>
    </w:pPr>
    <w:rPr>
      <w:rFonts w:ascii="Times New Roman" w:hAnsi="Times New Roman"/>
      <w:b/>
      <w:sz w:val="28"/>
    </w:rPr>
  </w:style>
  <w:style w:type="paragraph" w:customStyle="1" w:styleId="AllowPageBreak">
    <w:name w:val="AllowPageBreak"/>
    <w:rsid w:val="004D08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0817"/>
    <w:pPr>
      <w:tabs>
        <w:tab w:val="left" w:pos="680"/>
      </w:tabs>
      <w:spacing w:before="60" w:after="60"/>
      <w:ind w:left="680" w:hanging="340"/>
    </w:pPr>
  </w:style>
  <w:style w:type="character" w:customStyle="1" w:styleId="BoldandItalics">
    <w:name w:val="Bold and Italics"/>
    <w:qFormat/>
    <w:rsid w:val="004D0817"/>
    <w:rPr>
      <w:b/>
      <w:i/>
      <w:u w:val="none"/>
    </w:rPr>
  </w:style>
  <w:style w:type="character" w:customStyle="1" w:styleId="Heading2Char">
    <w:name w:val="Heading 2 Char"/>
    <w:basedOn w:val="DefaultParagraphFont"/>
    <w:link w:val="Heading2"/>
    <w:rsid w:val="004D0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8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8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817"/>
    <w:rPr>
      <w:rFonts w:ascii="Courier New" w:eastAsia="Times New Roman" w:hAnsi="Courier New" w:cs="Times New Roman"/>
      <w:i/>
      <w:szCs w:val="20"/>
      <w:lang w:val="en-US" w:eastAsia="en-US"/>
    </w:rPr>
  </w:style>
  <w:style w:type="paragraph" w:customStyle="1" w:styleId="HeadingBase">
    <w:name w:val="Heading Base"/>
    <w:rsid w:val="004D0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817"/>
    <w:pPr>
      <w:tabs>
        <w:tab w:val="right" w:leader="dot" w:pos="9072"/>
      </w:tabs>
      <w:ind w:left="567"/>
    </w:pPr>
    <w:rPr>
      <w:szCs w:val="22"/>
    </w:rPr>
  </w:style>
  <w:style w:type="paragraph" w:customStyle="1" w:styleId="TOCBase">
    <w:name w:val="TOC Base"/>
    <w:rsid w:val="004D0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817"/>
    <w:pPr>
      <w:tabs>
        <w:tab w:val="right" w:leader="dot" w:pos="9072"/>
      </w:tabs>
      <w:spacing w:before="40" w:after="40"/>
      <w:ind w:left="284"/>
    </w:pPr>
    <w:rPr>
      <w:rFonts w:ascii="Times New Roman" w:hAnsi="Times New Roman"/>
    </w:rPr>
  </w:style>
  <w:style w:type="paragraph" w:styleId="TOC1">
    <w:name w:val="toc 1"/>
    <w:basedOn w:val="TOCBase"/>
    <w:next w:val="Normal"/>
    <w:rsid w:val="004D08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817"/>
    <w:pPr>
      <w:spacing w:before="5040"/>
      <w:jc w:val="center"/>
    </w:pPr>
    <w:rPr>
      <w:sz w:val="48"/>
      <w:szCs w:val="72"/>
      <w:lang w:val="en-US"/>
    </w:rPr>
  </w:style>
  <w:style w:type="character" w:customStyle="1" w:styleId="TitleChar">
    <w:name w:val="Title Char"/>
    <w:basedOn w:val="DefaultParagraphFont"/>
    <w:link w:val="Title"/>
    <w:rsid w:val="004D0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817"/>
    <w:pPr>
      <w:tabs>
        <w:tab w:val="left" w:pos="3600"/>
        <w:tab w:val="left" w:pos="3958"/>
      </w:tabs>
    </w:pPr>
  </w:style>
  <w:style w:type="paragraph" w:customStyle="1" w:styleId="Note">
    <w:name w:val="Note"/>
    <w:basedOn w:val="BodyText"/>
    <w:rsid w:val="004D0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817"/>
    <w:pPr>
      <w:framePr w:wrap="auto" w:hAnchor="text" w:y="6049"/>
    </w:pPr>
    <w:rPr>
      <w:color w:val="000000"/>
      <w:sz w:val="40"/>
    </w:rPr>
  </w:style>
  <w:style w:type="paragraph" w:customStyle="1" w:styleId="TOCTitle">
    <w:name w:val="TOCTitle"/>
    <w:basedOn w:val="Heading1"/>
    <w:rsid w:val="004D0817"/>
    <w:pPr>
      <w:spacing w:after="240"/>
      <w:jc w:val="center"/>
      <w:outlineLvl w:val="9"/>
    </w:pPr>
    <w:rPr>
      <w:caps/>
    </w:rPr>
  </w:style>
  <w:style w:type="paragraph" w:customStyle="1" w:styleId="Version">
    <w:name w:val="Version"/>
    <w:rsid w:val="004D0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817"/>
    <w:pPr>
      <w:keepNext w:val="0"/>
      <w:tabs>
        <w:tab w:val="right" w:pos="4176"/>
      </w:tabs>
      <w:ind w:left="198" w:hanging="198"/>
    </w:pPr>
    <w:rPr>
      <w:rFonts w:ascii="Garamond" w:hAnsi="Garamond"/>
    </w:rPr>
  </w:style>
  <w:style w:type="paragraph" w:styleId="IndexHeading">
    <w:name w:val="index heading"/>
    <w:basedOn w:val="Normal"/>
    <w:next w:val="Index1"/>
    <w:semiHidden/>
    <w:rsid w:val="004D0817"/>
    <w:pPr>
      <w:spacing w:before="120" w:after="120"/>
    </w:pPr>
    <w:rPr>
      <w:rFonts w:ascii="Arial" w:hAnsi="Arial"/>
      <w:b/>
      <w:color w:val="918585"/>
      <w:sz w:val="24"/>
    </w:rPr>
  </w:style>
  <w:style w:type="paragraph" w:customStyle="1" w:styleId="Chapter">
    <w:name w:val="Chapter"/>
    <w:basedOn w:val="Normal"/>
    <w:rsid w:val="004D0817"/>
    <w:pPr>
      <w:spacing w:before="240"/>
    </w:pPr>
    <w:rPr>
      <w:rFonts w:ascii="Times New Roman" w:hAnsi="Times New Roman"/>
      <w:smallCaps/>
      <w:spacing w:val="80"/>
      <w:sz w:val="28"/>
    </w:rPr>
  </w:style>
  <w:style w:type="paragraph" w:customStyle="1" w:styleId="InChapter">
    <w:name w:val="InChapter"/>
    <w:basedOn w:val="Heading3"/>
    <w:rsid w:val="004D0817"/>
    <w:pPr>
      <w:spacing w:after="240"/>
      <w:outlineLvl w:val="9"/>
    </w:pPr>
    <w:rPr>
      <w:noProof/>
    </w:rPr>
  </w:style>
  <w:style w:type="paragraph" w:styleId="Index2">
    <w:name w:val="index 2"/>
    <w:basedOn w:val="Normal"/>
    <w:next w:val="Normal"/>
    <w:semiHidden/>
    <w:rsid w:val="004D0817"/>
    <w:pPr>
      <w:tabs>
        <w:tab w:val="right" w:pos="4176"/>
      </w:tabs>
      <w:ind w:left="568" w:hanging="284"/>
    </w:pPr>
    <w:rPr>
      <w:rFonts w:ascii="Garamond" w:hAnsi="Garamond"/>
    </w:rPr>
  </w:style>
  <w:style w:type="paragraph" w:customStyle="1" w:styleId="Byline">
    <w:name w:val="Byline"/>
    <w:rsid w:val="004D0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817"/>
    <w:pPr>
      <w:tabs>
        <w:tab w:val="clear" w:pos="3600"/>
        <w:tab w:val="clear" w:pos="3958"/>
      </w:tabs>
      <w:jc w:val="right"/>
    </w:pPr>
  </w:style>
  <w:style w:type="character" w:styleId="Emphasis">
    <w:name w:val="Emphasis"/>
    <w:basedOn w:val="DefaultParagraphFont"/>
    <w:qFormat/>
    <w:rsid w:val="004D0817"/>
    <w:rPr>
      <w:i/>
    </w:rPr>
  </w:style>
  <w:style w:type="paragraph" w:styleId="Caption">
    <w:name w:val="caption"/>
    <w:basedOn w:val="BodyText"/>
    <w:next w:val="Normal"/>
    <w:qFormat/>
    <w:rsid w:val="004D0817"/>
    <w:pPr>
      <w:framePr w:w="2268" w:hSpace="181" w:vSpace="181" w:wrap="around" w:vAnchor="text" w:hAnchor="page" w:x="1135" w:y="285" w:anchorLock="1"/>
    </w:pPr>
    <w:rPr>
      <w:i/>
    </w:rPr>
  </w:style>
  <w:style w:type="paragraph" w:customStyle="1" w:styleId="MiniTOCTitle">
    <w:name w:val="MiniTOCTitle"/>
    <w:basedOn w:val="Heading4"/>
    <w:rsid w:val="004D0817"/>
    <w:pPr>
      <w:spacing w:before="240"/>
      <w:outlineLvl w:val="9"/>
    </w:pPr>
    <w:rPr>
      <w:noProof/>
      <w:sz w:val="24"/>
    </w:rPr>
  </w:style>
  <w:style w:type="paragraph" w:customStyle="1" w:styleId="MiniTOCItem">
    <w:name w:val="MiniTOCItem"/>
    <w:basedOn w:val="ListBullet"/>
    <w:rsid w:val="004D0817"/>
    <w:pPr>
      <w:numPr>
        <w:numId w:val="0"/>
      </w:numPr>
      <w:tabs>
        <w:tab w:val="right" w:leader="dot" w:pos="6521"/>
      </w:tabs>
      <w:spacing w:before="0" w:after="0"/>
    </w:pPr>
  </w:style>
  <w:style w:type="paragraph" w:customStyle="1" w:styleId="TOFTitle">
    <w:name w:val="TOFTitle"/>
    <w:basedOn w:val="TOCTitle"/>
    <w:rsid w:val="004D0817"/>
  </w:style>
  <w:style w:type="paragraph" w:styleId="TableofFigures">
    <w:name w:val="table of figures"/>
    <w:basedOn w:val="Normal"/>
    <w:next w:val="Normal"/>
    <w:semiHidden/>
    <w:rsid w:val="004D0817"/>
    <w:pPr>
      <w:tabs>
        <w:tab w:val="right" w:leader="dot" w:pos="9072"/>
      </w:tabs>
      <w:ind w:left="970" w:hanging="403"/>
    </w:pPr>
    <w:rPr>
      <w:rFonts w:ascii="Times New Roman" w:hAnsi="Times New Roman"/>
      <w:b/>
    </w:rPr>
  </w:style>
  <w:style w:type="paragraph" w:styleId="ListNumber">
    <w:name w:val="List Number"/>
    <w:basedOn w:val="List"/>
    <w:rsid w:val="004D0817"/>
    <w:pPr>
      <w:numPr>
        <w:numId w:val="11"/>
      </w:numPr>
    </w:pPr>
  </w:style>
  <w:style w:type="character" w:customStyle="1" w:styleId="WingdingSymbols">
    <w:name w:val="Wingding Symbols"/>
    <w:rsid w:val="004D0817"/>
    <w:rPr>
      <w:rFonts w:ascii="Wingdings" w:hAnsi="Wingdings"/>
    </w:rPr>
  </w:style>
  <w:style w:type="paragraph" w:customStyle="1" w:styleId="TableHeading">
    <w:name w:val="Table Heading"/>
    <w:basedOn w:val="HeadingBase"/>
    <w:rsid w:val="004D0817"/>
    <w:pPr>
      <w:keepLines/>
      <w:pBdr>
        <w:bottom w:val="single" w:sz="6" w:space="1" w:color="918585"/>
      </w:pBdr>
      <w:spacing w:before="240"/>
    </w:pPr>
  </w:style>
  <w:style w:type="character" w:customStyle="1" w:styleId="HotSpot">
    <w:name w:val="HotSpot"/>
    <w:rsid w:val="004D0817"/>
    <w:rPr>
      <w:color w:val="0033CC"/>
      <w:u w:val="none"/>
    </w:rPr>
  </w:style>
  <w:style w:type="paragraph" w:customStyle="1" w:styleId="BodyTextRight">
    <w:name w:val="Body Text Right"/>
    <w:basedOn w:val="BodyText"/>
    <w:rsid w:val="004D0817"/>
    <w:pPr>
      <w:spacing w:before="0" w:after="0"/>
      <w:jc w:val="right"/>
    </w:pPr>
  </w:style>
  <w:style w:type="paragraph" w:styleId="Index3">
    <w:name w:val="index 3"/>
    <w:basedOn w:val="ListNumber2"/>
    <w:next w:val="Normal"/>
    <w:semiHidden/>
    <w:rsid w:val="004D0817"/>
    <w:pPr>
      <w:numPr>
        <w:numId w:val="0"/>
      </w:numPr>
      <w:tabs>
        <w:tab w:val="right" w:leader="dot" w:pos="4176"/>
      </w:tabs>
    </w:pPr>
  </w:style>
  <w:style w:type="paragraph" w:styleId="ListNumber2">
    <w:name w:val="List Number 2"/>
    <w:basedOn w:val="List2"/>
    <w:rsid w:val="004D0817"/>
    <w:pPr>
      <w:numPr>
        <w:numId w:val="10"/>
      </w:numPr>
      <w:tabs>
        <w:tab w:val="clear" w:pos="1060"/>
      </w:tabs>
    </w:pPr>
  </w:style>
  <w:style w:type="paragraph" w:customStyle="1" w:styleId="MarginNote">
    <w:name w:val="Margin Note"/>
    <w:basedOn w:val="BodyText"/>
    <w:rsid w:val="004D0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8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817"/>
    <w:rPr>
      <w:sz w:val="32"/>
    </w:rPr>
  </w:style>
  <w:style w:type="paragraph" w:customStyle="1" w:styleId="HeadingProcedure">
    <w:name w:val="Heading Procedure"/>
    <w:basedOn w:val="HeadingBase"/>
    <w:next w:val="Normal"/>
    <w:rsid w:val="004D0817"/>
    <w:pPr>
      <w:tabs>
        <w:tab w:val="left" w:pos="0"/>
      </w:tabs>
      <w:spacing w:before="120" w:after="60"/>
    </w:pPr>
    <w:rPr>
      <w:i/>
      <w:color w:val="918585"/>
      <w:sz w:val="22"/>
    </w:rPr>
  </w:style>
  <w:style w:type="paragraph" w:customStyle="1" w:styleId="TableBodyText">
    <w:name w:val="Table Body Text"/>
    <w:basedOn w:val="BodyText"/>
    <w:rsid w:val="004D0817"/>
    <w:pPr>
      <w:spacing w:before="60" w:after="60"/>
    </w:pPr>
  </w:style>
  <w:style w:type="paragraph" w:styleId="ListContinue">
    <w:name w:val="List Continue"/>
    <w:basedOn w:val="List"/>
    <w:rsid w:val="004D0817"/>
    <w:pPr>
      <w:ind w:firstLine="0"/>
    </w:pPr>
  </w:style>
  <w:style w:type="paragraph" w:customStyle="1" w:styleId="ListNote">
    <w:name w:val="List Note"/>
    <w:basedOn w:val="List"/>
    <w:rsid w:val="004D0817"/>
    <w:pPr>
      <w:pBdr>
        <w:top w:val="single" w:sz="6" w:space="2" w:color="918585"/>
        <w:bottom w:val="single" w:sz="6" w:space="2" w:color="918585"/>
      </w:pBdr>
      <w:tabs>
        <w:tab w:val="left" w:pos="1021"/>
      </w:tabs>
      <w:ind w:firstLine="0"/>
    </w:pPr>
  </w:style>
  <w:style w:type="paragraph" w:customStyle="1" w:styleId="Warning">
    <w:name w:val="Warning"/>
    <w:basedOn w:val="BodyText"/>
    <w:rsid w:val="004D0817"/>
    <w:pPr>
      <w:shd w:val="clear" w:color="auto" w:fill="D9D9D9"/>
      <w:tabs>
        <w:tab w:val="left" w:pos="992"/>
      </w:tabs>
      <w:ind w:left="119" w:right="119"/>
    </w:pPr>
    <w:rPr>
      <w:sz w:val="20"/>
    </w:rPr>
  </w:style>
  <w:style w:type="paragraph" w:customStyle="1" w:styleId="MarginIcons">
    <w:name w:val="Margin Icons"/>
    <w:basedOn w:val="BodyText"/>
    <w:rsid w:val="004D0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817"/>
    <w:rPr>
      <w:rFonts w:ascii="Courier New" w:hAnsi="Courier New"/>
    </w:rPr>
  </w:style>
  <w:style w:type="paragraph" w:customStyle="1" w:styleId="NoteBullet">
    <w:name w:val="Note Bullet"/>
    <w:basedOn w:val="Note"/>
    <w:rsid w:val="004D0817"/>
    <w:pPr>
      <w:tabs>
        <w:tab w:val="clear" w:pos="680"/>
      </w:tabs>
      <w:spacing w:before="60" w:after="60"/>
    </w:pPr>
  </w:style>
  <w:style w:type="paragraph" w:customStyle="1" w:styleId="SubHeading2">
    <w:name w:val="SubHeading2"/>
    <w:basedOn w:val="HeadingBase"/>
    <w:rsid w:val="004D0817"/>
    <w:pPr>
      <w:spacing w:before="240" w:after="60"/>
    </w:pPr>
    <w:rPr>
      <w:sz w:val="20"/>
    </w:rPr>
  </w:style>
  <w:style w:type="paragraph" w:customStyle="1" w:styleId="SubHeading1">
    <w:name w:val="SubHeading1"/>
    <w:basedOn w:val="HeadingBase"/>
    <w:rsid w:val="004D0817"/>
    <w:pPr>
      <w:spacing w:before="240" w:after="60"/>
    </w:pPr>
    <w:rPr>
      <w:color w:val="918585"/>
      <w:sz w:val="22"/>
    </w:rPr>
  </w:style>
  <w:style w:type="paragraph" w:customStyle="1" w:styleId="SideHeading">
    <w:name w:val="Side Heading"/>
    <w:basedOn w:val="HeadingBase"/>
    <w:rsid w:val="004D0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817"/>
    <w:pPr>
      <w:numPr>
        <w:numId w:val="12"/>
      </w:numPr>
    </w:pPr>
  </w:style>
  <w:style w:type="paragraph" w:styleId="PlainText">
    <w:name w:val="Plain Text"/>
    <w:basedOn w:val="Normal"/>
    <w:link w:val="PlainTextChar"/>
    <w:rsid w:val="004D0817"/>
    <w:rPr>
      <w:sz w:val="20"/>
    </w:rPr>
  </w:style>
  <w:style w:type="character" w:customStyle="1" w:styleId="PlainTextChar">
    <w:name w:val="Plain Text Char"/>
    <w:basedOn w:val="DefaultParagraphFont"/>
    <w:link w:val="PlainText"/>
    <w:rsid w:val="004D08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817"/>
    <w:rPr>
      <w:b/>
      <w:smallCaps/>
    </w:rPr>
  </w:style>
  <w:style w:type="paragraph" w:customStyle="1" w:styleId="TableListNumber">
    <w:name w:val="Table List Number"/>
    <w:basedOn w:val="ListNumber"/>
    <w:rsid w:val="004D0817"/>
    <w:pPr>
      <w:numPr>
        <w:numId w:val="0"/>
      </w:numPr>
    </w:pPr>
  </w:style>
  <w:style w:type="paragraph" w:styleId="TOC4">
    <w:name w:val="toc 4"/>
    <w:basedOn w:val="TOCBase"/>
    <w:next w:val="Normal"/>
    <w:semiHidden/>
    <w:rsid w:val="004D0817"/>
    <w:pPr>
      <w:tabs>
        <w:tab w:val="right" w:leader="dot" w:pos="9071"/>
      </w:tabs>
      <w:ind w:left="1701"/>
    </w:pPr>
  </w:style>
  <w:style w:type="paragraph" w:customStyle="1" w:styleId="ListAlpha">
    <w:name w:val="List Alpha"/>
    <w:basedOn w:val="List"/>
    <w:rsid w:val="004D0817"/>
    <w:pPr>
      <w:numPr>
        <w:numId w:val="9"/>
      </w:numPr>
    </w:pPr>
  </w:style>
  <w:style w:type="paragraph" w:customStyle="1" w:styleId="ListAlpha2">
    <w:name w:val="List Alpha 2"/>
    <w:basedOn w:val="List2"/>
    <w:rsid w:val="004D0817"/>
    <w:pPr>
      <w:numPr>
        <w:numId w:val="8"/>
      </w:numPr>
    </w:pPr>
  </w:style>
  <w:style w:type="paragraph" w:styleId="List3">
    <w:name w:val="List 3"/>
    <w:basedOn w:val="BodyText"/>
    <w:rsid w:val="004D0817"/>
    <w:pPr>
      <w:tabs>
        <w:tab w:val="left" w:pos="1021"/>
      </w:tabs>
      <w:spacing w:before="60" w:after="60"/>
      <w:ind w:left="1020" w:hanging="340"/>
    </w:pPr>
  </w:style>
  <w:style w:type="paragraph" w:styleId="List4">
    <w:name w:val="List 4"/>
    <w:basedOn w:val="BodyText"/>
    <w:rsid w:val="004D0817"/>
    <w:pPr>
      <w:tabs>
        <w:tab w:val="left" w:pos="1361"/>
      </w:tabs>
      <w:spacing w:before="60" w:after="60"/>
      <w:ind w:left="1361" w:hanging="340"/>
    </w:pPr>
  </w:style>
  <w:style w:type="paragraph" w:styleId="List5">
    <w:name w:val="List 5"/>
    <w:basedOn w:val="BodyText"/>
    <w:rsid w:val="004D0817"/>
    <w:pPr>
      <w:tabs>
        <w:tab w:val="left" w:pos="1701"/>
      </w:tabs>
      <w:spacing w:before="60" w:after="60"/>
      <w:ind w:left="1701" w:hanging="340"/>
    </w:pPr>
  </w:style>
  <w:style w:type="paragraph" w:styleId="ListBullet3">
    <w:name w:val="List Bullet 3"/>
    <w:basedOn w:val="List3"/>
    <w:rsid w:val="004D0817"/>
    <w:pPr>
      <w:numPr>
        <w:numId w:val="15"/>
      </w:numPr>
      <w:tabs>
        <w:tab w:val="clear" w:pos="1021"/>
      </w:tabs>
      <w:ind w:left="1037" w:hanging="357"/>
    </w:pPr>
  </w:style>
  <w:style w:type="paragraph" w:styleId="ListBullet4">
    <w:name w:val="List Bullet 4"/>
    <w:basedOn w:val="List4"/>
    <w:rsid w:val="004D0817"/>
    <w:pPr>
      <w:numPr>
        <w:numId w:val="3"/>
      </w:numPr>
    </w:pPr>
  </w:style>
  <w:style w:type="paragraph" w:styleId="ListBullet5">
    <w:name w:val="List Bullet 5"/>
    <w:basedOn w:val="List5"/>
    <w:rsid w:val="004D0817"/>
    <w:pPr>
      <w:numPr>
        <w:numId w:val="4"/>
      </w:numPr>
    </w:pPr>
  </w:style>
  <w:style w:type="paragraph" w:styleId="ListContinue2">
    <w:name w:val="List Continue 2"/>
    <w:basedOn w:val="List2"/>
    <w:rsid w:val="004D0817"/>
    <w:pPr>
      <w:ind w:firstLine="0"/>
    </w:pPr>
  </w:style>
  <w:style w:type="paragraph" w:styleId="ListContinue3">
    <w:name w:val="List Continue 3"/>
    <w:basedOn w:val="List3"/>
    <w:rsid w:val="004D0817"/>
    <w:pPr>
      <w:ind w:left="1021" w:firstLine="0"/>
    </w:pPr>
  </w:style>
  <w:style w:type="paragraph" w:styleId="ListContinue4">
    <w:name w:val="List Continue 4"/>
    <w:basedOn w:val="List4"/>
    <w:rsid w:val="004D0817"/>
    <w:pPr>
      <w:ind w:firstLine="0"/>
    </w:pPr>
  </w:style>
  <w:style w:type="paragraph" w:styleId="ListContinue5">
    <w:name w:val="List Continue 5"/>
    <w:basedOn w:val="List5"/>
    <w:rsid w:val="004D0817"/>
    <w:pPr>
      <w:ind w:firstLine="0"/>
    </w:pPr>
  </w:style>
  <w:style w:type="paragraph" w:styleId="ListNumber3">
    <w:name w:val="List Number 3"/>
    <w:basedOn w:val="List3"/>
    <w:rsid w:val="004D0817"/>
    <w:pPr>
      <w:numPr>
        <w:numId w:val="5"/>
      </w:numPr>
    </w:pPr>
  </w:style>
  <w:style w:type="paragraph" w:styleId="ListNumber4">
    <w:name w:val="List Number 4"/>
    <w:basedOn w:val="List4"/>
    <w:rsid w:val="004D0817"/>
    <w:pPr>
      <w:numPr>
        <w:numId w:val="6"/>
      </w:numPr>
    </w:pPr>
  </w:style>
  <w:style w:type="paragraph" w:styleId="ListNumber5">
    <w:name w:val="List Number 5"/>
    <w:basedOn w:val="List5"/>
    <w:rsid w:val="004D0817"/>
    <w:pPr>
      <w:numPr>
        <w:numId w:val="7"/>
      </w:numPr>
    </w:pPr>
  </w:style>
  <w:style w:type="paragraph" w:styleId="BlockText">
    <w:name w:val="Block Text"/>
    <w:basedOn w:val="Normal"/>
    <w:rsid w:val="004D0817"/>
    <w:pPr>
      <w:spacing w:after="120"/>
      <w:ind w:left="1440" w:right="1440"/>
    </w:pPr>
  </w:style>
  <w:style w:type="character" w:customStyle="1" w:styleId="Subscript">
    <w:name w:val="Subscript"/>
    <w:basedOn w:val="DefaultParagraphFont"/>
    <w:rsid w:val="004D0817"/>
    <w:rPr>
      <w:sz w:val="16"/>
      <w:vertAlign w:val="subscript"/>
    </w:rPr>
  </w:style>
  <w:style w:type="character" w:customStyle="1" w:styleId="Superscript">
    <w:name w:val="Superscript"/>
    <w:basedOn w:val="DefaultParagraphFont"/>
    <w:rsid w:val="004D0817"/>
    <w:rPr>
      <w:sz w:val="16"/>
      <w:vertAlign w:val="superscript"/>
    </w:rPr>
  </w:style>
  <w:style w:type="character" w:customStyle="1" w:styleId="Symbols">
    <w:name w:val="Symbols"/>
    <w:basedOn w:val="DefaultParagraphFont"/>
    <w:rsid w:val="004D0817"/>
    <w:rPr>
      <w:rFonts w:ascii="Symbol" w:hAnsi="Symbol"/>
    </w:rPr>
  </w:style>
  <w:style w:type="character" w:customStyle="1" w:styleId="MenuOptions">
    <w:name w:val="Menu Options"/>
    <w:basedOn w:val="DefaultParagraphFont"/>
    <w:rsid w:val="004D0817"/>
    <w:rPr>
      <w:rFonts w:ascii="Arial Narrow" w:hAnsi="Arial Narrow"/>
      <w:smallCaps/>
    </w:rPr>
  </w:style>
  <w:style w:type="character" w:customStyle="1" w:styleId="Buttons">
    <w:name w:val="Buttons"/>
    <w:basedOn w:val="DefaultParagraphFont"/>
    <w:rsid w:val="004D0817"/>
    <w:rPr>
      <w:b/>
    </w:rPr>
  </w:style>
  <w:style w:type="character" w:customStyle="1" w:styleId="Underlined">
    <w:name w:val="Underlined"/>
    <w:basedOn w:val="DefaultParagraphFont"/>
    <w:rsid w:val="004D0817"/>
    <w:rPr>
      <w:u w:val="single"/>
    </w:rPr>
  </w:style>
  <w:style w:type="paragraph" w:customStyle="1" w:styleId="TableBodyTextRight">
    <w:name w:val="Table Body Text Right"/>
    <w:basedOn w:val="TableBodyText"/>
    <w:rsid w:val="004D0817"/>
    <w:pPr>
      <w:widowControl w:val="0"/>
      <w:autoSpaceDE w:val="0"/>
      <w:autoSpaceDN w:val="0"/>
      <w:adjustRightInd w:val="0"/>
      <w:jc w:val="right"/>
    </w:pPr>
    <w:rPr>
      <w:rFonts w:cs="Arial"/>
      <w:szCs w:val="18"/>
    </w:rPr>
  </w:style>
  <w:style w:type="paragraph" w:customStyle="1" w:styleId="CopyrightText">
    <w:name w:val="Copyright Text"/>
    <w:basedOn w:val="BodyText"/>
    <w:rsid w:val="004D0817"/>
    <w:rPr>
      <w:sz w:val="18"/>
    </w:rPr>
  </w:style>
  <w:style w:type="paragraph" w:customStyle="1" w:styleId="BodySmallRight">
    <w:name w:val="Body Small Right"/>
    <w:basedOn w:val="BodyTextRight"/>
    <w:rsid w:val="004D0817"/>
    <w:rPr>
      <w:sz w:val="18"/>
      <w:szCs w:val="18"/>
    </w:rPr>
  </w:style>
  <w:style w:type="paragraph" w:customStyle="1" w:styleId="MarginEdition">
    <w:name w:val="Margin Edition"/>
    <w:basedOn w:val="MarginNote"/>
    <w:rsid w:val="004D0817"/>
    <w:pPr>
      <w:spacing w:before="0" w:after="0"/>
    </w:pPr>
    <w:rPr>
      <w:rFonts w:ascii="Times New Roman" w:hAnsi="Times New Roman"/>
      <w:color w:val="999999"/>
    </w:rPr>
  </w:style>
  <w:style w:type="paragraph" w:customStyle="1" w:styleId="Spacer">
    <w:name w:val="Spacer"/>
    <w:basedOn w:val="Normal"/>
    <w:rsid w:val="004D0817"/>
    <w:rPr>
      <w:sz w:val="2"/>
      <w:szCs w:val="2"/>
    </w:rPr>
  </w:style>
  <w:style w:type="character" w:customStyle="1" w:styleId="Small">
    <w:name w:val="Small"/>
    <w:basedOn w:val="DefaultParagraphFont"/>
    <w:rsid w:val="004D0817"/>
    <w:rPr>
      <w:sz w:val="16"/>
    </w:rPr>
  </w:style>
  <w:style w:type="paragraph" w:customStyle="1" w:styleId="WideTable">
    <w:name w:val="Wide Table"/>
    <w:basedOn w:val="Normal"/>
    <w:rsid w:val="004D0817"/>
    <w:pPr>
      <w:ind w:left="-1418"/>
    </w:pPr>
    <w:rPr>
      <w:sz w:val="2"/>
      <w:szCs w:val="2"/>
    </w:rPr>
  </w:style>
  <w:style w:type="character" w:styleId="PageNumber">
    <w:name w:val="page number"/>
    <w:basedOn w:val="DefaultParagraphFont"/>
    <w:rsid w:val="004D0817"/>
  </w:style>
  <w:style w:type="paragraph" w:styleId="Quote">
    <w:name w:val="Quote"/>
    <w:basedOn w:val="Heading1"/>
    <w:link w:val="QuoteChar"/>
    <w:qFormat/>
    <w:rsid w:val="004D0817"/>
    <w:rPr>
      <w:b w:val="0"/>
      <w:sz w:val="72"/>
      <w:szCs w:val="72"/>
      <w:lang w:val="en-NZ"/>
    </w:rPr>
  </w:style>
  <w:style w:type="character" w:customStyle="1" w:styleId="QuoteChar">
    <w:name w:val="Quote Char"/>
    <w:basedOn w:val="DefaultParagraphFont"/>
    <w:link w:val="Quote"/>
    <w:rsid w:val="004D0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817"/>
    <w:pPr>
      <w:pageBreakBefore/>
    </w:pPr>
  </w:style>
  <w:style w:type="paragraph" w:customStyle="1" w:styleId="Border">
    <w:name w:val="Border"/>
    <w:basedOn w:val="Normal"/>
    <w:qFormat/>
    <w:rsid w:val="004D0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817"/>
    <w:rPr>
      <w:b/>
      <w:bCs/>
      <w:i/>
      <w:iCs/>
      <w:color w:val="auto"/>
    </w:rPr>
  </w:style>
  <w:style w:type="paragraph" w:styleId="IntenseQuote">
    <w:name w:val="Intense Quote"/>
    <w:basedOn w:val="Normal"/>
    <w:next w:val="Normal"/>
    <w:link w:val="IntenseQuoteChar"/>
    <w:uiPriority w:val="30"/>
    <w:qFormat/>
    <w:rsid w:val="004D0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8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817"/>
    <w:rPr>
      <w:smallCaps/>
      <w:color w:val="auto"/>
      <w:u w:val="single"/>
    </w:rPr>
  </w:style>
  <w:style w:type="character" w:styleId="IntenseReference">
    <w:name w:val="Intense Reference"/>
    <w:basedOn w:val="DefaultParagraphFont"/>
    <w:uiPriority w:val="32"/>
    <w:qFormat/>
    <w:rsid w:val="004D0817"/>
    <w:rPr>
      <w:b/>
      <w:bCs/>
      <w:smallCaps/>
      <w:color w:val="auto"/>
      <w:spacing w:val="5"/>
      <w:u w:val="single"/>
    </w:rPr>
  </w:style>
  <w:style w:type="paragraph" w:customStyle="1" w:styleId="2ColumnHeading">
    <w:name w:val="2Column Heading"/>
    <w:basedOn w:val="BodyText"/>
    <w:qFormat/>
    <w:rsid w:val="004D0817"/>
    <w:pPr>
      <w:spacing w:after="60"/>
      <w:ind w:left="-2268"/>
    </w:pPr>
    <w:rPr>
      <w:b/>
    </w:rPr>
  </w:style>
  <w:style w:type="paragraph" w:customStyle="1" w:styleId="Heading1TOC">
    <w:name w:val="Heading1 TOC"/>
    <w:basedOn w:val="Normal"/>
    <w:qFormat/>
    <w:rsid w:val="004D0817"/>
    <w:pPr>
      <w:spacing w:before="240" w:after="120"/>
    </w:pPr>
    <w:rPr>
      <w:rFonts w:ascii="Times New Roman" w:hAnsi="Times New Roman"/>
      <w:b/>
      <w:sz w:val="32"/>
    </w:rPr>
  </w:style>
  <w:style w:type="paragraph" w:customStyle="1" w:styleId="Heading2TOC">
    <w:name w:val="Heading2 TOC"/>
    <w:basedOn w:val="Normal"/>
    <w:qFormat/>
    <w:rsid w:val="004D0817"/>
    <w:pPr>
      <w:spacing w:before="240" w:after="60"/>
    </w:pPr>
    <w:rPr>
      <w:rFonts w:ascii="Times New Roman" w:hAnsi="Times New Roman"/>
      <w:b/>
      <w:sz w:val="28"/>
    </w:rPr>
  </w:style>
  <w:style w:type="character" w:customStyle="1" w:styleId="Underline">
    <w:name w:val="Underline"/>
    <w:basedOn w:val="DefaultParagraphFont"/>
    <w:qFormat/>
    <w:rsid w:val="004D0817"/>
    <w:rPr>
      <w:u w:val="single"/>
    </w:rPr>
  </w:style>
  <w:style w:type="paragraph" w:styleId="BalloonText">
    <w:name w:val="Balloon Text"/>
    <w:basedOn w:val="Normal"/>
    <w:link w:val="BalloonTextChar"/>
    <w:rsid w:val="004D0817"/>
    <w:rPr>
      <w:rFonts w:ascii="Tahoma" w:hAnsi="Tahoma" w:cs="Tahoma"/>
      <w:sz w:val="16"/>
      <w:szCs w:val="16"/>
    </w:rPr>
  </w:style>
  <w:style w:type="character" w:customStyle="1" w:styleId="BalloonTextChar">
    <w:name w:val="Balloon Text Char"/>
    <w:basedOn w:val="DefaultParagraphFont"/>
    <w:link w:val="BalloonText"/>
    <w:rsid w:val="004D08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8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8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7037</Characters>
  <Application>Microsoft Office Word</Application>
  <DocSecurity>0</DocSecurity>
  <Lines>275</Lines>
  <Paragraphs>161</Paragraphs>
  <ScaleCrop>false</ScaleCrop>
  <Company>Author-it Software Corporation Ltd.</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FNSPRM602A Improve the practice</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2012-05-26T16:29:00Z</dcterms:created>
  <dcterms:modified xsi:type="dcterms:W3CDTF">2012-05-26T16:29:00Z</dcterms:modified>
</cp:coreProperties>
</file>