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E9E" w:rsidP="009A2E9E">
      <w:pPr>
        <w:pStyle w:val="Title"/>
      </w:pPr>
      <w:r>
        <w:fldChar w:fldCharType="begin"/>
      </w:r>
      <w:r>
        <w:instrText xml:space="preserve"> TITLE   \* MERGEFORMAT </w:instrText>
      </w:r>
      <w:r>
        <w:fldChar w:fldCharType="separate"/>
      </w:r>
      <w:r>
        <w:t>FNSPIM408A Renew and maintain policy</w:t>
      </w:r>
      <w:r>
        <w:fldChar w:fldCharType="end"/>
      </w:r>
    </w:p>
    <w:p w:rsidR="009A2E9E" w:rsidP="009A2E9E">
      <w:pPr>
        <w:pStyle w:val="Version"/>
        <w:sectPr w:rsidSect="00526D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26D1C" w:rsidP="00526D1C">
      <w:pPr>
        <w:pStyle w:val="SuperHeading"/>
      </w:pPr>
      <w:r w:rsidRPr="00526D1C">
        <w:t>FNSPIM408A Renew and maintain policy</w:t>
      </w:r>
    </w:p>
    <w:p w:rsidR="00000000" w:rsidRPr="00526D1C" w:rsidP="00526D1C">
      <w:pPr>
        <w:pStyle w:val="SuperHeading"/>
      </w:pPr>
    </w:p>
    <w:p w:rsidR="00000000" w:rsidRPr="00526D1C" w:rsidP="00526D1C">
      <w:pPr>
        <w:pStyle w:val="Heading1"/>
      </w:pPr>
      <w:bookmarkStart w:id="1" w:name="O_80103"/>
      <w:bookmarkEnd w:id="1"/>
      <w:r w:rsidRPr="00526D1C">
        <w:t>Modification History</w:t>
      </w:r>
    </w:p>
    <w:p w:rsidR="00000000" w:rsidRPr="00526D1C" w:rsidP="00526D1C">
      <w:pPr>
        <w:pStyle w:val="BodyText"/>
      </w:pPr>
      <w:r w:rsidRPr="00526D1C">
        <w:t>Not applicable.</w:t>
      </w:r>
    </w:p>
    <w:p w:rsidR="00000000" w:rsidRPr="00526D1C" w:rsidP="00526D1C">
      <w:pPr>
        <w:pStyle w:val="AllowPageBreak"/>
      </w:pPr>
    </w:p>
    <w:p w:rsidR="00000000" w:rsidRPr="00526D1C" w:rsidP="00526D1C">
      <w:pPr>
        <w:pStyle w:val="Heading1"/>
      </w:pPr>
      <w:bookmarkStart w:id="2" w:name="O_80104"/>
      <w:bookmarkEnd w:id="2"/>
      <w:r w:rsidRPr="00526D1C">
        <w:t>Unit Descriptor</w:t>
      </w:r>
    </w:p>
    <w:tbl>
      <w:tblPr>
        <w:tblW w:w="0" w:type="auto"/>
        <w:tblLayout w:type="fixed"/>
        <w:tblCellMar>
          <w:left w:w="62" w:type="dxa"/>
          <w:right w:w="62" w:type="dxa"/>
        </w:tblCellMar>
        <w:tblLook w:val="0000"/>
      </w:tblPr>
      <w:tblGrid>
        <w:gridCol w:w="2639"/>
        <w:gridCol w:w="5883"/>
      </w:tblGrid>
      <w:tr w:rsidTr="009A2E9E">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D1C" w:rsidP="00526D1C">
            <w:pPr>
              <w:pStyle w:val="BodyText"/>
            </w:pPr>
            <w:r w:rsidRPr="00526D1C">
              <w:t>This unit describes the performance outcomes, skills and knowledge required to renew and maintain personal injury in</w:t>
            </w:r>
            <w:r w:rsidRPr="00526D1C">
              <w:t>surance policies.</w:t>
            </w:r>
          </w:p>
          <w:p w:rsidR="00000000" w:rsidRPr="00526D1C" w:rsidP="00526D1C">
            <w:pPr>
              <w:pStyle w:val="BodyText"/>
            </w:pPr>
          </w:p>
          <w:p w:rsidR="00000000" w:rsidRPr="00526D1C" w:rsidP="00526D1C">
            <w:pPr>
              <w:pStyle w:val="BodyText"/>
            </w:pPr>
            <w:r w:rsidRPr="00526D1C">
              <w:t>This unit may apply to job roles subject to licensing, legislative, regulatory or certification requirements so Commonwealth, State or Territory requirements should be confirmed with the relevant body.</w:t>
            </w:r>
          </w:p>
        </w:tc>
      </w:tr>
    </w:tbl>
    <w:p w:rsidR="00000000" w:rsidRPr="00526D1C" w:rsidP="00526D1C">
      <w:pPr>
        <w:pStyle w:val="BodyText"/>
      </w:pPr>
    </w:p>
    <w:p w:rsidR="00000000" w:rsidRPr="00526D1C" w:rsidP="00526D1C">
      <w:pPr>
        <w:pStyle w:val="AllowPageBreak"/>
      </w:pPr>
    </w:p>
    <w:p w:rsidR="00000000" w:rsidRPr="00526D1C" w:rsidP="00526D1C">
      <w:pPr>
        <w:pStyle w:val="Heading1"/>
      </w:pPr>
      <w:bookmarkStart w:id="3" w:name="O_80105"/>
      <w:bookmarkEnd w:id="3"/>
      <w:r w:rsidRPr="00526D1C">
        <w:t>Application of the Unit</w:t>
      </w:r>
    </w:p>
    <w:tbl>
      <w:tblPr>
        <w:tblW w:w="0" w:type="auto"/>
        <w:tblLayout w:type="fixed"/>
        <w:tblCellMar>
          <w:left w:w="62" w:type="dxa"/>
          <w:right w:w="62" w:type="dxa"/>
        </w:tblCellMar>
        <w:tblLook w:val="0000"/>
      </w:tblPr>
      <w:tblGrid>
        <w:gridCol w:w="2721"/>
        <w:gridCol w:w="5801"/>
      </w:tblGrid>
      <w:tr w:rsidTr="009A2E9E">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D1C" w:rsidP="00526D1C">
            <w:pPr>
              <w:pStyle w:val="BodyText"/>
            </w:pPr>
            <w:r w:rsidRPr="00526D1C">
              <w:t>This unit applies to policy related job roles in the personal injury management sector.</w:t>
            </w:r>
          </w:p>
        </w:tc>
      </w:tr>
    </w:tbl>
    <w:p w:rsidR="00000000" w:rsidRPr="00526D1C" w:rsidP="00526D1C">
      <w:pPr>
        <w:pStyle w:val="BodyText"/>
      </w:pPr>
    </w:p>
    <w:p w:rsidR="00000000" w:rsidRPr="00526D1C" w:rsidP="00526D1C">
      <w:pPr>
        <w:pStyle w:val="AllowPageBreak"/>
      </w:pPr>
    </w:p>
    <w:p w:rsidR="00000000" w:rsidRPr="00526D1C" w:rsidP="00526D1C">
      <w:pPr>
        <w:pStyle w:val="Heading1"/>
      </w:pPr>
      <w:bookmarkStart w:id="4" w:name="O_80106"/>
      <w:bookmarkEnd w:id="4"/>
      <w:r w:rsidRPr="00526D1C">
        <w:t>Licensing/Regulatory Information</w:t>
      </w:r>
    </w:p>
    <w:p w:rsidR="00000000" w:rsidRPr="00526D1C" w:rsidP="00526D1C">
      <w:pPr>
        <w:pStyle w:val="BodyText"/>
      </w:pPr>
      <w:r w:rsidRPr="00526D1C">
        <w:t>Not applicable.</w:t>
      </w:r>
    </w:p>
    <w:p w:rsidR="00000000" w:rsidRPr="00526D1C" w:rsidP="00526D1C">
      <w:pPr>
        <w:pStyle w:val="AllowPageBreak"/>
      </w:pPr>
    </w:p>
    <w:p w:rsidR="00000000" w:rsidRPr="00526D1C" w:rsidP="00526D1C">
      <w:pPr>
        <w:pStyle w:val="Heading1"/>
      </w:pPr>
      <w:bookmarkStart w:id="5" w:name="O_80107"/>
      <w:bookmarkEnd w:id="5"/>
      <w:r w:rsidRPr="00526D1C">
        <w:t>Pre-Requisites</w:t>
      </w:r>
    </w:p>
    <w:tbl>
      <w:tblPr>
        <w:tblW w:w="0" w:type="auto"/>
        <w:tblLayout w:type="fixed"/>
        <w:tblCellMar>
          <w:left w:w="62" w:type="dxa"/>
          <w:right w:w="62" w:type="dxa"/>
        </w:tblCellMar>
        <w:tblLook w:val="0000"/>
      </w:tblPr>
      <w:tblGrid>
        <w:gridCol w:w="2745"/>
        <w:gridCol w:w="1301"/>
        <w:gridCol w:w="4476"/>
      </w:tblGrid>
      <w:tr w:rsidTr="009A2E9E">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p>
        </w:tc>
      </w:tr>
      <w:tr w:rsidTr="009A2E9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p>
        </w:tc>
      </w:tr>
      <w:tr w:rsidTr="009A2E9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D1C" w:rsidP="00526D1C">
            <w:pPr>
              <w:pStyle w:val="BodyText"/>
            </w:pPr>
          </w:p>
        </w:tc>
      </w:tr>
    </w:tbl>
    <w:p w:rsidR="00000000" w:rsidRPr="00526D1C" w:rsidP="00526D1C">
      <w:pPr>
        <w:pStyle w:val="BodyText"/>
      </w:pPr>
    </w:p>
    <w:p w:rsidR="00000000" w:rsidRPr="00526D1C" w:rsidP="00526D1C">
      <w:pPr>
        <w:pStyle w:val="AllowPageBreak"/>
      </w:pPr>
    </w:p>
    <w:p w:rsidR="00000000" w:rsidRPr="00526D1C" w:rsidP="00526D1C">
      <w:pPr>
        <w:pStyle w:val="Heading1"/>
      </w:pPr>
      <w:bookmarkStart w:id="6" w:name="O_80108"/>
      <w:bookmarkEnd w:id="6"/>
      <w:r w:rsidRPr="00526D1C">
        <w:t>Employability Skills Information</w:t>
      </w:r>
    </w:p>
    <w:tbl>
      <w:tblPr>
        <w:tblW w:w="0" w:type="auto"/>
        <w:tblLayout w:type="fixed"/>
        <w:tblCellMar>
          <w:left w:w="62" w:type="dxa"/>
          <w:right w:w="62" w:type="dxa"/>
        </w:tblCellMar>
        <w:tblLook w:val="0000"/>
      </w:tblPr>
      <w:tblGrid>
        <w:gridCol w:w="2762"/>
        <w:gridCol w:w="5760"/>
      </w:tblGrid>
      <w:tr w:rsidTr="009A2E9E">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D1C" w:rsidP="00526D1C">
            <w:pPr>
              <w:pStyle w:val="BodyText"/>
            </w:pPr>
            <w:r w:rsidRPr="00526D1C">
              <w:t>This unit contains employability skills.</w:t>
            </w:r>
          </w:p>
        </w:tc>
      </w:tr>
    </w:tbl>
    <w:p w:rsidR="00000000" w:rsidRPr="00526D1C" w:rsidP="00526D1C">
      <w:pPr>
        <w:pStyle w:val="BodyText"/>
      </w:pPr>
    </w:p>
    <w:p w:rsidR="00000000" w:rsidRPr="00526D1C" w:rsidP="00526D1C">
      <w:pPr>
        <w:pStyle w:val="AllowPageBreak"/>
      </w:pPr>
    </w:p>
    <w:p w:rsidR="00000000" w:rsidRPr="00526D1C" w:rsidP="00526D1C">
      <w:pPr>
        <w:pStyle w:val="Heading1"/>
      </w:pPr>
      <w:bookmarkStart w:id="7" w:name="O_80109"/>
      <w:bookmarkEnd w:id="7"/>
      <w:r w:rsidRPr="00526D1C">
        <w:t>Elements and Performance Criteria Pre-Content</w:t>
      </w:r>
    </w:p>
    <w:tbl>
      <w:tblPr>
        <w:tblW w:w="0" w:type="auto"/>
        <w:tblLayout w:type="fixed"/>
        <w:tblCellMar>
          <w:left w:w="62" w:type="dxa"/>
          <w:right w:w="62" w:type="dxa"/>
        </w:tblCellMar>
        <w:tblLook w:val="0000"/>
      </w:tblPr>
      <w:tblGrid>
        <w:gridCol w:w="2545"/>
        <w:gridCol w:w="5977"/>
      </w:tblGrid>
      <w:tr w:rsidTr="009A2E9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D1C" w:rsidP="00526D1C">
            <w:pPr>
              <w:pStyle w:val="BodyText"/>
            </w:pPr>
            <w:r w:rsidRPr="00526D1C">
              <w:t>Performance criteria describe the performance needed to demonstrate achievement of the element. Where bold italicised text is used, further information is detailed in the required skills and knowledge section and the range statement. Assessment of performa</w:t>
            </w:r>
            <w:r w:rsidRPr="00526D1C">
              <w:t>nce is to be consistent with the evidence guide.</w:t>
            </w:r>
          </w:p>
        </w:tc>
      </w:tr>
    </w:tbl>
    <w:p w:rsidR="00000000" w:rsidRPr="00526D1C" w:rsidP="00526D1C">
      <w:pPr>
        <w:pStyle w:val="BodyText"/>
      </w:pPr>
    </w:p>
    <w:p w:rsidR="00000000" w:rsidRPr="00526D1C" w:rsidP="00526D1C">
      <w:pPr>
        <w:pStyle w:val="AllowPageBreak"/>
      </w:pPr>
    </w:p>
    <w:p w:rsidR="00000000" w:rsidRPr="00526D1C" w:rsidP="00526D1C">
      <w:pPr>
        <w:pStyle w:val="Heading1"/>
      </w:pPr>
      <w:bookmarkStart w:id="8" w:name="O_80110"/>
      <w:bookmarkEnd w:id="8"/>
      <w:r w:rsidRPr="00526D1C">
        <w:t>Elements and Performance Criteria</w:t>
      </w:r>
    </w:p>
    <w:tbl>
      <w:tblPr>
        <w:tblW w:w="0" w:type="auto"/>
        <w:tblLayout w:type="fixed"/>
        <w:tblCellMar>
          <w:left w:w="62" w:type="dxa"/>
          <w:right w:w="62" w:type="dxa"/>
        </w:tblCellMar>
        <w:tblLook w:val="0000"/>
      </w:tblPr>
      <w:tblGrid>
        <w:gridCol w:w="2545"/>
        <w:gridCol w:w="5977"/>
      </w:tblGrid>
      <w:tr w:rsidTr="009A2E9E">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D1C" w:rsidP="00526D1C">
            <w:pPr>
              <w:pStyle w:val="BodyText"/>
            </w:pPr>
            <w:r w:rsidRPr="00526D1C">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rPr>
                <w:rStyle w:val="SpecialBold"/>
              </w:rPr>
              <w:t>PERFORMANCE CRITERIA</w:t>
            </w:r>
          </w:p>
        </w:tc>
      </w:tr>
      <w:tr w:rsidTr="009A2E9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List"/>
              <w:rPr>
                <w:lang w:val="en-NZ"/>
              </w:rPr>
            </w:pPr>
            <w:r w:rsidRPr="00526D1C">
              <w:t>1.</w:t>
            </w:r>
            <w:r w:rsidRPr="00526D1C">
              <w:tab/>
              <w:t>Finalise renewal premium</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D1C" w:rsidP="00526D1C">
            <w:pPr>
              <w:pStyle w:val="List2"/>
            </w:pPr>
            <w:r w:rsidRPr="00526D1C">
              <w:t>1.1.</w:t>
            </w:r>
            <w:r w:rsidRPr="00526D1C">
              <w:tab/>
            </w:r>
            <w:r w:rsidRPr="00526D1C">
              <w:rPr>
                <w:rStyle w:val="BoldandItalics"/>
              </w:rPr>
              <w:t>Information received from client</w:t>
            </w:r>
            <w:r w:rsidRPr="00526D1C">
              <w:t xml:space="preserve"> is reviewed and client database is updated</w:t>
            </w:r>
          </w:p>
          <w:p w:rsidR="00000000" w:rsidRPr="00526D1C" w:rsidP="00526D1C">
            <w:pPr>
              <w:pStyle w:val="List2"/>
            </w:pPr>
            <w:r w:rsidRPr="00526D1C">
              <w:t>1.2.</w:t>
            </w:r>
            <w:r w:rsidRPr="00526D1C">
              <w:tab/>
            </w:r>
            <w:r w:rsidRPr="00526D1C">
              <w:rPr>
                <w:rStyle w:val="BoldandItalics"/>
              </w:rPr>
              <w:t>Premium</w:t>
            </w:r>
            <w:r w:rsidRPr="00526D1C">
              <w:t xml:space="preserve"> is recalculated according to operating procedures, specified criteria and legislative requirements</w:t>
            </w:r>
          </w:p>
          <w:p w:rsidR="00000000" w:rsidRPr="00526D1C" w:rsidP="00526D1C">
            <w:pPr>
              <w:pStyle w:val="List2"/>
            </w:pPr>
            <w:r w:rsidRPr="00526D1C">
              <w:t>1.3.</w:t>
            </w:r>
            <w:r w:rsidRPr="00526D1C">
              <w:tab/>
              <w:t xml:space="preserve">All </w:t>
            </w:r>
            <w:r w:rsidRPr="00526D1C">
              <w:rPr>
                <w:rStyle w:val="BoldandItalics"/>
              </w:rPr>
              <w:t>relevant documentation</w:t>
            </w:r>
            <w:r w:rsidRPr="00526D1C">
              <w:t xml:space="preserve"> is completed promptly according to operating procedures</w:t>
            </w:r>
          </w:p>
          <w:p w:rsidR="00000000" w:rsidRPr="00526D1C" w:rsidP="00526D1C">
            <w:pPr>
              <w:pStyle w:val="List2"/>
            </w:pPr>
            <w:r w:rsidRPr="00526D1C">
              <w:t>1.4.</w:t>
            </w:r>
            <w:r w:rsidRPr="00526D1C">
              <w:tab/>
              <w:t>Client follow-up is carried out as required and inquiries actio</w:t>
            </w:r>
            <w:r w:rsidRPr="00526D1C">
              <w:t>ned according to organisation guidelines</w:t>
            </w:r>
          </w:p>
          <w:p w:rsidR="00000000" w:rsidP="00526D1C">
            <w:pPr>
              <w:pStyle w:val="List2"/>
              <w:rPr>
                <w:lang w:val="en-NZ"/>
              </w:rPr>
            </w:pPr>
            <w:r w:rsidRPr="00526D1C">
              <w:t>1.5.</w:t>
            </w:r>
            <w:r w:rsidRPr="00526D1C">
              <w:tab/>
              <w:t>Client invoice is prepared and issued in accordance with organisation procedures</w:t>
            </w:r>
          </w:p>
        </w:tc>
      </w:tr>
      <w:tr w:rsidTr="009A2E9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List"/>
              <w:rPr>
                <w:lang w:val="en-NZ"/>
              </w:rPr>
            </w:pPr>
            <w:r w:rsidRPr="00526D1C">
              <w:t>2.</w:t>
            </w:r>
            <w:r w:rsidRPr="00526D1C">
              <w:tab/>
              <w:t>Maintain policy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D1C" w:rsidP="00526D1C">
            <w:pPr>
              <w:pStyle w:val="List2"/>
            </w:pPr>
            <w:r w:rsidRPr="00526D1C">
              <w:t>2.1.</w:t>
            </w:r>
            <w:r w:rsidRPr="00526D1C">
              <w:tab/>
              <w:t>Amended information is received and reviewed to ensure it meets legislative and organisation requirement</w:t>
            </w:r>
            <w:r w:rsidRPr="00526D1C">
              <w:t>s</w:t>
            </w:r>
          </w:p>
          <w:p w:rsidR="00000000" w:rsidRPr="00526D1C" w:rsidP="00526D1C">
            <w:pPr>
              <w:pStyle w:val="List2"/>
            </w:pPr>
            <w:r w:rsidRPr="00526D1C">
              <w:t>2.2.</w:t>
            </w:r>
            <w:r w:rsidRPr="00526D1C">
              <w:tab/>
              <w:t>Information is processed according to legislative and operating procedures</w:t>
            </w:r>
          </w:p>
          <w:p w:rsidR="00000000" w:rsidRPr="00526D1C" w:rsidP="00526D1C">
            <w:pPr>
              <w:pStyle w:val="List2"/>
            </w:pPr>
            <w:r w:rsidRPr="00526D1C">
              <w:t>2.3.</w:t>
            </w:r>
            <w:r w:rsidRPr="00526D1C">
              <w:tab/>
            </w:r>
            <w:r w:rsidRPr="00526D1C">
              <w:rPr>
                <w:rStyle w:val="BoldandItalics"/>
              </w:rPr>
              <w:t>Information system</w:t>
            </w:r>
            <w:r w:rsidRPr="00526D1C">
              <w:t xml:space="preserve"> is updated accurately</w:t>
            </w:r>
          </w:p>
          <w:p w:rsidR="00000000" w:rsidRPr="00526D1C" w:rsidP="00526D1C">
            <w:pPr>
              <w:pStyle w:val="List2"/>
            </w:pPr>
            <w:r w:rsidRPr="00526D1C">
              <w:t>2.4.</w:t>
            </w:r>
            <w:r w:rsidRPr="00526D1C">
              <w:tab/>
              <w:t>Requests for certificates of currency are checked for validity and certificates issued in accordance with operating procedu</w:t>
            </w:r>
            <w:r w:rsidRPr="00526D1C">
              <w:t>res and legislative requirements</w:t>
            </w:r>
          </w:p>
          <w:p w:rsidR="00000000" w:rsidRPr="00526D1C" w:rsidP="00526D1C">
            <w:pPr>
              <w:pStyle w:val="List2"/>
            </w:pPr>
            <w:r w:rsidRPr="00526D1C">
              <w:t>2.5.</w:t>
            </w:r>
            <w:r w:rsidRPr="00526D1C">
              <w:tab/>
              <w:t>Mid-term premium amendments are reviewed and policy updates recorded accurately</w:t>
            </w:r>
          </w:p>
          <w:p w:rsidR="00000000" w:rsidRPr="00526D1C" w:rsidP="00526D1C">
            <w:pPr>
              <w:pStyle w:val="List2"/>
            </w:pPr>
            <w:r w:rsidRPr="00526D1C">
              <w:t>2.6.</w:t>
            </w:r>
            <w:r w:rsidRPr="00526D1C">
              <w:tab/>
              <w:t>Automatic renewals and cancellations are monitored in accordance with organisation operating procedures and legislative requirements</w:t>
            </w:r>
          </w:p>
          <w:p w:rsidR="00000000" w:rsidRPr="00526D1C" w:rsidP="00526D1C">
            <w:pPr>
              <w:pStyle w:val="List2"/>
            </w:pPr>
            <w:r w:rsidRPr="00526D1C">
              <w:t>2.7.</w:t>
            </w:r>
            <w:r w:rsidRPr="00526D1C">
              <w:tab/>
              <w:t>Premium projections are calculated and provided for clients as required</w:t>
            </w:r>
          </w:p>
        </w:tc>
      </w:tr>
    </w:tbl>
    <w:p w:rsidR="00000000" w:rsidRPr="00526D1C" w:rsidP="00526D1C">
      <w:pPr>
        <w:pStyle w:val="BodyText"/>
      </w:pPr>
    </w:p>
    <w:p w:rsidR="00000000" w:rsidRPr="00526D1C" w:rsidP="00526D1C">
      <w:pPr>
        <w:pStyle w:val="AllowPageBreak"/>
      </w:pPr>
    </w:p>
    <w:p w:rsidR="00000000" w:rsidRPr="00526D1C" w:rsidP="00526D1C">
      <w:pPr>
        <w:pStyle w:val="Heading1"/>
      </w:pPr>
      <w:bookmarkStart w:id="9" w:name="O_80111"/>
      <w:bookmarkEnd w:id="9"/>
      <w:r w:rsidRPr="00526D1C">
        <w:t>Required Skills and Knowledge</w:t>
      </w:r>
    </w:p>
    <w:tbl>
      <w:tblPr>
        <w:tblW w:w="0" w:type="auto"/>
        <w:tblLayout w:type="fixed"/>
        <w:tblCellMar>
          <w:left w:w="62" w:type="dxa"/>
          <w:right w:w="62" w:type="dxa"/>
        </w:tblCellMar>
        <w:tblLook w:val="0000"/>
      </w:tblPr>
      <w:tblGrid>
        <w:gridCol w:w="8522"/>
      </w:tblGrid>
      <w:tr w:rsidTr="009A2E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6D1C">
            <w:pPr>
              <w:pStyle w:val="BodyText"/>
              <w:rPr>
                <w:lang w:val="en-NZ"/>
              </w:rPr>
            </w:pPr>
            <w:r w:rsidRPr="00526D1C">
              <w:rPr>
                <w:rStyle w:val="SpecialBold"/>
              </w:rPr>
              <w:t>REQUIRED SKILLS AND KNOWLEDGE</w:t>
            </w:r>
          </w:p>
        </w:tc>
      </w:tr>
      <w:tr w:rsidTr="009A2E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t>This section describes the skills and knowledge required for this unit.</w:t>
            </w:r>
          </w:p>
        </w:tc>
      </w:tr>
      <w:tr w:rsidTr="009A2E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rPr>
                <w:rStyle w:val="SpecialBold"/>
              </w:rPr>
              <w:t>Required skills</w:t>
            </w:r>
          </w:p>
        </w:tc>
      </w:tr>
      <w:tr w:rsidTr="009A2E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D1C" w:rsidP="00526D1C">
            <w:pPr>
              <w:pStyle w:val="ListBullet"/>
            </w:pPr>
            <w:r w:rsidRPr="00526D1C">
              <w:t>Well-developed communication skills to:</w:t>
            </w:r>
          </w:p>
          <w:p w:rsidR="00000000" w:rsidRPr="00526D1C" w:rsidP="00526D1C">
            <w:pPr>
              <w:pStyle w:val="ListBullet2"/>
            </w:pPr>
            <w:r w:rsidRPr="00526D1C">
              <w:t>determine and confirm information, using questioning and active listening as required</w:t>
            </w:r>
          </w:p>
          <w:p w:rsidR="00000000" w:rsidRPr="00526D1C" w:rsidP="00526D1C">
            <w:pPr>
              <w:pStyle w:val="ListBullet2"/>
            </w:pPr>
            <w:r w:rsidRPr="00526D1C">
              <w:t>liaise with others, share information, listen and understand</w:t>
            </w:r>
          </w:p>
          <w:p w:rsidR="00000000" w:rsidRPr="00526D1C" w:rsidP="00526D1C">
            <w:pPr>
              <w:pStyle w:val="ListBullet2"/>
            </w:pPr>
            <w:r w:rsidRPr="00526D1C">
              <w:t>use language and concepts appropriate to cultural differences</w:t>
            </w:r>
          </w:p>
          <w:p w:rsidR="00000000" w:rsidRPr="00526D1C" w:rsidP="00526D1C">
            <w:pPr>
              <w:pStyle w:val="ListBullet"/>
            </w:pPr>
            <w:r w:rsidRPr="00526D1C">
              <w:t>well-developed numeracy and IT skills to:</w:t>
            </w:r>
          </w:p>
          <w:p w:rsidR="00000000" w:rsidRPr="00526D1C" w:rsidP="00526D1C">
            <w:pPr>
              <w:pStyle w:val="ListBullet2"/>
            </w:pPr>
            <w:r w:rsidRPr="00526D1C">
              <w:t>perform calculations related to rates and premiums</w:t>
            </w:r>
          </w:p>
          <w:p w:rsidR="00000000" w:rsidRPr="00526D1C" w:rsidP="00526D1C">
            <w:pPr>
              <w:pStyle w:val="ListBullet2"/>
            </w:pPr>
            <w:r w:rsidRPr="00526D1C">
              <w:t>use computer applications (word processing, spreadsheet, database, specific purpose computer systems) to assist in achieving required outcomes</w:t>
            </w:r>
          </w:p>
          <w:p w:rsidR="00000000" w:rsidRPr="00526D1C" w:rsidP="00526D1C">
            <w:pPr>
              <w:pStyle w:val="ListBullet2"/>
            </w:pPr>
            <w:r w:rsidRPr="00526D1C">
              <w:t>access and update r</w:t>
            </w:r>
            <w:r w:rsidRPr="00526D1C">
              <w:t>ecords electronically</w:t>
            </w:r>
          </w:p>
          <w:p w:rsidR="00000000" w:rsidRPr="00526D1C" w:rsidP="00526D1C">
            <w:pPr>
              <w:pStyle w:val="ListBullet2"/>
            </w:pPr>
            <w:r w:rsidRPr="00526D1C">
              <w:t>use internet information</w:t>
            </w:r>
          </w:p>
          <w:p w:rsidR="00000000" w:rsidRPr="00526D1C" w:rsidP="00526D1C">
            <w:pPr>
              <w:pStyle w:val="ListBullet"/>
            </w:pPr>
            <w:r w:rsidRPr="00526D1C">
              <w:t>well-developed literacy skills to:</w:t>
            </w:r>
          </w:p>
          <w:p w:rsidR="00000000" w:rsidRPr="00526D1C" w:rsidP="00526D1C">
            <w:pPr>
              <w:pStyle w:val="ListBullet2"/>
            </w:pPr>
            <w:r w:rsidRPr="00526D1C">
              <w:t>read and interpret documentation from a variety of sources and record and consolidate relevant related information</w:t>
            </w:r>
          </w:p>
          <w:p w:rsidR="00000000" w:rsidP="00526D1C">
            <w:pPr>
              <w:pStyle w:val="ListBullet2"/>
              <w:rPr>
                <w:lang w:val="en-NZ"/>
              </w:rPr>
            </w:pPr>
            <w:r w:rsidRPr="00526D1C">
              <w:t>read and interpret information relating to insurance rene</w:t>
            </w:r>
            <w:r w:rsidRPr="00526D1C">
              <w:t>wals and related transactions</w:t>
            </w:r>
          </w:p>
        </w:tc>
      </w:tr>
      <w:tr w:rsidTr="009A2E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rPr>
                <w:rStyle w:val="SpecialBold"/>
              </w:rPr>
              <w:t>Required knowledge</w:t>
            </w:r>
          </w:p>
        </w:tc>
      </w:tr>
      <w:tr w:rsidTr="009A2E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D1C" w:rsidP="00526D1C">
            <w:pPr>
              <w:pStyle w:val="ListBullet"/>
            </w:pPr>
            <w:r w:rsidRPr="00526D1C">
              <w:t>organisation and industry codes of practice relating to issuing policy documentation</w:t>
            </w:r>
          </w:p>
          <w:p w:rsidR="00000000" w:rsidRPr="00526D1C" w:rsidP="00526D1C">
            <w:pPr>
              <w:pStyle w:val="ListBullet"/>
            </w:pPr>
            <w:r w:rsidRPr="00526D1C">
              <w:t>details of appropriate legislation, regulations organisation operating procedures and codes of practice</w:t>
            </w:r>
          </w:p>
          <w:p w:rsidR="00000000" w:rsidRPr="00526D1C" w:rsidP="00526D1C">
            <w:pPr>
              <w:pStyle w:val="ListBullet"/>
            </w:pPr>
            <w:r w:rsidRPr="00526D1C">
              <w:t>industry classification systems and insurance rates for personal injury insurance</w:t>
            </w:r>
          </w:p>
        </w:tc>
      </w:tr>
    </w:tbl>
    <w:p w:rsidR="00000000" w:rsidRPr="00526D1C" w:rsidP="00526D1C">
      <w:pPr>
        <w:pStyle w:val="BodyText"/>
      </w:pPr>
    </w:p>
    <w:p w:rsidR="00000000" w:rsidRPr="00526D1C" w:rsidP="00526D1C">
      <w:pPr>
        <w:pStyle w:val="AllowPageBreak"/>
      </w:pPr>
    </w:p>
    <w:p w:rsidR="00000000" w:rsidRPr="00526D1C" w:rsidP="00526D1C">
      <w:pPr>
        <w:pStyle w:val="Heading1"/>
      </w:pPr>
      <w:bookmarkStart w:id="10" w:name="O_80112"/>
      <w:bookmarkEnd w:id="10"/>
      <w:r w:rsidRPr="00526D1C">
        <w:t>Evidence Guide</w:t>
      </w:r>
    </w:p>
    <w:tbl>
      <w:tblPr>
        <w:tblW w:w="9570" w:type="dxa"/>
        <w:tblLayout w:type="fixed"/>
        <w:tblCellMar>
          <w:left w:w="62" w:type="dxa"/>
          <w:right w:w="62" w:type="dxa"/>
        </w:tblCellMar>
        <w:tblLook w:val="0000"/>
      </w:tblPr>
      <w:tblGrid>
        <w:gridCol w:w="2808"/>
        <w:gridCol w:w="6762"/>
      </w:tblGrid>
      <w:tr w:rsidTr="009A2E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rPr>
                <w:rStyle w:val="SpecialBold"/>
              </w:rPr>
              <w:t>EVIDENCE GUIDE</w:t>
            </w:r>
          </w:p>
        </w:tc>
      </w:tr>
      <w:tr w:rsidTr="009A2E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t>The Evidence Guide provides advice on assessment and must be read in conjunction with the performance criteria, required skills and knowledge, range statement and the Assessment Guidelines for the Training Package.</w:t>
            </w:r>
          </w:p>
        </w:tc>
      </w:tr>
      <w:tr w:rsidTr="009A2E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p>
        </w:tc>
      </w:tr>
      <w:tr w:rsidTr="009A2E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rPr>
                <w:rStyle w:val="SpecialBold"/>
              </w:rPr>
              <w:t>Critical aspec</w:t>
            </w:r>
            <w:r w:rsidRPr="00526D1C">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D1C" w:rsidP="00526D1C">
            <w:pPr>
              <w:pStyle w:val="BodyText"/>
            </w:pPr>
            <w:r w:rsidRPr="00526D1C">
              <w:t>Evidence of the ability to:</w:t>
            </w:r>
          </w:p>
          <w:p w:rsidR="00000000" w:rsidRPr="00526D1C" w:rsidP="00526D1C">
            <w:pPr>
              <w:pStyle w:val="ListBullet"/>
            </w:pPr>
            <w:r w:rsidRPr="00526D1C">
              <w:t>interpret and comply with industry and organisation obligations and objectives including relevant legislative requirements</w:t>
            </w:r>
          </w:p>
          <w:p w:rsidR="00000000" w:rsidRPr="00526D1C" w:rsidP="00526D1C">
            <w:pPr>
              <w:pStyle w:val="ListBullet"/>
            </w:pPr>
            <w:r w:rsidRPr="00526D1C">
              <w:t>deal with questions relating to procedures of the business and policy renewal and maintenance issues that arise for clients</w:t>
            </w:r>
          </w:p>
          <w:p w:rsidR="00000000" w:rsidRPr="00526D1C" w:rsidP="00526D1C">
            <w:pPr>
              <w:pStyle w:val="ListBullet"/>
            </w:pPr>
            <w:r w:rsidRPr="00526D1C">
              <w:t>effectively research organisation and industry data and information</w:t>
            </w:r>
          </w:p>
          <w:p w:rsidR="00000000" w:rsidP="00526D1C">
            <w:pPr>
              <w:pStyle w:val="ListBullet"/>
              <w:rPr>
                <w:lang w:val="en-NZ"/>
              </w:rPr>
            </w:pPr>
            <w:r w:rsidRPr="00526D1C">
              <w:t>maintain accurate data on organisation information systems.</w:t>
            </w:r>
          </w:p>
        </w:tc>
      </w:tr>
      <w:tr w:rsidTr="009A2E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rPr>
                <w:rStyle w:val="SpecialBold"/>
              </w:rPr>
              <w:t>Con</w:t>
            </w:r>
            <w:r w:rsidRPr="00526D1C">
              <w:rPr>
                <w:rStyle w:val="SpecialBold"/>
              </w:rPr>
              <w:t>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D1C" w:rsidP="00526D1C">
            <w:pPr>
              <w:pStyle w:val="BodyText"/>
            </w:pPr>
            <w:r w:rsidRPr="00526D1C">
              <w:t>Assessment must ensure:</w:t>
            </w:r>
          </w:p>
          <w:p w:rsidR="00000000" w:rsidRPr="00526D1C" w:rsidP="00526D1C">
            <w:pPr>
              <w:pStyle w:val="ListBullet"/>
            </w:pPr>
            <w:r w:rsidRPr="00526D1C">
              <w:t>competency is demonstrated in the context of the work environment and conditions specified in the range statement either in a relevant workplace or a closely simulated work environment</w:t>
            </w:r>
          </w:p>
          <w:p w:rsidR="00000000" w:rsidRPr="00526D1C" w:rsidP="00526D1C">
            <w:pPr>
              <w:pStyle w:val="ListBullet"/>
            </w:pPr>
            <w:r w:rsidRPr="00526D1C">
              <w:t>access to and the use of a range of common office equipment, technology, software and consumables</w:t>
            </w:r>
          </w:p>
          <w:p w:rsidR="00000000" w:rsidRPr="00526D1C" w:rsidP="00526D1C">
            <w:pPr>
              <w:pStyle w:val="ListBullet"/>
            </w:pPr>
            <w:r w:rsidRPr="00526D1C">
              <w:t>access to organisation records</w:t>
            </w:r>
          </w:p>
          <w:p w:rsidR="00000000" w:rsidP="00526D1C">
            <w:pPr>
              <w:pStyle w:val="ListBullet"/>
              <w:rPr>
                <w:lang w:val="en-NZ"/>
              </w:rPr>
            </w:pPr>
            <w:r w:rsidRPr="00526D1C">
              <w:t>access to organisation policies and procedures.</w:t>
            </w:r>
          </w:p>
        </w:tc>
      </w:tr>
      <w:tr w:rsidTr="009A2E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D1C" w:rsidP="00526D1C">
            <w:pPr>
              <w:pStyle w:val="BodyText"/>
            </w:pPr>
            <w:r w:rsidRPr="00526D1C">
              <w:t>A range of assessment methods should be used to assess pr</w:t>
            </w:r>
            <w:r w:rsidRPr="00526D1C">
              <w:t>actical skills and knowledge. The following examples, in combination, are appropriate for this unit:</w:t>
            </w:r>
          </w:p>
          <w:p w:rsidR="00000000" w:rsidRPr="00526D1C" w:rsidP="00526D1C">
            <w:pPr>
              <w:pStyle w:val="ListBullet"/>
            </w:pPr>
            <w:r w:rsidRPr="00526D1C">
              <w:t>evaluating an integrated activity, which combines the elements of competency for the unit, or a cluster of related units of competency</w:t>
            </w:r>
          </w:p>
          <w:p w:rsidR="00000000" w:rsidRPr="00526D1C" w:rsidP="00526D1C">
            <w:pPr>
              <w:pStyle w:val="ListBullet"/>
            </w:pPr>
            <w:r w:rsidRPr="00526D1C">
              <w:t>observing processes</w:t>
            </w:r>
            <w:r w:rsidRPr="00526D1C">
              <w:t xml:space="preserve"> and procedures in workplaces</w:t>
            </w:r>
          </w:p>
          <w:p w:rsidR="00000000" w:rsidRPr="00526D1C" w:rsidP="00526D1C">
            <w:pPr>
              <w:pStyle w:val="ListBullet"/>
            </w:pPr>
            <w:r w:rsidRPr="00526D1C">
              <w:t>verbal or written questioning on underpinning knowledge and skills</w:t>
            </w:r>
          </w:p>
          <w:p w:rsidR="00000000" w:rsidRPr="00526D1C" w:rsidP="00526D1C">
            <w:pPr>
              <w:pStyle w:val="ListBullet"/>
            </w:pPr>
            <w:r w:rsidRPr="00526D1C">
              <w:t>evaluating samples of work</w:t>
            </w:r>
          </w:p>
          <w:p w:rsidR="00000000" w:rsidP="00526D1C">
            <w:pPr>
              <w:pStyle w:val="ListBullet"/>
              <w:rPr>
                <w:lang w:val="en-NZ"/>
              </w:rPr>
            </w:pPr>
            <w:r w:rsidRPr="00526D1C">
              <w:t>accessing and validating third party reports.</w:t>
            </w:r>
          </w:p>
        </w:tc>
      </w:tr>
      <w:tr w:rsidTr="009A2E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D1C" w:rsidP="00526D1C">
            <w:pPr>
              <w:pStyle w:val="BodyText"/>
            </w:pPr>
          </w:p>
        </w:tc>
      </w:tr>
    </w:tbl>
    <w:p w:rsidR="00000000" w:rsidRPr="00526D1C" w:rsidP="00526D1C">
      <w:pPr>
        <w:pStyle w:val="BodyText"/>
      </w:pPr>
    </w:p>
    <w:p w:rsidR="00000000" w:rsidRPr="00526D1C" w:rsidP="00526D1C">
      <w:pPr>
        <w:pStyle w:val="AllowPageBreak"/>
      </w:pPr>
    </w:p>
    <w:p w:rsidR="00000000" w:rsidRPr="00526D1C" w:rsidP="00526D1C">
      <w:pPr>
        <w:pStyle w:val="Heading1"/>
      </w:pPr>
      <w:bookmarkStart w:id="11" w:name="O_80113"/>
      <w:bookmarkEnd w:id="11"/>
      <w:r w:rsidRPr="00526D1C">
        <w:t>Range Statement</w:t>
      </w:r>
    </w:p>
    <w:tbl>
      <w:tblPr>
        <w:tblW w:w="0" w:type="auto"/>
        <w:tblLayout w:type="fixed"/>
        <w:tblCellMar>
          <w:left w:w="62" w:type="dxa"/>
          <w:right w:w="62" w:type="dxa"/>
        </w:tblCellMar>
        <w:tblLook w:val="0000"/>
      </w:tblPr>
      <w:tblGrid>
        <w:gridCol w:w="2548"/>
        <w:gridCol w:w="5974"/>
      </w:tblGrid>
      <w:tr w:rsidTr="009A2E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rPr>
                <w:rStyle w:val="SpecialBold"/>
              </w:rPr>
              <w:t>RANGE STATEMENT</w:t>
            </w:r>
          </w:p>
        </w:tc>
      </w:tr>
      <w:tr w:rsidTr="009A2E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t xml:space="preserve">The range statement relates to the unit of competency as a whole. It allows for different work environments and situations that may affect </w:t>
            </w:r>
            <w:r w:rsidRPr="00526D1C">
              <w:t>performance. Bold italicised wording, if used in the performance criteria, is detailed below. Essential operating conditions that may be present with training and assessment (depending on the work situation, needs of the candidate, accessibility of the ite</w:t>
            </w:r>
            <w:r w:rsidRPr="00526D1C">
              <w:t>m, and local industry and regional contexts) may also be included.</w:t>
            </w:r>
          </w:p>
        </w:tc>
      </w:tr>
      <w:tr w:rsidTr="009A2E9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rPr>
                <w:rStyle w:val="BoldandItalics"/>
              </w:rPr>
              <w:t>Information received from client</w:t>
            </w:r>
            <w:r w:rsidRPr="00526D1C">
              <w:t xml:space="preserve"> may include: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D1C" w:rsidP="00526D1C">
            <w:pPr>
              <w:pStyle w:val="ListBullet"/>
            </w:pPr>
            <w:r w:rsidRPr="00526D1C">
              <w:t>client requests for policy and rate information</w:t>
            </w:r>
          </w:p>
          <w:p w:rsidR="00000000" w:rsidRPr="00526D1C" w:rsidP="00526D1C">
            <w:pPr>
              <w:pStyle w:val="ListBullet"/>
            </w:pPr>
            <w:r w:rsidRPr="00526D1C">
              <w:t>renewal request</w:t>
            </w:r>
          </w:p>
          <w:p w:rsidR="00000000" w:rsidP="00526D1C">
            <w:pPr>
              <w:pStyle w:val="ListBullet"/>
              <w:rPr>
                <w:lang w:val="en-NZ"/>
              </w:rPr>
            </w:pPr>
            <w:r w:rsidRPr="00526D1C">
              <w:t>service request for advice on policies and options.</w:t>
            </w:r>
          </w:p>
        </w:tc>
      </w:tr>
      <w:tr w:rsidTr="009A2E9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rPr>
                <w:rStyle w:val="BoldandItalics"/>
              </w:rPr>
              <w:t>Premium</w:t>
            </w:r>
            <w:r w:rsidRPr="00526D1C">
              <w:t xml:space="preserve"> may include: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D1C" w:rsidP="00526D1C">
            <w:pPr>
              <w:pStyle w:val="ListBullet"/>
            </w:pPr>
            <w:r w:rsidRPr="00526D1C">
              <w:t>calculated variations in accordance with organisation procedures</w:t>
            </w:r>
          </w:p>
          <w:p w:rsidR="00000000" w:rsidP="00526D1C">
            <w:pPr>
              <w:pStyle w:val="ListBullet"/>
              <w:rPr>
                <w:lang w:val="en-NZ"/>
              </w:rPr>
            </w:pPr>
            <w:r w:rsidRPr="00526D1C">
              <w:t>organisation or industry standard rate classification.</w:t>
            </w:r>
          </w:p>
        </w:tc>
      </w:tr>
      <w:tr w:rsidTr="009A2E9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rPr>
                <w:rStyle w:val="BoldandItalics"/>
              </w:rPr>
              <w:t>Relevant documentation</w:t>
            </w:r>
            <w:r w:rsidRPr="00526D1C">
              <w:t xml:space="preserve"> may include: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D1C" w:rsidP="00526D1C">
            <w:pPr>
              <w:pStyle w:val="ListBullet"/>
            </w:pPr>
            <w:r w:rsidRPr="00526D1C">
              <w:t>application and renewal forms</w:t>
            </w:r>
          </w:p>
          <w:p w:rsidR="00000000" w:rsidRPr="00526D1C" w:rsidP="00526D1C">
            <w:pPr>
              <w:pStyle w:val="ListBullet"/>
            </w:pPr>
            <w:r w:rsidRPr="00526D1C">
              <w:t>client history documentation</w:t>
            </w:r>
          </w:p>
          <w:p w:rsidR="00000000" w:rsidP="00526D1C">
            <w:pPr>
              <w:pStyle w:val="ListBullet"/>
              <w:rPr>
                <w:lang w:val="en-NZ"/>
              </w:rPr>
            </w:pPr>
            <w:r w:rsidRPr="00526D1C">
              <w:t>industry or organisation rate charts.</w:t>
            </w:r>
          </w:p>
        </w:tc>
      </w:tr>
      <w:tr w:rsidTr="009A2E9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rPr>
                <w:rStyle w:val="BoldandItalics"/>
              </w:rPr>
              <w:t>Information system</w:t>
            </w:r>
            <w:r w:rsidRPr="00526D1C">
              <w:t xml:space="preserve"> may include: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D1C" w:rsidP="00526D1C">
            <w:pPr>
              <w:pStyle w:val="ListBullet"/>
            </w:pPr>
            <w:r w:rsidRPr="00526D1C">
              <w:t>organisation computer systems</w:t>
            </w:r>
          </w:p>
          <w:p w:rsidR="00000000" w:rsidRPr="00526D1C" w:rsidP="00526D1C">
            <w:pPr>
              <w:pStyle w:val="ListBullet"/>
            </w:pPr>
            <w:r w:rsidRPr="00526D1C">
              <w:t>filing and other manual data storage systems</w:t>
            </w:r>
          </w:p>
          <w:p w:rsidR="00000000" w:rsidRPr="00526D1C" w:rsidP="00526D1C">
            <w:pPr>
              <w:pStyle w:val="ListBullet"/>
            </w:pPr>
            <w:r w:rsidRPr="00526D1C">
              <w:t>records management systems.</w:t>
            </w:r>
          </w:p>
        </w:tc>
      </w:tr>
    </w:tbl>
    <w:p w:rsidR="009A2E9E" w:rsidP="00526D1C">
      <w:pPr>
        <w:pStyle w:val="BodyText"/>
      </w:pPr>
    </w:p>
    <w:p w:rsidR="009A2E9E" w:rsidP="00526D1C">
      <w:pPr>
        <w:pStyle w:val="BodyText"/>
      </w:pPr>
    </w:p>
    <w:p w:rsidR="00000000" w:rsidRPr="00526D1C" w:rsidP="00526D1C">
      <w:pPr>
        <w:pStyle w:val="Heading1"/>
      </w:pPr>
      <w:bookmarkStart w:id="12" w:name="O_80114"/>
      <w:bookmarkEnd w:id="12"/>
      <w:r w:rsidRPr="00526D1C">
        <w:t>Unit Sector(s)</w:t>
      </w:r>
    </w:p>
    <w:tbl>
      <w:tblPr>
        <w:tblW w:w="0" w:type="auto"/>
        <w:tblLayout w:type="fixed"/>
        <w:tblCellMar>
          <w:left w:w="62" w:type="dxa"/>
          <w:right w:w="62" w:type="dxa"/>
        </w:tblCellMar>
        <w:tblLook w:val="0000"/>
      </w:tblPr>
      <w:tblGrid>
        <w:gridCol w:w="2598"/>
        <w:gridCol w:w="5924"/>
      </w:tblGrid>
      <w:tr w:rsidTr="009A2E9E">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D1C" w:rsidP="00526D1C">
            <w:pPr>
              <w:pStyle w:val="BodyText"/>
            </w:pPr>
            <w:r w:rsidRPr="00526D1C">
              <w:t>Personal injury management</w:t>
            </w:r>
          </w:p>
        </w:tc>
      </w:tr>
    </w:tbl>
    <w:p w:rsidR="00000000" w:rsidRPr="00526D1C" w:rsidP="00526D1C">
      <w:pPr>
        <w:pStyle w:val="BodyText"/>
      </w:pPr>
    </w:p>
    <w:p w:rsidR="00000000" w:rsidRPr="00526D1C" w:rsidP="00526D1C">
      <w:pPr>
        <w:pStyle w:val="AllowPageBreak"/>
      </w:pPr>
    </w:p>
    <w:p w:rsidR="00000000" w:rsidRPr="00526D1C" w:rsidP="00526D1C">
      <w:pPr>
        <w:pStyle w:val="Heading1"/>
      </w:pPr>
      <w:bookmarkStart w:id="13" w:name="O_156585"/>
      <w:bookmarkEnd w:id="13"/>
      <w:r w:rsidRPr="00526D1C">
        <w:t>Competency field</w:t>
      </w:r>
    </w:p>
    <w:tbl>
      <w:tblPr>
        <w:tblW w:w="0" w:type="auto"/>
        <w:tblLayout w:type="fixed"/>
        <w:tblCellMar>
          <w:left w:w="62" w:type="dxa"/>
          <w:right w:w="62" w:type="dxa"/>
        </w:tblCellMar>
        <w:tblLook w:val="0000"/>
      </w:tblPr>
      <w:tblGrid>
        <w:gridCol w:w="2754"/>
        <w:gridCol w:w="5768"/>
      </w:tblGrid>
      <w:tr w:rsidTr="009A2E9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D1C" w:rsidP="00526D1C">
            <w:pPr>
              <w:pStyle w:val="BodyText"/>
            </w:pPr>
          </w:p>
        </w:tc>
      </w:tr>
    </w:tbl>
    <w:p w:rsidR="00000000" w:rsidRPr="00526D1C" w:rsidP="00526D1C">
      <w:pPr>
        <w:pStyle w:val="BodyText"/>
      </w:pPr>
    </w:p>
    <w:p w:rsidR="00000000" w:rsidRPr="00526D1C" w:rsidP="00526D1C">
      <w:pPr>
        <w:pStyle w:val="AllowPageBreak"/>
      </w:pPr>
    </w:p>
    <w:p w:rsidR="00000000" w:rsidRPr="00526D1C" w:rsidP="00526D1C">
      <w:pPr>
        <w:pStyle w:val="Heading1"/>
      </w:pPr>
      <w:bookmarkStart w:id="14" w:name="O_156584"/>
      <w:bookmarkEnd w:id="14"/>
      <w:r w:rsidRPr="00526D1C">
        <w:t>Co-requisite units</w:t>
      </w:r>
    </w:p>
    <w:tbl>
      <w:tblPr>
        <w:tblW w:w="0" w:type="auto"/>
        <w:tblLayout w:type="fixed"/>
        <w:tblCellMar>
          <w:left w:w="62" w:type="dxa"/>
          <w:right w:w="62" w:type="dxa"/>
        </w:tblCellMar>
        <w:tblLook w:val="0000"/>
      </w:tblPr>
      <w:tblGrid>
        <w:gridCol w:w="2629"/>
        <w:gridCol w:w="1324"/>
        <w:gridCol w:w="4569"/>
      </w:tblGrid>
      <w:tr w:rsidTr="009A2E9E">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r w:rsidRPr="00526D1C">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D1C">
            <w:pPr>
              <w:pStyle w:val="BodyText"/>
              <w:rPr>
                <w:lang w:val="en-NZ"/>
              </w:rPr>
            </w:pPr>
          </w:p>
        </w:tc>
      </w:tr>
      <w:tr w:rsidTr="009A2E9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D1C" w:rsidP="00526D1C">
            <w:pPr>
              <w:pStyle w:val="BodyText"/>
            </w:pPr>
          </w:p>
        </w:tc>
      </w:tr>
    </w:tbl>
    <w:p w:rsidR="00000000" w:rsidRPr="00526D1C" w:rsidP="00526D1C">
      <w:pPr>
        <w:pStyle w:val="BodyText"/>
      </w:pPr>
    </w:p>
    <w:p w:rsidR="00000000" w:rsidRPr="00526D1C" w:rsidP="00526D1C"/>
    <w:sectPr w:rsidSect="00526D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D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E9E" w:rsidP="009A2E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D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E9E" w:rsidP="00526D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2E9E" w:rsidP="00526D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2E9E" w:rsidP="00526D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D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E9E" w:rsidP="009A2E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D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E9E" w:rsidP="00526D1C">
    <w:pPr>
      <w:pStyle w:val="Header"/>
      <w:framePr w:wrap="around"/>
    </w:pPr>
    <w:r>
      <w:fldChar w:fldCharType="begin"/>
    </w:r>
    <w:r>
      <w:instrText xml:space="preserve"> TITLE   \* MERGEFORMAT </w:instrText>
    </w:r>
    <w:r>
      <w:fldChar w:fldCharType="separate"/>
    </w:r>
    <w:r>
      <w:t>FNSPIM408A Renew and maintain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2E9E" w:rsidP="00526D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20C2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AEC1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58C4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D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6D1C"/>
    <w:pPr>
      <w:spacing w:before="360" w:after="60"/>
      <w:outlineLvl w:val="0"/>
    </w:pPr>
    <w:rPr>
      <w:sz w:val="32"/>
    </w:rPr>
  </w:style>
  <w:style w:type="paragraph" w:styleId="Heading2">
    <w:name w:val="heading 2"/>
    <w:basedOn w:val="HeadingBase"/>
    <w:next w:val="BodyText"/>
    <w:link w:val="Heading2Char"/>
    <w:qFormat/>
    <w:rsid w:val="00526D1C"/>
    <w:pPr>
      <w:keepLines/>
      <w:spacing w:before="240" w:after="120"/>
      <w:outlineLvl w:val="1"/>
    </w:pPr>
    <w:rPr>
      <w:sz w:val="28"/>
      <w:szCs w:val="40"/>
    </w:rPr>
  </w:style>
  <w:style w:type="paragraph" w:styleId="Heading3">
    <w:name w:val="heading 3"/>
    <w:basedOn w:val="HeadingBase"/>
    <w:next w:val="BodyText"/>
    <w:link w:val="Heading3Char"/>
    <w:qFormat/>
    <w:rsid w:val="00526D1C"/>
    <w:pPr>
      <w:spacing w:before="180" w:after="120"/>
      <w:outlineLvl w:val="2"/>
    </w:pPr>
    <w:rPr>
      <w:spacing w:val="-10"/>
      <w:kern w:val="32"/>
    </w:rPr>
  </w:style>
  <w:style w:type="paragraph" w:styleId="Heading4">
    <w:name w:val="heading 4"/>
    <w:basedOn w:val="HeadingBase"/>
    <w:next w:val="BodyText"/>
    <w:link w:val="Heading4Char"/>
    <w:qFormat/>
    <w:rsid w:val="00526D1C"/>
    <w:pPr>
      <w:spacing w:before="160" w:after="120"/>
      <w:outlineLvl w:val="3"/>
    </w:pPr>
    <w:rPr>
      <w:sz w:val="22"/>
    </w:rPr>
  </w:style>
  <w:style w:type="paragraph" w:styleId="Heading5">
    <w:name w:val="heading 5"/>
    <w:basedOn w:val="HeadingBase"/>
    <w:next w:val="Normal"/>
    <w:link w:val="Heading5Char"/>
    <w:qFormat/>
    <w:rsid w:val="00526D1C"/>
    <w:pPr>
      <w:spacing w:before="80"/>
      <w:outlineLvl w:val="4"/>
    </w:pPr>
    <w:rPr>
      <w:color w:val="918585"/>
      <w:sz w:val="20"/>
    </w:rPr>
  </w:style>
  <w:style w:type="paragraph" w:styleId="Heading6">
    <w:name w:val="heading 6"/>
    <w:basedOn w:val="HeadingBase"/>
    <w:next w:val="Normal"/>
    <w:link w:val="Heading6Char"/>
    <w:qFormat/>
    <w:rsid w:val="00526D1C"/>
    <w:pPr>
      <w:spacing w:before="60"/>
      <w:outlineLvl w:val="5"/>
    </w:pPr>
    <w:rPr>
      <w:color w:val="918585"/>
      <w:sz w:val="20"/>
    </w:rPr>
  </w:style>
  <w:style w:type="paragraph" w:styleId="Heading7">
    <w:name w:val="heading 7"/>
    <w:basedOn w:val="Normal"/>
    <w:next w:val="Normal"/>
    <w:link w:val="Heading7Char"/>
    <w:qFormat/>
    <w:rsid w:val="00526D1C"/>
    <w:pPr>
      <w:ind w:left="720"/>
      <w:outlineLvl w:val="6"/>
    </w:pPr>
    <w:rPr>
      <w:i/>
    </w:rPr>
  </w:style>
  <w:style w:type="paragraph" w:styleId="Heading8">
    <w:name w:val="heading 8"/>
    <w:basedOn w:val="Normal"/>
    <w:next w:val="Normal"/>
    <w:link w:val="Heading8Char"/>
    <w:qFormat/>
    <w:rsid w:val="00526D1C"/>
    <w:pPr>
      <w:ind w:left="720"/>
      <w:outlineLvl w:val="7"/>
    </w:pPr>
    <w:rPr>
      <w:i/>
    </w:rPr>
  </w:style>
  <w:style w:type="paragraph" w:styleId="Heading9">
    <w:name w:val="heading 9"/>
    <w:basedOn w:val="Normal"/>
    <w:next w:val="Normal"/>
    <w:link w:val="Heading9Char"/>
    <w:qFormat/>
    <w:rsid w:val="00526D1C"/>
    <w:pPr>
      <w:ind w:left="720"/>
      <w:outlineLvl w:val="8"/>
    </w:pPr>
    <w:rPr>
      <w:i/>
    </w:rPr>
  </w:style>
  <w:style w:type="character" w:default="1" w:styleId="DefaultParagraphFont">
    <w:name w:val="Default Paragraph Font"/>
    <w:uiPriority w:val="1"/>
    <w:unhideWhenUsed/>
    <w:rsid w:val="00526D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D1C"/>
  </w:style>
  <w:style w:type="character" w:customStyle="1" w:styleId="Heading1Char">
    <w:name w:val="Heading 1 Char"/>
    <w:basedOn w:val="DefaultParagraphFont"/>
    <w:link w:val="Heading1"/>
    <w:rsid w:val="00526D1C"/>
    <w:rPr>
      <w:rFonts w:ascii="Times New Roman" w:eastAsia="Times New Roman" w:hAnsi="Times New Roman" w:cs="Times New Roman"/>
      <w:b/>
      <w:sz w:val="32"/>
      <w:szCs w:val="20"/>
      <w:lang w:eastAsia="en-US"/>
    </w:rPr>
  </w:style>
  <w:style w:type="paragraph" w:styleId="BodyText">
    <w:name w:val="Body Text"/>
    <w:basedOn w:val="Normal"/>
    <w:link w:val="BodyTextChar"/>
    <w:rsid w:val="00526D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6D1C"/>
    <w:rPr>
      <w:rFonts w:ascii="Times New Roman" w:eastAsia="Times New Roman" w:hAnsi="Times New Roman" w:cs="Times New Roman"/>
      <w:sz w:val="24"/>
      <w:lang w:val="en-US" w:eastAsia="en-US"/>
    </w:rPr>
  </w:style>
  <w:style w:type="paragraph" w:styleId="Footer">
    <w:name w:val="footer"/>
    <w:basedOn w:val="Normal"/>
    <w:link w:val="FooterChar"/>
    <w:rsid w:val="00526D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D1C"/>
    <w:rPr>
      <w:rFonts w:ascii="Times New Roman" w:eastAsia="Times New Roman" w:hAnsi="Times New Roman" w:cs="Times New Roman"/>
      <w:sz w:val="16"/>
      <w:lang w:val="en-US" w:eastAsia="en-US"/>
    </w:rPr>
  </w:style>
  <w:style w:type="paragraph" w:styleId="List">
    <w:name w:val="List"/>
    <w:basedOn w:val="BodyText"/>
    <w:next w:val="BodyText"/>
    <w:rsid w:val="00526D1C"/>
    <w:pPr>
      <w:tabs>
        <w:tab w:val="left" w:pos="340"/>
      </w:tabs>
      <w:spacing w:before="60" w:after="60"/>
      <w:ind w:left="340" w:hanging="340"/>
    </w:pPr>
  </w:style>
  <w:style w:type="paragraph" w:styleId="ListBullet">
    <w:name w:val="List Bullet"/>
    <w:basedOn w:val="List"/>
    <w:rsid w:val="00526D1C"/>
    <w:pPr>
      <w:numPr>
        <w:numId w:val="13"/>
      </w:numPr>
      <w:tabs>
        <w:tab w:val="clear" w:pos="340"/>
      </w:tabs>
      <w:spacing w:before="40" w:after="40"/>
    </w:pPr>
  </w:style>
  <w:style w:type="character" w:customStyle="1" w:styleId="SpecialBold">
    <w:name w:val="Special Bold"/>
    <w:basedOn w:val="DefaultParagraphFont"/>
    <w:rsid w:val="00526D1C"/>
    <w:rPr>
      <w:b/>
      <w:spacing w:val="0"/>
    </w:rPr>
  </w:style>
  <w:style w:type="paragraph" w:styleId="ListBullet2">
    <w:name w:val="List Bullet 2"/>
    <w:basedOn w:val="List2"/>
    <w:rsid w:val="00526D1C"/>
    <w:pPr>
      <w:numPr>
        <w:numId w:val="14"/>
      </w:numPr>
      <w:tabs>
        <w:tab w:val="clear" w:pos="680"/>
      </w:tabs>
    </w:pPr>
  </w:style>
  <w:style w:type="paragraph" w:styleId="Header">
    <w:name w:val="header"/>
    <w:basedOn w:val="Normal"/>
    <w:link w:val="HeaderChar"/>
    <w:rsid w:val="00526D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D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6D1C"/>
    <w:pPr>
      <w:spacing w:before="240" w:after="120"/>
      <w:outlineLvl w:val="0"/>
    </w:pPr>
    <w:rPr>
      <w:rFonts w:ascii="Times New Roman" w:hAnsi="Times New Roman"/>
      <w:b/>
      <w:sz w:val="28"/>
    </w:rPr>
  </w:style>
  <w:style w:type="paragraph" w:customStyle="1" w:styleId="AllowPageBreak">
    <w:name w:val="AllowPageBreak"/>
    <w:rsid w:val="00526D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6D1C"/>
    <w:pPr>
      <w:tabs>
        <w:tab w:val="left" w:pos="680"/>
      </w:tabs>
      <w:spacing w:before="60" w:after="60"/>
      <w:ind w:left="680" w:hanging="340"/>
    </w:pPr>
  </w:style>
  <w:style w:type="character" w:customStyle="1" w:styleId="BoldandItalics">
    <w:name w:val="Bold and Italics"/>
    <w:qFormat/>
    <w:rsid w:val="00526D1C"/>
    <w:rPr>
      <w:b/>
      <w:i/>
      <w:u w:val="none"/>
    </w:rPr>
  </w:style>
  <w:style w:type="character" w:customStyle="1" w:styleId="Heading2Char">
    <w:name w:val="Heading 2 Char"/>
    <w:basedOn w:val="DefaultParagraphFont"/>
    <w:link w:val="Heading2"/>
    <w:rsid w:val="00526D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D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D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D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D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D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6D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6D1C"/>
    <w:rPr>
      <w:rFonts w:ascii="Courier New" w:eastAsia="Times New Roman" w:hAnsi="Courier New" w:cs="Times New Roman"/>
      <w:i/>
      <w:szCs w:val="20"/>
      <w:lang w:val="en-US" w:eastAsia="en-US"/>
    </w:rPr>
  </w:style>
  <w:style w:type="paragraph" w:customStyle="1" w:styleId="HeadingBase">
    <w:name w:val="Heading Base"/>
    <w:rsid w:val="00526D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D1C"/>
    <w:pPr>
      <w:tabs>
        <w:tab w:val="right" w:leader="dot" w:pos="9072"/>
      </w:tabs>
      <w:ind w:left="567"/>
    </w:pPr>
    <w:rPr>
      <w:szCs w:val="22"/>
    </w:rPr>
  </w:style>
  <w:style w:type="paragraph" w:customStyle="1" w:styleId="TOCBase">
    <w:name w:val="TOC Base"/>
    <w:rsid w:val="00526D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D1C"/>
    <w:pPr>
      <w:tabs>
        <w:tab w:val="right" w:leader="dot" w:pos="9072"/>
      </w:tabs>
      <w:spacing w:before="40" w:after="40"/>
      <w:ind w:left="284"/>
    </w:pPr>
    <w:rPr>
      <w:rFonts w:ascii="Times New Roman" w:hAnsi="Times New Roman"/>
    </w:rPr>
  </w:style>
  <w:style w:type="paragraph" w:styleId="TOC1">
    <w:name w:val="toc 1"/>
    <w:basedOn w:val="TOCBase"/>
    <w:next w:val="Normal"/>
    <w:rsid w:val="00526D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6D1C"/>
    <w:pPr>
      <w:spacing w:before="5040"/>
      <w:jc w:val="center"/>
    </w:pPr>
    <w:rPr>
      <w:sz w:val="48"/>
      <w:szCs w:val="72"/>
      <w:lang w:val="en-US"/>
    </w:rPr>
  </w:style>
  <w:style w:type="character" w:customStyle="1" w:styleId="TitleChar">
    <w:name w:val="Title Char"/>
    <w:basedOn w:val="DefaultParagraphFont"/>
    <w:link w:val="Title"/>
    <w:rsid w:val="00526D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D1C"/>
    <w:pPr>
      <w:tabs>
        <w:tab w:val="left" w:pos="3600"/>
        <w:tab w:val="left" w:pos="3958"/>
      </w:tabs>
    </w:pPr>
  </w:style>
  <w:style w:type="paragraph" w:customStyle="1" w:styleId="Note">
    <w:name w:val="Note"/>
    <w:basedOn w:val="BodyText"/>
    <w:rsid w:val="00526D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6D1C"/>
    <w:pPr>
      <w:framePr w:wrap="auto" w:hAnchor="text" w:y="6049"/>
    </w:pPr>
    <w:rPr>
      <w:color w:val="000000"/>
      <w:sz w:val="40"/>
    </w:rPr>
  </w:style>
  <w:style w:type="paragraph" w:customStyle="1" w:styleId="TOCTitle">
    <w:name w:val="TOCTitle"/>
    <w:basedOn w:val="Heading1"/>
    <w:rsid w:val="00526D1C"/>
    <w:pPr>
      <w:spacing w:after="240"/>
      <w:jc w:val="center"/>
      <w:outlineLvl w:val="9"/>
    </w:pPr>
    <w:rPr>
      <w:caps/>
    </w:rPr>
  </w:style>
  <w:style w:type="paragraph" w:customStyle="1" w:styleId="Version">
    <w:name w:val="Version"/>
    <w:rsid w:val="00526D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6D1C"/>
    <w:pPr>
      <w:keepNext w:val="0"/>
      <w:tabs>
        <w:tab w:val="right" w:pos="4176"/>
      </w:tabs>
      <w:ind w:left="198" w:hanging="198"/>
    </w:pPr>
    <w:rPr>
      <w:rFonts w:ascii="Garamond" w:hAnsi="Garamond"/>
    </w:rPr>
  </w:style>
  <w:style w:type="paragraph" w:styleId="IndexHeading">
    <w:name w:val="index heading"/>
    <w:basedOn w:val="Normal"/>
    <w:next w:val="Index1"/>
    <w:semiHidden/>
    <w:rsid w:val="00526D1C"/>
    <w:pPr>
      <w:spacing w:before="120" w:after="120"/>
    </w:pPr>
    <w:rPr>
      <w:rFonts w:ascii="Arial" w:hAnsi="Arial"/>
      <w:b/>
      <w:color w:val="918585"/>
      <w:sz w:val="24"/>
    </w:rPr>
  </w:style>
  <w:style w:type="paragraph" w:customStyle="1" w:styleId="Chapter">
    <w:name w:val="Chapter"/>
    <w:basedOn w:val="Normal"/>
    <w:rsid w:val="00526D1C"/>
    <w:pPr>
      <w:spacing w:before="240"/>
    </w:pPr>
    <w:rPr>
      <w:rFonts w:ascii="Times New Roman" w:hAnsi="Times New Roman"/>
      <w:smallCaps/>
      <w:spacing w:val="80"/>
      <w:sz w:val="28"/>
    </w:rPr>
  </w:style>
  <w:style w:type="paragraph" w:customStyle="1" w:styleId="InChapter">
    <w:name w:val="InChapter"/>
    <w:basedOn w:val="Heading3"/>
    <w:rsid w:val="00526D1C"/>
    <w:pPr>
      <w:spacing w:after="240"/>
      <w:outlineLvl w:val="9"/>
    </w:pPr>
    <w:rPr>
      <w:noProof/>
    </w:rPr>
  </w:style>
  <w:style w:type="paragraph" w:styleId="Index2">
    <w:name w:val="index 2"/>
    <w:basedOn w:val="Normal"/>
    <w:next w:val="Normal"/>
    <w:semiHidden/>
    <w:rsid w:val="00526D1C"/>
    <w:pPr>
      <w:tabs>
        <w:tab w:val="right" w:pos="4176"/>
      </w:tabs>
      <w:ind w:left="568" w:hanging="284"/>
    </w:pPr>
    <w:rPr>
      <w:rFonts w:ascii="Garamond" w:hAnsi="Garamond"/>
    </w:rPr>
  </w:style>
  <w:style w:type="paragraph" w:customStyle="1" w:styleId="Byline">
    <w:name w:val="Byline"/>
    <w:rsid w:val="00526D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D1C"/>
    <w:pPr>
      <w:tabs>
        <w:tab w:val="clear" w:pos="3600"/>
        <w:tab w:val="clear" w:pos="3958"/>
      </w:tabs>
      <w:jc w:val="right"/>
    </w:pPr>
  </w:style>
  <w:style w:type="character" w:styleId="Emphasis">
    <w:name w:val="Emphasis"/>
    <w:basedOn w:val="DefaultParagraphFont"/>
    <w:qFormat/>
    <w:rsid w:val="00526D1C"/>
    <w:rPr>
      <w:i/>
    </w:rPr>
  </w:style>
  <w:style w:type="paragraph" w:styleId="Caption">
    <w:name w:val="caption"/>
    <w:basedOn w:val="BodyText"/>
    <w:next w:val="Normal"/>
    <w:qFormat/>
    <w:rsid w:val="00526D1C"/>
    <w:pPr>
      <w:framePr w:w="2268" w:hSpace="181" w:vSpace="181" w:wrap="around" w:vAnchor="text" w:hAnchor="page" w:x="1135" w:y="285" w:anchorLock="1"/>
    </w:pPr>
    <w:rPr>
      <w:i/>
    </w:rPr>
  </w:style>
  <w:style w:type="paragraph" w:customStyle="1" w:styleId="MiniTOCTitle">
    <w:name w:val="MiniTOCTitle"/>
    <w:basedOn w:val="Heading4"/>
    <w:rsid w:val="00526D1C"/>
    <w:pPr>
      <w:spacing w:before="240"/>
      <w:outlineLvl w:val="9"/>
    </w:pPr>
    <w:rPr>
      <w:noProof/>
      <w:sz w:val="24"/>
    </w:rPr>
  </w:style>
  <w:style w:type="paragraph" w:customStyle="1" w:styleId="MiniTOCItem">
    <w:name w:val="MiniTOCItem"/>
    <w:basedOn w:val="ListBullet"/>
    <w:rsid w:val="00526D1C"/>
    <w:pPr>
      <w:numPr>
        <w:numId w:val="0"/>
      </w:numPr>
      <w:tabs>
        <w:tab w:val="right" w:leader="dot" w:pos="6521"/>
      </w:tabs>
      <w:spacing w:before="0" w:after="0"/>
    </w:pPr>
  </w:style>
  <w:style w:type="paragraph" w:customStyle="1" w:styleId="TOFTitle">
    <w:name w:val="TOFTitle"/>
    <w:basedOn w:val="TOCTitle"/>
    <w:rsid w:val="00526D1C"/>
  </w:style>
  <w:style w:type="paragraph" w:styleId="TableofFigures">
    <w:name w:val="table of figures"/>
    <w:basedOn w:val="Normal"/>
    <w:next w:val="Normal"/>
    <w:semiHidden/>
    <w:rsid w:val="00526D1C"/>
    <w:pPr>
      <w:tabs>
        <w:tab w:val="right" w:leader="dot" w:pos="9072"/>
      </w:tabs>
      <w:ind w:left="970" w:hanging="403"/>
    </w:pPr>
    <w:rPr>
      <w:rFonts w:ascii="Times New Roman" w:hAnsi="Times New Roman"/>
      <w:b/>
    </w:rPr>
  </w:style>
  <w:style w:type="paragraph" w:styleId="ListNumber">
    <w:name w:val="List Number"/>
    <w:basedOn w:val="List"/>
    <w:rsid w:val="00526D1C"/>
    <w:pPr>
      <w:numPr>
        <w:numId w:val="11"/>
      </w:numPr>
    </w:pPr>
  </w:style>
  <w:style w:type="character" w:customStyle="1" w:styleId="WingdingSymbols">
    <w:name w:val="Wingding Symbols"/>
    <w:rsid w:val="00526D1C"/>
    <w:rPr>
      <w:rFonts w:ascii="Wingdings" w:hAnsi="Wingdings"/>
    </w:rPr>
  </w:style>
  <w:style w:type="paragraph" w:customStyle="1" w:styleId="TableHeading">
    <w:name w:val="Table Heading"/>
    <w:basedOn w:val="HeadingBase"/>
    <w:rsid w:val="00526D1C"/>
    <w:pPr>
      <w:keepLines/>
      <w:pBdr>
        <w:bottom w:val="single" w:sz="6" w:space="1" w:color="918585"/>
      </w:pBdr>
      <w:spacing w:before="240"/>
    </w:pPr>
  </w:style>
  <w:style w:type="character" w:customStyle="1" w:styleId="HotSpot">
    <w:name w:val="HotSpot"/>
    <w:rsid w:val="00526D1C"/>
    <w:rPr>
      <w:color w:val="0033CC"/>
      <w:u w:val="none"/>
    </w:rPr>
  </w:style>
  <w:style w:type="paragraph" w:customStyle="1" w:styleId="BodyTextRight">
    <w:name w:val="Body Text Right"/>
    <w:basedOn w:val="BodyText"/>
    <w:rsid w:val="00526D1C"/>
    <w:pPr>
      <w:spacing w:before="0" w:after="0"/>
      <w:jc w:val="right"/>
    </w:pPr>
  </w:style>
  <w:style w:type="paragraph" w:styleId="Index3">
    <w:name w:val="index 3"/>
    <w:basedOn w:val="ListNumber2"/>
    <w:next w:val="Normal"/>
    <w:semiHidden/>
    <w:rsid w:val="00526D1C"/>
    <w:pPr>
      <w:numPr>
        <w:numId w:val="0"/>
      </w:numPr>
      <w:tabs>
        <w:tab w:val="right" w:leader="dot" w:pos="4176"/>
      </w:tabs>
    </w:pPr>
  </w:style>
  <w:style w:type="paragraph" w:styleId="ListNumber2">
    <w:name w:val="List Number 2"/>
    <w:basedOn w:val="List2"/>
    <w:rsid w:val="00526D1C"/>
    <w:pPr>
      <w:numPr>
        <w:numId w:val="10"/>
      </w:numPr>
      <w:tabs>
        <w:tab w:val="clear" w:pos="1060"/>
      </w:tabs>
    </w:pPr>
  </w:style>
  <w:style w:type="paragraph" w:customStyle="1" w:styleId="MarginNote">
    <w:name w:val="Margin Note"/>
    <w:basedOn w:val="BodyText"/>
    <w:rsid w:val="00526D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D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D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6D1C"/>
    <w:rPr>
      <w:sz w:val="32"/>
    </w:rPr>
  </w:style>
  <w:style w:type="paragraph" w:customStyle="1" w:styleId="HeadingProcedure">
    <w:name w:val="Heading Procedure"/>
    <w:basedOn w:val="HeadingBase"/>
    <w:next w:val="Normal"/>
    <w:rsid w:val="00526D1C"/>
    <w:pPr>
      <w:tabs>
        <w:tab w:val="left" w:pos="0"/>
      </w:tabs>
      <w:spacing w:before="120" w:after="60"/>
    </w:pPr>
    <w:rPr>
      <w:i/>
      <w:color w:val="918585"/>
      <w:sz w:val="22"/>
    </w:rPr>
  </w:style>
  <w:style w:type="paragraph" w:customStyle="1" w:styleId="TableBodyText">
    <w:name w:val="Table Body Text"/>
    <w:basedOn w:val="BodyText"/>
    <w:rsid w:val="00526D1C"/>
    <w:pPr>
      <w:spacing w:before="60" w:after="60"/>
    </w:pPr>
  </w:style>
  <w:style w:type="paragraph" w:styleId="ListContinue">
    <w:name w:val="List Continue"/>
    <w:basedOn w:val="List"/>
    <w:rsid w:val="00526D1C"/>
    <w:pPr>
      <w:ind w:firstLine="0"/>
    </w:pPr>
  </w:style>
  <w:style w:type="paragraph" w:customStyle="1" w:styleId="ListNote">
    <w:name w:val="List Note"/>
    <w:basedOn w:val="List"/>
    <w:rsid w:val="00526D1C"/>
    <w:pPr>
      <w:pBdr>
        <w:top w:val="single" w:sz="6" w:space="2" w:color="918585"/>
        <w:bottom w:val="single" w:sz="6" w:space="2" w:color="918585"/>
      </w:pBdr>
      <w:tabs>
        <w:tab w:val="left" w:pos="1021"/>
      </w:tabs>
      <w:ind w:firstLine="0"/>
    </w:pPr>
  </w:style>
  <w:style w:type="paragraph" w:customStyle="1" w:styleId="Warning">
    <w:name w:val="Warning"/>
    <w:basedOn w:val="BodyText"/>
    <w:rsid w:val="00526D1C"/>
    <w:pPr>
      <w:shd w:val="clear" w:color="auto" w:fill="D9D9D9"/>
      <w:tabs>
        <w:tab w:val="left" w:pos="992"/>
      </w:tabs>
      <w:ind w:left="119" w:right="119"/>
    </w:pPr>
    <w:rPr>
      <w:sz w:val="20"/>
    </w:rPr>
  </w:style>
  <w:style w:type="paragraph" w:customStyle="1" w:styleId="MarginIcons">
    <w:name w:val="Margin Icons"/>
    <w:basedOn w:val="BodyText"/>
    <w:rsid w:val="00526D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D1C"/>
    <w:rPr>
      <w:rFonts w:ascii="Courier New" w:hAnsi="Courier New"/>
    </w:rPr>
  </w:style>
  <w:style w:type="paragraph" w:customStyle="1" w:styleId="NoteBullet">
    <w:name w:val="Note Bullet"/>
    <w:basedOn w:val="Note"/>
    <w:rsid w:val="00526D1C"/>
    <w:pPr>
      <w:tabs>
        <w:tab w:val="clear" w:pos="680"/>
      </w:tabs>
      <w:spacing w:before="60" w:after="60"/>
    </w:pPr>
  </w:style>
  <w:style w:type="paragraph" w:customStyle="1" w:styleId="SubHeading2">
    <w:name w:val="SubHeading2"/>
    <w:basedOn w:val="HeadingBase"/>
    <w:rsid w:val="00526D1C"/>
    <w:pPr>
      <w:spacing w:before="240" w:after="60"/>
    </w:pPr>
    <w:rPr>
      <w:sz w:val="20"/>
    </w:rPr>
  </w:style>
  <w:style w:type="paragraph" w:customStyle="1" w:styleId="SubHeading1">
    <w:name w:val="SubHeading1"/>
    <w:basedOn w:val="HeadingBase"/>
    <w:rsid w:val="00526D1C"/>
    <w:pPr>
      <w:spacing w:before="240" w:after="60"/>
    </w:pPr>
    <w:rPr>
      <w:color w:val="918585"/>
      <w:sz w:val="22"/>
    </w:rPr>
  </w:style>
  <w:style w:type="paragraph" w:customStyle="1" w:styleId="SideHeading">
    <w:name w:val="Side Heading"/>
    <w:basedOn w:val="HeadingBase"/>
    <w:rsid w:val="00526D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D1C"/>
    <w:pPr>
      <w:numPr>
        <w:numId w:val="12"/>
      </w:numPr>
    </w:pPr>
  </w:style>
  <w:style w:type="paragraph" w:styleId="PlainText">
    <w:name w:val="Plain Text"/>
    <w:basedOn w:val="Normal"/>
    <w:link w:val="PlainTextChar"/>
    <w:rsid w:val="00526D1C"/>
    <w:rPr>
      <w:sz w:val="20"/>
    </w:rPr>
  </w:style>
  <w:style w:type="character" w:customStyle="1" w:styleId="PlainTextChar">
    <w:name w:val="Plain Text Char"/>
    <w:basedOn w:val="DefaultParagraphFont"/>
    <w:link w:val="PlainText"/>
    <w:rsid w:val="00526D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6D1C"/>
    <w:rPr>
      <w:b/>
      <w:smallCaps/>
    </w:rPr>
  </w:style>
  <w:style w:type="paragraph" w:customStyle="1" w:styleId="TableListNumber">
    <w:name w:val="Table List Number"/>
    <w:basedOn w:val="ListNumber"/>
    <w:rsid w:val="00526D1C"/>
    <w:pPr>
      <w:numPr>
        <w:numId w:val="0"/>
      </w:numPr>
    </w:pPr>
  </w:style>
  <w:style w:type="paragraph" w:styleId="TOC4">
    <w:name w:val="toc 4"/>
    <w:basedOn w:val="TOCBase"/>
    <w:next w:val="Normal"/>
    <w:semiHidden/>
    <w:rsid w:val="00526D1C"/>
    <w:pPr>
      <w:tabs>
        <w:tab w:val="right" w:leader="dot" w:pos="9071"/>
      </w:tabs>
      <w:ind w:left="1701"/>
    </w:pPr>
  </w:style>
  <w:style w:type="paragraph" w:customStyle="1" w:styleId="ListAlpha">
    <w:name w:val="List Alpha"/>
    <w:basedOn w:val="List"/>
    <w:rsid w:val="00526D1C"/>
    <w:pPr>
      <w:numPr>
        <w:numId w:val="9"/>
      </w:numPr>
    </w:pPr>
  </w:style>
  <w:style w:type="paragraph" w:customStyle="1" w:styleId="ListAlpha2">
    <w:name w:val="List Alpha 2"/>
    <w:basedOn w:val="List2"/>
    <w:rsid w:val="00526D1C"/>
    <w:pPr>
      <w:numPr>
        <w:numId w:val="8"/>
      </w:numPr>
    </w:pPr>
  </w:style>
  <w:style w:type="paragraph" w:styleId="List3">
    <w:name w:val="List 3"/>
    <w:basedOn w:val="BodyText"/>
    <w:rsid w:val="00526D1C"/>
    <w:pPr>
      <w:tabs>
        <w:tab w:val="left" w:pos="1021"/>
      </w:tabs>
      <w:spacing w:before="60" w:after="60"/>
      <w:ind w:left="1020" w:hanging="340"/>
    </w:pPr>
  </w:style>
  <w:style w:type="paragraph" w:styleId="List4">
    <w:name w:val="List 4"/>
    <w:basedOn w:val="BodyText"/>
    <w:rsid w:val="00526D1C"/>
    <w:pPr>
      <w:tabs>
        <w:tab w:val="left" w:pos="1361"/>
      </w:tabs>
      <w:spacing w:before="60" w:after="60"/>
      <w:ind w:left="1361" w:hanging="340"/>
    </w:pPr>
  </w:style>
  <w:style w:type="paragraph" w:styleId="List5">
    <w:name w:val="List 5"/>
    <w:basedOn w:val="BodyText"/>
    <w:rsid w:val="00526D1C"/>
    <w:pPr>
      <w:tabs>
        <w:tab w:val="left" w:pos="1701"/>
      </w:tabs>
      <w:spacing w:before="60" w:after="60"/>
      <w:ind w:left="1701" w:hanging="340"/>
    </w:pPr>
  </w:style>
  <w:style w:type="paragraph" w:styleId="ListBullet3">
    <w:name w:val="List Bullet 3"/>
    <w:basedOn w:val="List3"/>
    <w:rsid w:val="00526D1C"/>
    <w:pPr>
      <w:numPr>
        <w:numId w:val="15"/>
      </w:numPr>
      <w:tabs>
        <w:tab w:val="clear" w:pos="1021"/>
      </w:tabs>
      <w:ind w:left="1037" w:hanging="357"/>
    </w:pPr>
  </w:style>
  <w:style w:type="paragraph" w:styleId="ListBullet4">
    <w:name w:val="List Bullet 4"/>
    <w:basedOn w:val="List4"/>
    <w:rsid w:val="00526D1C"/>
    <w:pPr>
      <w:numPr>
        <w:numId w:val="3"/>
      </w:numPr>
    </w:pPr>
  </w:style>
  <w:style w:type="paragraph" w:styleId="ListBullet5">
    <w:name w:val="List Bullet 5"/>
    <w:basedOn w:val="List5"/>
    <w:rsid w:val="00526D1C"/>
    <w:pPr>
      <w:numPr>
        <w:numId w:val="4"/>
      </w:numPr>
    </w:pPr>
  </w:style>
  <w:style w:type="paragraph" w:styleId="ListContinue2">
    <w:name w:val="List Continue 2"/>
    <w:basedOn w:val="List2"/>
    <w:rsid w:val="00526D1C"/>
    <w:pPr>
      <w:ind w:firstLine="0"/>
    </w:pPr>
  </w:style>
  <w:style w:type="paragraph" w:styleId="ListContinue3">
    <w:name w:val="List Continue 3"/>
    <w:basedOn w:val="List3"/>
    <w:rsid w:val="00526D1C"/>
    <w:pPr>
      <w:ind w:left="1021" w:firstLine="0"/>
    </w:pPr>
  </w:style>
  <w:style w:type="paragraph" w:styleId="ListContinue4">
    <w:name w:val="List Continue 4"/>
    <w:basedOn w:val="List4"/>
    <w:rsid w:val="00526D1C"/>
    <w:pPr>
      <w:ind w:firstLine="0"/>
    </w:pPr>
  </w:style>
  <w:style w:type="paragraph" w:styleId="ListContinue5">
    <w:name w:val="List Continue 5"/>
    <w:basedOn w:val="List5"/>
    <w:rsid w:val="00526D1C"/>
    <w:pPr>
      <w:ind w:firstLine="0"/>
    </w:pPr>
  </w:style>
  <w:style w:type="paragraph" w:styleId="ListNumber3">
    <w:name w:val="List Number 3"/>
    <w:basedOn w:val="List3"/>
    <w:rsid w:val="00526D1C"/>
    <w:pPr>
      <w:numPr>
        <w:numId w:val="5"/>
      </w:numPr>
    </w:pPr>
  </w:style>
  <w:style w:type="paragraph" w:styleId="ListNumber4">
    <w:name w:val="List Number 4"/>
    <w:basedOn w:val="List4"/>
    <w:rsid w:val="00526D1C"/>
    <w:pPr>
      <w:numPr>
        <w:numId w:val="6"/>
      </w:numPr>
    </w:pPr>
  </w:style>
  <w:style w:type="paragraph" w:styleId="ListNumber5">
    <w:name w:val="List Number 5"/>
    <w:basedOn w:val="List5"/>
    <w:rsid w:val="00526D1C"/>
    <w:pPr>
      <w:numPr>
        <w:numId w:val="7"/>
      </w:numPr>
    </w:pPr>
  </w:style>
  <w:style w:type="paragraph" w:styleId="BlockText">
    <w:name w:val="Block Text"/>
    <w:basedOn w:val="Normal"/>
    <w:rsid w:val="00526D1C"/>
    <w:pPr>
      <w:spacing w:after="120"/>
      <w:ind w:left="1440" w:right="1440"/>
    </w:pPr>
  </w:style>
  <w:style w:type="character" w:customStyle="1" w:styleId="Subscript">
    <w:name w:val="Subscript"/>
    <w:basedOn w:val="DefaultParagraphFont"/>
    <w:rsid w:val="00526D1C"/>
    <w:rPr>
      <w:sz w:val="16"/>
      <w:vertAlign w:val="subscript"/>
    </w:rPr>
  </w:style>
  <w:style w:type="character" w:customStyle="1" w:styleId="Superscript">
    <w:name w:val="Superscript"/>
    <w:basedOn w:val="DefaultParagraphFont"/>
    <w:rsid w:val="00526D1C"/>
    <w:rPr>
      <w:sz w:val="16"/>
      <w:vertAlign w:val="superscript"/>
    </w:rPr>
  </w:style>
  <w:style w:type="character" w:customStyle="1" w:styleId="Symbols">
    <w:name w:val="Symbols"/>
    <w:basedOn w:val="DefaultParagraphFont"/>
    <w:rsid w:val="00526D1C"/>
    <w:rPr>
      <w:rFonts w:ascii="Symbol" w:hAnsi="Symbol"/>
    </w:rPr>
  </w:style>
  <w:style w:type="character" w:customStyle="1" w:styleId="MenuOptions">
    <w:name w:val="Menu Options"/>
    <w:basedOn w:val="DefaultParagraphFont"/>
    <w:rsid w:val="00526D1C"/>
    <w:rPr>
      <w:rFonts w:ascii="Arial Narrow" w:hAnsi="Arial Narrow"/>
      <w:smallCaps/>
    </w:rPr>
  </w:style>
  <w:style w:type="character" w:customStyle="1" w:styleId="Buttons">
    <w:name w:val="Buttons"/>
    <w:basedOn w:val="DefaultParagraphFont"/>
    <w:rsid w:val="00526D1C"/>
    <w:rPr>
      <w:b/>
    </w:rPr>
  </w:style>
  <w:style w:type="character" w:customStyle="1" w:styleId="Underlined">
    <w:name w:val="Underlined"/>
    <w:basedOn w:val="DefaultParagraphFont"/>
    <w:rsid w:val="00526D1C"/>
    <w:rPr>
      <w:u w:val="single"/>
    </w:rPr>
  </w:style>
  <w:style w:type="paragraph" w:customStyle="1" w:styleId="TableBodyTextRight">
    <w:name w:val="Table Body Text Right"/>
    <w:basedOn w:val="TableBodyText"/>
    <w:rsid w:val="00526D1C"/>
    <w:pPr>
      <w:widowControl w:val="0"/>
      <w:autoSpaceDE w:val="0"/>
      <w:autoSpaceDN w:val="0"/>
      <w:adjustRightInd w:val="0"/>
      <w:jc w:val="right"/>
    </w:pPr>
    <w:rPr>
      <w:rFonts w:cs="Arial"/>
      <w:szCs w:val="18"/>
    </w:rPr>
  </w:style>
  <w:style w:type="paragraph" w:customStyle="1" w:styleId="CopyrightText">
    <w:name w:val="Copyright Text"/>
    <w:basedOn w:val="BodyText"/>
    <w:rsid w:val="00526D1C"/>
    <w:rPr>
      <w:sz w:val="18"/>
    </w:rPr>
  </w:style>
  <w:style w:type="paragraph" w:customStyle="1" w:styleId="BodySmallRight">
    <w:name w:val="Body Small Right"/>
    <w:basedOn w:val="BodyTextRight"/>
    <w:rsid w:val="00526D1C"/>
    <w:rPr>
      <w:sz w:val="18"/>
      <w:szCs w:val="18"/>
    </w:rPr>
  </w:style>
  <w:style w:type="paragraph" w:customStyle="1" w:styleId="MarginEdition">
    <w:name w:val="Margin Edition"/>
    <w:basedOn w:val="MarginNote"/>
    <w:rsid w:val="00526D1C"/>
    <w:pPr>
      <w:spacing w:before="0" w:after="0"/>
    </w:pPr>
    <w:rPr>
      <w:rFonts w:ascii="Times New Roman" w:hAnsi="Times New Roman"/>
      <w:color w:val="999999"/>
    </w:rPr>
  </w:style>
  <w:style w:type="paragraph" w:customStyle="1" w:styleId="Spacer">
    <w:name w:val="Spacer"/>
    <w:basedOn w:val="Normal"/>
    <w:rsid w:val="00526D1C"/>
    <w:rPr>
      <w:sz w:val="2"/>
      <w:szCs w:val="2"/>
    </w:rPr>
  </w:style>
  <w:style w:type="character" w:customStyle="1" w:styleId="Small">
    <w:name w:val="Small"/>
    <w:basedOn w:val="DefaultParagraphFont"/>
    <w:rsid w:val="00526D1C"/>
    <w:rPr>
      <w:sz w:val="16"/>
    </w:rPr>
  </w:style>
  <w:style w:type="paragraph" w:customStyle="1" w:styleId="WideTable">
    <w:name w:val="Wide Table"/>
    <w:basedOn w:val="Normal"/>
    <w:rsid w:val="00526D1C"/>
    <w:pPr>
      <w:ind w:left="-1418"/>
    </w:pPr>
    <w:rPr>
      <w:sz w:val="2"/>
      <w:szCs w:val="2"/>
    </w:rPr>
  </w:style>
  <w:style w:type="character" w:styleId="PageNumber">
    <w:name w:val="page number"/>
    <w:basedOn w:val="DefaultParagraphFont"/>
    <w:rsid w:val="00526D1C"/>
  </w:style>
  <w:style w:type="paragraph" w:styleId="Quote">
    <w:name w:val="Quote"/>
    <w:basedOn w:val="Heading1"/>
    <w:link w:val="QuoteChar"/>
    <w:qFormat/>
    <w:rsid w:val="00526D1C"/>
    <w:rPr>
      <w:b w:val="0"/>
      <w:sz w:val="72"/>
      <w:szCs w:val="72"/>
      <w:lang w:val="en-NZ"/>
    </w:rPr>
  </w:style>
  <w:style w:type="character" w:customStyle="1" w:styleId="QuoteChar">
    <w:name w:val="Quote Char"/>
    <w:basedOn w:val="DefaultParagraphFont"/>
    <w:link w:val="Quote"/>
    <w:rsid w:val="00526D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D1C"/>
    <w:pPr>
      <w:pageBreakBefore/>
    </w:pPr>
  </w:style>
  <w:style w:type="paragraph" w:customStyle="1" w:styleId="Border">
    <w:name w:val="Border"/>
    <w:basedOn w:val="Normal"/>
    <w:qFormat/>
    <w:rsid w:val="00526D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D1C"/>
    <w:rPr>
      <w:b/>
      <w:bCs/>
      <w:i/>
      <w:iCs/>
      <w:color w:val="auto"/>
    </w:rPr>
  </w:style>
  <w:style w:type="paragraph" w:styleId="IntenseQuote">
    <w:name w:val="Intense Quote"/>
    <w:basedOn w:val="Normal"/>
    <w:next w:val="Normal"/>
    <w:link w:val="IntenseQuoteChar"/>
    <w:uiPriority w:val="30"/>
    <w:qFormat/>
    <w:rsid w:val="00526D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D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6D1C"/>
    <w:rPr>
      <w:smallCaps/>
      <w:color w:val="auto"/>
      <w:u w:val="single"/>
    </w:rPr>
  </w:style>
  <w:style w:type="character" w:styleId="IntenseReference">
    <w:name w:val="Intense Reference"/>
    <w:basedOn w:val="DefaultParagraphFont"/>
    <w:uiPriority w:val="32"/>
    <w:qFormat/>
    <w:rsid w:val="00526D1C"/>
    <w:rPr>
      <w:b/>
      <w:bCs/>
      <w:smallCaps/>
      <w:color w:val="auto"/>
      <w:spacing w:val="5"/>
      <w:u w:val="single"/>
    </w:rPr>
  </w:style>
  <w:style w:type="paragraph" w:customStyle="1" w:styleId="2ColumnHeading">
    <w:name w:val="2Column Heading"/>
    <w:basedOn w:val="BodyText"/>
    <w:qFormat/>
    <w:rsid w:val="00526D1C"/>
    <w:pPr>
      <w:spacing w:after="60"/>
      <w:ind w:left="-2268"/>
    </w:pPr>
    <w:rPr>
      <w:b/>
    </w:rPr>
  </w:style>
  <w:style w:type="paragraph" w:customStyle="1" w:styleId="Heading1TOC">
    <w:name w:val="Heading1 TOC"/>
    <w:basedOn w:val="Normal"/>
    <w:qFormat/>
    <w:rsid w:val="00526D1C"/>
    <w:pPr>
      <w:spacing w:before="240" w:after="120"/>
    </w:pPr>
    <w:rPr>
      <w:rFonts w:ascii="Times New Roman" w:hAnsi="Times New Roman"/>
      <w:b/>
      <w:sz w:val="32"/>
    </w:rPr>
  </w:style>
  <w:style w:type="paragraph" w:customStyle="1" w:styleId="Heading2TOC">
    <w:name w:val="Heading2 TOC"/>
    <w:basedOn w:val="Normal"/>
    <w:qFormat/>
    <w:rsid w:val="00526D1C"/>
    <w:pPr>
      <w:spacing w:before="240" w:after="60"/>
    </w:pPr>
    <w:rPr>
      <w:rFonts w:ascii="Times New Roman" w:hAnsi="Times New Roman"/>
      <w:b/>
      <w:sz w:val="28"/>
    </w:rPr>
  </w:style>
  <w:style w:type="character" w:customStyle="1" w:styleId="Underline">
    <w:name w:val="Underline"/>
    <w:basedOn w:val="DefaultParagraphFont"/>
    <w:qFormat/>
    <w:rsid w:val="00526D1C"/>
    <w:rPr>
      <w:u w:val="single"/>
    </w:rPr>
  </w:style>
  <w:style w:type="paragraph" w:styleId="BalloonText">
    <w:name w:val="Balloon Text"/>
    <w:basedOn w:val="Normal"/>
    <w:link w:val="BalloonTextChar"/>
    <w:rsid w:val="00526D1C"/>
    <w:rPr>
      <w:rFonts w:ascii="Tahoma" w:hAnsi="Tahoma" w:cs="Tahoma"/>
      <w:sz w:val="16"/>
      <w:szCs w:val="16"/>
    </w:rPr>
  </w:style>
  <w:style w:type="character" w:customStyle="1" w:styleId="BalloonTextChar">
    <w:name w:val="Balloon Text Char"/>
    <w:basedOn w:val="DefaultParagraphFont"/>
    <w:link w:val="BalloonText"/>
    <w:rsid w:val="00526D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6D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6D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894</Words>
  <Characters>5813</Characters>
  <Application>Microsoft Office Word</Application>
  <DocSecurity>0</DocSecurity>
  <Lines>215</Lines>
  <Paragraphs>108</Paragraphs>
  <ScaleCrop>false</ScaleCrop>
  <Company>Author-it Software Corporation Ltd.</Company>
  <LinksUpToDate>false</LinksUpToDate>
  <CharactersWithSpaces>6637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FNSPIM408A Renew and maintain policy</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2012-05-26T16:29:00Z</dcterms:created>
  <dcterms:modified xsi:type="dcterms:W3CDTF">2012-05-26T16:29:00Z</dcterms:modified>
</cp:coreProperties>
</file>