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478" w:rsidP="00171478">
      <w:pPr>
        <w:pStyle w:val="Title"/>
      </w:pPr>
      <w:r>
        <w:fldChar w:fldCharType="begin"/>
      </w:r>
      <w:r>
        <w:instrText xml:space="preserve"> TITLE   \* MERGEFORMAT </w:instrText>
      </w:r>
      <w:r>
        <w:fldChar w:fldCharType="separate"/>
      </w:r>
      <w:r>
        <w:t>FNSPIM403A Educate clients on personal injury management issues</w:t>
      </w:r>
      <w:r>
        <w:fldChar w:fldCharType="end"/>
      </w:r>
    </w:p>
    <w:p w:rsidR="00171478" w:rsidP="00171478">
      <w:pPr>
        <w:pStyle w:val="Version"/>
        <w:sectPr w:rsidSect="00E074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074DA" w:rsidP="00E074DA">
      <w:pPr>
        <w:pStyle w:val="SuperHeading"/>
      </w:pPr>
      <w:r w:rsidRPr="00E074DA">
        <w:t>FNSPIM403A Educate clients on personal injury management issues</w:t>
      </w:r>
    </w:p>
    <w:p w:rsidR="00000000" w:rsidRPr="00E074DA" w:rsidP="00E074DA">
      <w:pPr>
        <w:pStyle w:val="SuperHeading"/>
      </w:pPr>
    </w:p>
    <w:p w:rsidR="00000000" w:rsidRPr="00E074DA" w:rsidP="00E074DA">
      <w:pPr>
        <w:pStyle w:val="Heading1"/>
      </w:pPr>
      <w:bookmarkStart w:id="1" w:name="O_80043"/>
      <w:bookmarkEnd w:id="1"/>
      <w:r w:rsidRPr="00E074DA">
        <w:t>Modification History</w:t>
      </w:r>
    </w:p>
    <w:p w:rsidR="00000000" w:rsidRPr="00E074DA" w:rsidP="00E074DA">
      <w:pPr>
        <w:pStyle w:val="BodyText"/>
      </w:pPr>
      <w:r w:rsidRPr="00E074DA">
        <w:t>Not applicable.</w:t>
      </w:r>
    </w:p>
    <w:p w:rsidR="00000000" w:rsidRPr="00E074DA" w:rsidP="00E074DA">
      <w:pPr>
        <w:pStyle w:val="AllowPageBreak"/>
      </w:pPr>
    </w:p>
    <w:p w:rsidR="00000000" w:rsidRPr="00E074DA" w:rsidP="00E074DA">
      <w:pPr>
        <w:pStyle w:val="Heading1"/>
      </w:pPr>
      <w:bookmarkStart w:id="2" w:name="O_80044"/>
      <w:bookmarkEnd w:id="2"/>
      <w:r w:rsidRPr="00E074DA">
        <w:t>Unit Descriptor</w:t>
      </w:r>
    </w:p>
    <w:tbl>
      <w:tblPr>
        <w:tblW w:w="0" w:type="auto"/>
        <w:tblLayout w:type="fixed"/>
        <w:tblCellMar>
          <w:left w:w="62" w:type="dxa"/>
          <w:right w:w="62" w:type="dxa"/>
        </w:tblCellMar>
        <w:tblLook w:val="0000"/>
      </w:tblPr>
      <w:tblGrid>
        <w:gridCol w:w="2633"/>
        <w:gridCol w:w="5889"/>
      </w:tblGrid>
      <w:tr w:rsidTr="00171478">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r w:rsidRPr="00E074DA">
              <w:t>This unit describes the performance outcomes, skills and knowledge required to educate cl</w:t>
            </w:r>
            <w:r w:rsidRPr="00E074DA">
              <w:t>ients on personal injury management issues by researching and imparting relevant information to clients in a readily understood and accepted manner applying sound industry and product knowledge including a working knowledge of relevant State or Territory l</w:t>
            </w:r>
            <w:r w:rsidRPr="00E074DA">
              <w:t>egislative requirements.</w:t>
            </w:r>
          </w:p>
          <w:p w:rsidR="00000000" w:rsidRPr="00E074DA" w:rsidP="00E074DA">
            <w:pPr>
              <w:pStyle w:val="BodyText"/>
            </w:pPr>
          </w:p>
          <w:p w:rsidR="00000000" w:rsidRPr="00E074DA" w:rsidP="00E074DA">
            <w:pPr>
              <w:pStyle w:val="BodyText"/>
            </w:pPr>
            <w:r w:rsidRPr="00E074DA">
              <w:t>This unit may apply to job roles subject to licensing, legislative, regulatory or certification requirements so Commonwealth, State or Territory requirements should be confirmed with the relevant body.</w:t>
            </w:r>
          </w:p>
        </w:tc>
      </w:tr>
    </w:tbl>
    <w:p w:rsidR="00000000" w:rsidRPr="00E074DA" w:rsidP="00E074DA">
      <w:pPr>
        <w:pStyle w:val="BodyText"/>
      </w:pPr>
    </w:p>
    <w:p w:rsidR="00000000" w:rsidRPr="00E074DA" w:rsidP="00E074DA">
      <w:pPr>
        <w:pStyle w:val="AllowPageBreak"/>
      </w:pPr>
    </w:p>
    <w:p w:rsidR="00000000" w:rsidRPr="00E074DA" w:rsidP="00E074DA">
      <w:pPr>
        <w:pStyle w:val="Heading1"/>
      </w:pPr>
      <w:bookmarkStart w:id="3" w:name="O_80045"/>
      <w:bookmarkEnd w:id="3"/>
      <w:r w:rsidRPr="00E074DA">
        <w:t>Application of the Unit</w:t>
      </w:r>
    </w:p>
    <w:tbl>
      <w:tblPr>
        <w:tblW w:w="0" w:type="auto"/>
        <w:tblLayout w:type="fixed"/>
        <w:tblCellMar>
          <w:left w:w="62" w:type="dxa"/>
          <w:right w:w="62" w:type="dxa"/>
        </w:tblCellMar>
        <w:tblLook w:val="0000"/>
      </w:tblPr>
      <w:tblGrid>
        <w:gridCol w:w="2721"/>
        <w:gridCol w:w="5801"/>
      </w:tblGrid>
      <w:tr w:rsidTr="00171478">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r w:rsidRPr="00E074DA">
              <w:t>This unit may be appropriate for case managers and other specialists within the claims area of the personal injury management sector.</w:t>
            </w:r>
          </w:p>
        </w:tc>
      </w:tr>
    </w:tbl>
    <w:p w:rsidR="00000000" w:rsidRPr="00E074DA" w:rsidP="00E074DA">
      <w:pPr>
        <w:pStyle w:val="BodyText"/>
      </w:pPr>
    </w:p>
    <w:p w:rsidR="00000000" w:rsidRPr="00E074DA" w:rsidP="00E074DA">
      <w:pPr>
        <w:pStyle w:val="AllowPageBreak"/>
      </w:pPr>
    </w:p>
    <w:p w:rsidR="00000000" w:rsidRPr="00E074DA" w:rsidP="00E074DA">
      <w:pPr>
        <w:pStyle w:val="Heading1"/>
      </w:pPr>
      <w:bookmarkStart w:id="4" w:name="O_80046"/>
      <w:bookmarkEnd w:id="4"/>
      <w:r w:rsidRPr="00E074DA">
        <w:t>Licensing/Regulatory Information</w:t>
      </w:r>
    </w:p>
    <w:p w:rsidR="00000000" w:rsidRPr="00E074DA" w:rsidP="00E074DA">
      <w:pPr>
        <w:pStyle w:val="BodyText"/>
      </w:pPr>
      <w:r w:rsidRPr="00E074DA">
        <w:t>Not applicable.</w:t>
      </w:r>
    </w:p>
    <w:p w:rsidR="00000000" w:rsidRPr="00E074DA" w:rsidP="00E074DA">
      <w:pPr>
        <w:pStyle w:val="AllowPageBreak"/>
      </w:pPr>
    </w:p>
    <w:p w:rsidR="00000000" w:rsidRPr="00E074DA" w:rsidP="00E074DA">
      <w:pPr>
        <w:pStyle w:val="Heading1"/>
      </w:pPr>
      <w:bookmarkStart w:id="5" w:name="O_80048"/>
      <w:bookmarkEnd w:id="5"/>
      <w:r w:rsidRPr="00E074DA">
        <w:t>Pre-Requisites</w:t>
      </w:r>
    </w:p>
    <w:tbl>
      <w:tblPr>
        <w:tblW w:w="0" w:type="auto"/>
        <w:tblLayout w:type="fixed"/>
        <w:tblCellMar>
          <w:left w:w="62" w:type="dxa"/>
          <w:right w:w="62" w:type="dxa"/>
        </w:tblCellMar>
        <w:tblLook w:val="0000"/>
      </w:tblPr>
      <w:tblGrid>
        <w:gridCol w:w="2745"/>
        <w:gridCol w:w="1301"/>
        <w:gridCol w:w="4476"/>
      </w:tblGrid>
      <w:tr w:rsidTr="0017147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7147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p>
        </w:tc>
      </w:tr>
      <w:tr w:rsidTr="0017147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p>
        </w:tc>
      </w:tr>
    </w:tbl>
    <w:p w:rsidR="00000000" w:rsidRPr="00E074DA" w:rsidP="00E074DA">
      <w:pPr>
        <w:pStyle w:val="BodyText"/>
      </w:pPr>
    </w:p>
    <w:p w:rsidR="00000000" w:rsidRPr="00E074DA" w:rsidP="00E074DA">
      <w:pPr>
        <w:pStyle w:val="AllowPageBreak"/>
      </w:pPr>
    </w:p>
    <w:p w:rsidR="00000000" w:rsidRPr="00E074DA" w:rsidP="00E074DA">
      <w:pPr>
        <w:pStyle w:val="Heading1"/>
      </w:pPr>
      <w:bookmarkStart w:id="6" w:name="O_80047"/>
      <w:bookmarkEnd w:id="6"/>
      <w:r w:rsidRPr="00E074DA">
        <w:t>Employability Skills Information</w:t>
      </w:r>
    </w:p>
    <w:tbl>
      <w:tblPr>
        <w:tblW w:w="0" w:type="auto"/>
        <w:tblLayout w:type="fixed"/>
        <w:tblCellMar>
          <w:left w:w="62" w:type="dxa"/>
          <w:right w:w="62" w:type="dxa"/>
        </w:tblCellMar>
        <w:tblLook w:val="0000"/>
      </w:tblPr>
      <w:tblGrid>
        <w:gridCol w:w="2762"/>
        <w:gridCol w:w="5760"/>
      </w:tblGrid>
      <w:tr w:rsidTr="0017147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r w:rsidRPr="00E074DA">
              <w:t>This unit contains employability skills.</w:t>
            </w:r>
          </w:p>
        </w:tc>
      </w:tr>
    </w:tbl>
    <w:p w:rsidR="00000000" w:rsidRPr="00E074DA" w:rsidP="00E074DA">
      <w:pPr>
        <w:pStyle w:val="BodyText"/>
      </w:pPr>
    </w:p>
    <w:p w:rsidR="00000000" w:rsidRPr="00E074DA" w:rsidP="00E074DA">
      <w:pPr>
        <w:pStyle w:val="AllowPageBreak"/>
      </w:pPr>
    </w:p>
    <w:p w:rsidR="00000000" w:rsidRPr="00E074DA" w:rsidP="00E074DA">
      <w:pPr>
        <w:pStyle w:val="Heading1"/>
      </w:pPr>
      <w:bookmarkStart w:id="7" w:name="O_80049"/>
      <w:bookmarkEnd w:id="7"/>
      <w:r w:rsidRPr="00E074DA">
        <w:t>Elements and Performance Criteria Pre-Content</w:t>
      </w:r>
    </w:p>
    <w:tbl>
      <w:tblPr>
        <w:tblW w:w="0" w:type="auto"/>
        <w:tblLayout w:type="fixed"/>
        <w:tblCellMar>
          <w:left w:w="62" w:type="dxa"/>
          <w:right w:w="62" w:type="dxa"/>
        </w:tblCellMar>
        <w:tblLook w:val="0000"/>
      </w:tblPr>
      <w:tblGrid>
        <w:gridCol w:w="2535"/>
        <w:gridCol w:w="5987"/>
      </w:tblGrid>
      <w:tr w:rsidTr="0017147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r w:rsidRPr="00E074DA">
              <w:t>Performance criteria describe the performance needed to demonstrate achievement of the element. Where bold italicised text is used, further information is detailed in the required skills and</w:t>
            </w:r>
            <w:r w:rsidRPr="00E074DA">
              <w:t xml:space="preserve"> knowledge section and the range statement. Assessment of performance is to be consistent with the evidence guide.</w:t>
            </w:r>
          </w:p>
        </w:tc>
      </w:tr>
    </w:tbl>
    <w:p w:rsidR="00000000" w:rsidRPr="00E074DA" w:rsidP="00E074DA">
      <w:pPr>
        <w:pStyle w:val="BodyText"/>
      </w:pPr>
    </w:p>
    <w:p w:rsidR="00000000" w:rsidRPr="00E074DA" w:rsidP="00E074DA">
      <w:pPr>
        <w:pStyle w:val="AllowPageBreak"/>
      </w:pPr>
    </w:p>
    <w:p w:rsidR="00000000" w:rsidRPr="00E074DA" w:rsidP="00E074DA">
      <w:pPr>
        <w:pStyle w:val="Heading1"/>
      </w:pPr>
      <w:bookmarkStart w:id="8" w:name="O_80050"/>
      <w:bookmarkEnd w:id="8"/>
      <w:r w:rsidRPr="00E074DA">
        <w:t>Elements and Performance Criteria</w:t>
      </w:r>
    </w:p>
    <w:tbl>
      <w:tblPr>
        <w:tblW w:w="0" w:type="auto"/>
        <w:tblLayout w:type="fixed"/>
        <w:tblCellMar>
          <w:left w:w="62" w:type="dxa"/>
          <w:right w:w="62" w:type="dxa"/>
        </w:tblCellMar>
        <w:tblLook w:val="0000"/>
      </w:tblPr>
      <w:tblGrid>
        <w:gridCol w:w="2535"/>
        <w:gridCol w:w="5987"/>
      </w:tblGrid>
      <w:tr w:rsidTr="00171478">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r w:rsidRPr="00E074DA">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PERFORMANCE CRITERIA</w:t>
            </w:r>
          </w:p>
        </w:tc>
      </w:tr>
      <w:tr w:rsidTr="0017147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List"/>
              <w:rPr>
                <w:lang w:val="en-NZ"/>
              </w:rPr>
            </w:pPr>
            <w:r w:rsidRPr="00E074DA">
              <w:t>1.</w:t>
            </w:r>
            <w:r w:rsidRPr="00E074DA">
              <w:tab/>
              <w:t xml:space="preserve">Identify, develop </w:t>
            </w:r>
            <w:r w:rsidRPr="00E074DA">
              <w:t>and implement strategies to educate clients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List2"/>
            </w:pPr>
            <w:r w:rsidRPr="00E074DA">
              <w:t>1.1.</w:t>
            </w:r>
            <w:r w:rsidRPr="00E074DA">
              <w:tab/>
              <w:t xml:space="preserve">Personal injury management educational needs of </w:t>
            </w:r>
            <w:r w:rsidRPr="00E074DA">
              <w:rPr>
                <w:rStyle w:val="BoldandItalics"/>
              </w:rPr>
              <w:t>clients</w:t>
            </w:r>
            <w:r w:rsidRPr="00E074DA">
              <w:t xml:space="preserve"> are researched and established</w:t>
            </w:r>
          </w:p>
          <w:p w:rsidR="00000000" w:rsidRPr="00E074DA" w:rsidP="00E074DA">
            <w:pPr>
              <w:pStyle w:val="List2"/>
            </w:pPr>
            <w:r w:rsidRPr="00E074DA">
              <w:t>1.2.</w:t>
            </w:r>
            <w:r w:rsidRPr="00E074DA">
              <w:tab/>
              <w:t>Current and future educational opportunities are identified from internal and external networks, and utilised to de</w:t>
            </w:r>
            <w:r w:rsidRPr="00E074DA">
              <w:t xml:space="preserve">velop effective </w:t>
            </w:r>
            <w:r w:rsidRPr="00E074DA">
              <w:rPr>
                <w:rStyle w:val="BoldandItalics"/>
              </w:rPr>
              <w:t>education strategies</w:t>
            </w:r>
          </w:p>
          <w:p w:rsidR="00000000" w:rsidRPr="00E074DA" w:rsidP="00E074DA">
            <w:pPr>
              <w:pStyle w:val="List2"/>
            </w:pPr>
            <w:r w:rsidRPr="00E074DA">
              <w:t>1.3.</w:t>
            </w:r>
            <w:r w:rsidRPr="00E074DA">
              <w:tab/>
              <w:t xml:space="preserve">A </w:t>
            </w:r>
            <w:r w:rsidRPr="00E074DA">
              <w:rPr>
                <w:rStyle w:val="BoldandItalics"/>
              </w:rPr>
              <w:t>variety of strategies</w:t>
            </w:r>
            <w:r w:rsidRPr="00E074DA">
              <w:t xml:space="preserve"> are developed to educate personal injury management clients in effective work practices</w:t>
            </w:r>
          </w:p>
          <w:p w:rsidR="00000000" w:rsidRPr="00E074DA" w:rsidP="00E074DA">
            <w:pPr>
              <w:pStyle w:val="List2"/>
            </w:pPr>
            <w:r w:rsidRPr="00E074DA">
              <w:t>1.4.</w:t>
            </w:r>
            <w:r w:rsidRPr="00E074DA">
              <w:tab/>
              <w:t>Promotional material is developed using appropriate media and in a style and quality to suit audi</w:t>
            </w:r>
            <w:r w:rsidRPr="00E074DA">
              <w:t>ence</w:t>
            </w:r>
          </w:p>
          <w:p w:rsidR="00000000" w:rsidRPr="00E074DA" w:rsidP="00E074DA">
            <w:pPr>
              <w:pStyle w:val="List2"/>
            </w:pPr>
            <w:r w:rsidRPr="00E074DA">
              <w:t>1.5.</w:t>
            </w:r>
            <w:r w:rsidRPr="00E074DA">
              <w:tab/>
              <w:t>Client feedback is sought and used to improve the provision of education</w:t>
            </w:r>
          </w:p>
          <w:p w:rsidR="00000000" w:rsidP="00E074DA">
            <w:pPr>
              <w:pStyle w:val="List2"/>
              <w:rPr>
                <w:lang w:val="en-NZ"/>
              </w:rPr>
            </w:pPr>
            <w:r w:rsidRPr="00E074DA">
              <w:t>1.6.</w:t>
            </w:r>
            <w:r w:rsidRPr="00E074DA">
              <w:tab/>
              <w:t>Cooperation and support is canvassed from local industry employer organisations</w:t>
            </w:r>
          </w:p>
        </w:tc>
      </w:tr>
      <w:tr w:rsidTr="0017147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List"/>
              <w:rPr>
                <w:lang w:val="en-NZ"/>
              </w:rPr>
            </w:pPr>
            <w:r w:rsidRPr="00E074DA">
              <w:t>2.</w:t>
            </w:r>
            <w:r w:rsidRPr="00E074DA">
              <w:tab/>
              <w:t>Educate clients in the workplace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List2"/>
            </w:pPr>
            <w:r w:rsidRPr="00E074DA">
              <w:t>2.1.</w:t>
            </w:r>
            <w:r w:rsidRPr="00E074DA">
              <w:tab/>
              <w:t>The personal injury management message is impa</w:t>
            </w:r>
            <w:r w:rsidRPr="00E074DA">
              <w:t>rted accurately and in a clear, concise and confident manner which addresses the clients' concerns and enhances their knowledge of relevant issues</w:t>
            </w:r>
          </w:p>
          <w:p w:rsidR="00000000" w:rsidRPr="00E074DA" w:rsidP="00E074DA">
            <w:pPr>
              <w:pStyle w:val="List2"/>
            </w:pPr>
            <w:r w:rsidRPr="00E074DA">
              <w:t>2.2.</w:t>
            </w:r>
            <w:r w:rsidRPr="00E074DA">
              <w:tab/>
              <w:t>Advice and support are provided at an appropriate time and to facilitate group and individual learning</w:t>
            </w:r>
          </w:p>
          <w:p w:rsidR="00000000" w:rsidP="00E074DA">
            <w:pPr>
              <w:pStyle w:val="List2"/>
              <w:rPr>
                <w:lang w:val="en-NZ"/>
              </w:rPr>
            </w:pPr>
            <w:r w:rsidRPr="00E074DA">
              <w:t>2</w:t>
            </w:r>
            <w:r w:rsidRPr="00E074DA">
              <w:t>.3.</w:t>
            </w:r>
            <w:r w:rsidRPr="00E074DA">
              <w:tab/>
              <w:t>The ways in which advice and support are provided engender joint commitment to the objectives of organisation policy and legislative responsibilities</w:t>
            </w:r>
          </w:p>
        </w:tc>
      </w:tr>
      <w:tr w:rsidTr="0017147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List"/>
              <w:rPr>
                <w:lang w:val="en-NZ"/>
              </w:rPr>
            </w:pPr>
            <w:r w:rsidRPr="00E074DA">
              <w:t>3.</w:t>
            </w:r>
            <w:r w:rsidRPr="00E074DA">
              <w:tab/>
              <w:t>Present information at meetings, seminars and public forums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List2"/>
            </w:pPr>
            <w:r w:rsidRPr="00E074DA">
              <w:t>3.1.</w:t>
            </w:r>
            <w:r w:rsidRPr="00E074DA">
              <w:tab/>
            </w:r>
            <w:r w:rsidRPr="00E074DA">
              <w:t>Information is presented systematically and clearly, and where necessary modified to suit all clients' educational needs</w:t>
            </w:r>
          </w:p>
          <w:p w:rsidR="00000000" w:rsidRPr="00E074DA" w:rsidP="00E074DA">
            <w:pPr>
              <w:pStyle w:val="List2"/>
            </w:pPr>
            <w:r w:rsidRPr="00E074DA">
              <w:t>3.2.</w:t>
            </w:r>
            <w:r w:rsidRPr="00E074DA">
              <w:tab/>
              <w:t>Presentation and training methods used are appropriate to the clients' background and aptitudes</w:t>
            </w:r>
          </w:p>
          <w:p w:rsidR="00000000" w:rsidRPr="00E074DA" w:rsidP="00E074DA">
            <w:pPr>
              <w:pStyle w:val="List2"/>
            </w:pPr>
            <w:r w:rsidRPr="00E074DA">
              <w:t>3.3.</w:t>
            </w:r>
            <w:r w:rsidRPr="00E074DA">
              <w:tab/>
            </w:r>
            <w:r w:rsidRPr="00E074DA">
              <w:rPr>
                <w:rStyle w:val="BoldandItalics"/>
              </w:rPr>
              <w:t>Presentation equipment and ma</w:t>
            </w:r>
            <w:r w:rsidRPr="00E074DA">
              <w:rPr>
                <w:rStyle w:val="BoldandItalics"/>
              </w:rPr>
              <w:t>terials</w:t>
            </w:r>
            <w:r w:rsidRPr="00E074DA">
              <w:t xml:space="preserve"> are used correctly and efficiently</w:t>
            </w:r>
          </w:p>
          <w:p w:rsidR="00000000" w:rsidRPr="00E074DA" w:rsidP="00E074DA">
            <w:pPr>
              <w:pStyle w:val="List2"/>
            </w:pPr>
            <w:r w:rsidRPr="00E074DA">
              <w:t>3.4.</w:t>
            </w:r>
            <w:r w:rsidRPr="00E074DA">
              <w:tab/>
              <w:t>Feedback from individuals and groups is obtained and used to identify and introduce improvement in future presentations</w:t>
            </w:r>
          </w:p>
        </w:tc>
      </w:tr>
    </w:tbl>
    <w:p w:rsidR="00000000" w:rsidRPr="00E074DA" w:rsidP="00E074DA">
      <w:pPr>
        <w:pStyle w:val="BodyText"/>
      </w:pPr>
    </w:p>
    <w:p w:rsidR="00000000" w:rsidRPr="00E074DA" w:rsidP="00E074DA">
      <w:pPr>
        <w:pStyle w:val="AllowPageBreak"/>
      </w:pPr>
    </w:p>
    <w:p w:rsidR="00000000" w:rsidRPr="00E074DA" w:rsidP="00E074DA">
      <w:pPr>
        <w:pStyle w:val="Heading1"/>
      </w:pPr>
      <w:bookmarkStart w:id="9" w:name="O_80051"/>
      <w:bookmarkEnd w:id="9"/>
      <w:r w:rsidRPr="00E074DA">
        <w:t>Required Skills and Knowledge</w:t>
      </w:r>
    </w:p>
    <w:tbl>
      <w:tblPr>
        <w:tblW w:w="0" w:type="auto"/>
        <w:tblLayout w:type="fixed"/>
        <w:tblCellMar>
          <w:left w:w="62" w:type="dxa"/>
          <w:right w:w="62" w:type="dxa"/>
        </w:tblCellMar>
        <w:tblLook w:val="0000"/>
      </w:tblPr>
      <w:tblGrid>
        <w:gridCol w:w="8522"/>
      </w:tblGrid>
      <w:tr w:rsidTr="001714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REQUIRED SKILLS AND KNOWLEDGE</w:t>
            </w:r>
          </w:p>
        </w:tc>
      </w:tr>
      <w:tr w:rsidTr="001714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t>This section describes the skills and knowledge required for this unit.</w:t>
            </w:r>
          </w:p>
        </w:tc>
      </w:tr>
      <w:tr w:rsidTr="00171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Required skills</w:t>
            </w:r>
          </w:p>
        </w:tc>
      </w:tr>
      <w:tr w:rsidTr="00171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ListBullet"/>
            </w:pPr>
            <w:r w:rsidRPr="00E074DA">
              <w:t xml:space="preserve"> well-developed communication skills to:</w:t>
            </w:r>
          </w:p>
          <w:p w:rsidR="00000000" w:rsidRPr="00E074DA" w:rsidP="00E074DA">
            <w:pPr>
              <w:pStyle w:val="ListBullet2"/>
            </w:pPr>
            <w:r w:rsidRPr="00E074DA">
              <w:t xml:space="preserve">determine and confirm information, using questioning and active listening as required </w:t>
            </w:r>
          </w:p>
          <w:p w:rsidR="00000000" w:rsidRPr="00E074DA" w:rsidP="00E074DA">
            <w:pPr>
              <w:pStyle w:val="ListBullet2"/>
            </w:pPr>
            <w:r w:rsidRPr="00E074DA">
              <w:t>liaise with others, share information, listen and understand</w:t>
            </w:r>
          </w:p>
          <w:p w:rsidR="00000000" w:rsidRPr="00E074DA" w:rsidP="00E074DA">
            <w:pPr>
              <w:pStyle w:val="ListBullet2"/>
            </w:pPr>
            <w:r w:rsidRPr="00E074DA">
              <w:t>negotiate and advocate for clients</w:t>
            </w:r>
          </w:p>
          <w:p w:rsidR="00000000" w:rsidRPr="00E074DA" w:rsidP="00E074DA">
            <w:pPr>
              <w:pStyle w:val="ListBullet2"/>
            </w:pPr>
            <w:r w:rsidRPr="00E074DA">
              <w:t>make effective and clear presentations</w:t>
            </w:r>
          </w:p>
          <w:p w:rsidR="00000000" w:rsidRPr="00E074DA" w:rsidP="00E074DA">
            <w:pPr>
              <w:pStyle w:val="ListBullet2"/>
            </w:pPr>
            <w:r w:rsidRPr="00E074DA">
              <w:t>write business reports</w:t>
            </w:r>
          </w:p>
          <w:p w:rsidR="00000000" w:rsidRPr="00E074DA" w:rsidP="00E074DA">
            <w:pPr>
              <w:pStyle w:val="ListBullet2"/>
            </w:pPr>
            <w:r w:rsidRPr="00E074DA">
              <w:t>use language and concepts appropriate to cultural differences</w:t>
            </w:r>
          </w:p>
          <w:p w:rsidR="00000000" w:rsidRPr="00E074DA" w:rsidP="00E074DA">
            <w:pPr>
              <w:pStyle w:val="ListBullet"/>
            </w:pPr>
            <w:r w:rsidRPr="00E074DA">
              <w:t>numeracy and IT skills to:</w:t>
            </w:r>
          </w:p>
          <w:p w:rsidR="00000000" w:rsidRPr="00E074DA" w:rsidP="00E074DA">
            <w:pPr>
              <w:pStyle w:val="ListBullet2"/>
            </w:pPr>
            <w:r w:rsidRPr="00E074DA">
              <w:t>perform</w:t>
            </w:r>
            <w:r w:rsidRPr="00E074DA">
              <w:t xml:space="preserve"> calculations related to achieving required outcomes</w:t>
            </w:r>
          </w:p>
          <w:p w:rsidR="00000000" w:rsidRPr="00E074DA" w:rsidP="00E074DA">
            <w:pPr>
              <w:pStyle w:val="ListBullet2"/>
            </w:pPr>
            <w:r w:rsidRPr="00E074DA">
              <w:t>use computer applications (word processing, spreadsheet, database, specific purpose computer systems) to assist in achieving required outcomes</w:t>
            </w:r>
          </w:p>
          <w:p w:rsidR="00000000" w:rsidRPr="00E074DA" w:rsidP="00E074DA">
            <w:pPr>
              <w:pStyle w:val="ListBullet2"/>
            </w:pPr>
            <w:r w:rsidRPr="00E074DA">
              <w:t>access and update records electronically</w:t>
            </w:r>
          </w:p>
          <w:p w:rsidR="00000000" w:rsidRPr="00E074DA" w:rsidP="00E074DA">
            <w:pPr>
              <w:pStyle w:val="ListBullet2"/>
            </w:pPr>
            <w:r w:rsidRPr="00E074DA">
              <w:t>use internet inform</w:t>
            </w:r>
            <w:r w:rsidRPr="00E074DA">
              <w:t>ation</w:t>
            </w:r>
          </w:p>
          <w:p w:rsidR="00000000" w:rsidRPr="00E074DA" w:rsidP="00E074DA">
            <w:pPr>
              <w:pStyle w:val="ListBullet"/>
            </w:pPr>
            <w:r w:rsidRPr="00E074DA">
              <w:t>well-developed literacy skills to:</w:t>
            </w:r>
          </w:p>
          <w:p w:rsidR="00000000" w:rsidRPr="00E074DA" w:rsidP="00E074DA">
            <w:pPr>
              <w:pStyle w:val="ListBullet2"/>
            </w:pPr>
            <w:r w:rsidRPr="00E074DA">
              <w:t>read and interpret documentation from a variety of sources and record and consolidate relevant related information</w:t>
            </w:r>
          </w:p>
          <w:p w:rsidR="00000000" w:rsidRPr="00E074DA" w:rsidP="00E074DA">
            <w:pPr>
              <w:pStyle w:val="ListBullet2"/>
            </w:pPr>
            <w:r w:rsidRPr="00E074DA">
              <w:t>interpret and apply policy</w:t>
            </w:r>
          </w:p>
          <w:p w:rsidR="00000000" w:rsidRPr="00E074DA" w:rsidP="00E074DA">
            <w:pPr>
              <w:pStyle w:val="ListBullet"/>
            </w:pPr>
            <w:r w:rsidRPr="00E074DA">
              <w:t>research and analysis skills for accessing and interpreting relevant information</w:t>
            </w:r>
          </w:p>
          <w:p w:rsidR="00000000" w:rsidRPr="00E074DA" w:rsidP="00E074DA">
            <w:pPr>
              <w:pStyle w:val="ListBullet"/>
            </w:pPr>
            <w:r w:rsidRPr="00E074DA">
              <w:t>effective interpersonal skills</w:t>
            </w:r>
          </w:p>
          <w:p w:rsidR="00000000" w:rsidRPr="00E074DA" w:rsidP="00E074DA">
            <w:pPr>
              <w:pStyle w:val="ListBullet"/>
            </w:pPr>
            <w:r w:rsidRPr="00E074DA">
              <w:t>organisation skills, including the ability to plan and sequence work</w:t>
            </w:r>
          </w:p>
          <w:p w:rsidR="00000000" w:rsidRPr="00E074DA" w:rsidP="00E074DA">
            <w:pPr>
              <w:pStyle w:val="ListBullet"/>
            </w:pPr>
            <w:r w:rsidRPr="00E074DA">
              <w:t>research skills</w:t>
            </w:r>
          </w:p>
          <w:p w:rsidR="00000000" w:rsidP="00E074DA">
            <w:pPr>
              <w:pStyle w:val="ListBullet"/>
              <w:rPr>
                <w:lang w:val="en-NZ"/>
              </w:rPr>
            </w:pPr>
            <w:r w:rsidRPr="00E074DA">
              <w:t>risk assessment skills</w:t>
            </w:r>
          </w:p>
        </w:tc>
      </w:tr>
      <w:tr w:rsidTr="00171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Required knowledge</w:t>
            </w:r>
          </w:p>
        </w:tc>
      </w:tr>
      <w:tr w:rsidTr="00171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ListBullet"/>
            </w:pPr>
            <w:r w:rsidRPr="00E074DA">
              <w:t>common law, legal systems and procedures, relevant acts</w:t>
            </w:r>
          </w:p>
          <w:p w:rsidR="00000000" w:rsidRPr="00E074DA" w:rsidP="00E074DA">
            <w:pPr>
              <w:pStyle w:val="ListBullet"/>
            </w:pPr>
            <w:r w:rsidRPr="00E074DA">
              <w:t>organisation policy, procedures, underwriting guidelines and authorities</w:t>
            </w:r>
          </w:p>
          <w:p w:rsidR="00000000" w:rsidRPr="00E074DA" w:rsidP="00E074DA">
            <w:pPr>
              <w:pStyle w:val="ListBullet"/>
            </w:pPr>
            <w:r w:rsidRPr="00E074DA">
              <w:t>information technology communications systems</w:t>
            </w:r>
          </w:p>
          <w:p w:rsidR="00000000" w:rsidRPr="00E074DA" w:rsidP="00E074DA">
            <w:pPr>
              <w:pStyle w:val="ListBullet"/>
            </w:pPr>
            <w:r w:rsidRPr="00E074DA">
              <w:t>return to work strategies and methods</w:t>
            </w:r>
          </w:p>
          <w:p w:rsidR="00000000" w:rsidRPr="00E074DA" w:rsidP="00E074DA">
            <w:pPr>
              <w:pStyle w:val="ListBullet"/>
            </w:pPr>
            <w:r w:rsidRPr="00E074DA">
              <w:t>risk prevention methods and application</w:t>
            </w:r>
          </w:p>
          <w:p w:rsidR="00000000" w:rsidRPr="00E074DA" w:rsidP="00E074DA">
            <w:pPr>
              <w:pStyle w:val="ListBullet"/>
            </w:pPr>
            <w:r w:rsidRPr="00E074DA">
              <w:t>ind</w:t>
            </w:r>
            <w:r w:rsidRPr="00E074DA">
              <w:t>ustry sector and organisation policy wording</w:t>
            </w:r>
          </w:p>
          <w:p w:rsidR="00000000" w:rsidRPr="00E074DA" w:rsidP="00E074DA">
            <w:pPr>
              <w:pStyle w:val="ListBullet"/>
            </w:pPr>
            <w:r w:rsidRPr="00E074DA">
              <w:t>industry sector compliance requirements</w:t>
            </w:r>
          </w:p>
        </w:tc>
      </w:tr>
    </w:tbl>
    <w:p w:rsidR="00000000" w:rsidRPr="00E074DA" w:rsidP="00E074DA">
      <w:pPr>
        <w:pStyle w:val="BodyText"/>
      </w:pPr>
    </w:p>
    <w:p w:rsidR="00000000" w:rsidRPr="00E074DA" w:rsidP="00E074DA">
      <w:pPr>
        <w:pStyle w:val="AllowPageBreak"/>
      </w:pPr>
    </w:p>
    <w:p w:rsidR="00000000" w:rsidRPr="00E074DA" w:rsidP="00E074DA">
      <w:pPr>
        <w:pStyle w:val="Heading1"/>
      </w:pPr>
      <w:bookmarkStart w:id="10" w:name="O_80052"/>
      <w:bookmarkEnd w:id="10"/>
      <w:r w:rsidRPr="00E074DA">
        <w:t>Evidence Guide</w:t>
      </w:r>
    </w:p>
    <w:tbl>
      <w:tblPr>
        <w:tblW w:w="9570" w:type="dxa"/>
        <w:tblLayout w:type="fixed"/>
        <w:tblCellMar>
          <w:left w:w="62" w:type="dxa"/>
          <w:right w:w="62" w:type="dxa"/>
        </w:tblCellMar>
        <w:tblLook w:val="0000"/>
      </w:tblPr>
      <w:tblGrid>
        <w:gridCol w:w="2808"/>
        <w:gridCol w:w="6762"/>
      </w:tblGrid>
      <w:tr w:rsidTr="001714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EVIDENCE GUIDE</w:t>
            </w:r>
          </w:p>
        </w:tc>
      </w:tr>
      <w:tr w:rsidTr="001714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t>The Evidence Guide provides advice on assessment and must be read in conjunction with the performance criteria, required skills and knowledge, range statement and the Assessment Guidelines for the Training Package.</w:t>
            </w:r>
          </w:p>
        </w:tc>
      </w:tr>
      <w:tr w:rsidTr="0017147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p>
        </w:tc>
      </w:tr>
      <w:tr w:rsidTr="0017147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Critical aspec</w:t>
            </w:r>
            <w:r w:rsidRPr="00E074DA">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r w:rsidRPr="00E074DA">
              <w:t>Evidence of the ability to:</w:t>
            </w:r>
          </w:p>
          <w:p w:rsidR="00000000" w:rsidRPr="00E074DA" w:rsidP="00E074DA">
            <w:pPr>
              <w:pStyle w:val="ListBullet"/>
            </w:pPr>
            <w:r w:rsidRPr="00E074DA">
              <w:t>interpret and comply with industry and organisation obligations and objectives including relevant legislative requirements</w:t>
            </w:r>
          </w:p>
          <w:p w:rsidR="00000000" w:rsidRPr="00E074DA" w:rsidP="00E074DA">
            <w:pPr>
              <w:pStyle w:val="ListBullet"/>
            </w:pPr>
            <w:r w:rsidRPr="00E074DA">
              <w:t>deal with questions relating to all aspects of the business and issues that arise for clients</w:t>
            </w:r>
          </w:p>
          <w:p w:rsidR="00000000" w:rsidRPr="00E074DA" w:rsidP="00E074DA">
            <w:pPr>
              <w:pStyle w:val="ListBullet"/>
            </w:pPr>
            <w:r w:rsidRPr="00E074DA">
              <w:t>apply sound advocacy skills to convince clients of the benefits of the personal injury management system using a thorough grounding in return to work, health stra</w:t>
            </w:r>
            <w:r w:rsidRPr="00E074DA">
              <w:t>tegies and methods</w:t>
            </w:r>
          </w:p>
          <w:p w:rsidR="00000000" w:rsidP="00E074DA">
            <w:pPr>
              <w:pStyle w:val="ListBullet"/>
              <w:rPr>
                <w:lang w:val="en-NZ"/>
              </w:rPr>
            </w:pPr>
            <w:r w:rsidRPr="00E074DA">
              <w:t>identify and present on issues of relevance to clients.</w:t>
            </w:r>
          </w:p>
        </w:tc>
      </w:tr>
      <w:tr w:rsidTr="0017147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r w:rsidRPr="00E074DA">
              <w:t>Assessment must ensure:</w:t>
            </w:r>
          </w:p>
          <w:p w:rsidR="00000000" w:rsidRPr="00E074DA" w:rsidP="00E074DA">
            <w:pPr>
              <w:pStyle w:val="ListBullet"/>
            </w:pPr>
            <w:r w:rsidRPr="00E074DA">
              <w:t>competency is demonstrated in the context of the work environment and conditions specified in the range st</w:t>
            </w:r>
            <w:r w:rsidRPr="00E074DA">
              <w:t>atement either in a relevant workplace or a closely simulated work environment</w:t>
            </w:r>
          </w:p>
          <w:p w:rsidR="00000000" w:rsidRPr="00E074DA" w:rsidP="00E074DA">
            <w:pPr>
              <w:pStyle w:val="ListBullet"/>
            </w:pPr>
            <w:r w:rsidRPr="00E074DA">
              <w:t>access to and the use of a range of common office equipment, technology, software and consumables</w:t>
            </w:r>
          </w:p>
          <w:p w:rsidR="00000000" w:rsidRPr="00E074DA" w:rsidP="00E074DA">
            <w:pPr>
              <w:pStyle w:val="ListBullet"/>
            </w:pPr>
            <w:r w:rsidRPr="00E074DA">
              <w:t>access to organisation records</w:t>
            </w:r>
          </w:p>
          <w:p w:rsidR="00000000" w:rsidP="00E074DA">
            <w:pPr>
              <w:pStyle w:val="ListBullet"/>
              <w:rPr>
                <w:lang w:val="en-NZ"/>
              </w:rPr>
            </w:pPr>
            <w:r w:rsidRPr="00E074DA">
              <w:t>access to organisation policies and procedures.</w:t>
            </w:r>
          </w:p>
        </w:tc>
      </w:tr>
      <w:tr w:rsidTr="0017147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r w:rsidRPr="00E074DA">
              <w:t>A range of assessment methods should be used to assess practical skills and knowledge. The following examples, in combination, are appropriate for this unit:</w:t>
            </w:r>
          </w:p>
          <w:p w:rsidR="00000000" w:rsidRPr="00E074DA" w:rsidP="00E074DA">
            <w:pPr>
              <w:pStyle w:val="ListBullet"/>
            </w:pPr>
            <w:r w:rsidRPr="00E074DA">
              <w:t>evaluating an integrated activity, which combines the elements of competenc</w:t>
            </w:r>
            <w:r w:rsidRPr="00E074DA">
              <w:t>y for the unit, or a cluster of related units of competency</w:t>
            </w:r>
          </w:p>
          <w:p w:rsidR="00000000" w:rsidRPr="00E074DA" w:rsidP="00E074DA">
            <w:pPr>
              <w:pStyle w:val="ListBullet"/>
            </w:pPr>
            <w:r w:rsidRPr="00E074DA">
              <w:t>observing processes and procedures in workplaces</w:t>
            </w:r>
          </w:p>
          <w:p w:rsidR="00000000" w:rsidRPr="00E074DA" w:rsidP="00E074DA">
            <w:pPr>
              <w:pStyle w:val="ListBullet"/>
            </w:pPr>
            <w:r w:rsidRPr="00E074DA">
              <w:t>verbal or written questioning on underpinning knowledge and skills</w:t>
            </w:r>
          </w:p>
          <w:p w:rsidR="00000000" w:rsidRPr="00E074DA" w:rsidP="00E074DA">
            <w:pPr>
              <w:pStyle w:val="ListBullet"/>
            </w:pPr>
            <w:r w:rsidRPr="00E074DA">
              <w:t>evaluating samples of work</w:t>
            </w:r>
          </w:p>
          <w:p w:rsidR="00000000" w:rsidRPr="00E074DA" w:rsidP="00E074DA">
            <w:pPr>
              <w:pStyle w:val="ListBullet"/>
            </w:pPr>
            <w:r w:rsidRPr="00E074DA">
              <w:t>accessing and validating third party reports</w:t>
            </w:r>
          </w:p>
          <w:p w:rsidR="00000000" w:rsidP="00E074DA">
            <w:pPr>
              <w:pStyle w:val="ListBullet"/>
              <w:rPr>
                <w:lang w:val="en-NZ"/>
              </w:rPr>
            </w:pPr>
            <w:r w:rsidRPr="00E074DA">
              <w:t>setting and reviewing workplace projects and business simulations or scenarios.</w:t>
            </w:r>
          </w:p>
        </w:tc>
      </w:tr>
      <w:tr w:rsidTr="0017147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p>
        </w:tc>
      </w:tr>
    </w:tbl>
    <w:p w:rsidR="00000000" w:rsidRPr="00E074DA" w:rsidP="00E074DA">
      <w:pPr>
        <w:pStyle w:val="BodyText"/>
      </w:pPr>
    </w:p>
    <w:p w:rsidR="00000000" w:rsidRPr="00E074DA" w:rsidP="00E074DA">
      <w:pPr>
        <w:pStyle w:val="AllowPageBreak"/>
      </w:pPr>
    </w:p>
    <w:p w:rsidR="00000000" w:rsidRPr="00E074DA" w:rsidP="00E074DA">
      <w:pPr>
        <w:pStyle w:val="Heading1"/>
      </w:pPr>
      <w:bookmarkStart w:id="11" w:name="O_80053"/>
      <w:bookmarkEnd w:id="11"/>
      <w:r w:rsidRPr="00E074DA">
        <w:t>Range Statement</w:t>
      </w:r>
    </w:p>
    <w:tbl>
      <w:tblPr>
        <w:tblW w:w="0" w:type="auto"/>
        <w:tblLayout w:type="fixed"/>
        <w:tblCellMar>
          <w:left w:w="62" w:type="dxa"/>
          <w:right w:w="62" w:type="dxa"/>
        </w:tblCellMar>
        <w:tblLook w:val="0000"/>
      </w:tblPr>
      <w:tblGrid>
        <w:gridCol w:w="2488"/>
        <w:gridCol w:w="6034"/>
      </w:tblGrid>
      <w:tr w:rsidTr="001714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RANGE STATEMENT</w:t>
            </w:r>
          </w:p>
        </w:tc>
      </w:tr>
      <w:tr w:rsidTr="001714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t>The range statement relates to the uni</w:t>
            </w:r>
            <w:r w:rsidRPr="00E074DA">
              <w:t>t of competency as a whole. It allows for different work environments and situations that may affect performance. Bold italicised wording, if used in the performance criteria, is detailed below. Essential operating conditions that may be present with train</w:t>
            </w:r>
            <w:r w:rsidRPr="00E074DA">
              <w:t>ing and assessment (depending on the work situation, needs of the candidate, accessibility of the item, and local industry and regional contexts) may also be included.</w:t>
            </w:r>
          </w:p>
        </w:tc>
      </w:tr>
      <w:tr w:rsidTr="00171478">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BoldandItalics"/>
              </w:rPr>
              <w:t>Clients</w:t>
            </w:r>
            <w:r w:rsidRPr="00E074DA">
              <w:t xml:space="preserve"> may include:</w:t>
            </w:r>
          </w:p>
        </w:tc>
        <w:tc>
          <w:tcPr>
            <w:tcW w:w="6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ListBullet"/>
            </w:pPr>
            <w:r w:rsidRPr="00E074DA">
              <w:t>employer and industry associations</w:t>
            </w:r>
          </w:p>
          <w:p w:rsidR="00000000" w:rsidRPr="00E074DA" w:rsidP="00E074DA">
            <w:pPr>
              <w:pStyle w:val="ListBullet"/>
            </w:pPr>
            <w:r w:rsidRPr="00E074DA">
              <w:t>employers</w:t>
            </w:r>
          </w:p>
          <w:p w:rsidR="00000000" w:rsidRPr="00E074DA" w:rsidP="00E074DA">
            <w:pPr>
              <w:pStyle w:val="ListBullet"/>
            </w:pPr>
            <w:r w:rsidRPr="00E074DA">
              <w:t>family members</w:t>
            </w:r>
          </w:p>
          <w:p w:rsidR="00000000" w:rsidRPr="00E074DA" w:rsidP="00E074DA">
            <w:pPr>
              <w:pStyle w:val="ListBullet"/>
            </w:pPr>
            <w:r w:rsidRPr="00E074DA">
              <w:t>insurance brokers</w:t>
            </w:r>
          </w:p>
          <w:p w:rsidR="00000000" w:rsidRPr="00E074DA" w:rsidP="00E074DA">
            <w:pPr>
              <w:pStyle w:val="ListBullet"/>
            </w:pPr>
            <w:r w:rsidRPr="00E074DA">
              <w:t>insurer</w:t>
            </w:r>
          </w:p>
          <w:p w:rsidR="00000000" w:rsidRPr="00E074DA" w:rsidP="00E074DA">
            <w:pPr>
              <w:pStyle w:val="ListBullet"/>
            </w:pPr>
            <w:r w:rsidRPr="00E074DA">
              <w:t>legal service providers</w:t>
            </w:r>
          </w:p>
          <w:p w:rsidR="00000000" w:rsidRPr="00E074DA" w:rsidP="00E074DA">
            <w:pPr>
              <w:pStyle w:val="ListBullet"/>
            </w:pPr>
            <w:r w:rsidRPr="00E074DA">
              <w:t>medical and like providers</w:t>
            </w:r>
          </w:p>
          <w:p w:rsidR="00000000" w:rsidRPr="00E074DA" w:rsidP="00E074DA">
            <w:pPr>
              <w:pStyle w:val="ListBullet"/>
            </w:pPr>
            <w:r w:rsidRPr="00E074DA">
              <w:t>rehabilitation providers</w:t>
            </w:r>
          </w:p>
          <w:p w:rsidR="00000000" w:rsidRPr="00E074DA" w:rsidP="00E074DA">
            <w:pPr>
              <w:pStyle w:val="ListBullet"/>
            </w:pPr>
            <w:r w:rsidRPr="00E074DA">
              <w:t>risk managers</w:t>
            </w:r>
          </w:p>
          <w:p w:rsidR="00000000" w:rsidRPr="00E074DA" w:rsidP="00E074DA">
            <w:pPr>
              <w:pStyle w:val="ListBullet"/>
            </w:pPr>
            <w:r w:rsidRPr="00E074DA">
              <w:t>the community</w:t>
            </w:r>
          </w:p>
          <w:p w:rsidR="00000000" w:rsidRPr="00E074DA" w:rsidP="00E074DA">
            <w:pPr>
              <w:pStyle w:val="ListBullet"/>
            </w:pPr>
            <w:r w:rsidRPr="00E074DA">
              <w:t>union</w:t>
            </w:r>
          </w:p>
          <w:p w:rsidR="00000000" w:rsidRPr="00E074DA" w:rsidP="00E074DA">
            <w:pPr>
              <w:pStyle w:val="ListBullet"/>
            </w:pPr>
            <w:r w:rsidRPr="00E074DA">
              <w:t>work team members</w:t>
            </w:r>
          </w:p>
          <w:p w:rsidR="00000000" w:rsidP="00E074DA">
            <w:pPr>
              <w:pStyle w:val="ListBullet"/>
              <w:rPr>
                <w:lang w:val="en-NZ"/>
              </w:rPr>
            </w:pPr>
            <w:r w:rsidRPr="00E074DA">
              <w:t>workers.</w:t>
            </w:r>
          </w:p>
        </w:tc>
      </w:tr>
      <w:tr w:rsidTr="00171478">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BoldandItalics"/>
              </w:rPr>
              <w:t>Education strategies</w:t>
            </w:r>
            <w:r w:rsidRPr="00E074DA">
              <w:t xml:space="preserve"> may include:</w:t>
            </w:r>
          </w:p>
        </w:tc>
        <w:tc>
          <w:tcPr>
            <w:tcW w:w="6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ListBullet"/>
            </w:pPr>
            <w:r w:rsidRPr="00E074DA">
              <w:t>planned information presentations and training events and</w:t>
            </w:r>
            <w:r w:rsidRPr="00E074DA">
              <w:t xml:space="preserve"> programs</w:t>
            </w:r>
          </w:p>
          <w:p w:rsidR="00000000" w:rsidRPr="00E074DA" w:rsidP="00E074DA">
            <w:pPr>
              <w:pStyle w:val="ListBullet"/>
            </w:pPr>
            <w:r w:rsidRPr="00E074DA">
              <w:t>information presentation at client's premises or public forums</w:t>
            </w:r>
          </w:p>
          <w:p w:rsidR="00000000" w:rsidRPr="00E074DA" w:rsidP="00E074DA">
            <w:pPr>
              <w:pStyle w:val="ListBullet"/>
            </w:pPr>
            <w:r w:rsidRPr="00E074DA">
              <w:t>published information on legislation, work practices and developments in the workers compensation/personal injury management area</w:t>
            </w:r>
          </w:p>
          <w:p w:rsidR="00000000" w:rsidP="00E074DA">
            <w:pPr>
              <w:pStyle w:val="ListBullet"/>
              <w:rPr>
                <w:lang w:val="en-NZ"/>
              </w:rPr>
            </w:pPr>
            <w:r w:rsidRPr="00E074DA">
              <w:t>reports on workers compensation personal injury management developments and services.</w:t>
            </w:r>
          </w:p>
        </w:tc>
      </w:tr>
      <w:tr w:rsidTr="00171478">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t xml:space="preserve">A </w:t>
            </w:r>
            <w:r w:rsidRPr="00E074DA">
              <w:rPr>
                <w:rStyle w:val="BoldandItalics"/>
              </w:rPr>
              <w:t>variety of strategies</w:t>
            </w:r>
            <w:r w:rsidRPr="00E074DA">
              <w:t xml:space="preserve"> for effective work may include:</w:t>
            </w:r>
          </w:p>
        </w:tc>
        <w:tc>
          <w:tcPr>
            <w:tcW w:w="6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ListBullet"/>
            </w:pPr>
            <w:r w:rsidRPr="00E074DA">
              <w:t>arrangements for rehabilitation service rates and insurers' obligations on return to work</w:t>
            </w:r>
          </w:p>
          <w:p w:rsidR="00000000" w:rsidRPr="00E074DA" w:rsidP="00E074DA">
            <w:pPr>
              <w:pStyle w:val="ListBullet"/>
            </w:pPr>
            <w:r w:rsidRPr="00E074DA">
              <w:t>identifying, clients i</w:t>
            </w:r>
            <w:r w:rsidRPr="00E074DA">
              <w:t>dentifying alternative employment opportunities, availability of vocational re-education/training</w:t>
            </w:r>
          </w:p>
          <w:p w:rsidR="00000000" w:rsidRPr="00E074DA" w:rsidP="00E074DA">
            <w:pPr>
              <w:pStyle w:val="ListBullet"/>
            </w:pPr>
            <w:r w:rsidRPr="00E074DA">
              <w:t>counselling provisions</w:t>
            </w:r>
          </w:p>
          <w:p w:rsidR="00000000" w:rsidRPr="00E074DA" w:rsidP="00E074DA">
            <w:pPr>
              <w:pStyle w:val="ListBullet"/>
            </w:pPr>
            <w:r w:rsidRPr="00E074DA">
              <w:t>establishing a general rehabilitation program, risk management program</w:t>
            </w:r>
          </w:p>
          <w:p w:rsidR="00000000" w:rsidRPr="00E074DA" w:rsidP="00E074DA">
            <w:pPr>
              <w:pStyle w:val="ListBullet"/>
            </w:pPr>
            <w:r w:rsidRPr="00E074DA">
              <w:t>estimating and arranging a return to work in consultation with t</w:t>
            </w:r>
            <w:r w:rsidRPr="00E074DA">
              <w:t>he treating doctor for the rehabilitation provider</w:t>
            </w:r>
          </w:p>
          <w:p w:rsidR="00000000" w:rsidRPr="00E074DA" w:rsidP="00E074DA">
            <w:pPr>
              <w:pStyle w:val="ListBullet"/>
            </w:pPr>
            <w:r w:rsidRPr="00E074DA">
              <w:t>explaining legal rights, including common law claims and principles of liability</w:t>
            </w:r>
          </w:p>
          <w:p w:rsidR="00000000" w:rsidRPr="00E074DA" w:rsidP="00E074DA">
            <w:pPr>
              <w:pStyle w:val="ListBullet"/>
            </w:pPr>
            <w:r w:rsidRPr="00E074DA">
              <w:t>other workplace related issues (e.g. industrial relations)</w:t>
            </w:r>
          </w:p>
          <w:p w:rsidR="00000000" w:rsidRPr="00E074DA" w:rsidP="00E074DA">
            <w:pPr>
              <w:pStyle w:val="ListBullet"/>
            </w:pPr>
            <w:r w:rsidRPr="00E074DA">
              <w:t>selection of medical and like services</w:t>
            </w:r>
          </w:p>
          <w:p w:rsidR="00000000" w:rsidRPr="00E074DA" w:rsidP="00E074DA">
            <w:pPr>
              <w:pStyle w:val="ListBullet"/>
            </w:pPr>
            <w:r w:rsidRPr="00E074DA">
              <w:t xml:space="preserve">termination, cessation or </w:t>
            </w:r>
            <w:r w:rsidRPr="00E074DA">
              <w:t>alteration of payments on return to work</w:t>
            </w:r>
          </w:p>
          <w:p w:rsidR="00000000" w:rsidP="00E074DA">
            <w:pPr>
              <w:pStyle w:val="ListBullet"/>
              <w:rPr>
                <w:lang w:val="en-NZ"/>
              </w:rPr>
            </w:pPr>
            <w:r w:rsidRPr="00E074DA">
              <w:t>types of claims, benefit entitlements and rehabilitation procedures to the injured workerperson and clients, employer and work team.</w:t>
            </w:r>
          </w:p>
        </w:tc>
      </w:tr>
      <w:tr w:rsidTr="00171478">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BoldandItalics"/>
              </w:rPr>
              <w:t>Presentation equipment and materials</w:t>
            </w:r>
            <w:r w:rsidRPr="00E074DA">
              <w:t xml:space="preserve"> may include:</w:t>
            </w:r>
          </w:p>
        </w:tc>
        <w:tc>
          <w:tcPr>
            <w:tcW w:w="6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ListBullet"/>
            </w:pPr>
            <w:r w:rsidRPr="00E074DA">
              <w:t>data show presentations</w:t>
            </w:r>
          </w:p>
          <w:p w:rsidR="00000000" w:rsidRPr="00E074DA" w:rsidP="00E074DA">
            <w:pPr>
              <w:pStyle w:val="ListBullet"/>
            </w:pPr>
            <w:r w:rsidRPr="00E074DA">
              <w:t>demonstrations in the workplace</w:t>
            </w:r>
          </w:p>
          <w:p w:rsidR="00000000" w:rsidRPr="00E074DA" w:rsidP="00E074DA">
            <w:pPr>
              <w:pStyle w:val="ListBullet"/>
            </w:pPr>
            <w:r w:rsidRPr="00E074DA">
              <w:t>fliers, reports, brochures</w:t>
            </w:r>
          </w:p>
          <w:p w:rsidR="00000000" w:rsidRPr="00E074DA" w:rsidP="00E074DA">
            <w:pPr>
              <w:pStyle w:val="ListBullet"/>
            </w:pPr>
            <w:r w:rsidRPr="00E074DA">
              <w:t>video.</w:t>
            </w:r>
          </w:p>
        </w:tc>
      </w:tr>
    </w:tbl>
    <w:p w:rsidR="00171478" w:rsidP="00E074DA">
      <w:pPr>
        <w:pStyle w:val="BodyText"/>
      </w:pPr>
    </w:p>
    <w:p w:rsidR="00171478" w:rsidP="00E074DA">
      <w:pPr>
        <w:pStyle w:val="BodyText"/>
      </w:pPr>
    </w:p>
    <w:p w:rsidR="00000000" w:rsidRPr="00E074DA" w:rsidP="00E074DA">
      <w:pPr>
        <w:pStyle w:val="Heading1"/>
      </w:pPr>
      <w:bookmarkStart w:id="12" w:name="O_80054"/>
      <w:bookmarkEnd w:id="12"/>
      <w:r w:rsidRPr="00E074DA">
        <w:t>Unit Sector(s)</w:t>
      </w:r>
    </w:p>
    <w:tbl>
      <w:tblPr>
        <w:tblW w:w="0" w:type="auto"/>
        <w:tblLayout w:type="fixed"/>
        <w:tblCellMar>
          <w:left w:w="62" w:type="dxa"/>
          <w:right w:w="62" w:type="dxa"/>
        </w:tblCellMar>
        <w:tblLook w:val="0000"/>
      </w:tblPr>
      <w:tblGrid>
        <w:gridCol w:w="2598"/>
        <w:gridCol w:w="5924"/>
      </w:tblGrid>
      <w:tr w:rsidTr="00171478">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r w:rsidRPr="00E074DA">
              <w:t>Personal injury management</w:t>
            </w:r>
          </w:p>
        </w:tc>
      </w:tr>
    </w:tbl>
    <w:p w:rsidR="00000000" w:rsidRPr="00E074DA" w:rsidP="00E074DA">
      <w:pPr>
        <w:pStyle w:val="BodyText"/>
      </w:pPr>
    </w:p>
    <w:p w:rsidR="00000000" w:rsidRPr="00E074DA" w:rsidP="00E074DA">
      <w:pPr>
        <w:pStyle w:val="AllowPageBreak"/>
      </w:pPr>
    </w:p>
    <w:p w:rsidR="00000000" w:rsidRPr="00E074DA" w:rsidP="00E074DA">
      <w:pPr>
        <w:pStyle w:val="Heading1"/>
      </w:pPr>
      <w:bookmarkStart w:id="13" w:name="O_156575"/>
      <w:bookmarkEnd w:id="13"/>
      <w:r w:rsidRPr="00E074DA">
        <w:t>Competency field</w:t>
      </w:r>
    </w:p>
    <w:tbl>
      <w:tblPr>
        <w:tblW w:w="0" w:type="auto"/>
        <w:tblLayout w:type="fixed"/>
        <w:tblCellMar>
          <w:left w:w="62" w:type="dxa"/>
          <w:right w:w="62" w:type="dxa"/>
        </w:tblCellMar>
        <w:tblLook w:val="0000"/>
      </w:tblPr>
      <w:tblGrid>
        <w:gridCol w:w="2754"/>
        <w:gridCol w:w="5768"/>
      </w:tblGrid>
      <w:tr w:rsidTr="0017147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p>
        </w:tc>
      </w:tr>
    </w:tbl>
    <w:p w:rsidR="00000000" w:rsidRPr="00E074DA" w:rsidP="00E074DA">
      <w:pPr>
        <w:pStyle w:val="BodyText"/>
      </w:pPr>
    </w:p>
    <w:p w:rsidR="00000000" w:rsidRPr="00E074DA" w:rsidP="00E074DA">
      <w:pPr>
        <w:pStyle w:val="AllowPageBreak"/>
      </w:pPr>
    </w:p>
    <w:p w:rsidR="00000000" w:rsidRPr="00E074DA" w:rsidP="00E074DA">
      <w:pPr>
        <w:pStyle w:val="Heading1"/>
      </w:pPr>
      <w:bookmarkStart w:id="14" w:name="O_156574"/>
      <w:bookmarkEnd w:id="14"/>
      <w:r w:rsidRPr="00E074DA">
        <w:t>Co-requisite units</w:t>
      </w:r>
    </w:p>
    <w:tbl>
      <w:tblPr>
        <w:tblW w:w="0" w:type="auto"/>
        <w:tblLayout w:type="fixed"/>
        <w:tblCellMar>
          <w:left w:w="62" w:type="dxa"/>
          <w:right w:w="62" w:type="dxa"/>
        </w:tblCellMar>
        <w:tblLook w:val="0000"/>
      </w:tblPr>
      <w:tblGrid>
        <w:gridCol w:w="2629"/>
        <w:gridCol w:w="1324"/>
        <w:gridCol w:w="4569"/>
      </w:tblGrid>
      <w:tr w:rsidTr="0017147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r w:rsidRPr="00E074D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4DA">
            <w:pPr>
              <w:pStyle w:val="BodyText"/>
              <w:rPr>
                <w:lang w:val="en-NZ"/>
              </w:rPr>
            </w:pPr>
          </w:p>
        </w:tc>
      </w:tr>
      <w:tr w:rsidTr="0017147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4DA" w:rsidP="00E074DA">
            <w:pPr>
              <w:pStyle w:val="BodyText"/>
            </w:pPr>
          </w:p>
        </w:tc>
      </w:tr>
    </w:tbl>
    <w:p w:rsidR="00000000" w:rsidRPr="00E074DA" w:rsidP="00E074DA">
      <w:pPr>
        <w:pStyle w:val="BodyText"/>
      </w:pPr>
    </w:p>
    <w:p w:rsidR="00000000" w:rsidRPr="00E074DA" w:rsidP="00E074DA"/>
    <w:sectPr w:rsidSect="00E074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478" w:rsidP="00171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78" w:rsidP="00E074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1478" w:rsidP="00E074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1478" w:rsidP="00E074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478" w:rsidP="001714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78" w:rsidP="00E074DA">
    <w:pPr>
      <w:pStyle w:val="Header"/>
      <w:framePr w:wrap="around"/>
    </w:pPr>
    <w:r>
      <w:fldChar w:fldCharType="begin"/>
    </w:r>
    <w:r>
      <w:instrText xml:space="preserve"> TITLE   \* MERGEFORMAT </w:instrText>
    </w:r>
    <w:r>
      <w:fldChar w:fldCharType="separate"/>
    </w:r>
    <w:r>
      <w:t>FNSPIM403A Educate clients on personal injury management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1478" w:rsidP="00E074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62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020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6A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4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74DA"/>
    <w:pPr>
      <w:spacing w:before="360" w:after="60"/>
      <w:outlineLvl w:val="0"/>
    </w:pPr>
    <w:rPr>
      <w:sz w:val="32"/>
    </w:rPr>
  </w:style>
  <w:style w:type="paragraph" w:styleId="Heading2">
    <w:name w:val="heading 2"/>
    <w:basedOn w:val="HeadingBase"/>
    <w:next w:val="BodyText"/>
    <w:link w:val="Heading2Char"/>
    <w:qFormat/>
    <w:rsid w:val="00E074DA"/>
    <w:pPr>
      <w:keepLines/>
      <w:spacing w:before="240" w:after="120"/>
      <w:outlineLvl w:val="1"/>
    </w:pPr>
    <w:rPr>
      <w:sz w:val="28"/>
      <w:szCs w:val="40"/>
    </w:rPr>
  </w:style>
  <w:style w:type="paragraph" w:styleId="Heading3">
    <w:name w:val="heading 3"/>
    <w:basedOn w:val="HeadingBase"/>
    <w:next w:val="BodyText"/>
    <w:link w:val="Heading3Char"/>
    <w:qFormat/>
    <w:rsid w:val="00E074DA"/>
    <w:pPr>
      <w:spacing w:before="180" w:after="120"/>
      <w:outlineLvl w:val="2"/>
    </w:pPr>
    <w:rPr>
      <w:spacing w:val="-10"/>
      <w:kern w:val="32"/>
    </w:rPr>
  </w:style>
  <w:style w:type="paragraph" w:styleId="Heading4">
    <w:name w:val="heading 4"/>
    <w:basedOn w:val="HeadingBase"/>
    <w:next w:val="BodyText"/>
    <w:link w:val="Heading4Char"/>
    <w:qFormat/>
    <w:rsid w:val="00E074DA"/>
    <w:pPr>
      <w:spacing w:before="160" w:after="120"/>
      <w:outlineLvl w:val="3"/>
    </w:pPr>
    <w:rPr>
      <w:sz w:val="22"/>
    </w:rPr>
  </w:style>
  <w:style w:type="paragraph" w:styleId="Heading5">
    <w:name w:val="heading 5"/>
    <w:basedOn w:val="HeadingBase"/>
    <w:next w:val="Normal"/>
    <w:link w:val="Heading5Char"/>
    <w:qFormat/>
    <w:rsid w:val="00E074DA"/>
    <w:pPr>
      <w:spacing w:before="80"/>
      <w:outlineLvl w:val="4"/>
    </w:pPr>
    <w:rPr>
      <w:color w:val="918585"/>
      <w:sz w:val="20"/>
    </w:rPr>
  </w:style>
  <w:style w:type="paragraph" w:styleId="Heading6">
    <w:name w:val="heading 6"/>
    <w:basedOn w:val="HeadingBase"/>
    <w:next w:val="Normal"/>
    <w:link w:val="Heading6Char"/>
    <w:qFormat/>
    <w:rsid w:val="00E074DA"/>
    <w:pPr>
      <w:spacing w:before="60"/>
      <w:outlineLvl w:val="5"/>
    </w:pPr>
    <w:rPr>
      <w:color w:val="918585"/>
      <w:sz w:val="20"/>
    </w:rPr>
  </w:style>
  <w:style w:type="paragraph" w:styleId="Heading7">
    <w:name w:val="heading 7"/>
    <w:basedOn w:val="Normal"/>
    <w:next w:val="Normal"/>
    <w:link w:val="Heading7Char"/>
    <w:qFormat/>
    <w:rsid w:val="00E074DA"/>
    <w:pPr>
      <w:ind w:left="720"/>
      <w:outlineLvl w:val="6"/>
    </w:pPr>
    <w:rPr>
      <w:i/>
    </w:rPr>
  </w:style>
  <w:style w:type="paragraph" w:styleId="Heading8">
    <w:name w:val="heading 8"/>
    <w:basedOn w:val="Normal"/>
    <w:next w:val="Normal"/>
    <w:link w:val="Heading8Char"/>
    <w:qFormat/>
    <w:rsid w:val="00E074DA"/>
    <w:pPr>
      <w:ind w:left="720"/>
      <w:outlineLvl w:val="7"/>
    </w:pPr>
    <w:rPr>
      <w:i/>
    </w:rPr>
  </w:style>
  <w:style w:type="paragraph" w:styleId="Heading9">
    <w:name w:val="heading 9"/>
    <w:basedOn w:val="Normal"/>
    <w:next w:val="Normal"/>
    <w:link w:val="Heading9Char"/>
    <w:qFormat/>
    <w:rsid w:val="00E074DA"/>
    <w:pPr>
      <w:ind w:left="720"/>
      <w:outlineLvl w:val="8"/>
    </w:pPr>
    <w:rPr>
      <w:i/>
    </w:rPr>
  </w:style>
  <w:style w:type="character" w:default="1" w:styleId="DefaultParagraphFont">
    <w:name w:val="Default Paragraph Font"/>
    <w:uiPriority w:val="1"/>
    <w:unhideWhenUsed/>
    <w:rsid w:val="00E074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4DA"/>
  </w:style>
  <w:style w:type="character" w:customStyle="1" w:styleId="Heading1Char">
    <w:name w:val="Heading 1 Char"/>
    <w:basedOn w:val="DefaultParagraphFont"/>
    <w:link w:val="Heading1"/>
    <w:rsid w:val="00E074DA"/>
    <w:rPr>
      <w:rFonts w:ascii="Times New Roman" w:eastAsia="Times New Roman" w:hAnsi="Times New Roman" w:cs="Times New Roman"/>
      <w:b/>
      <w:sz w:val="32"/>
      <w:szCs w:val="20"/>
      <w:lang w:eastAsia="en-US"/>
    </w:rPr>
  </w:style>
  <w:style w:type="paragraph" w:styleId="BodyText">
    <w:name w:val="Body Text"/>
    <w:basedOn w:val="Normal"/>
    <w:link w:val="BodyTextChar"/>
    <w:rsid w:val="00E074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74DA"/>
    <w:rPr>
      <w:rFonts w:ascii="Times New Roman" w:eastAsia="Times New Roman" w:hAnsi="Times New Roman" w:cs="Times New Roman"/>
      <w:sz w:val="24"/>
      <w:lang w:val="en-US" w:eastAsia="en-US"/>
    </w:rPr>
  </w:style>
  <w:style w:type="paragraph" w:styleId="Footer">
    <w:name w:val="footer"/>
    <w:basedOn w:val="Normal"/>
    <w:link w:val="FooterChar"/>
    <w:rsid w:val="00E074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4DA"/>
    <w:rPr>
      <w:rFonts w:ascii="Times New Roman" w:eastAsia="Times New Roman" w:hAnsi="Times New Roman" w:cs="Times New Roman"/>
      <w:sz w:val="16"/>
      <w:lang w:val="en-US" w:eastAsia="en-US"/>
    </w:rPr>
  </w:style>
  <w:style w:type="paragraph" w:styleId="List">
    <w:name w:val="List"/>
    <w:basedOn w:val="BodyText"/>
    <w:next w:val="BodyText"/>
    <w:rsid w:val="00E074DA"/>
    <w:pPr>
      <w:tabs>
        <w:tab w:val="left" w:pos="340"/>
      </w:tabs>
      <w:spacing w:before="60" w:after="60"/>
      <w:ind w:left="340" w:hanging="340"/>
    </w:pPr>
  </w:style>
  <w:style w:type="paragraph" w:styleId="ListBullet">
    <w:name w:val="List Bullet"/>
    <w:basedOn w:val="List"/>
    <w:rsid w:val="00E074DA"/>
    <w:pPr>
      <w:numPr>
        <w:numId w:val="13"/>
      </w:numPr>
      <w:tabs>
        <w:tab w:val="clear" w:pos="340"/>
      </w:tabs>
      <w:spacing w:before="40" w:after="40"/>
    </w:pPr>
  </w:style>
  <w:style w:type="character" w:customStyle="1" w:styleId="SpecialBold">
    <w:name w:val="Special Bold"/>
    <w:basedOn w:val="DefaultParagraphFont"/>
    <w:rsid w:val="00E074DA"/>
    <w:rPr>
      <w:b/>
      <w:spacing w:val="0"/>
    </w:rPr>
  </w:style>
  <w:style w:type="paragraph" w:styleId="ListBullet2">
    <w:name w:val="List Bullet 2"/>
    <w:basedOn w:val="List2"/>
    <w:rsid w:val="00E074DA"/>
    <w:pPr>
      <w:numPr>
        <w:numId w:val="14"/>
      </w:numPr>
      <w:tabs>
        <w:tab w:val="clear" w:pos="680"/>
      </w:tabs>
    </w:pPr>
  </w:style>
  <w:style w:type="paragraph" w:styleId="Header">
    <w:name w:val="header"/>
    <w:basedOn w:val="Normal"/>
    <w:link w:val="HeaderChar"/>
    <w:rsid w:val="00E074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4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74DA"/>
    <w:pPr>
      <w:spacing w:before="240" w:after="120"/>
      <w:outlineLvl w:val="0"/>
    </w:pPr>
    <w:rPr>
      <w:rFonts w:ascii="Times New Roman" w:hAnsi="Times New Roman"/>
      <w:b/>
      <w:sz w:val="28"/>
    </w:rPr>
  </w:style>
  <w:style w:type="paragraph" w:customStyle="1" w:styleId="AllowPageBreak">
    <w:name w:val="AllowPageBreak"/>
    <w:rsid w:val="00E074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74DA"/>
    <w:pPr>
      <w:tabs>
        <w:tab w:val="left" w:pos="680"/>
      </w:tabs>
      <w:spacing w:before="60" w:after="60"/>
      <w:ind w:left="680" w:hanging="340"/>
    </w:pPr>
  </w:style>
  <w:style w:type="character" w:customStyle="1" w:styleId="BoldandItalics">
    <w:name w:val="Bold and Italics"/>
    <w:qFormat/>
    <w:rsid w:val="00E074DA"/>
    <w:rPr>
      <w:b/>
      <w:i/>
      <w:u w:val="none"/>
    </w:rPr>
  </w:style>
  <w:style w:type="character" w:customStyle="1" w:styleId="Heading2Char">
    <w:name w:val="Heading 2 Char"/>
    <w:basedOn w:val="DefaultParagraphFont"/>
    <w:link w:val="Heading2"/>
    <w:rsid w:val="00E074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4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4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4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4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4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74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74DA"/>
    <w:rPr>
      <w:rFonts w:ascii="Courier New" w:eastAsia="Times New Roman" w:hAnsi="Courier New" w:cs="Times New Roman"/>
      <w:i/>
      <w:szCs w:val="20"/>
      <w:lang w:val="en-US" w:eastAsia="en-US"/>
    </w:rPr>
  </w:style>
  <w:style w:type="paragraph" w:customStyle="1" w:styleId="HeadingBase">
    <w:name w:val="Heading Base"/>
    <w:rsid w:val="00E074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4DA"/>
    <w:pPr>
      <w:tabs>
        <w:tab w:val="right" w:leader="dot" w:pos="9072"/>
      </w:tabs>
      <w:ind w:left="567"/>
    </w:pPr>
    <w:rPr>
      <w:szCs w:val="22"/>
    </w:rPr>
  </w:style>
  <w:style w:type="paragraph" w:customStyle="1" w:styleId="TOCBase">
    <w:name w:val="TOC Base"/>
    <w:rsid w:val="00E074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4DA"/>
    <w:pPr>
      <w:tabs>
        <w:tab w:val="right" w:leader="dot" w:pos="9072"/>
      </w:tabs>
      <w:spacing w:before="40" w:after="40"/>
      <w:ind w:left="284"/>
    </w:pPr>
    <w:rPr>
      <w:rFonts w:ascii="Times New Roman" w:hAnsi="Times New Roman"/>
    </w:rPr>
  </w:style>
  <w:style w:type="paragraph" w:styleId="TOC1">
    <w:name w:val="toc 1"/>
    <w:basedOn w:val="TOCBase"/>
    <w:next w:val="Normal"/>
    <w:rsid w:val="00E074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74DA"/>
    <w:pPr>
      <w:spacing w:before="5040"/>
      <w:jc w:val="center"/>
    </w:pPr>
    <w:rPr>
      <w:sz w:val="48"/>
      <w:szCs w:val="72"/>
      <w:lang w:val="en-US"/>
    </w:rPr>
  </w:style>
  <w:style w:type="character" w:customStyle="1" w:styleId="TitleChar">
    <w:name w:val="Title Char"/>
    <w:basedOn w:val="DefaultParagraphFont"/>
    <w:link w:val="Title"/>
    <w:rsid w:val="00E074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4DA"/>
    <w:pPr>
      <w:tabs>
        <w:tab w:val="left" w:pos="3600"/>
        <w:tab w:val="left" w:pos="3958"/>
      </w:tabs>
    </w:pPr>
  </w:style>
  <w:style w:type="paragraph" w:customStyle="1" w:styleId="Note">
    <w:name w:val="Note"/>
    <w:basedOn w:val="BodyText"/>
    <w:rsid w:val="00E074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4DA"/>
    <w:pPr>
      <w:framePr w:wrap="auto" w:hAnchor="text" w:y="6049"/>
    </w:pPr>
    <w:rPr>
      <w:color w:val="000000"/>
      <w:sz w:val="40"/>
    </w:rPr>
  </w:style>
  <w:style w:type="paragraph" w:customStyle="1" w:styleId="TOCTitle">
    <w:name w:val="TOCTitle"/>
    <w:basedOn w:val="Heading1"/>
    <w:rsid w:val="00E074DA"/>
    <w:pPr>
      <w:spacing w:after="240"/>
      <w:jc w:val="center"/>
      <w:outlineLvl w:val="9"/>
    </w:pPr>
    <w:rPr>
      <w:caps/>
    </w:rPr>
  </w:style>
  <w:style w:type="paragraph" w:customStyle="1" w:styleId="Version">
    <w:name w:val="Version"/>
    <w:rsid w:val="00E074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4DA"/>
    <w:pPr>
      <w:keepNext w:val="0"/>
      <w:tabs>
        <w:tab w:val="right" w:pos="4176"/>
      </w:tabs>
      <w:ind w:left="198" w:hanging="198"/>
    </w:pPr>
    <w:rPr>
      <w:rFonts w:ascii="Garamond" w:hAnsi="Garamond"/>
    </w:rPr>
  </w:style>
  <w:style w:type="paragraph" w:styleId="IndexHeading">
    <w:name w:val="index heading"/>
    <w:basedOn w:val="Normal"/>
    <w:next w:val="Index1"/>
    <w:semiHidden/>
    <w:rsid w:val="00E074DA"/>
    <w:pPr>
      <w:spacing w:before="120" w:after="120"/>
    </w:pPr>
    <w:rPr>
      <w:rFonts w:ascii="Arial" w:hAnsi="Arial"/>
      <w:b/>
      <w:color w:val="918585"/>
      <w:sz w:val="24"/>
    </w:rPr>
  </w:style>
  <w:style w:type="paragraph" w:customStyle="1" w:styleId="Chapter">
    <w:name w:val="Chapter"/>
    <w:basedOn w:val="Normal"/>
    <w:rsid w:val="00E074DA"/>
    <w:pPr>
      <w:spacing w:before="240"/>
    </w:pPr>
    <w:rPr>
      <w:rFonts w:ascii="Times New Roman" w:hAnsi="Times New Roman"/>
      <w:smallCaps/>
      <w:spacing w:val="80"/>
      <w:sz w:val="28"/>
    </w:rPr>
  </w:style>
  <w:style w:type="paragraph" w:customStyle="1" w:styleId="InChapter">
    <w:name w:val="InChapter"/>
    <w:basedOn w:val="Heading3"/>
    <w:rsid w:val="00E074DA"/>
    <w:pPr>
      <w:spacing w:after="240"/>
      <w:outlineLvl w:val="9"/>
    </w:pPr>
    <w:rPr>
      <w:noProof/>
    </w:rPr>
  </w:style>
  <w:style w:type="paragraph" w:styleId="Index2">
    <w:name w:val="index 2"/>
    <w:basedOn w:val="Normal"/>
    <w:next w:val="Normal"/>
    <w:semiHidden/>
    <w:rsid w:val="00E074DA"/>
    <w:pPr>
      <w:tabs>
        <w:tab w:val="right" w:pos="4176"/>
      </w:tabs>
      <w:ind w:left="568" w:hanging="284"/>
    </w:pPr>
    <w:rPr>
      <w:rFonts w:ascii="Garamond" w:hAnsi="Garamond"/>
    </w:rPr>
  </w:style>
  <w:style w:type="paragraph" w:customStyle="1" w:styleId="Byline">
    <w:name w:val="Byline"/>
    <w:rsid w:val="00E074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4DA"/>
    <w:pPr>
      <w:tabs>
        <w:tab w:val="clear" w:pos="3600"/>
        <w:tab w:val="clear" w:pos="3958"/>
      </w:tabs>
      <w:jc w:val="right"/>
    </w:pPr>
  </w:style>
  <w:style w:type="character" w:styleId="Emphasis">
    <w:name w:val="Emphasis"/>
    <w:basedOn w:val="DefaultParagraphFont"/>
    <w:qFormat/>
    <w:rsid w:val="00E074DA"/>
    <w:rPr>
      <w:i/>
    </w:rPr>
  </w:style>
  <w:style w:type="paragraph" w:styleId="Caption">
    <w:name w:val="caption"/>
    <w:basedOn w:val="BodyText"/>
    <w:next w:val="Normal"/>
    <w:qFormat/>
    <w:rsid w:val="00E074DA"/>
    <w:pPr>
      <w:framePr w:w="2268" w:hSpace="181" w:vSpace="181" w:wrap="around" w:vAnchor="text" w:hAnchor="page" w:x="1135" w:y="285" w:anchorLock="1"/>
    </w:pPr>
    <w:rPr>
      <w:i/>
    </w:rPr>
  </w:style>
  <w:style w:type="paragraph" w:customStyle="1" w:styleId="MiniTOCTitle">
    <w:name w:val="MiniTOCTitle"/>
    <w:basedOn w:val="Heading4"/>
    <w:rsid w:val="00E074DA"/>
    <w:pPr>
      <w:spacing w:before="240"/>
      <w:outlineLvl w:val="9"/>
    </w:pPr>
    <w:rPr>
      <w:noProof/>
      <w:sz w:val="24"/>
    </w:rPr>
  </w:style>
  <w:style w:type="paragraph" w:customStyle="1" w:styleId="MiniTOCItem">
    <w:name w:val="MiniTOCItem"/>
    <w:basedOn w:val="ListBullet"/>
    <w:rsid w:val="00E074DA"/>
    <w:pPr>
      <w:numPr>
        <w:numId w:val="0"/>
      </w:numPr>
      <w:tabs>
        <w:tab w:val="right" w:leader="dot" w:pos="6521"/>
      </w:tabs>
      <w:spacing w:before="0" w:after="0"/>
    </w:pPr>
  </w:style>
  <w:style w:type="paragraph" w:customStyle="1" w:styleId="TOFTitle">
    <w:name w:val="TOFTitle"/>
    <w:basedOn w:val="TOCTitle"/>
    <w:rsid w:val="00E074DA"/>
  </w:style>
  <w:style w:type="paragraph" w:styleId="TableofFigures">
    <w:name w:val="table of figures"/>
    <w:basedOn w:val="Normal"/>
    <w:next w:val="Normal"/>
    <w:semiHidden/>
    <w:rsid w:val="00E074DA"/>
    <w:pPr>
      <w:tabs>
        <w:tab w:val="right" w:leader="dot" w:pos="9072"/>
      </w:tabs>
      <w:ind w:left="970" w:hanging="403"/>
    </w:pPr>
    <w:rPr>
      <w:rFonts w:ascii="Times New Roman" w:hAnsi="Times New Roman"/>
      <w:b/>
    </w:rPr>
  </w:style>
  <w:style w:type="paragraph" w:styleId="ListNumber">
    <w:name w:val="List Number"/>
    <w:basedOn w:val="List"/>
    <w:rsid w:val="00E074DA"/>
    <w:pPr>
      <w:numPr>
        <w:numId w:val="11"/>
      </w:numPr>
    </w:pPr>
  </w:style>
  <w:style w:type="character" w:customStyle="1" w:styleId="WingdingSymbols">
    <w:name w:val="Wingding Symbols"/>
    <w:rsid w:val="00E074DA"/>
    <w:rPr>
      <w:rFonts w:ascii="Wingdings" w:hAnsi="Wingdings"/>
    </w:rPr>
  </w:style>
  <w:style w:type="paragraph" w:customStyle="1" w:styleId="TableHeading">
    <w:name w:val="Table Heading"/>
    <w:basedOn w:val="HeadingBase"/>
    <w:rsid w:val="00E074DA"/>
    <w:pPr>
      <w:keepLines/>
      <w:pBdr>
        <w:bottom w:val="single" w:sz="6" w:space="1" w:color="918585"/>
      </w:pBdr>
      <w:spacing w:before="240"/>
    </w:pPr>
  </w:style>
  <w:style w:type="character" w:customStyle="1" w:styleId="HotSpot">
    <w:name w:val="HotSpot"/>
    <w:rsid w:val="00E074DA"/>
    <w:rPr>
      <w:color w:val="0033CC"/>
      <w:u w:val="none"/>
    </w:rPr>
  </w:style>
  <w:style w:type="paragraph" w:customStyle="1" w:styleId="BodyTextRight">
    <w:name w:val="Body Text Right"/>
    <w:basedOn w:val="BodyText"/>
    <w:rsid w:val="00E074DA"/>
    <w:pPr>
      <w:spacing w:before="0" w:after="0"/>
      <w:jc w:val="right"/>
    </w:pPr>
  </w:style>
  <w:style w:type="paragraph" w:styleId="Index3">
    <w:name w:val="index 3"/>
    <w:basedOn w:val="ListNumber2"/>
    <w:next w:val="Normal"/>
    <w:semiHidden/>
    <w:rsid w:val="00E074DA"/>
    <w:pPr>
      <w:numPr>
        <w:numId w:val="0"/>
      </w:numPr>
      <w:tabs>
        <w:tab w:val="right" w:leader="dot" w:pos="4176"/>
      </w:tabs>
    </w:pPr>
  </w:style>
  <w:style w:type="paragraph" w:styleId="ListNumber2">
    <w:name w:val="List Number 2"/>
    <w:basedOn w:val="List2"/>
    <w:rsid w:val="00E074DA"/>
    <w:pPr>
      <w:numPr>
        <w:numId w:val="10"/>
      </w:numPr>
      <w:tabs>
        <w:tab w:val="clear" w:pos="1060"/>
      </w:tabs>
    </w:pPr>
  </w:style>
  <w:style w:type="paragraph" w:customStyle="1" w:styleId="MarginNote">
    <w:name w:val="Margin Note"/>
    <w:basedOn w:val="BodyText"/>
    <w:rsid w:val="00E074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4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4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74DA"/>
    <w:rPr>
      <w:sz w:val="32"/>
    </w:rPr>
  </w:style>
  <w:style w:type="paragraph" w:customStyle="1" w:styleId="HeadingProcedure">
    <w:name w:val="Heading Procedure"/>
    <w:basedOn w:val="HeadingBase"/>
    <w:next w:val="Normal"/>
    <w:rsid w:val="00E074DA"/>
    <w:pPr>
      <w:tabs>
        <w:tab w:val="left" w:pos="0"/>
      </w:tabs>
      <w:spacing w:before="120" w:after="60"/>
    </w:pPr>
    <w:rPr>
      <w:i/>
      <w:color w:val="918585"/>
      <w:sz w:val="22"/>
    </w:rPr>
  </w:style>
  <w:style w:type="paragraph" w:customStyle="1" w:styleId="TableBodyText">
    <w:name w:val="Table Body Text"/>
    <w:basedOn w:val="BodyText"/>
    <w:rsid w:val="00E074DA"/>
    <w:pPr>
      <w:spacing w:before="60" w:after="60"/>
    </w:pPr>
  </w:style>
  <w:style w:type="paragraph" w:styleId="ListContinue">
    <w:name w:val="List Continue"/>
    <w:basedOn w:val="List"/>
    <w:rsid w:val="00E074DA"/>
    <w:pPr>
      <w:ind w:firstLine="0"/>
    </w:pPr>
  </w:style>
  <w:style w:type="paragraph" w:customStyle="1" w:styleId="ListNote">
    <w:name w:val="List Note"/>
    <w:basedOn w:val="List"/>
    <w:rsid w:val="00E074DA"/>
    <w:pPr>
      <w:pBdr>
        <w:top w:val="single" w:sz="6" w:space="2" w:color="918585"/>
        <w:bottom w:val="single" w:sz="6" w:space="2" w:color="918585"/>
      </w:pBdr>
      <w:tabs>
        <w:tab w:val="left" w:pos="1021"/>
      </w:tabs>
      <w:ind w:firstLine="0"/>
    </w:pPr>
  </w:style>
  <w:style w:type="paragraph" w:customStyle="1" w:styleId="Warning">
    <w:name w:val="Warning"/>
    <w:basedOn w:val="BodyText"/>
    <w:rsid w:val="00E074DA"/>
    <w:pPr>
      <w:shd w:val="clear" w:color="auto" w:fill="D9D9D9"/>
      <w:tabs>
        <w:tab w:val="left" w:pos="992"/>
      </w:tabs>
      <w:ind w:left="119" w:right="119"/>
    </w:pPr>
    <w:rPr>
      <w:sz w:val="20"/>
    </w:rPr>
  </w:style>
  <w:style w:type="paragraph" w:customStyle="1" w:styleId="MarginIcons">
    <w:name w:val="Margin Icons"/>
    <w:basedOn w:val="BodyText"/>
    <w:rsid w:val="00E074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4DA"/>
    <w:rPr>
      <w:rFonts w:ascii="Courier New" w:hAnsi="Courier New"/>
    </w:rPr>
  </w:style>
  <w:style w:type="paragraph" w:customStyle="1" w:styleId="NoteBullet">
    <w:name w:val="Note Bullet"/>
    <w:basedOn w:val="Note"/>
    <w:rsid w:val="00E074DA"/>
    <w:pPr>
      <w:tabs>
        <w:tab w:val="clear" w:pos="680"/>
      </w:tabs>
      <w:spacing w:before="60" w:after="60"/>
    </w:pPr>
  </w:style>
  <w:style w:type="paragraph" w:customStyle="1" w:styleId="SubHeading2">
    <w:name w:val="SubHeading2"/>
    <w:basedOn w:val="HeadingBase"/>
    <w:rsid w:val="00E074DA"/>
    <w:pPr>
      <w:spacing w:before="240" w:after="60"/>
    </w:pPr>
    <w:rPr>
      <w:sz w:val="20"/>
    </w:rPr>
  </w:style>
  <w:style w:type="paragraph" w:customStyle="1" w:styleId="SubHeading1">
    <w:name w:val="SubHeading1"/>
    <w:basedOn w:val="HeadingBase"/>
    <w:rsid w:val="00E074DA"/>
    <w:pPr>
      <w:spacing w:before="240" w:after="60"/>
    </w:pPr>
    <w:rPr>
      <w:color w:val="918585"/>
      <w:sz w:val="22"/>
    </w:rPr>
  </w:style>
  <w:style w:type="paragraph" w:customStyle="1" w:styleId="SideHeading">
    <w:name w:val="Side Heading"/>
    <w:basedOn w:val="HeadingBase"/>
    <w:rsid w:val="00E074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4DA"/>
    <w:pPr>
      <w:numPr>
        <w:numId w:val="12"/>
      </w:numPr>
    </w:pPr>
  </w:style>
  <w:style w:type="paragraph" w:styleId="PlainText">
    <w:name w:val="Plain Text"/>
    <w:basedOn w:val="Normal"/>
    <w:link w:val="PlainTextChar"/>
    <w:rsid w:val="00E074DA"/>
    <w:rPr>
      <w:sz w:val="20"/>
    </w:rPr>
  </w:style>
  <w:style w:type="character" w:customStyle="1" w:styleId="PlainTextChar">
    <w:name w:val="Plain Text Char"/>
    <w:basedOn w:val="DefaultParagraphFont"/>
    <w:link w:val="PlainText"/>
    <w:rsid w:val="00E074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74DA"/>
    <w:rPr>
      <w:b/>
      <w:smallCaps/>
    </w:rPr>
  </w:style>
  <w:style w:type="paragraph" w:customStyle="1" w:styleId="TableListNumber">
    <w:name w:val="Table List Number"/>
    <w:basedOn w:val="ListNumber"/>
    <w:rsid w:val="00E074DA"/>
    <w:pPr>
      <w:numPr>
        <w:numId w:val="0"/>
      </w:numPr>
    </w:pPr>
  </w:style>
  <w:style w:type="paragraph" w:styleId="TOC4">
    <w:name w:val="toc 4"/>
    <w:basedOn w:val="TOCBase"/>
    <w:next w:val="Normal"/>
    <w:semiHidden/>
    <w:rsid w:val="00E074DA"/>
    <w:pPr>
      <w:tabs>
        <w:tab w:val="right" w:leader="dot" w:pos="9071"/>
      </w:tabs>
      <w:ind w:left="1701"/>
    </w:pPr>
  </w:style>
  <w:style w:type="paragraph" w:customStyle="1" w:styleId="ListAlpha">
    <w:name w:val="List Alpha"/>
    <w:basedOn w:val="List"/>
    <w:rsid w:val="00E074DA"/>
    <w:pPr>
      <w:numPr>
        <w:numId w:val="9"/>
      </w:numPr>
    </w:pPr>
  </w:style>
  <w:style w:type="paragraph" w:customStyle="1" w:styleId="ListAlpha2">
    <w:name w:val="List Alpha 2"/>
    <w:basedOn w:val="List2"/>
    <w:rsid w:val="00E074DA"/>
    <w:pPr>
      <w:numPr>
        <w:numId w:val="8"/>
      </w:numPr>
    </w:pPr>
  </w:style>
  <w:style w:type="paragraph" w:styleId="List3">
    <w:name w:val="List 3"/>
    <w:basedOn w:val="BodyText"/>
    <w:rsid w:val="00E074DA"/>
    <w:pPr>
      <w:tabs>
        <w:tab w:val="left" w:pos="1021"/>
      </w:tabs>
      <w:spacing w:before="60" w:after="60"/>
      <w:ind w:left="1020" w:hanging="340"/>
    </w:pPr>
  </w:style>
  <w:style w:type="paragraph" w:styleId="List4">
    <w:name w:val="List 4"/>
    <w:basedOn w:val="BodyText"/>
    <w:rsid w:val="00E074DA"/>
    <w:pPr>
      <w:tabs>
        <w:tab w:val="left" w:pos="1361"/>
      </w:tabs>
      <w:spacing w:before="60" w:after="60"/>
      <w:ind w:left="1361" w:hanging="340"/>
    </w:pPr>
  </w:style>
  <w:style w:type="paragraph" w:styleId="List5">
    <w:name w:val="List 5"/>
    <w:basedOn w:val="BodyText"/>
    <w:rsid w:val="00E074DA"/>
    <w:pPr>
      <w:tabs>
        <w:tab w:val="left" w:pos="1701"/>
      </w:tabs>
      <w:spacing w:before="60" w:after="60"/>
      <w:ind w:left="1701" w:hanging="340"/>
    </w:pPr>
  </w:style>
  <w:style w:type="paragraph" w:styleId="ListBullet3">
    <w:name w:val="List Bullet 3"/>
    <w:basedOn w:val="List3"/>
    <w:rsid w:val="00E074DA"/>
    <w:pPr>
      <w:numPr>
        <w:numId w:val="15"/>
      </w:numPr>
      <w:tabs>
        <w:tab w:val="clear" w:pos="1021"/>
      </w:tabs>
      <w:ind w:left="1037" w:hanging="357"/>
    </w:pPr>
  </w:style>
  <w:style w:type="paragraph" w:styleId="ListBullet4">
    <w:name w:val="List Bullet 4"/>
    <w:basedOn w:val="List4"/>
    <w:rsid w:val="00E074DA"/>
    <w:pPr>
      <w:numPr>
        <w:numId w:val="3"/>
      </w:numPr>
    </w:pPr>
  </w:style>
  <w:style w:type="paragraph" w:styleId="ListBullet5">
    <w:name w:val="List Bullet 5"/>
    <w:basedOn w:val="List5"/>
    <w:rsid w:val="00E074DA"/>
    <w:pPr>
      <w:numPr>
        <w:numId w:val="4"/>
      </w:numPr>
    </w:pPr>
  </w:style>
  <w:style w:type="paragraph" w:styleId="ListContinue2">
    <w:name w:val="List Continue 2"/>
    <w:basedOn w:val="List2"/>
    <w:rsid w:val="00E074DA"/>
    <w:pPr>
      <w:ind w:firstLine="0"/>
    </w:pPr>
  </w:style>
  <w:style w:type="paragraph" w:styleId="ListContinue3">
    <w:name w:val="List Continue 3"/>
    <w:basedOn w:val="List3"/>
    <w:rsid w:val="00E074DA"/>
    <w:pPr>
      <w:ind w:left="1021" w:firstLine="0"/>
    </w:pPr>
  </w:style>
  <w:style w:type="paragraph" w:styleId="ListContinue4">
    <w:name w:val="List Continue 4"/>
    <w:basedOn w:val="List4"/>
    <w:rsid w:val="00E074DA"/>
    <w:pPr>
      <w:ind w:firstLine="0"/>
    </w:pPr>
  </w:style>
  <w:style w:type="paragraph" w:styleId="ListContinue5">
    <w:name w:val="List Continue 5"/>
    <w:basedOn w:val="List5"/>
    <w:rsid w:val="00E074DA"/>
    <w:pPr>
      <w:ind w:firstLine="0"/>
    </w:pPr>
  </w:style>
  <w:style w:type="paragraph" w:styleId="ListNumber3">
    <w:name w:val="List Number 3"/>
    <w:basedOn w:val="List3"/>
    <w:rsid w:val="00E074DA"/>
    <w:pPr>
      <w:numPr>
        <w:numId w:val="5"/>
      </w:numPr>
    </w:pPr>
  </w:style>
  <w:style w:type="paragraph" w:styleId="ListNumber4">
    <w:name w:val="List Number 4"/>
    <w:basedOn w:val="List4"/>
    <w:rsid w:val="00E074DA"/>
    <w:pPr>
      <w:numPr>
        <w:numId w:val="6"/>
      </w:numPr>
    </w:pPr>
  </w:style>
  <w:style w:type="paragraph" w:styleId="ListNumber5">
    <w:name w:val="List Number 5"/>
    <w:basedOn w:val="List5"/>
    <w:rsid w:val="00E074DA"/>
    <w:pPr>
      <w:numPr>
        <w:numId w:val="7"/>
      </w:numPr>
    </w:pPr>
  </w:style>
  <w:style w:type="paragraph" w:styleId="BlockText">
    <w:name w:val="Block Text"/>
    <w:basedOn w:val="Normal"/>
    <w:rsid w:val="00E074DA"/>
    <w:pPr>
      <w:spacing w:after="120"/>
      <w:ind w:left="1440" w:right="1440"/>
    </w:pPr>
  </w:style>
  <w:style w:type="character" w:customStyle="1" w:styleId="Subscript">
    <w:name w:val="Subscript"/>
    <w:basedOn w:val="DefaultParagraphFont"/>
    <w:rsid w:val="00E074DA"/>
    <w:rPr>
      <w:sz w:val="16"/>
      <w:vertAlign w:val="subscript"/>
    </w:rPr>
  </w:style>
  <w:style w:type="character" w:customStyle="1" w:styleId="Superscript">
    <w:name w:val="Superscript"/>
    <w:basedOn w:val="DefaultParagraphFont"/>
    <w:rsid w:val="00E074DA"/>
    <w:rPr>
      <w:sz w:val="16"/>
      <w:vertAlign w:val="superscript"/>
    </w:rPr>
  </w:style>
  <w:style w:type="character" w:customStyle="1" w:styleId="Symbols">
    <w:name w:val="Symbols"/>
    <w:basedOn w:val="DefaultParagraphFont"/>
    <w:rsid w:val="00E074DA"/>
    <w:rPr>
      <w:rFonts w:ascii="Symbol" w:hAnsi="Symbol"/>
    </w:rPr>
  </w:style>
  <w:style w:type="character" w:customStyle="1" w:styleId="MenuOptions">
    <w:name w:val="Menu Options"/>
    <w:basedOn w:val="DefaultParagraphFont"/>
    <w:rsid w:val="00E074DA"/>
    <w:rPr>
      <w:rFonts w:ascii="Arial Narrow" w:hAnsi="Arial Narrow"/>
      <w:smallCaps/>
    </w:rPr>
  </w:style>
  <w:style w:type="character" w:customStyle="1" w:styleId="Buttons">
    <w:name w:val="Buttons"/>
    <w:basedOn w:val="DefaultParagraphFont"/>
    <w:rsid w:val="00E074DA"/>
    <w:rPr>
      <w:b/>
    </w:rPr>
  </w:style>
  <w:style w:type="character" w:customStyle="1" w:styleId="Underlined">
    <w:name w:val="Underlined"/>
    <w:basedOn w:val="DefaultParagraphFont"/>
    <w:rsid w:val="00E074DA"/>
    <w:rPr>
      <w:u w:val="single"/>
    </w:rPr>
  </w:style>
  <w:style w:type="paragraph" w:customStyle="1" w:styleId="TableBodyTextRight">
    <w:name w:val="Table Body Text Right"/>
    <w:basedOn w:val="TableBodyText"/>
    <w:rsid w:val="00E074DA"/>
    <w:pPr>
      <w:widowControl w:val="0"/>
      <w:autoSpaceDE w:val="0"/>
      <w:autoSpaceDN w:val="0"/>
      <w:adjustRightInd w:val="0"/>
      <w:jc w:val="right"/>
    </w:pPr>
    <w:rPr>
      <w:rFonts w:cs="Arial"/>
      <w:szCs w:val="18"/>
    </w:rPr>
  </w:style>
  <w:style w:type="paragraph" w:customStyle="1" w:styleId="CopyrightText">
    <w:name w:val="Copyright Text"/>
    <w:basedOn w:val="BodyText"/>
    <w:rsid w:val="00E074DA"/>
    <w:rPr>
      <w:sz w:val="18"/>
    </w:rPr>
  </w:style>
  <w:style w:type="paragraph" w:customStyle="1" w:styleId="BodySmallRight">
    <w:name w:val="Body Small Right"/>
    <w:basedOn w:val="BodyTextRight"/>
    <w:rsid w:val="00E074DA"/>
    <w:rPr>
      <w:sz w:val="18"/>
      <w:szCs w:val="18"/>
    </w:rPr>
  </w:style>
  <w:style w:type="paragraph" w:customStyle="1" w:styleId="MarginEdition">
    <w:name w:val="Margin Edition"/>
    <w:basedOn w:val="MarginNote"/>
    <w:rsid w:val="00E074DA"/>
    <w:pPr>
      <w:spacing w:before="0" w:after="0"/>
    </w:pPr>
    <w:rPr>
      <w:rFonts w:ascii="Times New Roman" w:hAnsi="Times New Roman"/>
      <w:color w:val="999999"/>
    </w:rPr>
  </w:style>
  <w:style w:type="paragraph" w:customStyle="1" w:styleId="Spacer">
    <w:name w:val="Spacer"/>
    <w:basedOn w:val="Normal"/>
    <w:rsid w:val="00E074DA"/>
    <w:rPr>
      <w:sz w:val="2"/>
      <w:szCs w:val="2"/>
    </w:rPr>
  </w:style>
  <w:style w:type="character" w:customStyle="1" w:styleId="Small">
    <w:name w:val="Small"/>
    <w:basedOn w:val="DefaultParagraphFont"/>
    <w:rsid w:val="00E074DA"/>
    <w:rPr>
      <w:sz w:val="16"/>
    </w:rPr>
  </w:style>
  <w:style w:type="paragraph" w:customStyle="1" w:styleId="WideTable">
    <w:name w:val="Wide Table"/>
    <w:basedOn w:val="Normal"/>
    <w:rsid w:val="00E074DA"/>
    <w:pPr>
      <w:ind w:left="-1418"/>
    </w:pPr>
    <w:rPr>
      <w:sz w:val="2"/>
      <w:szCs w:val="2"/>
    </w:rPr>
  </w:style>
  <w:style w:type="character" w:styleId="PageNumber">
    <w:name w:val="page number"/>
    <w:basedOn w:val="DefaultParagraphFont"/>
    <w:rsid w:val="00E074DA"/>
  </w:style>
  <w:style w:type="paragraph" w:styleId="Quote">
    <w:name w:val="Quote"/>
    <w:basedOn w:val="Heading1"/>
    <w:link w:val="QuoteChar"/>
    <w:qFormat/>
    <w:rsid w:val="00E074DA"/>
    <w:rPr>
      <w:b w:val="0"/>
      <w:sz w:val="72"/>
      <w:szCs w:val="72"/>
      <w:lang w:val="en-NZ"/>
    </w:rPr>
  </w:style>
  <w:style w:type="character" w:customStyle="1" w:styleId="QuoteChar">
    <w:name w:val="Quote Char"/>
    <w:basedOn w:val="DefaultParagraphFont"/>
    <w:link w:val="Quote"/>
    <w:rsid w:val="00E074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4DA"/>
    <w:pPr>
      <w:pageBreakBefore/>
    </w:pPr>
  </w:style>
  <w:style w:type="paragraph" w:customStyle="1" w:styleId="Border">
    <w:name w:val="Border"/>
    <w:basedOn w:val="Normal"/>
    <w:qFormat/>
    <w:rsid w:val="00E074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4DA"/>
    <w:rPr>
      <w:b/>
      <w:bCs/>
      <w:i/>
      <w:iCs/>
      <w:color w:val="auto"/>
    </w:rPr>
  </w:style>
  <w:style w:type="paragraph" w:styleId="IntenseQuote">
    <w:name w:val="Intense Quote"/>
    <w:basedOn w:val="Normal"/>
    <w:next w:val="Normal"/>
    <w:link w:val="IntenseQuoteChar"/>
    <w:uiPriority w:val="30"/>
    <w:qFormat/>
    <w:rsid w:val="00E074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4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74DA"/>
    <w:rPr>
      <w:smallCaps/>
      <w:color w:val="auto"/>
      <w:u w:val="single"/>
    </w:rPr>
  </w:style>
  <w:style w:type="character" w:styleId="IntenseReference">
    <w:name w:val="Intense Reference"/>
    <w:basedOn w:val="DefaultParagraphFont"/>
    <w:uiPriority w:val="32"/>
    <w:qFormat/>
    <w:rsid w:val="00E074DA"/>
    <w:rPr>
      <w:b/>
      <w:bCs/>
      <w:smallCaps/>
      <w:color w:val="auto"/>
      <w:spacing w:val="5"/>
      <w:u w:val="single"/>
    </w:rPr>
  </w:style>
  <w:style w:type="paragraph" w:customStyle="1" w:styleId="2ColumnHeading">
    <w:name w:val="2Column Heading"/>
    <w:basedOn w:val="BodyText"/>
    <w:qFormat/>
    <w:rsid w:val="00E074DA"/>
    <w:pPr>
      <w:spacing w:after="60"/>
      <w:ind w:left="-2268"/>
    </w:pPr>
    <w:rPr>
      <w:b/>
    </w:rPr>
  </w:style>
  <w:style w:type="paragraph" w:customStyle="1" w:styleId="Heading1TOC">
    <w:name w:val="Heading1 TOC"/>
    <w:basedOn w:val="Normal"/>
    <w:qFormat/>
    <w:rsid w:val="00E074DA"/>
    <w:pPr>
      <w:spacing w:before="240" w:after="120"/>
    </w:pPr>
    <w:rPr>
      <w:rFonts w:ascii="Times New Roman" w:hAnsi="Times New Roman"/>
      <w:b/>
      <w:sz w:val="32"/>
    </w:rPr>
  </w:style>
  <w:style w:type="paragraph" w:customStyle="1" w:styleId="Heading2TOC">
    <w:name w:val="Heading2 TOC"/>
    <w:basedOn w:val="Normal"/>
    <w:qFormat/>
    <w:rsid w:val="00E074DA"/>
    <w:pPr>
      <w:spacing w:before="240" w:after="60"/>
    </w:pPr>
    <w:rPr>
      <w:rFonts w:ascii="Times New Roman" w:hAnsi="Times New Roman"/>
      <w:b/>
      <w:sz w:val="28"/>
    </w:rPr>
  </w:style>
  <w:style w:type="character" w:customStyle="1" w:styleId="Underline">
    <w:name w:val="Underline"/>
    <w:basedOn w:val="DefaultParagraphFont"/>
    <w:qFormat/>
    <w:rsid w:val="00E074DA"/>
    <w:rPr>
      <w:u w:val="single"/>
    </w:rPr>
  </w:style>
  <w:style w:type="paragraph" w:styleId="BalloonText">
    <w:name w:val="Balloon Text"/>
    <w:basedOn w:val="Normal"/>
    <w:link w:val="BalloonTextChar"/>
    <w:rsid w:val="00E074DA"/>
    <w:rPr>
      <w:rFonts w:ascii="Tahoma" w:hAnsi="Tahoma" w:cs="Tahoma"/>
      <w:sz w:val="16"/>
      <w:szCs w:val="16"/>
    </w:rPr>
  </w:style>
  <w:style w:type="character" w:customStyle="1" w:styleId="BalloonTextChar">
    <w:name w:val="Balloon Text Char"/>
    <w:basedOn w:val="DefaultParagraphFont"/>
    <w:link w:val="BalloonText"/>
    <w:rsid w:val="00E074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74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74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1220</Words>
  <Characters>7851</Characters>
  <Application>Microsoft Office Word</Application>
  <DocSecurity>0</DocSecurity>
  <Lines>280</Lines>
  <Paragraphs>143</Paragraphs>
  <ScaleCrop>false</ScaleCrop>
  <Company>Author-it Software Corporation Ltd.</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FNSPIM403A Educate clients on personal injury management issues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2012-05-26T16:29:00Z</dcterms:created>
  <dcterms:modified xsi:type="dcterms:W3CDTF">2012-05-26T16:29:00Z</dcterms:modified>
</cp:coreProperties>
</file>