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994" w:rsidP="00DD3994">
      <w:pPr>
        <w:pStyle w:val="Title"/>
      </w:pPr>
      <w:r>
        <w:fldChar w:fldCharType="begin"/>
      </w:r>
      <w:r>
        <w:instrText xml:space="preserve"> TITLE   \* MERGEFORMAT </w:instrText>
      </w:r>
      <w:r>
        <w:fldChar w:fldCharType="separate"/>
      </w:r>
      <w:r>
        <w:t>FNSORG602A Develop and manage financial systems</w:t>
      </w:r>
      <w:r>
        <w:fldChar w:fldCharType="end"/>
      </w:r>
    </w:p>
    <w:p w:rsidR="00DD3994" w:rsidP="00DD3994">
      <w:pPr>
        <w:pStyle w:val="Version"/>
        <w:sectPr w:rsidSect="009F1D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1DB5" w:rsidP="009F1DB5">
      <w:pPr>
        <w:pStyle w:val="SuperHeading"/>
      </w:pPr>
      <w:r w:rsidRPr="009F1DB5">
        <w:t>FNSORG602A Develop and manage financial systems</w:t>
      </w:r>
    </w:p>
    <w:p w:rsidR="00000000" w:rsidRPr="009F1DB5" w:rsidP="009F1DB5">
      <w:pPr>
        <w:pStyle w:val="SuperHeading"/>
      </w:pPr>
    </w:p>
    <w:p w:rsidR="00000000" w:rsidRPr="009F1DB5" w:rsidP="009F1DB5">
      <w:pPr>
        <w:pStyle w:val="Heading1"/>
      </w:pPr>
      <w:bookmarkStart w:id="1" w:name="O_79935"/>
      <w:bookmarkEnd w:id="1"/>
      <w:r w:rsidRPr="009F1DB5">
        <w:t>Modification History</w:t>
      </w:r>
    </w:p>
    <w:p w:rsidR="00000000" w:rsidRPr="009F1DB5" w:rsidP="009F1DB5">
      <w:pPr>
        <w:pStyle w:val="BodyText"/>
      </w:pPr>
      <w:r w:rsidRPr="009F1DB5">
        <w:t>Not applicable.</w:t>
      </w:r>
    </w:p>
    <w:p w:rsidR="00000000" w:rsidRPr="009F1DB5" w:rsidP="009F1DB5">
      <w:pPr>
        <w:pStyle w:val="AllowPageBreak"/>
      </w:pPr>
    </w:p>
    <w:p w:rsidR="00000000" w:rsidRPr="009F1DB5" w:rsidP="009F1DB5">
      <w:pPr>
        <w:pStyle w:val="Heading1"/>
      </w:pPr>
      <w:bookmarkStart w:id="2" w:name="O_79936"/>
      <w:bookmarkEnd w:id="2"/>
      <w:r w:rsidRPr="009F1DB5">
        <w:t>Unit Descriptor</w:t>
      </w:r>
    </w:p>
    <w:tbl>
      <w:tblPr>
        <w:tblW w:w="0" w:type="auto"/>
        <w:tblLayout w:type="fixed"/>
        <w:tblCellMar>
          <w:left w:w="62" w:type="dxa"/>
          <w:right w:w="62" w:type="dxa"/>
        </w:tblCellMar>
        <w:tblLook w:val="0000"/>
      </w:tblPr>
      <w:tblGrid>
        <w:gridCol w:w="2645"/>
        <w:gridCol w:w="5877"/>
      </w:tblGrid>
      <w:tr w:rsidTr="00DD3994">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 xml:space="preserve">This unit describes the performance outcomes, skills and knowledge required to strategically </w:t>
            </w:r>
            <w:r w:rsidRPr="009F1DB5">
              <w:t>manage finances in a small organisation or a business unit of a large organisation directly linked to organisation performance as defined in a strategic plan. It includes designing systems to accommodate accounting, budgeting, cash flow analysis and financ</w:t>
            </w:r>
            <w:r w:rsidRPr="009F1DB5">
              <w:t>ial planning.</w:t>
            </w:r>
          </w:p>
          <w:p w:rsidR="00000000" w:rsidRPr="009F1DB5" w:rsidP="009F1DB5">
            <w:pPr>
              <w:pStyle w:val="BodyText"/>
            </w:pPr>
          </w:p>
          <w:p w:rsidR="00000000" w:rsidRPr="009F1DB5" w:rsidP="009F1DB5">
            <w:pPr>
              <w:pStyle w:val="BodyText"/>
            </w:pPr>
            <w:r w:rsidRPr="009F1DB5">
              <w:t>No licensing, legislative, regulatory or certification requirements apply to this unit at the time of endorsement.</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3" w:name="O_79937"/>
      <w:bookmarkEnd w:id="3"/>
      <w:r w:rsidRPr="009F1DB5">
        <w:t>Application of the Unit</w:t>
      </w:r>
    </w:p>
    <w:tbl>
      <w:tblPr>
        <w:tblW w:w="0" w:type="auto"/>
        <w:tblLayout w:type="fixed"/>
        <w:tblCellMar>
          <w:left w:w="62" w:type="dxa"/>
          <w:right w:w="62" w:type="dxa"/>
        </w:tblCellMar>
        <w:tblLook w:val="0000"/>
      </w:tblPr>
      <w:tblGrid>
        <w:gridCol w:w="2721"/>
        <w:gridCol w:w="5801"/>
      </w:tblGrid>
      <w:tr w:rsidTr="00DD399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This unit may apply to job roles with financial systems responsibility in any sector in the financial services industry.</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4" w:name="O_79938"/>
      <w:bookmarkEnd w:id="4"/>
      <w:r w:rsidRPr="009F1DB5">
        <w:t>Licensing/Regulatory Information</w:t>
      </w:r>
    </w:p>
    <w:p w:rsidR="00000000" w:rsidRPr="009F1DB5" w:rsidP="009F1DB5">
      <w:pPr>
        <w:pStyle w:val="BodyText"/>
      </w:pPr>
      <w:r w:rsidRPr="009F1DB5">
        <w:t>Not applicable.</w:t>
      </w:r>
    </w:p>
    <w:p w:rsidR="00000000" w:rsidRPr="009F1DB5" w:rsidP="009F1DB5">
      <w:pPr>
        <w:pStyle w:val="AllowPageBreak"/>
      </w:pPr>
    </w:p>
    <w:p w:rsidR="00000000" w:rsidRPr="009F1DB5" w:rsidP="009F1DB5">
      <w:pPr>
        <w:pStyle w:val="Heading1"/>
      </w:pPr>
      <w:bookmarkStart w:id="5" w:name="O_79940"/>
      <w:bookmarkEnd w:id="5"/>
      <w:r w:rsidRPr="009F1DB5">
        <w:t>Pre-Requisites</w:t>
      </w:r>
    </w:p>
    <w:tbl>
      <w:tblPr>
        <w:tblW w:w="0" w:type="auto"/>
        <w:tblLayout w:type="fixed"/>
        <w:tblCellMar>
          <w:left w:w="62" w:type="dxa"/>
          <w:right w:w="62" w:type="dxa"/>
        </w:tblCellMar>
        <w:tblLook w:val="0000"/>
      </w:tblPr>
      <w:tblGrid>
        <w:gridCol w:w="2745"/>
        <w:gridCol w:w="1301"/>
        <w:gridCol w:w="4476"/>
      </w:tblGrid>
      <w:tr w:rsidTr="00DD399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p>
        </w:tc>
      </w:tr>
      <w:tr w:rsidTr="00DD399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p>
        </w:tc>
      </w:tr>
      <w:tr w:rsidTr="00DD399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6" w:name="O_79939"/>
      <w:bookmarkEnd w:id="6"/>
      <w:r w:rsidRPr="009F1DB5">
        <w:t>Employability Skills Information</w:t>
      </w:r>
    </w:p>
    <w:tbl>
      <w:tblPr>
        <w:tblW w:w="0" w:type="auto"/>
        <w:tblLayout w:type="fixed"/>
        <w:tblCellMar>
          <w:left w:w="62" w:type="dxa"/>
          <w:right w:w="62" w:type="dxa"/>
        </w:tblCellMar>
        <w:tblLook w:val="0000"/>
      </w:tblPr>
      <w:tblGrid>
        <w:gridCol w:w="2762"/>
        <w:gridCol w:w="5760"/>
      </w:tblGrid>
      <w:tr w:rsidTr="00DD399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This unit contains employability skills.</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7" w:name="O_79941"/>
      <w:bookmarkEnd w:id="7"/>
      <w:r w:rsidRPr="009F1DB5">
        <w:t>Elements and Performance Criteria Pre-Content</w:t>
      </w:r>
    </w:p>
    <w:tbl>
      <w:tblPr>
        <w:tblW w:w="0" w:type="auto"/>
        <w:tblLayout w:type="fixed"/>
        <w:tblCellMar>
          <w:left w:w="62" w:type="dxa"/>
          <w:right w:w="62" w:type="dxa"/>
        </w:tblCellMar>
        <w:tblLook w:val="0000"/>
      </w:tblPr>
      <w:tblGrid>
        <w:gridCol w:w="2557"/>
        <w:gridCol w:w="5965"/>
      </w:tblGrid>
      <w:tr w:rsidTr="00DD399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Performance criteria describe the performance needed to demonstrate achievement of the element. Where bold italicised text is used, further information is detailed in the required skills and knowledge section and the range statement. Assessment of performa</w:t>
            </w:r>
            <w:r w:rsidRPr="009F1DB5">
              <w:t>nce is to be consistent with the evidence guide.</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8" w:name="O_79942"/>
      <w:bookmarkEnd w:id="8"/>
      <w:r w:rsidRPr="009F1DB5">
        <w:t>Elements and Performance Criteria</w:t>
      </w:r>
    </w:p>
    <w:tbl>
      <w:tblPr>
        <w:tblW w:w="0" w:type="auto"/>
        <w:tblLayout w:type="fixed"/>
        <w:tblCellMar>
          <w:left w:w="62" w:type="dxa"/>
          <w:right w:w="62" w:type="dxa"/>
        </w:tblCellMar>
        <w:tblLook w:val="0000"/>
      </w:tblPr>
      <w:tblGrid>
        <w:gridCol w:w="2557"/>
        <w:gridCol w:w="5965"/>
      </w:tblGrid>
      <w:tr w:rsidTr="00DD399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PERFORMANCE CRITERIA</w:t>
            </w:r>
          </w:p>
        </w:tc>
      </w:tr>
      <w:tr w:rsidTr="00DD399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List"/>
              <w:rPr>
                <w:lang w:val="en-NZ"/>
              </w:rPr>
            </w:pPr>
            <w:r w:rsidRPr="009F1DB5">
              <w:t>1.</w:t>
            </w:r>
            <w:r w:rsidRPr="009F1DB5">
              <w:tab/>
              <w:t>Establish financial system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2"/>
            </w:pPr>
            <w:r w:rsidRPr="009F1DB5">
              <w:t>1.1.</w:t>
            </w:r>
            <w:r w:rsidRPr="009F1DB5">
              <w:tab/>
            </w:r>
            <w:r w:rsidRPr="009F1DB5">
              <w:rPr>
                <w:rStyle w:val="BoldandItalics"/>
              </w:rPr>
              <w:t>Financial system</w:t>
            </w:r>
            <w:r w:rsidRPr="009F1DB5">
              <w:t xml:space="preserve"> requirements for </w:t>
            </w:r>
            <w:r w:rsidRPr="009F1DB5">
              <w:rPr>
                <w:rStyle w:val="BoldandItalics"/>
              </w:rPr>
              <w:t>efficient financial administration</w:t>
            </w:r>
            <w:r w:rsidRPr="009F1DB5">
              <w:t xml:space="preserve"> are determined from consultation with relevant stakeholders and an analysis of existing financial plans</w:t>
            </w:r>
          </w:p>
          <w:p w:rsidR="00000000" w:rsidRPr="009F1DB5" w:rsidP="009F1DB5">
            <w:pPr>
              <w:pStyle w:val="List2"/>
            </w:pPr>
            <w:r w:rsidRPr="009F1DB5">
              <w:t>1.2.</w:t>
            </w:r>
            <w:r w:rsidRPr="009F1DB5">
              <w:tab/>
            </w:r>
            <w:r w:rsidRPr="009F1DB5">
              <w:rPr>
                <w:rStyle w:val="BoldandItalics"/>
              </w:rPr>
              <w:t>Reporting and procedural requirements</w:t>
            </w:r>
            <w:r w:rsidRPr="009F1DB5">
              <w:t xml:space="preserve"> impacting on the organisation are identified and recorded for future reference</w:t>
            </w:r>
          </w:p>
          <w:p w:rsidR="00000000" w:rsidRPr="009F1DB5" w:rsidP="009F1DB5">
            <w:pPr>
              <w:pStyle w:val="List2"/>
            </w:pPr>
            <w:r w:rsidRPr="009F1DB5">
              <w:t>1.3.</w:t>
            </w:r>
            <w:r w:rsidRPr="009F1DB5">
              <w:tab/>
              <w:t>Internal financial audit</w:t>
            </w:r>
            <w:r w:rsidRPr="009F1DB5">
              <w:t xml:space="preserve"> controls included in the system specification provide a satisfactory security mechanism</w:t>
            </w:r>
          </w:p>
          <w:p w:rsidR="00000000" w:rsidP="009F1DB5">
            <w:pPr>
              <w:pStyle w:val="List2"/>
              <w:rPr>
                <w:lang w:val="en-NZ"/>
              </w:rPr>
            </w:pPr>
            <w:r w:rsidRPr="009F1DB5">
              <w:t>1.4.</w:t>
            </w:r>
            <w:r w:rsidRPr="009F1DB5">
              <w:tab/>
              <w:t xml:space="preserve">Risks to financial viability and contingency strategies to </w:t>
            </w:r>
            <w:r w:rsidRPr="009F1DB5">
              <w:rPr>
                <w:rStyle w:val="BoldandItalics"/>
              </w:rPr>
              <w:t>manage risk</w:t>
            </w:r>
            <w:r w:rsidRPr="009F1DB5">
              <w:t xml:space="preserve"> are identified and costed</w:t>
            </w:r>
          </w:p>
        </w:tc>
      </w:tr>
      <w:tr w:rsidTr="00DD399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List"/>
              <w:rPr>
                <w:lang w:val="en-NZ"/>
              </w:rPr>
            </w:pPr>
            <w:r w:rsidRPr="009F1DB5">
              <w:t>2.</w:t>
            </w:r>
            <w:r w:rsidRPr="009F1DB5">
              <w:tab/>
              <w:t>Design financial management systems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2"/>
            </w:pPr>
            <w:r w:rsidRPr="009F1DB5">
              <w:t>2.1.</w:t>
            </w:r>
            <w:r w:rsidRPr="009F1DB5">
              <w:tab/>
              <w:t>Sources of competent</w:t>
            </w:r>
            <w:r w:rsidRPr="009F1DB5">
              <w:t xml:space="preserve"> assistance and advice are accessed and used to secure financial records and assets</w:t>
            </w:r>
          </w:p>
          <w:p w:rsidR="00000000" w:rsidRPr="009F1DB5" w:rsidP="009F1DB5">
            <w:pPr>
              <w:pStyle w:val="List2"/>
            </w:pPr>
            <w:r w:rsidRPr="009F1DB5">
              <w:t>2.2.</w:t>
            </w:r>
            <w:r w:rsidRPr="009F1DB5">
              <w:tab/>
              <w:t>Financial management system design ensures accurate and timely provision of information about the organisation's transactions, working capital and cash flow</w:t>
            </w:r>
          </w:p>
          <w:p w:rsidR="00000000" w:rsidRPr="009F1DB5" w:rsidP="009F1DB5">
            <w:pPr>
              <w:pStyle w:val="List2"/>
            </w:pPr>
            <w:r w:rsidRPr="009F1DB5">
              <w:t>2.3.</w:t>
            </w:r>
            <w:r w:rsidRPr="009F1DB5">
              <w:tab/>
              <w:t>Equip</w:t>
            </w:r>
            <w:r w:rsidRPr="009F1DB5">
              <w:t>ment and software needed for the operation of the system are identified, acquired and installed to support the organisation's transactions</w:t>
            </w:r>
          </w:p>
          <w:p w:rsidR="00000000" w:rsidRPr="009F1DB5" w:rsidP="009F1DB5">
            <w:pPr>
              <w:pStyle w:val="List2"/>
            </w:pPr>
            <w:r w:rsidRPr="009F1DB5">
              <w:t>2.4.</w:t>
            </w:r>
            <w:r w:rsidRPr="009F1DB5">
              <w:tab/>
              <w:t>Financial reporting requirements are known and used by relevant personnel</w:t>
            </w:r>
          </w:p>
          <w:p w:rsidR="00000000" w:rsidRPr="009F1DB5" w:rsidP="009F1DB5">
            <w:pPr>
              <w:pStyle w:val="List2"/>
            </w:pPr>
            <w:r w:rsidRPr="009F1DB5">
              <w:t>2.5.</w:t>
            </w:r>
            <w:r w:rsidRPr="009F1DB5">
              <w:tab/>
              <w:t>Established financial reports ens</w:t>
            </w:r>
            <w:r w:rsidRPr="009F1DB5">
              <w:t>ure accurate and timely provision of data required for financial decision making</w:t>
            </w:r>
          </w:p>
          <w:p w:rsidR="00000000" w:rsidRPr="009F1DB5" w:rsidP="009F1DB5">
            <w:pPr>
              <w:pStyle w:val="List2"/>
            </w:pPr>
            <w:r w:rsidRPr="009F1DB5">
              <w:t>2.6.</w:t>
            </w:r>
            <w:r w:rsidRPr="009F1DB5">
              <w:tab/>
              <w:t>Agreed schedules of account recording and reconciliation systems are produced at regular intervals and support the organisation's service provision and business decisions</w:t>
            </w:r>
          </w:p>
          <w:p w:rsidR="00000000" w:rsidRPr="009F1DB5" w:rsidP="009F1DB5">
            <w:pPr>
              <w:pStyle w:val="List2"/>
            </w:pPr>
            <w:r w:rsidRPr="009F1DB5">
              <w:t>2.7.</w:t>
            </w:r>
            <w:r w:rsidRPr="009F1DB5">
              <w:tab/>
              <w:t>Mechanisms for the review of terms of trade and fee structures are suited to the organisation's needs and meet industry standards</w:t>
            </w:r>
          </w:p>
          <w:p w:rsidR="00000000" w:rsidP="009F1DB5">
            <w:pPr>
              <w:pStyle w:val="List2"/>
              <w:rPr>
                <w:lang w:val="en-NZ"/>
              </w:rPr>
            </w:pPr>
            <w:r w:rsidRPr="009F1DB5">
              <w:t>2.8.</w:t>
            </w:r>
            <w:r w:rsidRPr="009F1DB5">
              <w:tab/>
              <w:t>Financial reports are prepared at regular intervals in the required format meet external audit requirements</w:t>
            </w:r>
          </w:p>
        </w:tc>
      </w:tr>
      <w:tr w:rsidTr="00DD399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List"/>
              <w:rPr>
                <w:lang w:val="en-NZ"/>
              </w:rPr>
            </w:pPr>
            <w:r w:rsidRPr="009F1DB5">
              <w:t>3.</w:t>
            </w:r>
            <w:r w:rsidRPr="009F1DB5">
              <w:tab/>
            </w:r>
            <w:r w:rsidRPr="009F1DB5">
              <w:t>Prepare and review financial plans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2"/>
            </w:pPr>
            <w:r w:rsidRPr="009F1DB5">
              <w:t>3.1.</w:t>
            </w:r>
            <w:r w:rsidRPr="009F1DB5">
              <w:tab/>
              <w:t>Financial plans are linked to reviews of the organisation's strategic business plan to enable timely financial adjustments to be made</w:t>
            </w:r>
          </w:p>
          <w:p w:rsidR="00000000" w:rsidRPr="009F1DB5" w:rsidP="009F1DB5">
            <w:pPr>
              <w:pStyle w:val="List2"/>
            </w:pPr>
            <w:r w:rsidRPr="009F1DB5">
              <w:t>3.2.</w:t>
            </w:r>
            <w:r w:rsidRPr="009F1DB5">
              <w:tab/>
              <w:t>Planning and implementation of financial management activities enable probity</w:t>
            </w:r>
            <w:r w:rsidRPr="009F1DB5">
              <w:t xml:space="preserve"> to be </w:t>
            </w:r>
            <w:r w:rsidRPr="009F1DB5">
              <w:t>maintained</w:t>
            </w:r>
          </w:p>
          <w:p w:rsidR="00000000" w:rsidP="009F1DB5">
            <w:pPr>
              <w:pStyle w:val="List2"/>
              <w:rPr>
                <w:lang w:val="en-NZ"/>
              </w:rPr>
            </w:pPr>
            <w:r w:rsidRPr="009F1DB5">
              <w:t>3.3.</w:t>
            </w:r>
            <w:r w:rsidRPr="009F1DB5">
              <w:tab/>
              <w:t>Financial plans provide a reasonable basis for budgeting and ongoing financial management of the organisation</w:t>
            </w:r>
          </w:p>
        </w:tc>
      </w:tr>
      <w:tr w:rsidTr="00DD399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List"/>
              <w:rPr>
                <w:lang w:val="en-NZ"/>
              </w:rPr>
            </w:pPr>
            <w:r w:rsidRPr="009F1DB5">
              <w:t>4.</w:t>
            </w:r>
            <w:r w:rsidRPr="009F1DB5">
              <w:tab/>
              <w:t>Monitor and review financial reporting systems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2"/>
            </w:pPr>
            <w:r w:rsidRPr="009F1DB5">
              <w:t>4.1.</w:t>
            </w:r>
            <w:r w:rsidRPr="009F1DB5">
              <w:tab/>
              <w:t>Financial reporting systems evaluated through an assessment of orga</w:t>
            </w:r>
            <w:r w:rsidRPr="009F1DB5">
              <w:t>nisation performance against agreed performance indicators enable timely adjustments to be made to business investments</w:t>
            </w:r>
          </w:p>
          <w:p w:rsidR="00000000" w:rsidRPr="009F1DB5" w:rsidP="009F1DB5">
            <w:pPr>
              <w:pStyle w:val="List2"/>
            </w:pPr>
            <w:r w:rsidRPr="009F1DB5">
              <w:t>4.2.</w:t>
            </w:r>
            <w:r w:rsidRPr="009F1DB5">
              <w:tab/>
              <w:t>Financial reports and systems are able to be used by authorised staff to manage the organisation's finances</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9" w:name="O_79943"/>
      <w:bookmarkEnd w:id="9"/>
      <w:r w:rsidRPr="009F1DB5">
        <w:t>Requir</w:t>
      </w:r>
      <w:r w:rsidRPr="009F1DB5">
        <w:t>ed Skills and Knowledge</w:t>
      </w:r>
    </w:p>
    <w:tbl>
      <w:tblPr>
        <w:tblW w:w="0" w:type="auto"/>
        <w:tblLayout w:type="fixed"/>
        <w:tblCellMar>
          <w:left w:w="62" w:type="dxa"/>
          <w:right w:w="62" w:type="dxa"/>
        </w:tblCellMar>
        <w:tblLook w:val="0000"/>
      </w:tblPr>
      <w:tblGrid>
        <w:gridCol w:w="8522"/>
      </w:tblGrid>
      <w:tr w:rsidTr="00DD39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REQUIRED SKILLS AND KNOWLEDGE</w:t>
            </w:r>
          </w:p>
        </w:tc>
      </w:tr>
      <w:tr w:rsidTr="00DD39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t>This section describes the skills and knowledge required for this unit.</w:t>
            </w:r>
          </w:p>
        </w:tc>
      </w:tr>
      <w:tr w:rsidTr="00DD39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Required skills</w:t>
            </w:r>
          </w:p>
        </w:tc>
      </w:tr>
      <w:tr w:rsidTr="00DD39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Bullet"/>
            </w:pPr>
            <w:r w:rsidRPr="009F1DB5">
              <w:t>well-developed communication skills to:</w:t>
            </w:r>
          </w:p>
          <w:p w:rsidR="00000000" w:rsidRPr="009F1DB5" w:rsidP="009F1DB5">
            <w:pPr>
              <w:pStyle w:val="ListBullet2"/>
            </w:pPr>
            <w:r w:rsidRPr="009F1DB5">
              <w:t>gather information and data by consulting with stakeholders, using questioning and active listening as required</w:t>
            </w:r>
          </w:p>
          <w:p w:rsidR="00000000" w:rsidRPr="009F1DB5" w:rsidP="009F1DB5">
            <w:pPr>
              <w:pStyle w:val="ListBullet2"/>
            </w:pPr>
            <w:r w:rsidRPr="009F1DB5">
              <w:t>liaise with others, share information, listen and understand</w:t>
            </w:r>
          </w:p>
          <w:p w:rsidR="00000000" w:rsidRPr="009F1DB5" w:rsidP="009F1DB5">
            <w:pPr>
              <w:pStyle w:val="ListBullet2"/>
            </w:pPr>
            <w:r w:rsidRPr="009F1DB5">
              <w:t>use language and concepts appropriate to cultural differences</w:t>
            </w:r>
          </w:p>
          <w:p w:rsidR="00000000" w:rsidRPr="009F1DB5" w:rsidP="009F1DB5">
            <w:pPr>
              <w:pStyle w:val="ListBullet"/>
            </w:pPr>
            <w:r w:rsidRPr="009F1DB5">
              <w:t>highly developed res</w:t>
            </w:r>
            <w:r w:rsidRPr="009F1DB5">
              <w:t>earch and analysis skills for accessing and managing complex information and assessing application of management accounting and governance requirements</w:t>
            </w:r>
          </w:p>
          <w:p w:rsidR="00000000" w:rsidRPr="009F1DB5" w:rsidP="009F1DB5">
            <w:pPr>
              <w:pStyle w:val="ListBullet"/>
            </w:pPr>
            <w:r w:rsidRPr="009F1DB5">
              <w:t>well-developed literacy skills for interpreting and analysing complex documentation and producing manage</w:t>
            </w:r>
            <w:r w:rsidRPr="009F1DB5">
              <w:t>ment reports</w:t>
            </w:r>
          </w:p>
          <w:p w:rsidR="00000000" w:rsidRPr="009F1DB5" w:rsidP="009F1DB5">
            <w:pPr>
              <w:pStyle w:val="ListBullet"/>
            </w:pPr>
            <w:r w:rsidRPr="009F1DB5">
              <w:t>well-developed numeracy skills to accurately analyse, record and store data in accordance with organisational requirements</w:t>
            </w:r>
          </w:p>
          <w:p w:rsidR="00000000" w:rsidRPr="009F1DB5" w:rsidP="009F1DB5">
            <w:pPr>
              <w:pStyle w:val="ListBullet"/>
            </w:pPr>
            <w:r w:rsidRPr="009F1DB5">
              <w:t>IT skills for accessing and using appropriate integrated financial system software, spreadsheets and databases and using</w:t>
            </w:r>
            <w:r w:rsidRPr="009F1DB5">
              <w:t xml:space="preserve"> internet information</w:t>
            </w:r>
          </w:p>
          <w:p w:rsidR="00000000" w:rsidRPr="009F1DB5" w:rsidP="009F1DB5">
            <w:pPr>
              <w:pStyle w:val="ListBullet"/>
            </w:pPr>
            <w:r w:rsidRPr="009F1DB5">
              <w:t>problem solving skills to identify any issues that have the potential to impact on organisational management and financial systems and to develop options to resolve these issues when they arise</w:t>
            </w:r>
          </w:p>
          <w:p w:rsidR="00000000" w:rsidP="009F1DB5">
            <w:pPr>
              <w:pStyle w:val="ListBullet"/>
              <w:rPr>
                <w:lang w:val="en-NZ"/>
              </w:rPr>
            </w:pPr>
            <w:r w:rsidRPr="009F1DB5">
              <w:t>organisational skills, including the abi</w:t>
            </w:r>
            <w:r w:rsidRPr="009F1DB5">
              <w:t>lity to plan and sequence work</w:t>
            </w:r>
          </w:p>
        </w:tc>
      </w:tr>
      <w:tr w:rsidTr="00DD39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Required knowledge</w:t>
            </w:r>
          </w:p>
        </w:tc>
      </w:tr>
      <w:tr w:rsidTr="00DD39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Bullet"/>
            </w:pPr>
            <w:r w:rsidRPr="009F1DB5">
              <w:t>auditing and reporting requirements</w:t>
            </w:r>
          </w:p>
          <w:p w:rsidR="00000000" w:rsidRPr="009F1DB5" w:rsidP="009F1DB5">
            <w:pPr>
              <w:pStyle w:val="ListBullet"/>
            </w:pPr>
            <w:r w:rsidRPr="009F1DB5">
              <w:t>legislation and regulations relating to:</w:t>
            </w:r>
          </w:p>
          <w:p w:rsidR="00000000" w:rsidRPr="009F1DB5" w:rsidP="009F1DB5">
            <w:pPr>
              <w:pStyle w:val="ListBullet2"/>
            </w:pPr>
            <w:r w:rsidRPr="009F1DB5">
              <w:t>finance</w:t>
            </w:r>
          </w:p>
          <w:p w:rsidR="00000000" w:rsidRPr="009F1DB5" w:rsidP="009F1DB5">
            <w:pPr>
              <w:pStyle w:val="ListBullet2"/>
            </w:pPr>
            <w:r w:rsidRPr="009F1DB5">
              <w:t>taxation</w:t>
            </w:r>
          </w:p>
          <w:p w:rsidR="00000000" w:rsidRPr="009F1DB5" w:rsidP="009F1DB5">
            <w:pPr>
              <w:pStyle w:val="ListBullet2"/>
            </w:pPr>
            <w:r w:rsidRPr="009F1DB5">
              <w:t>trust accounts</w:t>
            </w:r>
          </w:p>
          <w:p w:rsidR="00000000" w:rsidRPr="009F1DB5" w:rsidP="009F1DB5">
            <w:pPr>
              <w:pStyle w:val="ListBullet2"/>
            </w:pPr>
            <w:r w:rsidRPr="009F1DB5">
              <w:t>trade practices</w:t>
            </w:r>
          </w:p>
          <w:p w:rsidR="00000000" w:rsidRPr="009F1DB5" w:rsidP="009F1DB5">
            <w:pPr>
              <w:pStyle w:val="ListBullet2"/>
            </w:pPr>
            <w:r w:rsidRPr="009F1DB5">
              <w:t>security requirements</w:t>
            </w:r>
          </w:p>
          <w:p w:rsidR="00000000" w:rsidRPr="009F1DB5" w:rsidP="009F1DB5">
            <w:pPr>
              <w:pStyle w:val="ListBullet2"/>
            </w:pPr>
            <w:r w:rsidRPr="009F1DB5">
              <w:t>ethical requirements</w:t>
            </w:r>
          </w:p>
          <w:p w:rsidR="00000000" w:rsidRPr="009F1DB5" w:rsidP="009F1DB5">
            <w:pPr>
              <w:pStyle w:val="ListBullet"/>
            </w:pPr>
            <w:r w:rsidRPr="009F1DB5">
              <w:t>accounting and bookkeeping for financial control</w:t>
            </w:r>
          </w:p>
          <w:p w:rsidR="00000000" w:rsidRPr="009F1DB5" w:rsidP="009F1DB5">
            <w:pPr>
              <w:pStyle w:val="ListBullet"/>
            </w:pPr>
            <w:r w:rsidRPr="009F1DB5">
              <w:t>financial systems design</w:t>
            </w:r>
          </w:p>
          <w:p w:rsidR="00000000" w:rsidRPr="009F1DB5" w:rsidP="009F1DB5">
            <w:pPr>
              <w:pStyle w:val="ListBullet"/>
            </w:pPr>
            <w:r w:rsidRPr="009F1DB5">
              <w:t>administrative systems and practices</w:t>
            </w:r>
          </w:p>
          <w:p w:rsidR="00000000" w:rsidRPr="009F1DB5" w:rsidP="009F1DB5">
            <w:pPr>
              <w:pStyle w:val="ListBullet"/>
            </w:pPr>
            <w:r w:rsidRPr="009F1DB5">
              <w:t>cost-benefit analysis</w:t>
            </w:r>
          </w:p>
          <w:p w:rsidR="00000000" w:rsidRPr="009F1DB5" w:rsidP="009F1DB5">
            <w:pPr>
              <w:pStyle w:val="ListBullet"/>
            </w:pPr>
            <w:r w:rsidRPr="009F1DB5">
              <w:t>reporting and auditing requirements for small business</w:t>
            </w:r>
          </w:p>
          <w:p w:rsidR="00000000" w:rsidRPr="009F1DB5" w:rsidP="009F1DB5">
            <w:pPr>
              <w:pStyle w:val="ListBullet"/>
            </w:pPr>
            <w:r w:rsidRPr="009F1DB5">
              <w:t>types and characteristics of systems, technology and software to man</w:t>
            </w:r>
            <w:r w:rsidRPr="009F1DB5">
              <w:t>age functions of an organisation</w:t>
            </w:r>
          </w:p>
          <w:p w:rsidR="00000000" w:rsidRPr="009F1DB5" w:rsidP="009F1DB5">
            <w:pPr>
              <w:pStyle w:val="ListBullet"/>
            </w:pPr>
            <w:r w:rsidRPr="009F1DB5">
              <w:t>quality principles and practice</w:t>
            </w:r>
          </w:p>
          <w:p w:rsidR="00000000" w:rsidRPr="009F1DB5" w:rsidP="009F1DB5">
            <w:pPr>
              <w:pStyle w:val="ListBullet"/>
            </w:pPr>
            <w:r w:rsidRPr="009F1DB5">
              <w:t>ethical concerns relating to the management of third party monies</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10" w:name="O_79944"/>
      <w:bookmarkEnd w:id="10"/>
      <w:r w:rsidRPr="009F1DB5">
        <w:t>Evidence Guide</w:t>
      </w:r>
    </w:p>
    <w:tbl>
      <w:tblPr>
        <w:tblW w:w="9570" w:type="dxa"/>
        <w:tblLayout w:type="fixed"/>
        <w:tblCellMar>
          <w:left w:w="62" w:type="dxa"/>
          <w:right w:w="62" w:type="dxa"/>
        </w:tblCellMar>
        <w:tblLook w:val="0000"/>
      </w:tblPr>
      <w:tblGrid>
        <w:gridCol w:w="2808"/>
        <w:gridCol w:w="6762"/>
      </w:tblGrid>
      <w:tr w:rsidTr="00DD39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EVIDENCE GUIDE</w:t>
            </w:r>
          </w:p>
        </w:tc>
      </w:tr>
      <w:tr w:rsidTr="00DD39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t>The Evidence Guide provides advice on assessment and must be read in conjunction with the performance criteria, required skills and knowledge, range statement and the Assessment Guidelines for the Training Package.</w:t>
            </w:r>
          </w:p>
        </w:tc>
      </w:tr>
      <w:tr w:rsidTr="00DD39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p>
        </w:tc>
      </w:tr>
      <w:tr w:rsidTr="00DD39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Evidence of the ability to:</w:t>
            </w:r>
          </w:p>
          <w:p w:rsidR="00000000" w:rsidRPr="009F1DB5" w:rsidP="009F1DB5">
            <w:pPr>
              <w:pStyle w:val="ListBullet"/>
            </w:pPr>
            <w:r w:rsidRPr="009F1DB5">
              <w:t>undertake risk assessment, evaluation and management of financial reporting</w:t>
            </w:r>
          </w:p>
          <w:p w:rsidR="00000000" w:rsidRPr="009F1DB5" w:rsidP="009F1DB5">
            <w:pPr>
              <w:pStyle w:val="ListBullet"/>
            </w:pPr>
            <w:r w:rsidRPr="009F1DB5">
              <w:t xml:space="preserve">interpret and comply with relevant statutory, regulatory, </w:t>
            </w:r>
            <w:r w:rsidRPr="009F1DB5">
              <w:t>professional and practice requirements</w:t>
            </w:r>
          </w:p>
          <w:p w:rsidR="00000000" w:rsidP="009F1DB5">
            <w:pPr>
              <w:pStyle w:val="ListBullet"/>
              <w:rPr>
                <w:lang w:val="en-NZ"/>
              </w:rPr>
            </w:pPr>
            <w:r w:rsidRPr="009F1DB5">
              <w:t>apply costing and budgeting techniques and tools.</w:t>
            </w:r>
          </w:p>
        </w:tc>
      </w:tr>
      <w:tr w:rsidTr="00DD39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Assessment must ensure:</w:t>
            </w:r>
          </w:p>
          <w:p w:rsidR="00000000" w:rsidRPr="009F1DB5" w:rsidP="009F1DB5">
            <w:pPr>
              <w:pStyle w:val="ListBullet"/>
            </w:pPr>
            <w:r w:rsidRPr="009F1DB5">
              <w:t>competency is demonstrated in the context of the financial services work environment and con</w:t>
            </w:r>
            <w:r w:rsidRPr="009F1DB5">
              <w:t>ditions specified in the range statement either in a relevant workplace or a closely simulated work environment</w:t>
            </w:r>
          </w:p>
          <w:p w:rsidR="00000000" w:rsidRPr="009F1DB5" w:rsidP="009F1DB5">
            <w:pPr>
              <w:pStyle w:val="ListBullet"/>
            </w:pPr>
            <w:r w:rsidRPr="009F1DB5">
              <w:t>access to and the use of a range of common office equipment, technology, software and consumables</w:t>
            </w:r>
          </w:p>
          <w:p w:rsidR="00000000" w:rsidP="009F1DB5">
            <w:pPr>
              <w:pStyle w:val="ListBullet"/>
              <w:rPr>
                <w:lang w:val="en-NZ"/>
              </w:rPr>
            </w:pPr>
            <w:r w:rsidRPr="009F1DB5">
              <w:t>access to an integrated financial software sys</w:t>
            </w:r>
            <w:r w:rsidRPr="009F1DB5">
              <w:t>tem and data.</w:t>
            </w:r>
          </w:p>
        </w:tc>
      </w:tr>
      <w:tr w:rsidTr="00DD39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A range of assessment methods should be used to assess practical skills and knowledge. The following examples, in combination, are appropriate for this unit:</w:t>
            </w:r>
          </w:p>
          <w:p w:rsidR="00000000" w:rsidRPr="009F1DB5" w:rsidP="009F1DB5">
            <w:pPr>
              <w:pStyle w:val="ListBullet"/>
            </w:pPr>
            <w:r w:rsidRPr="009F1DB5">
              <w:t>evaluating an integrated activity which combines the elements of competency for the unit or a cluster of related units of competency</w:t>
            </w:r>
          </w:p>
          <w:p w:rsidR="00000000" w:rsidRPr="009F1DB5" w:rsidP="009F1DB5">
            <w:pPr>
              <w:pStyle w:val="ListBullet"/>
            </w:pPr>
            <w:r w:rsidRPr="009F1DB5">
              <w:t>verbal or written questioning on underpinning knowledge and skills</w:t>
            </w:r>
          </w:p>
          <w:p w:rsidR="00000000" w:rsidRPr="009F1DB5" w:rsidP="009F1DB5">
            <w:pPr>
              <w:pStyle w:val="ListBullet"/>
            </w:pPr>
            <w:r w:rsidRPr="009F1DB5">
              <w:t>setting and reviewing business simulations or scenarios</w:t>
            </w:r>
          </w:p>
          <w:p w:rsidR="00000000" w:rsidRPr="009F1DB5" w:rsidP="009F1DB5">
            <w:pPr>
              <w:pStyle w:val="ListBullet"/>
            </w:pPr>
            <w:r w:rsidRPr="009F1DB5">
              <w:t>evaluating samples of work</w:t>
            </w:r>
          </w:p>
          <w:p w:rsidR="00000000" w:rsidP="009F1DB5">
            <w:pPr>
              <w:pStyle w:val="ListBullet"/>
              <w:rPr>
                <w:lang w:val="en-NZ"/>
              </w:rPr>
            </w:pPr>
            <w:r w:rsidRPr="009F1DB5">
              <w:t>accessing and validating third party reports.</w:t>
            </w:r>
          </w:p>
        </w:tc>
      </w:tr>
      <w:tr w:rsidTr="00DD399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11" w:name="O_79945"/>
      <w:bookmarkEnd w:id="11"/>
      <w:r w:rsidRPr="009F1DB5">
        <w:t>Range Statement</w:t>
      </w:r>
    </w:p>
    <w:tbl>
      <w:tblPr>
        <w:tblW w:w="0" w:type="auto"/>
        <w:tblLayout w:type="fixed"/>
        <w:tblCellMar>
          <w:left w:w="62" w:type="dxa"/>
          <w:right w:w="62" w:type="dxa"/>
        </w:tblCellMar>
        <w:tblLook w:val="0000"/>
      </w:tblPr>
      <w:tblGrid>
        <w:gridCol w:w="2528"/>
        <w:gridCol w:w="5994"/>
      </w:tblGrid>
      <w:tr w:rsidTr="00DD39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RANGE STATEMENT</w:t>
            </w:r>
          </w:p>
        </w:tc>
      </w:tr>
      <w:tr w:rsidTr="00DD39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t>The range statement relates to the unit of competency as</w:t>
            </w:r>
            <w:r w:rsidRPr="009F1DB5">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9F1DB5">
              <w:t xml:space="preserve"> (depending on the work situation, needs of the candidate, accessibility of the item, and local industry and regional contexts) may also be included.</w:t>
            </w:r>
          </w:p>
        </w:tc>
      </w:tr>
      <w:tr w:rsidTr="00DD399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BoldandItalics"/>
              </w:rPr>
              <w:t>Financial system</w:t>
            </w:r>
            <w:r w:rsidRPr="009F1DB5">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Bullet"/>
            </w:pPr>
            <w:r w:rsidRPr="009F1DB5">
              <w:t>manual or computerised</w:t>
            </w:r>
          </w:p>
          <w:p w:rsidR="00000000" w:rsidRPr="009F1DB5" w:rsidP="009F1DB5">
            <w:pPr>
              <w:pStyle w:val="ListBullet"/>
            </w:pPr>
            <w:r w:rsidRPr="009F1DB5">
              <w:t xml:space="preserve">software which is industry specific or proprietary </w:t>
            </w:r>
          </w:p>
          <w:p w:rsidR="00000000" w:rsidP="009F1DB5">
            <w:pPr>
              <w:pStyle w:val="ListBullet"/>
              <w:rPr>
                <w:lang w:val="en-NZ"/>
              </w:rPr>
            </w:pPr>
            <w:r w:rsidRPr="009F1DB5">
              <w:t>those capable of at least providing timely, accurate and easily understood information.</w:t>
            </w:r>
          </w:p>
        </w:tc>
      </w:tr>
      <w:tr w:rsidTr="00DD399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BoldandItalics"/>
              </w:rPr>
              <w:t>Efficient financial administration</w:t>
            </w:r>
            <w:r w:rsidRPr="009F1DB5">
              <w:t xml:space="preserve"> must take into account the following factors: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Bullet"/>
            </w:pPr>
            <w:r w:rsidRPr="009F1DB5">
              <w:t xml:space="preserve">Accounting Standards </w:t>
            </w:r>
          </w:p>
          <w:p w:rsidR="00000000" w:rsidRPr="009F1DB5" w:rsidP="009F1DB5">
            <w:pPr>
              <w:pStyle w:val="ListBullet"/>
            </w:pPr>
            <w:r w:rsidRPr="009F1DB5">
              <w:t xml:space="preserve">Australian </w:t>
            </w:r>
            <w:r w:rsidRPr="009F1DB5">
              <w:t xml:space="preserve">Standards </w:t>
            </w:r>
          </w:p>
          <w:p w:rsidR="00000000" w:rsidRPr="009F1DB5" w:rsidP="009F1DB5">
            <w:pPr>
              <w:pStyle w:val="ListBullet"/>
            </w:pPr>
            <w:r w:rsidRPr="009F1DB5">
              <w:t xml:space="preserve">bookkeeping </w:t>
            </w:r>
          </w:p>
          <w:p w:rsidR="00000000" w:rsidRPr="009F1DB5" w:rsidP="009F1DB5">
            <w:pPr>
              <w:pStyle w:val="ListBullet"/>
            </w:pPr>
            <w:r w:rsidRPr="009F1DB5">
              <w:t xml:space="preserve">codes of practice </w:t>
            </w:r>
          </w:p>
          <w:p w:rsidR="00000000" w:rsidRPr="009F1DB5" w:rsidP="009F1DB5">
            <w:pPr>
              <w:pStyle w:val="ListBullet"/>
            </w:pPr>
            <w:r w:rsidRPr="009F1DB5">
              <w:t xml:space="preserve">compliance with relevant statutory and regulatory requirements </w:t>
            </w:r>
          </w:p>
          <w:p w:rsidR="00000000" w:rsidRPr="009F1DB5" w:rsidP="009F1DB5">
            <w:pPr>
              <w:pStyle w:val="ListBullet"/>
            </w:pPr>
            <w:r w:rsidRPr="009F1DB5">
              <w:t>ethical principles and practices</w:t>
            </w:r>
          </w:p>
          <w:p w:rsidR="00000000" w:rsidRPr="009F1DB5" w:rsidP="009F1DB5">
            <w:pPr>
              <w:pStyle w:val="ListBullet"/>
            </w:pPr>
            <w:r w:rsidRPr="009F1DB5">
              <w:t xml:space="preserve">office routines </w:t>
            </w:r>
          </w:p>
          <w:p w:rsidR="00000000" w:rsidP="009F1DB5">
            <w:pPr>
              <w:pStyle w:val="ListBullet"/>
              <w:rPr>
                <w:lang w:val="en-NZ"/>
              </w:rPr>
            </w:pPr>
            <w:r w:rsidRPr="009F1DB5">
              <w:t xml:space="preserve">security requirements. </w:t>
            </w:r>
          </w:p>
        </w:tc>
      </w:tr>
      <w:tr w:rsidTr="00DD399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BoldandItalics"/>
              </w:rPr>
              <w:t>Reporting and procedural requirements</w:t>
            </w:r>
            <w:r w:rsidRPr="009F1DB5">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Bullet"/>
            </w:pPr>
            <w:r w:rsidRPr="009F1DB5">
              <w:t>consideration of legis</w:t>
            </w:r>
            <w:r w:rsidRPr="009F1DB5">
              <w:t>lation and codes of practice relating to:</w:t>
            </w:r>
          </w:p>
          <w:p w:rsidR="00000000" w:rsidRPr="009F1DB5" w:rsidP="009F1DB5">
            <w:pPr>
              <w:pStyle w:val="ListBullet2"/>
            </w:pPr>
            <w:r w:rsidRPr="009F1DB5">
              <w:t xml:space="preserve">financial record keeping </w:t>
            </w:r>
          </w:p>
          <w:p w:rsidR="00000000" w:rsidRPr="009F1DB5" w:rsidP="009F1DB5">
            <w:pPr>
              <w:pStyle w:val="ListBullet2"/>
            </w:pPr>
            <w:r w:rsidRPr="009F1DB5">
              <w:t xml:space="preserve">trust accounting </w:t>
            </w:r>
          </w:p>
          <w:p w:rsidR="00000000" w:rsidRPr="009F1DB5" w:rsidP="009F1DB5">
            <w:pPr>
              <w:pStyle w:val="ListBullet2"/>
            </w:pPr>
            <w:r w:rsidRPr="009F1DB5">
              <w:t xml:space="preserve">taxation </w:t>
            </w:r>
          </w:p>
          <w:p w:rsidR="00000000" w:rsidP="009F1DB5">
            <w:pPr>
              <w:pStyle w:val="ListBullet2"/>
              <w:rPr>
                <w:lang w:val="en-NZ"/>
              </w:rPr>
            </w:pPr>
            <w:r w:rsidRPr="009F1DB5">
              <w:t>auditing.</w:t>
            </w:r>
          </w:p>
        </w:tc>
      </w:tr>
      <w:tr w:rsidTr="00DD399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BoldandItalics"/>
              </w:rPr>
              <w:t>Risk management</w:t>
            </w:r>
            <w:r w:rsidRPr="009F1DB5">
              <w:t xml:space="preserve"> may include:</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ListBullet"/>
            </w:pPr>
            <w:r w:rsidRPr="009F1DB5">
              <w:t xml:space="preserve">need for insurance, including: </w:t>
            </w:r>
          </w:p>
          <w:p w:rsidR="00000000" w:rsidRPr="009F1DB5" w:rsidP="009F1DB5">
            <w:pPr>
              <w:pStyle w:val="ListBullet2"/>
            </w:pPr>
            <w:r w:rsidRPr="009F1DB5">
              <w:t xml:space="preserve">public liability </w:t>
            </w:r>
          </w:p>
          <w:p w:rsidR="00000000" w:rsidRPr="009F1DB5" w:rsidP="009F1DB5">
            <w:pPr>
              <w:pStyle w:val="ListBullet2"/>
            </w:pPr>
            <w:r w:rsidRPr="009F1DB5">
              <w:t>property</w:t>
            </w:r>
          </w:p>
          <w:p w:rsidR="00000000" w:rsidRPr="009F1DB5" w:rsidP="009F1DB5">
            <w:pPr>
              <w:pStyle w:val="ListBullet2"/>
            </w:pPr>
            <w:r w:rsidRPr="009F1DB5">
              <w:t xml:space="preserve">personal indemnity </w:t>
            </w:r>
          </w:p>
          <w:p w:rsidR="00000000" w:rsidRPr="009F1DB5" w:rsidP="009F1DB5">
            <w:pPr>
              <w:pStyle w:val="ListBullet2"/>
            </w:pPr>
            <w:r w:rsidRPr="009F1DB5">
              <w:t xml:space="preserve">personal accident </w:t>
            </w:r>
          </w:p>
          <w:p w:rsidR="00000000" w:rsidRPr="009F1DB5" w:rsidP="009F1DB5">
            <w:pPr>
              <w:pStyle w:val="ListBullet2"/>
            </w:pPr>
            <w:r w:rsidRPr="009F1DB5">
              <w:t>sickness assets.</w:t>
            </w:r>
          </w:p>
        </w:tc>
      </w:tr>
    </w:tbl>
    <w:p w:rsidR="00DD3994" w:rsidP="009F1DB5">
      <w:pPr>
        <w:pStyle w:val="BodyText"/>
      </w:pPr>
    </w:p>
    <w:p w:rsidR="00DD3994" w:rsidP="009F1DB5">
      <w:pPr>
        <w:pStyle w:val="BodyText"/>
      </w:pPr>
    </w:p>
    <w:p w:rsidR="00000000" w:rsidRPr="009F1DB5" w:rsidP="009F1DB5">
      <w:pPr>
        <w:pStyle w:val="Heading1"/>
      </w:pPr>
      <w:bookmarkStart w:id="12" w:name="O_79946"/>
      <w:bookmarkEnd w:id="12"/>
      <w:r w:rsidRPr="009F1DB5">
        <w:t>Unit Sector(s)</w:t>
      </w:r>
    </w:p>
    <w:tbl>
      <w:tblPr>
        <w:tblW w:w="0" w:type="auto"/>
        <w:tblLayout w:type="fixed"/>
        <w:tblCellMar>
          <w:left w:w="62" w:type="dxa"/>
          <w:right w:w="62" w:type="dxa"/>
        </w:tblCellMar>
        <w:tblLook w:val="0000"/>
      </w:tblPr>
      <w:tblGrid>
        <w:gridCol w:w="2577"/>
        <w:gridCol w:w="5945"/>
      </w:tblGrid>
      <w:tr w:rsidTr="00DD3994">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r w:rsidRPr="009F1DB5">
              <w:t>Organisational skills</w:t>
            </w: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13" w:name="O_156557"/>
      <w:bookmarkEnd w:id="13"/>
      <w:r w:rsidRPr="009F1DB5">
        <w:t>Competency field</w:t>
      </w:r>
    </w:p>
    <w:tbl>
      <w:tblPr>
        <w:tblW w:w="0" w:type="auto"/>
        <w:tblLayout w:type="fixed"/>
        <w:tblCellMar>
          <w:left w:w="62" w:type="dxa"/>
          <w:right w:w="62" w:type="dxa"/>
        </w:tblCellMar>
        <w:tblLook w:val="0000"/>
      </w:tblPr>
      <w:tblGrid>
        <w:gridCol w:w="2754"/>
        <w:gridCol w:w="5768"/>
      </w:tblGrid>
      <w:tr w:rsidTr="00DD399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p>
        </w:tc>
      </w:tr>
    </w:tbl>
    <w:p w:rsidR="00000000" w:rsidRPr="009F1DB5" w:rsidP="009F1DB5">
      <w:pPr>
        <w:pStyle w:val="BodyText"/>
      </w:pPr>
    </w:p>
    <w:p w:rsidR="00000000" w:rsidRPr="009F1DB5" w:rsidP="009F1DB5">
      <w:pPr>
        <w:pStyle w:val="AllowPageBreak"/>
      </w:pPr>
    </w:p>
    <w:p w:rsidR="00000000" w:rsidRPr="009F1DB5" w:rsidP="009F1DB5">
      <w:pPr>
        <w:pStyle w:val="Heading1"/>
      </w:pPr>
      <w:bookmarkStart w:id="14" w:name="O_156556"/>
      <w:bookmarkEnd w:id="14"/>
      <w:r w:rsidRPr="009F1DB5">
        <w:t>Co-requisite units</w:t>
      </w:r>
    </w:p>
    <w:tbl>
      <w:tblPr>
        <w:tblW w:w="0" w:type="auto"/>
        <w:tblLayout w:type="fixed"/>
        <w:tblCellMar>
          <w:left w:w="62" w:type="dxa"/>
          <w:right w:w="62" w:type="dxa"/>
        </w:tblCellMar>
        <w:tblLook w:val="0000"/>
      </w:tblPr>
      <w:tblGrid>
        <w:gridCol w:w="2629"/>
        <w:gridCol w:w="1324"/>
        <w:gridCol w:w="4569"/>
      </w:tblGrid>
      <w:tr w:rsidTr="00DD399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r w:rsidRPr="009F1DB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DB5">
            <w:pPr>
              <w:pStyle w:val="BodyText"/>
              <w:rPr>
                <w:lang w:val="en-NZ"/>
              </w:rPr>
            </w:pPr>
          </w:p>
        </w:tc>
      </w:tr>
      <w:tr w:rsidTr="00DD399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DB5" w:rsidP="009F1DB5">
            <w:pPr>
              <w:pStyle w:val="BodyText"/>
            </w:pPr>
          </w:p>
        </w:tc>
      </w:tr>
    </w:tbl>
    <w:p w:rsidR="00000000" w:rsidRPr="009F1DB5" w:rsidP="009F1DB5">
      <w:pPr>
        <w:pStyle w:val="BodyText"/>
      </w:pPr>
    </w:p>
    <w:p w:rsidR="00000000" w:rsidRPr="009F1DB5" w:rsidP="009F1DB5"/>
    <w:sectPr w:rsidSect="009F1D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994" w:rsidP="00DD3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94" w:rsidP="009F1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3994" w:rsidP="009F1D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3994" w:rsidP="009F1D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994" w:rsidP="00DD39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94" w:rsidP="009F1DB5">
    <w:pPr>
      <w:pStyle w:val="Header"/>
      <w:framePr w:wrap="around"/>
    </w:pPr>
    <w:r>
      <w:fldChar w:fldCharType="begin"/>
    </w:r>
    <w:r>
      <w:instrText xml:space="preserve"> TITLE   \* MERGEFORMAT </w:instrText>
    </w:r>
    <w:r>
      <w:fldChar w:fldCharType="separate"/>
    </w:r>
    <w:r>
      <w:t>FNSORG602A Develop and manage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3994" w:rsidP="009F1D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08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CB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EE3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DB5"/>
    <w:pPr>
      <w:spacing w:before="360" w:after="60"/>
      <w:outlineLvl w:val="0"/>
    </w:pPr>
    <w:rPr>
      <w:sz w:val="32"/>
    </w:rPr>
  </w:style>
  <w:style w:type="paragraph" w:styleId="Heading2">
    <w:name w:val="heading 2"/>
    <w:basedOn w:val="HeadingBase"/>
    <w:next w:val="BodyText"/>
    <w:link w:val="Heading2Char"/>
    <w:qFormat/>
    <w:rsid w:val="009F1DB5"/>
    <w:pPr>
      <w:keepLines/>
      <w:spacing w:before="240" w:after="120"/>
      <w:outlineLvl w:val="1"/>
    </w:pPr>
    <w:rPr>
      <w:sz w:val="28"/>
      <w:szCs w:val="40"/>
    </w:rPr>
  </w:style>
  <w:style w:type="paragraph" w:styleId="Heading3">
    <w:name w:val="heading 3"/>
    <w:basedOn w:val="HeadingBase"/>
    <w:next w:val="BodyText"/>
    <w:link w:val="Heading3Char"/>
    <w:qFormat/>
    <w:rsid w:val="009F1DB5"/>
    <w:pPr>
      <w:spacing w:before="180" w:after="120"/>
      <w:outlineLvl w:val="2"/>
    </w:pPr>
    <w:rPr>
      <w:spacing w:val="-10"/>
      <w:kern w:val="32"/>
    </w:rPr>
  </w:style>
  <w:style w:type="paragraph" w:styleId="Heading4">
    <w:name w:val="heading 4"/>
    <w:basedOn w:val="HeadingBase"/>
    <w:next w:val="BodyText"/>
    <w:link w:val="Heading4Char"/>
    <w:qFormat/>
    <w:rsid w:val="009F1DB5"/>
    <w:pPr>
      <w:spacing w:before="160" w:after="120"/>
      <w:outlineLvl w:val="3"/>
    </w:pPr>
    <w:rPr>
      <w:sz w:val="22"/>
    </w:rPr>
  </w:style>
  <w:style w:type="paragraph" w:styleId="Heading5">
    <w:name w:val="heading 5"/>
    <w:basedOn w:val="HeadingBase"/>
    <w:next w:val="Normal"/>
    <w:link w:val="Heading5Char"/>
    <w:qFormat/>
    <w:rsid w:val="009F1DB5"/>
    <w:pPr>
      <w:spacing w:before="80"/>
      <w:outlineLvl w:val="4"/>
    </w:pPr>
    <w:rPr>
      <w:color w:val="918585"/>
      <w:sz w:val="20"/>
    </w:rPr>
  </w:style>
  <w:style w:type="paragraph" w:styleId="Heading6">
    <w:name w:val="heading 6"/>
    <w:basedOn w:val="HeadingBase"/>
    <w:next w:val="Normal"/>
    <w:link w:val="Heading6Char"/>
    <w:qFormat/>
    <w:rsid w:val="009F1DB5"/>
    <w:pPr>
      <w:spacing w:before="60"/>
      <w:outlineLvl w:val="5"/>
    </w:pPr>
    <w:rPr>
      <w:color w:val="918585"/>
      <w:sz w:val="20"/>
    </w:rPr>
  </w:style>
  <w:style w:type="paragraph" w:styleId="Heading7">
    <w:name w:val="heading 7"/>
    <w:basedOn w:val="Normal"/>
    <w:next w:val="Normal"/>
    <w:link w:val="Heading7Char"/>
    <w:qFormat/>
    <w:rsid w:val="009F1DB5"/>
    <w:pPr>
      <w:ind w:left="720"/>
      <w:outlineLvl w:val="6"/>
    </w:pPr>
    <w:rPr>
      <w:i/>
    </w:rPr>
  </w:style>
  <w:style w:type="paragraph" w:styleId="Heading8">
    <w:name w:val="heading 8"/>
    <w:basedOn w:val="Normal"/>
    <w:next w:val="Normal"/>
    <w:link w:val="Heading8Char"/>
    <w:qFormat/>
    <w:rsid w:val="009F1DB5"/>
    <w:pPr>
      <w:ind w:left="720"/>
      <w:outlineLvl w:val="7"/>
    </w:pPr>
    <w:rPr>
      <w:i/>
    </w:rPr>
  </w:style>
  <w:style w:type="paragraph" w:styleId="Heading9">
    <w:name w:val="heading 9"/>
    <w:basedOn w:val="Normal"/>
    <w:next w:val="Normal"/>
    <w:link w:val="Heading9Char"/>
    <w:qFormat/>
    <w:rsid w:val="009F1DB5"/>
    <w:pPr>
      <w:ind w:left="720"/>
      <w:outlineLvl w:val="8"/>
    </w:pPr>
    <w:rPr>
      <w:i/>
    </w:rPr>
  </w:style>
  <w:style w:type="character" w:default="1" w:styleId="DefaultParagraphFont">
    <w:name w:val="Default Paragraph Font"/>
    <w:uiPriority w:val="1"/>
    <w:unhideWhenUsed/>
    <w:rsid w:val="009F1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DB5"/>
  </w:style>
  <w:style w:type="character" w:customStyle="1" w:styleId="Heading1Char">
    <w:name w:val="Heading 1 Char"/>
    <w:basedOn w:val="DefaultParagraphFont"/>
    <w:link w:val="Heading1"/>
    <w:rsid w:val="009F1DB5"/>
    <w:rPr>
      <w:rFonts w:ascii="Times New Roman" w:eastAsia="Times New Roman" w:hAnsi="Times New Roman" w:cs="Times New Roman"/>
      <w:b/>
      <w:sz w:val="32"/>
      <w:szCs w:val="20"/>
      <w:lang w:eastAsia="en-US"/>
    </w:rPr>
  </w:style>
  <w:style w:type="paragraph" w:styleId="BodyText">
    <w:name w:val="Body Text"/>
    <w:basedOn w:val="Normal"/>
    <w:link w:val="BodyTextChar"/>
    <w:rsid w:val="009F1D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DB5"/>
    <w:rPr>
      <w:rFonts w:ascii="Times New Roman" w:eastAsia="Times New Roman" w:hAnsi="Times New Roman" w:cs="Times New Roman"/>
      <w:sz w:val="24"/>
      <w:lang w:val="en-US" w:eastAsia="en-US"/>
    </w:rPr>
  </w:style>
  <w:style w:type="paragraph" w:styleId="Footer">
    <w:name w:val="footer"/>
    <w:basedOn w:val="Normal"/>
    <w:link w:val="FooterChar"/>
    <w:rsid w:val="009F1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DB5"/>
    <w:rPr>
      <w:rFonts w:ascii="Times New Roman" w:eastAsia="Times New Roman" w:hAnsi="Times New Roman" w:cs="Times New Roman"/>
      <w:sz w:val="16"/>
      <w:lang w:val="en-US" w:eastAsia="en-US"/>
    </w:rPr>
  </w:style>
  <w:style w:type="paragraph" w:styleId="List">
    <w:name w:val="List"/>
    <w:basedOn w:val="BodyText"/>
    <w:next w:val="BodyText"/>
    <w:rsid w:val="009F1DB5"/>
    <w:pPr>
      <w:tabs>
        <w:tab w:val="left" w:pos="340"/>
      </w:tabs>
      <w:spacing w:before="60" w:after="60"/>
      <w:ind w:left="340" w:hanging="340"/>
    </w:pPr>
  </w:style>
  <w:style w:type="paragraph" w:styleId="ListBullet">
    <w:name w:val="List Bullet"/>
    <w:basedOn w:val="List"/>
    <w:rsid w:val="009F1DB5"/>
    <w:pPr>
      <w:numPr>
        <w:numId w:val="13"/>
      </w:numPr>
      <w:tabs>
        <w:tab w:val="clear" w:pos="340"/>
      </w:tabs>
      <w:spacing w:before="40" w:after="40"/>
    </w:pPr>
  </w:style>
  <w:style w:type="character" w:customStyle="1" w:styleId="SpecialBold">
    <w:name w:val="Special Bold"/>
    <w:basedOn w:val="DefaultParagraphFont"/>
    <w:rsid w:val="009F1DB5"/>
    <w:rPr>
      <w:b/>
      <w:spacing w:val="0"/>
    </w:rPr>
  </w:style>
  <w:style w:type="paragraph" w:styleId="ListBullet2">
    <w:name w:val="List Bullet 2"/>
    <w:basedOn w:val="List2"/>
    <w:rsid w:val="009F1DB5"/>
    <w:pPr>
      <w:numPr>
        <w:numId w:val="14"/>
      </w:numPr>
      <w:tabs>
        <w:tab w:val="clear" w:pos="680"/>
      </w:tabs>
    </w:pPr>
  </w:style>
  <w:style w:type="paragraph" w:styleId="Header">
    <w:name w:val="header"/>
    <w:basedOn w:val="Normal"/>
    <w:link w:val="HeaderChar"/>
    <w:rsid w:val="009F1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D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1DB5"/>
    <w:pPr>
      <w:spacing w:before="240" w:after="120"/>
      <w:outlineLvl w:val="0"/>
    </w:pPr>
    <w:rPr>
      <w:rFonts w:ascii="Times New Roman" w:hAnsi="Times New Roman"/>
      <w:b/>
      <w:sz w:val="28"/>
    </w:rPr>
  </w:style>
  <w:style w:type="paragraph" w:customStyle="1" w:styleId="AllowPageBreak">
    <w:name w:val="AllowPageBreak"/>
    <w:rsid w:val="009F1D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1DB5"/>
    <w:pPr>
      <w:tabs>
        <w:tab w:val="left" w:pos="680"/>
      </w:tabs>
      <w:spacing w:before="60" w:after="60"/>
      <w:ind w:left="680" w:hanging="340"/>
    </w:pPr>
  </w:style>
  <w:style w:type="character" w:customStyle="1" w:styleId="BoldandItalics">
    <w:name w:val="Bold and Italics"/>
    <w:qFormat/>
    <w:rsid w:val="009F1DB5"/>
    <w:rPr>
      <w:b/>
      <w:i/>
      <w:u w:val="none"/>
    </w:rPr>
  </w:style>
  <w:style w:type="character" w:customStyle="1" w:styleId="Heading2Char">
    <w:name w:val="Heading 2 Char"/>
    <w:basedOn w:val="DefaultParagraphFont"/>
    <w:link w:val="Heading2"/>
    <w:rsid w:val="009F1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D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D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DB5"/>
    <w:rPr>
      <w:rFonts w:ascii="Courier New" w:eastAsia="Times New Roman" w:hAnsi="Courier New" w:cs="Times New Roman"/>
      <w:i/>
      <w:szCs w:val="20"/>
      <w:lang w:val="en-US" w:eastAsia="en-US"/>
    </w:rPr>
  </w:style>
  <w:style w:type="paragraph" w:customStyle="1" w:styleId="HeadingBase">
    <w:name w:val="Heading Base"/>
    <w:rsid w:val="009F1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DB5"/>
    <w:pPr>
      <w:tabs>
        <w:tab w:val="right" w:leader="dot" w:pos="9072"/>
      </w:tabs>
      <w:ind w:left="567"/>
    </w:pPr>
    <w:rPr>
      <w:szCs w:val="22"/>
    </w:rPr>
  </w:style>
  <w:style w:type="paragraph" w:customStyle="1" w:styleId="TOCBase">
    <w:name w:val="TOC Base"/>
    <w:rsid w:val="009F1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DB5"/>
    <w:pPr>
      <w:tabs>
        <w:tab w:val="right" w:leader="dot" w:pos="9072"/>
      </w:tabs>
      <w:spacing w:before="40" w:after="40"/>
      <w:ind w:left="284"/>
    </w:pPr>
    <w:rPr>
      <w:rFonts w:ascii="Times New Roman" w:hAnsi="Times New Roman"/>
    </w:rPr>
  </w:style>
  <w:style w:type="paragraph" w:styleId="TOC1">
    <w:name w:val="toc 1"/>
    <w:basedOn w:val="TOCBase"/>
    <w:next w:val="Normal"/>
    <w:rsid w:val="009F1D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DB5"/>
    <w:pPr>
      <w:spacing w:before="5040"/>
      <w:jc w:val="center"/>
    </w:pPr>
    <w:rPr>
      <w:sz w:val="48"/>
      <w:szCs w:val="72"/>
      <w:lang w:val="en-US"/>
    </w:rPr>
  </w:style>
  <w:style w:type="character" w:customStyle="1" w:styleId="TitleChar">
    <w:name w:val="Title Char"/>
    <w:basedOn w:val="DefaultParagraphFont"/>
    <w:link w:val="Title"/>
    <w:rsid w:val="009F1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DB5"/>
    <w:pPr>
      <w:tabs>
        <w:tab w:val="left" w:pos="3600"/>
        <w:tab w:val="left" w:pos="3958"/>
      </w:tabs>
    </w:pPr>
  </w:style>
  <w:style w:type="paragraph" w:customStyle="1" w:styleId="Note">
    <w:name w:val="Note"/>
    <w:basedOn w:val="BodyText"/>
    <w:rsid w:val="009F1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DB5"/>
    <w:pPr>
      <w:framePr w:wrap="auto" w:hAnchor="text" w:y="6049"/>
    </w:pPr>
    <w:rPr>
      <w:color w:val="000000"/>
      <w:sz w:val="40"/>
    </w:rPr>
  </w:style>
  <w:style w:type="paragraph" w:customStyle="1" w:styleId="TOCTitle">
    <w:name w:val="TOCTitle"/>
    <w:basedOn w:val="Heading1"/>
    <w:rsid w:val="009F1DB5"/>
    <w:pPr>
      <w:spacing w:after="240"/>
      <w:jc w:val="center"/>
      <w:outlineLvl w:val="9"/>
    </w:pPr>
    <w:rPr>
      <w:caps/>
    </w:rPr>
  </w:style>
  <w:style w:type="paragraph" w:customStyle="1" w:styleId="Version">
    <w:name w:val="Version"/>
    <w:rsid w:val="009F1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DB5"/>
    <w:pPr>
      <w:keepNext w:val="0"/>
      <w:tabs>
        <w:tab w:val="right" w:pos="4176"/>
      </w:tabs>
      <w:ind w:left="198" w:hanging="198"/>
    </w:pPr>
    <w:rPr>
      <w:rFonts w:ascii="Garamond" w:hAnsi="Garamond"/>
    </w:rPr>
  </w:style>
  <w:style w:type="paragraph" w:styleId="IndexHeading">
    <w:name w:val="index heading"/>
    <w:basedOn w:val="Normal"/>
    <w:next w:val="Index1"/>
    <w:semiHidden/>
    <w:rsid w:val="009F1DB5"/>
    <w:pPr>
      <w:spacing w:before="120" w:after="120"/>
    </w:pPr>
    <w:rPr>
      <w:rFonts w:ascii="Arial" w:hAnsi="Arial"/>
      <w:b/>
      <w:color w:val="918585"/>
      <w:sz w:val="24"/>
    </w:rPr>
  </w:style>
  <w:style w:type="paragraph" w:customStyle="1" w:styleId="Chapter">
    <w:name w:val="Chapter"/>
    <w:basedOn w:val="Normal"/>
    <w:rsid w:val="009F1DB5"/>
    <w:pPr>
      <w:spacing w:before="240"/>
    </w:pPr>
    <w:rPr>
      <w:rFonts w:ascii="Times New Roman" w:hAnsi="Times New Roman"/>
      <w:smallCaps/>
      <w:spacing w:val="80"/>
      <w:sz w:val="28"/>
    </w:rPr>
  </w:style>
  <w:style w:type="paragraph" w:customStyle="1" w:styleId="InChapter">
    <w:name w:val="InChapter"/>
    <w:basedOn w:val="Heading3"/>
    <w:rsid w:val="009F1DB5"/>
    <w:pPr>
      <w:spacing w:after="240"/>
      <w:outlineLvl w:val="9"/>
    </w:pPr>
    <w:rPr>
      <w:noProof/>
    </w:rPr>
  </w:style>
  <w:style w:type="paragraph" w:styleId="Index2">
    <w:name w:val="index 2"/>
    <w:basedOn w:val="Normal"/>
    <w:next w:val="Normal"/>
    <w:semiHidden/>
    <w:rsid w:val="009F1DB5"/>
    <w:pPr>
      <w:tabs>
        <w:tab w:val="right" w:pos="4176"/>
      </w:tabs>
      <w:ind w:left="568" w:hanging="284"/>
    </w:pPr>
    <w:rPr>
      <w:rFonts w:ascii="Garamond" w:hAnsi="Garamond"/>
    </w:rPr>
  </w:style>
  <w:style w:type="paragraph" w:customStyle="1" w:styleId="Byline">
    <w:name w:val="Byline"/>
    <w:rsid w:val="009F1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DB5"/>
    <w:pPr>
      <w:tabs>
        <w:tab w:val="clear" w:pos="3600"/>
        <w:tab w:val="clear" w:pos="3958"/>
      </w:tabs>
      <w:jc w:val="right"/>
    </w:pPr>
  </w:style>
  <w:style w:type="character" w:styleId="Emphasis">
    <w:name w:val="Emphasis"/>
    <w:basedOn w:val="DefaultParagraphFont"/>
    <w:qFormat/>
    <w:rsid w:val="009F1DB5"/>
    <w:rPr>
      <w:i/>
    </w:rPr>
  </w:style>
  <w:style w:type="paragraph" w:styleId="Caption">
    <w:name w:val="caption"/>
    <w:basedOn w:val="BodyText"/>
    <w:next w:val="Normal"/>
    <w:qFormat/>
    <w:rsid w:val="009F1DB5"/>
    <w:pPr>
      <w:framePr w:w="2268" w:hSpace="181" w:vSpace="181" w:wrap="around" w:vAnchor="text" w:hAnchor="page" w:x="1135" w:y="285" w:anchorLock="1"/>
    </w:pPr>
    <w:rPr>
      <w:i/>
    </w:rPr>
  </w:style>
  <w:style w:type="paragraph" w:customStyle="1" w:styleId="MiniTOCTitle">
    <w:name w:val="MiniTOCTitle"/>
    <w:basedOn w:val="Heading4"/>
    <w:rsid w:val="009F1DB5"/>
    <w:pPr>
      <w:spacing w:before="240"/>
      <w:outlineLvl w:val="9"/>
    </w:pPr>
    <w:rPr>
      <w:noProof/>
      <w:sz w:val="24"/>
    </w:rPr>
  </w:style>
  <w:style w:type="paragraph" w:customStyle="1" w:styleId="MiniTOCItem">
    <w:name w:val="MiniTOCItem"/>
    <w:basedOn w:val="ListBullet"/>
    <w:rsid w:val="009F1DB5"/>
    <w:pPr>
      <w:numPr>
        <w:numId w:val="0"/>
      </w:numPr>
      <w:tabs>
        <w:tab w:val="right" w:leader="dot" w:pos="6521"/>
      </w:tabs>
      <w:spacing w:before="0" w:after="0"/>
    </w:pPr>
  </w:style>
  <w:style w:type="paragraph" w:customStyle="1" w:styleId="TOFTitle">
    <w:name w:val="TOFTitle"/>
    <w:basedOn w:val="TOCTitle"/>
    <w:rsid w:val="009F1DB5"/>
  </w:style>
  <w:style w:type="paragraph" w:styleId="TableofFigures">
    <w:name w:val="table of figures"/>
    <w:basedOn w:val="Normal"/>
    <w:next w:val="Normal"/>
    <w:semiHidden/>
    <w:rsid w:val="009F1DB5"/>
    <w:pPr>
      <w:tabs>
        <w:tab w:val="right" w:leader="dot" w:pos="9072"/>
      </w:tabs>
      <w:ind w:left="970" w:hanging="403"/>
    </w:pPr>
    <w:rPr>
      <w:rFonts w:ascii="Times New Roman" w:hAnsi="Times New Roman"/>
      <w:b/>
    </w:rPr>
  </w:style>
  <w:style w:type="paragraph" w:styleId="ListNumber">
    <w:name w:val="List Number"/>
    <w:basedOn w:val="List"/>
    <w:rsid w:val="009F1DB5"/>
    <w:pPr>
      <w:numPr>
        <w:numId w:val="11"/>
      </w:numPr>
    </w:pPr>
  </w:style>
  <w:style w:type="character" w:customStyle="1" w:styleId="WingdingSymbols">
    <w:name w:val="Wingding Symbols"/>
    <w:rsid w:val="009F1DB5"/>
    <w:rPr>
      <w:rFonts w:ascii="Wingdings" w:hAnsi="Wingdings"/>
    </w:rPr>
  </w:style>
  <w:style w:type="paragraph" w:customStyle="1" w:styleId="TableHeading">
    <w:name w:val="Table Heading"/>
    <w:basedOn w:val="HeadingBase"/>
    <w:rsid w:val="009F1DB5"/>
    <w:pPr>
      <w:keepLines/>
      <w:pBdr>
        <w:bottom w:val="single" w:sz="6" w:space="1" w:color="918585"/>
      </w:pBdr>
      <w:spacing w:before="240"/>
    </w:pPr>
  </w:style>
  <w:style w:type="character" w:customStyle="1" w:styleId="HotSpot">
    <w:name w:val="HotSpot"/>
    <w:rsid w:val="009F1DB5"/>
    <w:rPr>
      <w:color w:val="0033CC"/>
      <w:u w:val="none"/>
    </w:rPr>
  </w:style>
  <w:style w:type="paragraph" w:customStyle="1" w:styleId="BodyTextRight">
    <w:name w:val="Body Text Right"/>
    <w:basedOn w:val="BodyText"/>
    <w:rsid w:val="009F1DB5"/>
    <w:pPr>
      <w:spacing w:before="0" w:after="0"/>
      <w:jc w:val="right"/>
    </w:pPr>
  </w:style>
  <w:style w:type="paragraph" w:styleId="Index3">
    <w:name w:val="index 3"/>
    <w:basedOn w:val="ListNumber2"/>
    <w:next w:val="Normal"/>
    <w:semiHidden/>
    <w:rsid w:val="009F1DB5"/>
    <w:pPr>
      <w:numPr>
        <w:numId w:val="0"/>
      </w:numPr>
      <w:tabs>
        <w:tab w:val="right" w:leader="dot" w:pos="4176"/>
      </w:tabs>
    </w:pPr>
  </w:style>
  <w:style w:type="paragraph" w:styleId="ListNumber2">
    <w:name w:val="List Number 2"/>
    <w:basedOn w:val="List2"/>
    <w:rsid w:val="009F1DB5"/>
    <w:pPr>
      <w:numPr>
        <w:numId w:val="10"/>
      </w:numPr>
      <w:tabs>
        <w:tab w:val="clear" w:pos="1060"/>
      </w:tabs>
    </w:pPr>
  </w:style>
  <w:style w:type="paragraph" w:customStyle="1" w:styleId="MarginNote">
    <w:name w:val="Margin Note"/>
    <w:basedOn w:val="BodyText"/>
    <w:rsid w:val="009F1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D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DB5"/>
    <w:rPr>
      <w:sz w:val="32"/>
    </w:rPr>
  </w:style>
  <w:style w:type="paragraph" w:customStyle="1" w:styleId="HeadingProcedure">
    <w:name w:val="Heading Procedure"/>
    <w:basedOn w:val="HeadingBase"/>
    <w:next w:val="Normal"/>
    <w:rsid w:val="009F1DB5"/>
    <w:pPr>
      <w:tabs>
        <w:tab w:val="left" w:pos="0"/>
      </w:tabs>
      <w:spacing w:before="120" w:after="60"/>
    </w:pPr>
    <w:rPr>
      <w:i/>
      <w:color w:val="918585"/>
      <w:sz w:val="22"/>
    </w:rPr>
  </w:style>
  <w:style w:type="paragraph" w:customStyle="1" w:styleId="TableBodyText">
    <w:name w:val="Table Body Text"/>
    <w:basedOn w:val="BodyText"/>
    <w:rsid w:val="009F1DB5"/>
    <w:pPr>
      <w:spacing w:before="60" w:after="60"/>
    </w:pPr>
  </w:style>
  <w:style w:type="paragraph" w:styleId="ListContinue">
    <w:name w:val="List Continue"/>
    <w:basedOn w:val="List"/>
    <w:rsid w:val="009F1DB5"/>
    <w:pPr>
      <w:ind w:firstLine="0"/>
    </w:pPr>
  </w:style>
  <w:style w:type="paragraph" w:customStyle="1" w:styleId="ListNote">
    <w:name w:val="List Note"/>
    <w:basedOn w:val="List"/>
    <w:rsid w:val="009F1DB5"/>
    <w:pPr>
      <w:pBdr>
        <w:top w:val="single" w:sz="6" w:space="2" w:color="918585"/>
        <w:bottom w:val="single" w:sz="6" w:space="2" w:color="918585"/>
      </w:pBdr>
      <w:tabs>
        <w:tab w:val="left" w:pos="1021"/>
      </w:tabs>
      <w:ind w:firstLine="0"/>
    </w:pPr>
  </w:style>
  <w:style w:type="paragraph" w:customStyle="1" w:styleId="Warning">
    <w:name w:val="Warning"/>
    <w:basedOn w:val="BodyText"/>
    <w:rsid w:val="009F1DB5"/>
    <w:pPr>
      <w:shd w:val="clear" w:color="auto" w:fill="D9D9D9"/>
      <w:tabs>
        <w:tab w:val="left" w:pos="992"/>
      </w:tabs>
      <w:ind w:left="119" w:right="119"/>
    </w:pPr>
    <w:rPr>
      <w:sz w:val="20"/>
    </w:rPr>
  </w:style>
  <w:style w:type="paragraph" w:customStyle="1" w:styleId="MarginIcons">
    <w:name w:val="Margin Icons"/>
    <w:basedOn w:val="BodyText"/>
    <w:rsid w:val="009F1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DB5"/>
    <w:rPr>
      <w:rFonts w:ascii="Courier New" w:hAnsi="Courier New"/>
    </w:rPr>
  </w:style>
  <w:style w:type="paragraph" w:customStyle="1" w:styleId="NoteBullet">
    <w:name w:val="Note Bullet"/>
    <w:basedOn w:val="Note"/>
    <w:rsid w:val="009F1DB5"/>
    <w:pPr>
      <w:tabs>
        <w:tab w:val="clear" w:pos="680"/>
      </w:tabs>
      <w:spacing w:before="60" w:after="60"/>
    </w:pPr>
  </w:style>
  <w:style w:type="paragraph" w:customStyle="1" w:styleId="SubHeading2">
    <w:name w:val="SubHeading2"/>
    <w:basedOn w:val="HeadingBase"/>
    <w:rsid w:val="009F1DB5"/>
    <w:pPr>
      <w:spacing w:before="240" w:after="60"/>
    </w:pPr>
    <w:rPr>
      <w:sz w:val="20"/>
    </w:rPr>
  </w:style>
  <w:style w:type="paragraph" w:customStyle="1" w:styleId="SubHeading1">
    <w:name w:val="SubHeading1"/>
    <w:basedOn w:val="HeadingBase"/>
    <w:rsid w:val="009F1DB5"/>
    <w:pPr>
      <w:spacing w:before="240" w:after="60"/>
    </w:pPr>
    <w:rPr>
      <w:color w:val="918585"/>
      <w:sz w:val="22"/>
    </w:rPr>
  </w:style>
  <w:style w:type="paragraph" w:customStyle="1" w:styleId="SideHeading">
    <w:name w:val="Side Heading"/>
    <w:basedOn w:val="HeadingBase"/>
    <w:rsid w:val="009F1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DB5"/>
    <w:pPr>
      <w:numPr>
        <w:numId w:val="12"/>
      </w:numPr>
    </w:pPr>
  </w:style>
  <w:style w:type="paragraph" w:styleId="PlainText">
    <w:name w:val="Plain Text"/>
    <w:basedOn w:val="Normal"/>
    <w:link w:val="PlainTextChar"/>
    <w:rsid w:val="009F1DB5"/>
    <w:rPr>
      <w:sz w:val="20"/>
    </w:rPr>
  </w:style>
  <w:style w:type="character" w:customStyle="1" w:styleId="PlainTextChar">
    <w:name w:val="Plain Text Char"/>
    <w:basedOn w:val="DefaultParagraphFont"/>
    <w:link w:val="PlainText"/>
    <w:rsid w:val="009F1D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1DB5"/>
    <w:rPr>
      <w:b/>
      <w:smallCaps/>
    </w:rPr>
  </w:style>
  <w:style w:type="paragraph" w:customStyle="1" w:styleId="TableListNumber">
    <w:name w:val="Table List Number"/>
    <w:basedOn w:val="ListNumber"/>
    <w:rsid w:val="009F1DB5"/>
    <w:pPr>
      <w:numPr>
        <w:numId w:val="0"/>
      </w:numPr>
    </w:pPr>
  </w:style>
  <w:style w:type="paragraph" w:styleId="TOC4">
    <w:name w:val="toc 4"/>
    <w:basedOn w:val="TOCBase"/>
    <w:next w:val="Normal"/>
    <w:semiHidden/>
    <w:rsid w:val="009F1DB5"/>
    <w:pPr>
      <w:tabs>
        <w:tab w:val="right" w:leader="dot" w:pos="9071"/>
      </w:tabs>
      <w:ind w:left="1701"/>
    </w:pPr>
  </w:style>
  <w:style w:type="paragraph" w:customStyle="1" w:styleId="ListAlpha">
    <w:name w:val="List Alpha"/>
    <w:basedOn w:val="List"/>
    <w:rsid w:val="009F1DB5"/>
    <w:pPr>
      <w:numPr>
        <w:numId w:val="9"/>
      </w:numPr>
    </w:pPr>
  </w:style>
  <w:style w:type="paragraph" w:customStyle="1" w:styleId="ListAlpha2">
    <w:name w:val="List Alpha 2"/>
    <w:basedOn w:val="List2"/>
    <w:rsid w:val="009F1DB5"/>
    <w:pPr>
      <w:numPr>
        <w:numId w:val="8"/>
      </w:numPr>
    </w:pPr>
  </w:style>
  <w:style w:type="paragraph" w:styleId="List3">
    <w:name w:val="List 3"/>
    <w:basedOn w:val="BodyText"/>
    <w:rsid w:val="009F1DB5"/>
    <w:pPr>
      <w:tabs>
        <w:tab w:val="left" w:pos="1021"/>
      </w:tabs>
      <w:spacing w:before="60" w:after="60"/>
      <w:ind w:left="1020" w:hanging="340"/>
    </w:pPr>
  </w:style>
  <w:style w:type="paragraph" w:styleId="List4">
    <w:name w:val="List 4"/>
    <w:basedOn w:val="BodyText"/>
    <w:rsid w:val="009F1DB5"/>
    <w:pPr>
      <w:tabs>
        <w:tab w:val="left" w:pos="1361"/>
      </w:tabs>
      <w:spacing w:before="60" w:after="60"/>
      <w:ind w:left="1361" w:hanging="340"/>
    </w:pPr>
  </w:style>
  <w:style w:type="paragraph" w:styleId="List5">
    <w:name w:val="List 5"/>
    <w:basedOn w:val="BodyText"/>
    <w:rsid w:val="009F1DB5"/>
    <w:pPr>
      <w:tabs>
        <w:tab w:val="left" w:pos="1701"/>
      </w:tabs>
      <w:spacing w:before="60" w:after="60"/>
      <w:ind w:left="1701" w:hanging="340"/>
    </w:pPr>
  </w:style>
  <w:style w:type="paragraph" w:styleId="ListBullet3">
    <w:name w:val="List Bullet 3"/>
    <w:basedOn w:val="List3"/>
    <w:rsid w:val="009F1DB5"/>
    <w:pPr>
      <w:numPr>
        <w:numId w:val="15"/>
      </w:numPr>
      <w:tabs>
        <w:tab w:val="clear" w:pos="1021"/>
      </w:tabs>
      <w:ind w:left="1037" w:hanging="357"/>
    </w:pPr>
  </w:style>
  <w:style w:type="paragraph" w:styleId="ListBullet4">
    <w:name w:val="List Bullet 4"/>
    <w:basedOn w:val="List4"/>
    <w:rsid w:val="009F1DB5"/>
    <w:pPr>
      <w:numPr>
        <w:numId w:val="3"/>
      </w:numPr>
    </w:pPr>
  </w:style>
  <w:style w:type="paragraph" w:styleId="ListBullet5">
    <w:name w:val="List Bullet 5"/>
    <w:basedOn w:val="List5"/>
    <w:rsid w:val="009F1DB5"/>
    <w:pPr>
      <w:numPr>
        <w:numId w:val="4"/>
      </w:numPr>
    </w:pPr>
  </w:style>
  <w:style w:type="paragraph" w:styleId="ListContinue2">
    <w:name w:val="List Continue 2"/>
    <w:basedOn w:val="List2"/>
    <w:rsid w:val="009F1DB5"/>
    <w:pPr>
      <w:ind w:firstLine="0"/>
    </w:pPr>
  </w:style>
  <w:style w:type="paragraph" w:styleId="ListContinue3">
    <w:name w:val="List Continue 3"/>
    <w:basedOn w:val="List3"/>
    <w:rsid w:val="009F1DB5"/>
    <w:pPr>
      <w:ind w:left="1021" w:firstLine="0"/>
    </w:pPr>
  </w:style>
  <w:style w:type="paragraph" w:styleId="ListContinue4">
    <w:name w:val="List Continue 4"/>
    <w:basedOn w:val="List4"/>
    <w:rsid w:val="009F1DB5"/>
    <w:pPr>
      <w:ind w:firstLine="0"/>
    </w:pPr>
  </w:style>
  <w:style w:type="paragraph" w:styleId="ListContinue5">
    <w:name w:val="List Continue 5"/>
    <w:basedOn w:val="List5"/>
    <w:rsid w:val="009F1DB5"/>
    <w:pPr>
      <w:ind w:firstLine="0"/>
    </w:pPr>
  </w:style>
  <w:style w:type="paragraph" w:styleId="ListNumber3">
    <w:name w:val="List Number 3"/>
    <w:basedOn w:val="List3"/>
    <w:rsid w:val="009F1DB5"/>
    <w:pPr>
      <w:numPr>
        <w:numId w:val="5"/>
      </w:numPr>
    </w:pPr>
  </w:style>
  <w:style w:type="paragraph" w:styleId="ListNumber4">
    <w:name w:val="List Number 4"/>
    <w:basedOn w:val="List4"/>
    <w:rsid w:val="009F1DB5"/>
    <w:pPr>
      <w:numPr>
        <w:numId w:val="6"/>
      </w:numPr>
    </w:pPr>
  </w:style>
  <w:style w:type="paragraph" w:styleId="ListNumber5">
    <w:name w:val="List Number 5"/>
    <w:basedOn w:val="List5"/>
    <w:rsid w:val="009F1DB5"/>
    <w:pPr>
      <w:numPr>
        <w:numId w:val="7"/>
      </w:numPr>
    </w:pPr>
  </w:style>
  <w:style w:type="paragraph" w:styleId="BlockText">
    <w:name w:val="Block Text"/>
    <w:basedOn w:val="Normal"/>
    <w:rsid w:val="009F1DB5"/>
    <w:pPr>
      <w:spacing w:after="120"/>
      <w:ind w:left="1440" w:right="1440"/>
    </w:pPr>
  </w:style>
  <w:style w:type="character" w:customStyle="1" w:styleId="Subscript">
    <w:name w:val="Subscript"/>
    <w:basedOn w:val="DefaultParagraphFont"/>
    <w:rsid w:val="009F1DB5"/>
    <w:rPr>
      <w:sz w:val="16"/>
      <w:vertAlign w:val="subscript"/>
    </w:rPr>
  </w:style>
  <w:style w:type="character" w:customStyle="1" w:styleId="Superscript">
    <w:name w:val="Superscript"/>
    <w:basedOn w:val="DefaultParagraphFont"/>
    <w:rsid w:val="009F1DB5"/>
    <w:rPr>
      <w:sz w:val="16"/>
      <w:vertAlign w:val="superscript"/>
    </w:rPr>
  </w:style>
  <w:style w:type="character" w:customStyle="1" w:styleId="Symbols">
    <w:name w:val="Symbols"/>
    <w:basedOn w:val="DefaultParagraphFont"/>
    <w:rsid w:val="009F1DB5"/>
    <w:rPr>
      <w:rFonts w:ascii="Symbol" w:hAnsi="Symbol"/>
    </w:rPr>
  </w:style>
  <w:style w:type="character" w:customStyle="1" w:styleId="MenuOptions">
    <w:name w:val="Menu Options"/>
    <w:basedOn w:val="DefaultParagraphFont"/>
    <w:rsid w:val="009F1DB5"/>
    <w:rPr>
      <w:rFonts w:ascii="Arial Narrow" w:hAnsi="Arial Narrow"/>
      <w:smallCaps/>
    </w:rPr>
  </w:style>
  <w:style w:type="character" w:customStyle="1" w:styleId="Buttons">
    <w:name w:val="Buttons"/>
    <w:basedOn w:val="DefaultParagraphFont"/>
    <w:rsid w:val="009F1DB5"/>
    <w:rPr>
      <w:b/>
    </w:rPr>
  </w:style>
  <w:style w:type="character" w:customStyle="1" w:styleId="Underlined">
    <w:name w:val="Underlined"/>
    <w:basedOn w:val="DefaultParagraphFont"/>
    <w:rsid w:val="009F1DB5"/>
    <w:rPr>
      <w:u w:val="single"/>
    </w:rPr>
  </w:style>
  <w:style w:type="paragraph" w:customStyle="1" w:styleId="TableBodyTextRight">
    <w:name w:val="Table Body Text Right"/>
    <w:basedOn w:val="TableBodyText"/>
    <w:rsid w:val="009F1DB5"/>
    <w:pPr>
      <w:widowControl w:val="0"/>
      <w:autoSpaceDE w:val="0"/>
      <w:autoSpaceDN w:val="0"/>
      <w:adjustRightInd w:val="0"/>
      <w:jc w:val="right"/>
    </w:pPr>
    <w:rPr>
      <w:rFonts w:cs="Arial"/>
      <w:szCs w:val="18"/>
    </w:rPr>
  </w:style>
  <w:style w:type="paragraph" w:customStyle="1" w:styleId="CopyrightText">
    <w:name w:val="Copyright Text"/>
    <w:basedOn w:val="BodyText"/>
    <w:rsid w:val="009F1DB5"/>
    <w:rPr>
      <w:sz w:val="18"/>
    </w:rPr>
  </w:style>
  <w:style w:type="paragraph" w:customStyle="1" w:styleId="BodySmallRight">
    <w:name w:val="Body Small Right"/>
    <w:basedOn w:val="BodyTextRight"/>
    <w:rsid w:val="009F1DB5"/>
    <w:rPr>
      <w:sz w:val="18"/>
      <w:szCs w:val="18"/>
    </w:rPr>
  </w:style>
  <w:style w:type="paragraph" w:customStyle="1" w:styleId="MarginEdition">
    <w:name w:val="Margin Edition"/>
    <w:basedOn w:val="MarginNote"/>
    <w:rsid w:val="009F1DB5"/>
    <w:pPr>
      <w:spacing w:before="0" w:after="0"/>
    </w:pPr>
    <w:rPr>
      <w:rFonts w:ascii="Times New Roman" w:hAnsi="Times New Roman"/>
      <w:color w:val="999999"/>
    </w:rPr>
  </w:style>
  <w:style w:type="paragraph" w:customStyle="1" w:styleId="Spacer">
    <w:name w:val="Spacer"/>
    <w:basedOn w:val="Normal"/>
    <w:rsid w:val="009F1DB5"/>
    <w:rPr>
      <w:sz w:val="2"/>
      <w:szCs w:val="2"/>
    </w:rPr>
  </w:style>
  <w:style w:type="character" w:customStyle="1" w:styleId="Small">
    <w:name w:val="Small"/>
    <w:basedOn w:val="DefaultParagraphFont"/>
    <w:rsid w:val="009F1DB5"/>
    <w:rPr>
      <w:sz w:val="16"/>
    </w:rPr>
  </w:style>
  <w:style w:type="paragraph" w:customStyle="1" w:styleId="WideTable">
    <w:name w:val="Wide Table"/>
    <w:basedOn w:val="Normal"/>
    <w:rsid w:val="009F1DB5"/>
    <w:pPr>
      <w:ind w:left="-1418"/>
    </w:pPr>
    <w:rPr>
      <w:sz w:val="2"/>
      <w:szCs w:val="2"/>
    </w:rPr>
  </w:style>
  <w:style w:type="character" w:styleId="PageNumber">
    <w:name w:val="page number"/>
    <w:basedOn w:val="DefaultParagraphFont"/>
    <w:rsid w:val="009F1DB5"/>
  </w:style>
  <w:style w:type="paragraph" w:styleId="Quote">
    <w:name w:val="Quote"/>
    <w:basedOn w:val="Heading1"/>
    <w:link w:val="QuoteChar"/>
    <w:qFormat/>
    <w:rsid w:val="009F1DB5"/>
    <w:rPr>
      <w:b w:val="0"/>
      <w:sz w:val="72"/>
      <w:szCs w:val="72"/>
      <w:lang w:val="en-NZ"/>
    </w:rPr>
  </w:style>
  <w:style w:type="character" w:customStyle="1" w:styleId="QuoteChar">
    <w:name w:val="Quote Char"/>
    <w:basedOn w:val="DefaultParagraphFont"/>
    <w:link w:val="Quote"/>
    <w:rsid w:val="009F1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DB5"/>
    <w:pPr>
      <w:pageBreakBefore/>
    </w:pPr>
  </w:style>
  <w:style w:type="paragraph" w:customStyle="1" w:styleId="Border">
    <w:name w:val="Border"/>
    <w:basedOn w:val="Normal"/>
    <w:qFormat/>
    <w:rsid w:val="009F1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DB5"/>
    <w:rPr>
      <w:b/>
      <w:bCs/>
      <w:i/>
      <w:iCs/>
      <w:color w:val="auto"/>
    </w:rPr>
  </w:style>
  <w:style w:type="paragraph" w:styleId="IntenseQuote">
    <w:name w:val="Intense Quote"/>
    <w:basedOn w:val="Normal"/>
    <w:next w:val="Normal"/>
    <w:link w:val="IntenseQuoteChar"/>
    <w:uiPriority w:val="30"/>
    <w:qFormat/>
    <w:rsid w:val="009F1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D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1DB5"/>
    <w:rPr>
      <w:smallCaps/>
      <w:color w:val="auto"/>
      <w:u w:val="single"/>
    </w:rPr>
  </w:style>
  <w:style w:type="character" w:styleId="IntenseReference">
    <w:name w:val="Intense Reference"/>
    <w:basedOn w:val="DefaultParagraphFont"/>
    <w:uiPriority w:val="32"/>
    <w:qFormat/>
    <w:rsid w:val="009F1DB5"/>
    <w:rPr>
      <w:b/>
      <w:bCs/>
      <w:smallCaps/>
      <w:color w:val="auto"/>
      <w:spacing w:val="5"/>
      <w:u w:val="single"/>
    </w:rPr>
  </w:style>
  <w:style w:type="paragraph" w:customStyle="1" w:styleId="2ColumnHeading">
    <w:name w:val="2Column Heading"/>
    <w:basedOn w:val="BodyText"/>
    <w:qFormat/>
    <w:rsid w:val="009F1DB5"/>
    <w:pPr>
      <w:spacing w:after="60"/>
      <w:ind w:left="-2268"/>
    </w:pPr>
    <w:rPr>
      <w:b/>
    </w:rPr>
  </w:style>
  <w:style w:type="paragraph" w:customStyle="1" w:styleId="Heading1TOC">
    <w:name w:val="Heading1 TOC"/>
    <w:basedOn w:val="Normal"/>
    <w:qFormat/>
    <w:rsid w:val="009F1DB5"/>
    <w:pPr>
      <w:spacing w:before="240" w:after="120"/>
    </w:pPr>
    <w:rPr>
      <w:rFonts w:ascii="Times New Roman" w:hAnsi="Times New Roman"/>
      <w:b/>
      <w:sz w:val="32"/>
    </w:rPr>
  </w:style>
  <w:style w:type="paragraph" w:customStyle="1" w:styleId="Heading2TOC">
    <w:name w:val="Heading2 TOC"/>
    <w:basedOn w:val="Normal"/>
    <w:qFormat/>
    <w:rsid w:val="009F1DB5"/>
    <w:pPr>
      <w:spacing w:before="240" w:after="60"/>
    </w:pPr>
    <w:rPr>
      <w:rFonts w:ascii="Times New Roman" w:hAnsi="Times New Roman"/>
      <w:b/>
      <w:sz w:val="28"/>
    </w:rPr>
  </w:style>
  <w:style w:type="character" w:customStyle="1" w:styleId="Underline">
    <w:name w:val="Underline"/>
    <w:basedOn w:val="DefaultParagraphFont"/>
    <w:qFormat/>
    <w:rsid w:val="009F1DB5"/>
    <w:rPr>
      <w:u w:val="single"/>
    </w:rPr>
  </w:style>
  <w:style w:type="paragraph" w:styleId="BalloonText">
    <w:name w:val="Balloon Text"/>
    <w:basedOn w:val="Normal"/>
    <w:link w:val="BalloonTextChar"/>
    <w:rsid w:val="009F1DB5"/>
    <w:rPr>
      <w:rFonts w:ascii="Tahoma" w:hAnsi="Tahoma" w:cs="Tahoma"/>
      <w:sz w:val="16"/>
      <w:szCs w:val="16"/>
    </w:rPr>
  </w:style>
  <w:style w:type="character" w:customStyle="1" w:styleId="BalloonTextChar">
    <w:name w:val="Balloon Text Char"/>
    <w:basedOn w:val="DefaultParagraphFont"/>
    <w:link w:val="BalloonText"/>
    <w:rsid w:val="009F1D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D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D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7581</Characters>
  <Application>Microsoft Office Word</Application>
  <DocSecurity>0</DocSecurity>
  <Lines>277</Lines>
  <Paragraphs>135</Paragraphs>
  <ScaleCrop>false</ScaleCrop>
  <Company>Author-it Software Corporation Ltd.</Company>
  <LinksUpToDate>false</LinksUpToDate>
  <CharactersWithSpaces>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FNSORG602A Develop and manage financial systems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2012-05-26T16:28:00Z</dcterms:created>
  <dcterms:modified xsi:type="dcterms:W3CDTF">2012-05-26T16:28:00Z</dcterms:modified>
</cp:coreProperties>
</file>