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36C" w:rsidP="00CB336C">
      <w:pPr>
        <w:pStyle w:val="Title"/>
      </w:pPr>
      <w:r>
        <w:fldChar w:fldCharType="begin"/>
      </w:r>
      <w:r>
        <w:instrText xml:space="preserve"> TITLE   \* MERGEFORMAT </w:instrText>
      </w:r>
      <w:r>
        <w:fldChar w:fldCharType="separate"/>
      </w:r>
      <w:r>
        <w:t>FNSORG507A Manage client service and business information</w:t>
      </w:r>
      <w:r>
        <w:fldChar w:fldCharType="end"/>
      </w:r>
    </w:p>
    <w:p w:rsidR="00CB336C" w:rsidP="00CB336C">
      <w:pPr>
        <w:pStyle w:val="Version"/>
        <w:sectPr w:rsidSect="00A513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5131F" w:rsidP="00A5131F">
      <w:pPr>
        <w:pStyle w:val="SuperHeading"/>
      </w:pPr>
      <w:r w:rsidRPr="00A5131F">
        <w:t>FNSORG507A Manage client service and business information</w:t>
      </w:r>
    </w:p>
    <w:p w:rsidR="00000000" w:rsidRPr="00A5131F" w:rsidP="00A5131F">
      <w:pPr>
        <w:pStyle w:val="SuperHeading"/>
      </w:pPr>
    </w:p>
    <w:p w:rsidR="00000000" w:rsidRPr="00A5131F" w:rsidP="00A5131F">
      <w:pPr>
        <w:pStyle w:val="Heading1"/>
      </w:pPr>
      <w:bookmarkStart w:id="1" w:name="O_79899"/>
      <w:bookmarkEnd w:id="1"/>
      <w:r w:rsidRPr="00A5131F">
        <w:t>Modification History</w:t>
      </w:r>
    </w:p>
    <w:p w:rsidR="00000000" w:rsidRPr="00A5131F" w:rsidP="00A5131F">
      <w:pPr>
        <w:pStyle w:val="BodyText"/>
      </w:pPr>
      <w:r w:rsidRPr="00A5131F">
        <w:t>Not applicable.</w:t>
      </w:r>
    </w:p>
    <w:p w:rsidR="00000000" w:rsidRPr="00A5131F" w:rsidP="00A5131F">
      <w:pPr>
        <w:pStyle w:val="AllowPageBreak"/>
      </w:pPr>
    </w:p>
    <w:p w:rsidR="00000000" w:rsidRPr="00A5131F" w:rsidP="00A5131F">
      <w:pPr>
        <w:pStyle w:val="Heading1"/>
      </w:pPr>
      <w:bookmarkStart w:id="2" w:name="O_79900"/>
      <w:bookmarkEnd w:id="2"/>
      <w:r w:rsidRPr="00A5131F">
        <w:t>Unit Descriptor</w:t>
      </w:r>
    </w:p>
    <w:tbl>
      <w:tblPr>
        <w:tblW w:w="0" w:type="auto"/>
        <w:tblLayout w:type="fixed"/>
        <w:tblCellMar>
          <w:left w:w="62" w:type="dxa"/>
          <w:right w:w="62" w:type="dxa"/>
        </w:tblCellMar>
        <w:tblLook w:val="0000"/>
      </w:tblPr>
      <w:tblGrid>
        <w:gridCol w:w="2639"/>
        <w:gridCol w:w="5883"/>
      </w:tblGrid>
      <w:tr w:rsidTr="00CB336C">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BodyText"/>
            </w:pPr>
            <w:r w:rsidRPr="00A5131F">
              <w:t>This unit describes the performance outcomes, skills and knowledge required to impl</w:t>
            </w:r>
            <w:r w:rsidRPr="00A5131F">
              <w:t>ement sound business management practices which support the provision of professional services to clients and related product and service distribution activities.</w:t>
            </w:r>
          </w:p>
          <w:p w:rsidR="00000000" w:rsidRPr="00A5131F" w:rsidP="00A5131F">
            <w:pPr>
              <w:pStyle w:val="BodyText"/>
            </w:pPr>
          </w:p>
          <w:p w:rsidR="00000000" w:rsidRPr="00A5131F" w:rsidP="00A5131F">
            <w:pPr>
              <w:pStyle w:val="BodyText"/>
            </w:pPr>
            <w:r w:rsidRPr="00A5131F">
              <w:t>This unit may apply to job roles subject to licensing, legislative, regulatory or certificat</w:t>
            </w:r>
            <w:r w:rsidRPr="00A5131F">
              <w:t>ion requirements so Commonwealth, State or Territory requirements should be confirmed with the relevant body.</w:t>
            </w:r>
          </w:p>
        </w:tc>
      </w:tr>
    </w:tbl>
    <w:p w:rsidR="00000000" w:rsidRPr="00A5131F" w:rsidP="00A5131F">
      <w:pPr>
        <w:pStyle w:val="BodyText"/>
      </w:pPr>
    </w:p>
    <w:p w:rsidR="00000000" w:rsidRPr="00A5131F" w:rsidP="00A5131F">
      <w:pPr>
        <w:pStyle w:val="AllowPageBreak"/>
      </w:pPr>
    </w:p>
    <w:p w:rsidR="00000000" w:rsidRPr="00A5131F" w:rsidP="00A5131F">
      <w:pPr>
        <w:pStyle w:val="Heading1"/>
      </w:pPr>
      <w:bookmarkStart w:id="3" w:name="O_79901"/>
      <w:bookmarkEnd w:id="3"/>
      <w:r w:rsidRPr="00A5131F">
        <w:t>Application of the Unit</w:t>
      </w:r>
    </w:p>
    <w:tbl>
      <w:tblPr>
        <w:tblW w:w="0" w:type="auto"/>
        <w:tblLayout w:type="fixed"/>
        <w:tblCellMar>
          <w:left w:w="62" w:type="dxa"/>
          <w:right w:w="62" w:type="dxa"/>
        </w:tblCellMar>
        <w:tblLook w:val="0000"/>
      </w:tblPr>
      <w:tblGrid>
        <w:gridCol w:w="2709"/>
        <w:gridCol w:w="5813"/>
      </w:tblGrid>
      <w:tr w:rsidTr="00CB336C">
        <w:tblPrEx>
          <w:tblW w:w="0" w:type="auto"/>
          <w:tblLayout w:type="fixed"/>
          <w:tblCellMar>
            <w:left w:w="62" w:type="dxa"/>
            <w:right w:w="62" w:type="dxa"/>
          </w:tblCellMar>
          <w:tblLook w:val="0000"/>
        </w:tblPrEx>
        <w:trPr>
          <w:tblHeader/>
        </w:trPr>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SpecialBold"/>
              </w:rPr>
              <w:t>Application of the unit</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BodyText"/>
            </w:pPr>
            <w:r w:rsidRPr="00A5131F">
              <w:t>This unit may be applied in job roles providing professional services in any sector of the financial services industry. It is particularly relevant to senior managers/principals within financial or insurance distribution contexts.</w:t>
            </w:r>
          </w:p>
        </w:tc>
      </w:tr>
    </w:tbl>
    <w:p w:rsidR="00000000" w:rsidRPr="00A5131F" w:rsidP="00A5131F">
      <w:pPr>
        <w:pStyle w:val="BodyText"/>
      </w:pPr>
    </w:p>
    <w:p w:rsidR="00000000" w:rsidRPr="00A5131F" w:rsidP="00A5131F">
      <w:pPr>
        <w:pStyle w:val="AllowPageBreak"/>
      </w:pPr>
    </w:p>
    <w:p w:rsidR="00000000" w:rsidRPr="00A5131F" w:rsidP="00A5131F">
      <w:pPr>
        <w:pStyle w:val="Heading1"/>
      </w:pPr>
      <w:bookmarkStart w:id="4" w:name="O_79902"/>
      <w:bookmarkEnd w:id="4"/>
      <w:r w:rsidRPr="00A5131F">
        <w:t>Licensin</w:t>
      </w:r>
      <w:r w:rsidRPr="00A5131F">
        <w:t>g/Regulatory Information</w:t>
      </w:r>
    </w:p>
    <w:p w:rsidR="00000000" w:rsidRPr="00A5131F" w:rsidP="00A5131F">
      <w:pPr>
        <w:pStyle w:val="BodyText"/>
      </w:pPr>
      <w:r w:rsidRPr="00A5131F">
        <w:t>Not applicable.</w:t>
      </w:r>
    </w:p>
    <w:p w:rsidR="00000000" w:rsidRPr="00A5131F" w:rsidP="00A5131F">
      <w:pPr>
        <w:pStyle w:val="AllowPageBreak"/>
      </w:pPr>
    </w:p>
    <w:p w:rsidR="00000000" w:rsidRPr="00A5131F" w:rsidP="00A5131F">
      <w:pPr>
        <w:pStyle w:val="Heading1"/>
      </w:pPr>
      <w:bookmarkStart w:id="5" w:name="O_79904"/>
      <w:bookmarkEnd w:id="5"/>
      <w:r w:rsidRPr="00A5131F">
        <w:t>Pre-Requisites</w:t>
      </w:r>
    </w:p>
    <w:tbl>
      <w:tblPr>
        <w:tblW w:w="0" w:type="auto"/>
        <w:tblLayout w:type="fixed"/>
        <w:tblCellMar>
          <w:left w:w="62" w:type="dxa"/>
          <w:right w:w="62" w:type="dxa"/>
        </w:tblCellMar>
        <w:tblLook w:val="0000"/>
      </w:tblPr>
      <w:tblGrid>
        <w:gridCol w:w="2745"/>
        <w:gridCol w:w="1301"/>
        <w:gridCol w:w="4476"/>
      </w:tblGrid>
      <w:tr w:rsidTr="00CB336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p>
        </w:tc>
      </w:tr>
      <w:tr w:rsidTr="00CB336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p>
        </w:tc>
      </w:tr>
      <w:tr w:rsidTr="00CB336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BodyText"/>
            </w:pPr>
          </w:p>
        </w:tc>
      </w:tr>
    </w:tbl>
    <w:p w:rsidR="00000000" w:rsidRPr="00A5131F" w:rsidP="00A5131F">
      <w:pPr>
        <w:pStyle w:val="BodyText"/>
      </w:pPr>
    </w:p>
    <w:p w:rsidR="00000000" w:rsidRPr="00A5131F" w:rsidP="00A5131F">
      <w:pPr>
        <w:pStyle w:val="AllowPageBreak"/>
      </w:pPr>
    </w:p>
    <w:p w:rsidR="00000000" w:rsidRPr="00A5131F" w:rsidP="00A5131F">
      <w:pPr>
        <w:pStyle w:val="Heading1"/>
      </w:pPr>
      <w:bookmarkStart w:id="6" w:name="O_79903"/>
      <w:bookmarkEnd w:id="6"/>
      <w:r w:rsidRPr="00A5131F">
        <w:t>Employability Skills Information</w:t>
      </w:r>
    </w:p>
    <w:tbl>
      <w:tblPr>
        <w:tblW w:w="0" w:type="auto"/>
        <w:tblLayout w:type="fixed"/>
        <w:tblCellMar>
          <w:left w:w="62" w:type="dxa"/>
          <w:right w:w="62" w:type="dxa"/>
        </w:tblCellMar>
        <w:tblLook w:val="0000"/>
      </w:tblPr>
      <w:tblGrid>
        <w:gridCol w:w="2762"/>
        <w:gridCol w:w="5760"/>
      </w:tblGrid>
      <w:tr w:rsidTr="00CB336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BodyText"/>
            </w:pPr>
            <w:r w:rsidRPr="00A5131F">
              <w:t>This unit contains employability skills.</w:t>
            </w:r>
          </w:p>
        </w:tc>
      </w:tr>
    </w:tbl>
    <w:p w:rsidR="00000000" w:rsidRPr="00A5131F" w:rsidP="00A5131F">
      <w:pPr>
        <w:pStyle w:val="BodyText"/>
      </w:pPr>
    </w:p>
    <w:p w:rsidR="00000000" w:rsidRPr="00A5131F" w:rsidP="00A5131F">
      <w:pPr>
        <w:pStyle w:val="AllowPageBreak"/>
      </w:pPr>
    </w:p>
    <w:p w:rsidR="00000000" w:rsidRPr="00A5131F" w:rsidP="00A5131F">
      <w:pPr>
        <w:pStyle w:val="Heading1"/>
      </w:pPr>
      <w:bookmarkStart w:id="7" w:name="O_79905"/>
      <w:bookmarkEnd w:id="7"/>
      <w:r w:rsidRPr="00A5131F">
        <w:t>Elements and Performance Criteria Pre-Content</w:t>
      </w:r>
    </w:p>
    <w:tbl>
      <w:tblPr>
        <w:tblW w:w="0" w:type="auto"/>
        <w:tblLayout w:type="fixed"/>
        <w:tblCellMar>
          <w:left w:w="62" w:type="dxa"/>
          <w:right w:w="62" w:type="dxa"/>
        </w:tblCellMar>
        <w:tblLook w:val="0000"/>
      </w:tblPr>
      <w:tblGrid>
        <w:gridCol w:w="2603"/>
        <w:gridCol w:w="5919"/>
      </w:tblGrid>
      <w:tr w:rsidTr="00CB336C">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t>Elements describe the essential outcomes of a unit of competency.</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BodyText"/>
            </w:pPr>
            <w:r w:rsidRPr="00A5131F">
              <w:t>Performance criteria describe the performance needed to demonstrate achievement of the element. Where bold italicised text is used, further info</w:t>
            </w:r>
            <w:r w:rsidRPr="00A5131F">
              <w:t>rmation is detailed in the required skills and knowledge section and the range statement. Assessment of performance is to be consistent with the evidence guide.</w:t>
            </w:r>
          </w:p>
        </w:tc>
      </w:tr>
    </w:tbl>
    <w:p w:rsidR="00000000" w:rsidRPr="00A5131F" w:rsidP="00A5131F">
      <w:pPr>
        <w:pStyle w:val="BodyText"/>
      </w:pPr>
    </w:p>
    <w:p w:rsidR="00000000" w:rsidRPr="00A5131F" w:rsidP="00A5131F">
      <w:pPr>
        <w:pStyle w:val="AllowPageBreak"/>
      </w:pPr>
    </w:p>
    <w:p w:rsidR="00000000" w:rsidRPr="00A5131F" w:rsidP="00A5131F">
      <w:pPr>
        <w:pStyle w:val="Heading1"/>
      </w:pPr>
      <w:bookmarkStart w:id="8" w:name="O_79906"/>
      <w:bookmarkEnd w:id="8"/>
      <w:r w:rsidRPr="00A5131F">
        <w:t>Elements and Performance Criteria</w:t>
      </w:r>
    </w:p>
    <w:tbl>
      <w:tblPr>
        <w:tblW w:w="0" w:type="auto"/>
        <w:tblLayout w:type="fixed"/>
        <w:tblCellMar>
          <w:left w:w="62" w:type="dxa"/>
          <w:right w:w="62" w:type="dxa"/>
        </w:tblCellMar>
        <w:tblLook w:val="0000"/>
      </w:tblPr>
      <w:tblGrid>
        <w:gridCol w:w="2603"/>
        <w:gridCol w:w="5919"/>
      </w:tblGrid>
      <w:tr w:rsidTr="00CB336C">
        <w:tblPrEx>
          <w:tblW w:w="0" w:type="auto"/>
          <w:tblLayout w:type="fixed"/>
          <w:tblCellMar>
            <w:left w:w="62" w:type="dxa"/>
            <w:right w:w="62" w:type="dxa"/>
          </w:tblCellMar>
          <w:tblLook w:val="0000"/>
        </w:tblPrEx>
        <w:trPr>
          <w:tblHeader/>
        </w:trPr>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BodyText"/>
            </w:pPr>
            <w:r w:rsidRPr="00A5131F">
              <w:rPr>
                <w:rStyle w:val="SpecialBold"/>
              </w:rPr>
              <w:t>ELEMENT</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SpecialBold"/>
              </w:rPr>
              <w:t>PERFORMANCE CRITERIA</w:t>
            </w:r>
          </w:p>
        </w:tc>
      </w:tr>
      <w:tr w:rsidTr="00CB336C">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List"/>
              <w:rPr>
                <w:lang w:val="en-NZ"/>
              </w:rPr>
            </w:pPr>
            <w:r w:rsidRPr="00A5131F">
              <w:t>1.</w:t>
            </w:r>
            <w:r w:rsidRPr="00A5131F">
              <w:tab/>
            </w:r>
            <w:r w:rsidRPr="00A5131F">
              <w:t>Demonstrate business management skills</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List2"/>
            </w:pPr>
            <w:r w:rsidRPr="00A5131F">
              <w:t>1.1.</w:t>
            </w:r>
            <w:r w:rsidRPr="00A5131F">
              <w:tab/>
              <w:t xml:space="preserve">Administrative tasks relevant to the business are identified and effective </w:t>
            </w:r>
            <w:r w:rsidRPr="00A5131F">
              <w:rPr>
                <w:rStyle w:val="BoldandItalics"/>
              </w:rPr>
              <w:t>business management practices</w:t>
            </w:r>
            <w:r w:rsidRPr="00A5131F">
              <w:t xml:space="preserve"> are followed in operating the business</w:t>
            </w:r>
          </w:p>
          <w:p w:rsidR="00000000" w:rsidRPr="00A5131F" w:rsidP="00A5131F">
            <w:pPr>
              <w:pStyle w:val="List2"/>
            </w:pPr>
            <w:r w:rsidRPr="00A5131F">
              <w:t>1.2.</w:t>
            </w:r>
            <w:r w:rsidRPr="00A5131F">
              <w:tab/>
              <w:t xml:space="preserve">A financial plan covering income, expenditure and cash flow is </w:t>
            </w:r>
            <w:r w:rsidRPr="00A5131F">
              <w:t>developed and the financial performance of the business monitored against the plan</w:t>
            </w:r>
          </w:p>
          <w:p w:rsidR="00000000" w:rsidRPr="00A5131F" w:rsidP="00A5131F">
            <w:pPr>
              <w:pStyle w:val="List2"/>
            </w:pPr>
            <w:r w:rsidRPr="00A5131F">
              <w:t>1.3.</w:t>
            </w:r>
            <w:r w:rsidRPr="00A5131F">
              <w:tab/>
              <w:t xml:space="preserve">Job descriptions and operation manuals are provided to </w:t>
            </w:r>
            <w:r w:rsidRPr="00A5131F">
              <w:rPr>
                <w:rStyle w:val="BoldandItalics"/>
              </w:rPr>
              <w:t>business areas or units</w:t>
            </w:r>
          </w:p>
          <w:p w:rsidR="00000000" w:rsidRPr="00A5131F" w:rsidP="00A5131F">
            <w:pPr>
              <w:pStyle w:val="List2"/>
            </w:pPr>
            <w:r w:rsidRPr="00A5131F">
              <w:t>1.4.</w:t>
            </w:r>
            <w:r w:rsidRPr="00A5131F">
              <w:tab/>
              <w:t xml:space="preserve">Copies of proposals and follow-up through to completion are recorded and kept with </w:t>
            </w:r>
            <w:r w:rsidRPr="00A5131F">
              <w:rPr>
                <w:rStyle w:val="BoldandItalics"/>
              </w:rPr>
              <w:t>f</w:t>
            </w:r>
            <w:r w:rsidRPr="00A5131F">
              <w:rPr>
                <w:rStyle w:val="BoldandItalics"/>
              </w:rPr>
              <w:t>inancial records</w:t>
            </w:r>
            <w:r w:rsidRPr="00A5131F">
              <w:t xml:space="preserve">, including all correspondence and </w:t>
            </w:r>
            <w:r w:rsidRPr="00A5131F">
              <w:rPr>
                <w:rStyle w:val="BoldandItalics"/>
              </w:rPr>
              <w:t>agreements</w:t>
            </w:r>
            <w:r w:rsidRPr="00A5131F">
              <w:t>, maintained in a systematic manner</w:t>
            </w:r>
          </w:p>
          <w:p w:rsidR="00000000" w:rsidP="00A5131F">
            <w:pPr>
              <w:pStyle w:val="List2"/>
              <w:rPr>
                <w:lang w:val="en-NZ"/>
              </w:rPr>
            </w:pPr>
            <w:r w:rsidRPr="00A5131F">
              <w:t>1.5.</w:t>
            </w:r>
            <w:r w:rsidRPr="00A5131F">
              <w:tab/>
              <w:t>Commission and other remuneration statements are monitored and evaluated</w:t>
            </w:r>
          </w:p>
        </w:tc>
      </w:tr>
      <w:tr w:rsidTr="00CB336C">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List"/>
              <w:rPr>
                <w:lang w:val="en-NZ"/>
              </w:rPr>
            </w:pPr>
            <w:r w:rsidRPr="00A5131F">
              <w:t>2.</w:t>
            </w:r>
            <w:r w:rsidRPr="00A5131F">
              <w:tab/>
              <w:t>Maintain comprehensive records of client's affairs</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List2"/>
            </w:pPr>
            <w:r w:rsidRPr="00A5131F">
              <w:t>2.1.</w:t>
            </w:r>
            <w:r w:rsidRPr="00A5131F">
              <w:tab/>
              <w:t>Records of interviews</w:t>
            </w:r>
            <w:r w:rsidRPr="00A5131F">
              <w:t xml:space="preserve"> and contact with clients and other key business relationships are accurately documented and recorded in compliance with </w:t>
            </w:r>
            <w:r w:rsidRPr="00A5131F">
              <w:rPr>
                <w:rStyle w:val="BoldandItalics"/>
              </w:rPr>
              <w:t>client service arrangements</w:t>
            </w:r>
            <w:r w:rsidRPr="00A5131F">
              <w:t xml:space="preserve"> and other relevant organisation requirements</w:t>
            </w:r>
          </w:p>
          <w:p w:rsidR="00000000" w:rsidRPr="00A5131F" w:rsidP="00A5131F">
            <w:pPr>
              <w:pStyle w:val="List2"/>
            </w:pPr>
            <w:r w:rsidRPr="00A5131F">
              <w:t>2.2.</w:t>
            </w:r>
            <w:r w:rsidRPr="00A5131F">
              <w:tab/>
              <w:t>Records of disclosure of capacity and terms of engagement</w:t>
            </w:r>
            <w:r w:rsidRPr="00A5131F">
              <w:t xml:space="preserve"> are kept</w:t>
            </w:r>
          </w:p>
          <w:p w:rsidR="00000000" w:rsidP="00A5131F">
            <w:pPr>
              <w:pStyle w:val="List2"/>
              <w:rPr>
                <w:lang w:val="en-NZ"/>
              </w:rPr>
            </w:pPr>
            <w:r w:rsidRPr="00A5131F">
              <w:t>2.3.</w:t>
            </w:r>
            <w:r w:rsidRPr="00A5131F">
              <w:tab/>
              <w:t>Up-to-date copy of the fact finder and customer advice record, client records and correspondence are maintained in a systematic manner</w:t>
            </w:r>
          </w:p>
        </w:tc>
      </w:tr>
      <w:tr w:rsidTr="00CB336C">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List"/>
              <w:rPr>
                <w:lang w:val="en-NZ"/>
              </w:rPr>
            </w:pPr>
            <w:r w:rsidRPr="00A5131F">
              <w:t>3.</w:t>
            </w:r>
            <w:r w:rsidRPr="00A5131F">
              <w:tab/>
              <w:t>Maintain relevant reference material</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List2"/>
            </w:pPr>
            <w:r w:rsidRPr="00A5131F">
              <w:t>3.1.</w:t>
            </w:r>
            <w:r w:rsidRPr="00A5131F">
              <w:tab/>
            </w:r>
            <w:r w:rsidRPr="00A5131F">
              <w:rPr>
                <w:rStyle w:val="BoldandItalics"/>
              </w:rPr>
              <w:t>Reference material</w:t>
            </w:r>
            <w:r w:rsidRPr="00A5131F">
              <w:t xml:space="preserve"> is updated on a regular basis and made re</w:t>
            </w:r>
            <w:r w:rsidRPr="00A5131F">
              <w:t>adily accessible to any staff</w:t>
            </w:r>
          </w:p>
          <w:p w:rsidR="00000000" w:rsidP="00A5131F">
            <w:pPr>
              <w:pStyle w:val="List2"/>
              <w:rPr>
                <w:lang w:val="en-NZ"/>
              </w:rPr>
            </w:pPr>
            <w:r w:rsidRPr="00A5131F">
              <w:t>3.2.</w:t>
            </w:r>
            <w:r w:rsidRPr="00A5131F">
              <w:tab/>
              <w:t>Accurate information on products, services and distribution channels is maintained</w:t>
            </w:r>
          </w:p>
        </w:tc>
      </w:tr>
      <w:tr w:rsidTr="00CB336C">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List"/>
              <w:rPr>
                <w:lang w:val="en-NZ"/>
              </w:rPr>
            </w:pPr>
            <w:r w:rsidRPr="00A5131F">
              <w:t>4.</w:t>
            </w:r>
            <w:r w:rsidRPr="00A5131F">
              <w:tab/>
              <w:t>Develop and maintain competency requirements of staff</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List2"/>
            </w:pPr>
            <w:r w:rsidRPr="00A5131F">
              <w:t>4.1.</w:t>
            </w:r>
            <w:r w:rsidRPr="00A5131F">
              <w:tab/>
            </w:r>
            <w:r w:rsidRPr="00A5131F">
              <w:t>Competency requirements for professional development are identified for staff at the appropriate time to support efficient service implementation</w:t>
            </w:r>
          </w:p>
          <w:p w:rsidR="00000000" w:rsidRPr="00A5131F" w:rsidP="00A5131F">
            <w:pPr>
              <w:pStyle w:val="List2"/>
            </w:pPr>
            <w:r w:rsidRPr="00A5131F">
              <w:t>4.2.</w:t>
            </w:r>
            <w:r w:rsidRPr="00A5131F">
              <w:tab/>
              <w:t>Development plans reflect identified goals and needs to achieve the required business outcomes</w:t>
            </w:r>
          </w:p>
          <w:p w:rsidR="00000000" w:rsidRPr="00A5131F" w:rsidP="00A5131F">
            <w:pPr>
              <w:pStyle w:val="List2"/>
            </w:pPr>
            <w:r w:rsidRPr="00A5131F">
              <w:t>4.3.</w:t>
            </w:r>
            <w:r w:rsidRPr="00A5131F">
              <w:tab/>
              <w:t>Devel</w:t>
            </w:r>
            <w:r w:rsidRPr="00A5131F">
              <w:t>opment plans are maintained, evaluated and reviewed against requirements on a regular planned basis</w:t>
            </w:r>
          </w:p>
          <w:p w:rsidR="00000000" w:rsidRPr="00A5131F" w:rsidP="00A5131F">
            <w:pPr>
              <w:pStyle w:val="List2"/>
            </w:pPr>
            <w:r w:rsidRPr="00A5131F">
              <w:t>4.4.</w:t>
            </w:r>
            <w:r w:rsidRPr="00A5131F">
              <w:tab/>
              <w:t>Authorisation requirements are met</w:t>
            </w:r>
          </w:p>
        </w:tc>
      </w:tr>
    </w:tbl>
    <w:p w:rsidR="00000000" w:rsidRPr="00A5131F" w:rsidP="00A5131F">
      <w:pPr>
        <w:pStyle w:val="BodyText"/>
      </w:pPr>
    </w:p>
    <w:p w:rsidR="00000000" w:rsidRPr="00A5131F" w:rsidP="00A5131F">
      <w:pPr>
        <w:pStyle w:val="AllowPageBreak"/>
      </w:pPr>
    </w:p>
    <w:p w:rsidR="00000000" w:rsidRPr="00A5131F" w:rsidP="00A5131F">
      <w:pPr>
        <w:pStyle w:val="Heading1"/>
      </w:pPr>
      <w:bookmarkStart w:id="9" w:name="O_79907"/>
      <w:bookmarkEnd w:id="9"/>
      <w:r w:rsidRPr="00A5131F">
        <w:t>Required Skills and Knowledge</w:t>
      </w:r>
    </w:p>
    <w:tbl>
      <w:tblPr>
        <w:tblW w:w="0" w:type="auto"/>
        <w:tblLayout w:type="fixed"/>
        <w:tblCellMar>
          <w:left w:w="62" w:type="dxa"/>
          <w:right w:w="62" w:type="dxa"/>
        </w:tblCellMar>
        <w:tblLook w:val="0000"/>
      </w:tblPr>
      <w:tblGrid>
        <w:gridCol w:w="8522"/>
      </w:tblGrid>
      <w:tr w:rsidTr="00CB336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SpecialBold"/>
              </w:rPr>
              <w:t>REQUIRED SKILLS AND KNOWLEDGE</w:t>
            </w:r>
          </w:p>
        </w:tc>
      </w:tr>
      <w:tr w:rsidTr="00CB336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t>This section describes the skills and knowledge required for this unit.</w:t>
            </w:r>
          </w:p>
        </w:tc>
      </w:tr>
      <w:tr w:rsidTr="00CB33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SpecialBold"/>
              </w:rPr>
              <w:t>Required skills</w:t>
            </w:r>
          </w:p>
        </w:tc>
      </w:tr>
      <w:tr w:rsidTr="00CB33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ListBullet"/>
            </w:pPr>
            <w:r w:rsidRPr="00A5131F">
              <w:t>well-developed communication skills to:</w:t>
            </w:r>
          </w:p>
          <w:p w:rsidR="00000000" w:rsidRPr="00A5131F" w:rsidP="00A5131F">
            <w:pPr>
              <w:pStyle w:val="ListBullet2"/>
            </w:pPr>
            <w:r w:rsidRPr="00A5131F">
              <w:t>determine and confirm client business and recording requirements, using questioning and active listening as required</w:t>
            </w:r>
          </w:p>
          <w:p w:rsidR="00000000" w:rsidRPr="00A5131F" w:rsidP="00A5131F">
            <w:pPr>
              <w:pStyle w:val="ListBullet2"/>
            </w:pPr>
            <w:r w:rsidRPr="00A5131F">
              <w:t>negotiate timelines and responsibilities</w:t>
            </w:r>
          </w:p>
          <w:p w:rsidR="00000000" w:rsidRPr="00A5131F" w:rsidP="00A5131F">
            <w:pPr>
              <w:pStyle w:val="ListBullet2"/>
            </w:pPr>
            <w:r w:rsidRPr="00A5131F">
              <w:t>liaise with others, share information, listen and understand</w:t>
            </w:r>
          </w:p>
          <w:p w:rsidR="00000000" w:rsidRPr="00A5131F" w:rsidP="00A5131F">
            <w:pPr>
              <w:pStyle w:val="ListBullet2"/>
            </w:pPr>
            <w:r w:rsidRPr="00A5131F">
              <w:t>use language and concepts appropriate to cultural differences</w:t>
            </w:r>
          </w:p>
          <w:p w:rsidR="00000000" w:rsidRPr="00A5131F" w:rsidP="00A5131F">
            <w:pPr>
              <w:pStyle w:val="ListBullet"/>
            </w:pPr>
            <w:r w:rsidRPr="00A5131F">
              <w:t>well-developed research and analysis skills for accessing, analysing and managing financial</w:t>
            </w:r>
            <w:r w:rsidRPr="00A5131F">
              <w:t xml:space="preserve"> services information and analysing data</w:t>
            </w:r>
          </w:p>
          <w:p w:rsidR="00000000" w:rsidRPr="00A5131F" w:rsidP="00A5131F">
            <w:pPr>
              <w:pStyle w:val="ListBullet"/>
            </w:pPr>
            <w:r w:rsidRPr="00A5131F">
              <w:t>well-developed literacy skills for preparing clear written reports for organisations and business units in required formats</w:t>
            </w:r>
          </w:p>
          <w:p w:rsidR="00000000" w:rsidRPr="00A5131F" w:rsidP="00A5131F">
            <w:pPr>
              <w:pStyle w:val="ListBullet"/>
            </w:pPr>
            <w:r w:rsidRPr="00A5131F">
              <w:t>monitoring and evaluation skills</w:t>
            </w:r>
          </w:p>
          <w:p w:rsidR="00000000" w:rsidRPr="00A5131F" w:rsidP="00A5131F">
            <w:pPr>
              <w:pStyle w:val="ListBullet"/>
            </w:pPr>
            <w:r w:rsidRPr="00A5131F">
              <w:t xml:space="preserve">well-developed numeracy skills for financial calculations </w:t>
            </w:r>
            <w:r w:rsidRPr="00A5131F">
              <w:t>and analysis, estimating and forecasting</w:t>
            </w:r>
          </w:p>
          <w:p w:rsidR="00000000" w:rsidRPr="00A5131F" w:rsidP="00A5131F">
            <w:pPr>
              <w:pStyle w:val="ListBullet"/>
            </w:pPr>
            <w:r w:rsidRPr="00A5131F">
              <w:t>IT skills for using integrated financial systems and using spreadsheets and databases</w:t>
            </w:r>
          </w:p>
          <w:p w:rsidR="00000000" w:rsidRPr="00A5131F" w:rsidP="00A5131F">
            <w:pPr>
              <w:pStyle w:val="ListBullet"/>
            </w:pPr>
            <w:r w:rsidRPr="00A5131F">
              <w:t>learning skills to maintain:</w:t>
            </w:r>
          </w:p>
          <w:p w:rsidR="00000000" w:rsidRPr="00A5131F" w:rsidP="00A5131F">
            <w:pPr>
              <w:pStyle w:val="ListBullet2"/>
            </w:pPr>
            <w:r w:rsidRPr="00A5131F">
              <w:t>knowledge of business systems and best practice and procedures</w:t>
            </w:r>
          </w:p>
          <w:p w:rsidR="00000000" w:rsidRPr="00A5131F" w:rsidP="00A5131F">
            <w:pPr>
              <w:pStyle w:val="ListBullet2"/>
            </w:pPr>
            <w:r w:rsidRPr="00A5131F">
              <w:t>knowledge of professional developmen</w:t>
            </w:r>
            <w:r w:rsidRPr="00A5131F">
              <w:t>t techniques programs</w:t>
            </w:r>
          </w:p>
          <w:p w:rsidR="00000000" w:rsidRPr="00A5131F" w:rsidP="00A5131F">
            <w:pPr>
              <w:pStyle w:val="ListBullet"/>
            </w:pPr>
            <w:r w:rsidRPr="00A5131F">
              <w:t>problem solving skills to identify any client business issues that have the potential to impact on organisations and to develop options to resolve these issues when they arise</w:t>
            </w:r>
          </w:p>
          <w:p w:rsidR="00000000" w:rsidP="00A5131F">
            <w:pPr>
              <w:pStyle w:val="ListBullet"/>
              <w:rPr>
                <w:lang w:val="en-NZ"/>
              </w:rPr>
            </w:pPr>
            <w:r w:rsidRPr="00A5131F">
              <w:t>organisational skills, including the ability to plan and sequence work and correctly schedule reporting</w:t>
            </w:r>
          </w:p>
        </w:tc>
      </w:tr>
      <w:tr w:rsidTr="00CB33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SpecialBold"/>
              </w:rPr>
              <w:t>Required knowledge</w:t>
            </w:r>
          </w:p>
        </w:tc>
      </w:tr>
      <w:tr w:rsidTr="00CB33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ListBullet"/>
            </w:pPr>
            <w:r w:rsidRPr="00A5131F">
              <w:t>administrative processes and systems</w:t>
            </w:r>
          </w:p>
          <w:p w:rsidR="00000000" w:rsidRPr="00A5131F" w:rsidP="00A5131F">
            <w:pPr>
              <w:pStyle w:val="ListBullet"/>
            </w:pPr>
            <w:r w:rsidRPr="00A5131F">
              <w:t>financial authorisation and compliance requirements</w:t>
            </w:r>
          </w:p>
          <w:p w:rsidR="00000000" w:rsidRPr="00A5131F" w:rsidP="00A5131F">
            <w:pPr>
              <w:pStyle w:val="ListBullet"/>
            </w:pPr>
            <w:r w:rsidRPr="00A5131F">
              <w:t>financial product knowledge</w:t>
            </w:r>
          </w:p>
          <w:p w:rsidR="00000000" w:rsidRPr="00A5131F" w:rsidP="00A5131F">
            <w:pPr>
              <w:pStyle w:val="ListBullet"/>
            </w:pPr>
            <w:r w:rsidRPr="00A5131F">
              <w:t>human resourc</w:t>
            </w:r>
            <w:r w:rsidRPr="00A5131F">
              <w:t>e management practices</w:t>
            </w:r>
          </w:p>
          <w:p w:rsidR="00000000" w:rsidRPr="00A5131F" w:rsidP="00A5131F">
            <w:pPr>
              <w:pStyle w:val="ListBullet"/>
            </w:pPr>
            <w:r w:rsidRPr="00A5131F">
              <w:t>information management systems</w:t>
            </w:r>
          </w:p>
          <w:p w:rsidR="00000000" w:rsidRPr="00A5131F" w:rsidP="00A5131F">
            <w:pPr>
              <w:pStyle w:val="ListBullet"/>
            </w:pPr>
            <w:r w:rsidRPr="00A5131F">
              <w:t>principles of business financial and strategic management planning</w:t>
            </w:r>
          </w:p>
          <w:p w:rsidR="00000000" w:rsidRPr="00A5131F" w:rsidP="00A5131F">
            <w:pPr>
              <w:pStyle w:val="ListBullet"/>
            </w:pPr>
            <w:r w:rsidRPr="00A5131F">
              <w:t>professional services provided in the financial services industry</w:t>
            </w:r>
          </w:p>
          <w:p w:rsidR="00000000" w:rsidRPr="00A5131F" w:rsidP="00A5131F">
            <w:pPr>
              <w:pStyle w:val="ListBullet"/>
            </w:pPr>
            <w:r w:rsidRPr="00A5131F">
              <w:t>record keeping principles and systems</w:t>
            </w:r>
          </w:p>
          <w:p w:rsidR="00000000" w:rsidRPr="00A5131F" w:rsidP="00A5131F">
            <w:pPr>
              <w:pStyle w:val="ListBullet"/>
            </w:pPr>
            <w:r w:rsidRPr="00A5131F">
              <w:t xml:space="preserve">relevant acts, regulations and </w:t>
            </w:r>
            <w:r w:rsidRPr="00A5131F">
              <w:t>codes of practice impacting on the financial services industry</w:t>
            </w:r>
          </w:p>
        </w:tc>
      </w:tr>
    </w:tbl>
    <w:p w:rsidR="00000000" w:rsidRPr="00A5131F" w:rsidP="00A5131F">
      <w:pPr>
        <w:pStyle w:val="BodyText"/>
      </w:pPr>
    </w:p>
    <w:p w:rsidR="00000000" w:rsidRPr="00A5131F" w:rsidP="00A5131F">
      <w:pPr>
        <w:pStyle w:val="AllowPageBreak"/>
      </w:pPr>
    </w:p>
    <w:p w:rsidR="00000000" w:rsidRPr="00A5131F" w:rsidP="00A5131F">
      <w:pPr>
        <w:pStyle w:val="Heading1"/>
      </w:pPr>
      <w:bookmarkStart w:id="10" w:name="O_79908"/>
      <w:bookmarkEnd w:id="10"/>
      <w:r w:rsidRPr="00A5131F">
        <w:t>Evidence Guide</w:t>
      </w:r>
    </w:p>
    <w:tbl>
      <w:tblPr>
        <w:tblW w:w="9570" w:type="dxa"/>
        <w:tblLayout w:type="fixed"/>
        <w:tblCellMar>
          <w:left w:w="62" w:type="dxa"/>
          <w:right w:w="62" w:type="dxa"/>
        </w:tblCellMar>
        <w:tblLook w:val="0000"/>
      </w:tblPr>
      <w:tblGrid>
        <w:gridCol w:w="2808"/>
        <w:gridCol w:w="6762"/>
      </w:tblGrid>
      <w:tr w:rsidTr="00CB336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SpecialBold"/>
              </w:rPr>
              <w:t>EVIDENCE GUIDE</w:t>
            </w:r>
          </w:p>
        </w:tc>
      </w:tr>
      <w:tr w:rsidTr="00CB336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t xml:space="preserve">The Evidence Guide provides advice on assessment and must be read in conjunction with the performance criteria, required skills and knowledge, </w:t>
            </w:r>
            <w:r w:rsidRPr="00A5131F">
              <w:t>range statement and the Assessment Guidelines for the Training Package.</w:t>
            </w:r>
          </w:p>
        </w:tc>
      </w:tr>
      <w:tr w:rsidTr="00CB33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p>
        </w:tc>
      </w:tr>
      <w:tr w:rsidTr="00CB33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BodyText"/>
            </w:pPr>
            <w:r w:rsidRPr="00A5131F">
              <w:t>Evidence of the ability to:</w:t>
            </w:r>
          </w:p>
          <w:p w:rsidR="00000000" w:rsidRPr="00A5131F" w:rsidP="00A5131F">
            <w:pPr>
              <w:pStyle w:val="ListBullet"/>
            </w:pPr>
            <w:r w:rsidRPr="00A5131F">
              <w:t>apply high level business management, financial planning, personnel management and marketing skills</w:t>
            </w:r>
          </w:p>
          <w:p w:rsidR="00000000" w:rsidRPr="00A5131F" w:rsidP="00A5131F">
            <w:pPr>
              <w:pStyle w:val="ListBullet"/>
            </w:pPr>
            <w:r w:rsidRPr="00A5131F">
              <w:t>maintain and use thorough knowledge of industry markets, trends and opportunities</w:t>
            </w:r>
          </w:p>
          <w:p w:rsidR="00000000" w:rsidRPr="00A5131F" w:rsidP="00A5131F">
            <w:pPr>
              <w:pStyle w:val="ListBullet"/>
            </w:pPr>
            <w:r w:rsidRPr="00A5131F">
              <w:t>interpret and comply with organisation policies and guidelines, industry c</w:t>
            </w:r>
            <w:r w:rsidRPr="00A5131F">
              <w:t>odes of practice and relevant legislation and regulations</w:t>
            </w:r>
          </w:p>
          <w:p w:rsidR="00000000" w:rsidRPr="00A5131F" w:rsidP="00A5131F">
            <w:pPr>
              <w:pStyle w:val="ListBullet"/>
            </w:pPr>
            <w:r w:rsidRPr="00A5131F">
              <w:t>establish targets, monitor and review performance of the business and its staff, and develop effective strategies to obtain information not readily available within a business</w:t>
            </w:r>
          </w:p>
          <w:p w:rsidR="00000000" w:rsidP="00A5131F">
            <w:pPr>
              <w:pStyle w:val="ListBullet"/>
              <w:rPr>
                <w:lang w:val="en-NZ"/>
              </w:rPr>
            </w:pPr>
            <w:r w:rsidRPr="00A5131F">
              <w:t>identify and address f</w:t>
            </w:r>
            <w:r w:rsidRPr="00A5131F">
              <w:t>actors which may affect client service performance.</w:t>
            </w:r>
          </w:p>
        </w:tc>
      </w:tr>
      <w:tr w:rsidTr="00CB33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BodyText"/>
            </w:pPr>
            <w:r w:rsidRPr="00A5131F">
              <w:t>Assessment must ensure:</w:t>
            </w:r>
          </w:p>
          <w:p w:rsidR="00000000" w:rsidRPr="00A5131F" w:rsidP="00A5131F">
            <w:pPr>
              <w:pStyle w:val="ListBullet"/>
            </w:pPr>
            <w:r w:rsidRPr="00A5131F">
              <w:t>competency is demonstrated in the context of the financial services work environment and conditions specified in the range statem</w:t>
            </w:r>
            <w:r w:rsidRPr="00A5131F">
              <w:t>ent either in a relevant workplace or a closely simulated work environment</w:t>
            </w:r>
          </w:p>
          <w:p w:rsidR="00000000" w:rsidRPr="00A5131F" w:rsidP="00A5131F">
            <w:pPr>
              <w:pStyle w:val="ListBullet"/>
            </w:pPr>
            <w:r w:rsidRPr="00A5131F">
              <w:t>access to and the use of a range of common office equipment, technology, software and consumables</w:t>
            </w:r>
          </w:p>
          <w:p w:rsidR="00000000" w:rsidRPr="00A5131F" w:rsidP="00A5131F">
            <w:pPr>
              <w:pStyle w:val="ListBullet"/>
            </w:pPr>
            <w:r w:rsidRPr="00A5131F">
              <w:t>access to financial services product information</w:t>
            </w:r>
          </w:p>
          <w:p w:rsidR="00000000" w:rsidRPr="00A5131F" w:rsidP="00A5131F">
            <w:pPr>
              <w:pStyle w:val="ListBullet"/>
            </w:pPr>
            <w:r w:rsidRPr="00A5131F">
              <w:t xml:space="preserve">access to an integrated financial </w:t>
            </w:r>
            <w:r w:rsidRPr="00A5131F">
              <w:t>software system and data</w:t>
            </w:r>
          </w:p>
          <w:p w:rsidR="00000000" w:rsidP="00A5131F">
            <w:pPr>
              <w:pStyle w:val="ListBullet"/>
              <w:rPr>
                <w:lang w:val="en-NZ"/>
              </w:rPr>
            </w:pPr>
            <w:r w:rsidRPr="00A5131F">
              <w:t>access to organisational policies and procedures documentation.</w:t>
            </w:r>
          </w:p>
        </w:tc>
      </w:tr>
      <w:tr w:rsidTr="00CB33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BodyText"/>
            </w:pPr>
            <w:r w:rsidRPr="00A5131F">
              <w:t xml:space="preserve">A range of assessment methods should be used to assess practical skills and knowledge. The following examples, in combination, are appropriate </w:t>
            </w:r>
            <w:r w:rsidRPr="00A5131F">
              <w:t>for this unit:</w:t>
            </w:r>
          </w:p>
          <w:p w:rsidR="00000000" w:rsidRPr="00A5131F" w:rsidP="00A5131F">
            <w:pPr>
              <w:pStyle w:val="ListBullet"/>
            </w:pPr>
            <w:r w:rsidRPr="00A5131F">
              <w:t>evaluating an integrated activity which combines the elements of competency for the unit or a cluster of related units of competency</w:t>
            </w:r>
          </w:p>
          <w:p w:rsidR="00000000" w:rsidRPr="00A5131F" w:rsidP="00A5131F">
            <w:pPr>
              <w:pStyle w:val="ListBullet"/>
            </w:pPr>
            <w:r w:rsidRPr="00A5131F">
              <w:t>verbal or written questioning on underpinning knowledge and skills</w:t>
            </w:r>
          </w:p>
          <w:p w:rsidR="00000000" w:rsidRPr="00A5131F" w:rsidP="00A5131F">
            <w:pPr>
              <w:pStyle w:val="ListBullet"/>
            </w:pPr>
            <w:r w:rsidRPr="00A5131F">
              <w:t>setting and reviewing business simulatio</w:t>
            </w:r>
            <w:r w:rsidRPr="00A5131F">
              <w:t>ns or scenarios</w:t>
            </w:r>
          </w:p>
          <w:p w:rsidR="00000000" w:rsidRPr="00A5131F" w:rsidP="00A5131F">
            <w:pPr>
              <w:pStyle w:val="ListBullet"/>
            </w:pPr>
            <w:r w:rsidRPr="00A5131F">
              <w:t>evaluating samples of work</w:t>
            </w:r>
          </w:p>
          <w:p w:rsidR="00000000" w:rsidP="00A5131F">
            <w:pPr>
              <w:pStyle w:val="ListBullet"/>
              <w:rPr>
                <w:lang w:val="en-NZ"/>
              </w:rPr>
            </w:pPr>
            <w:r w:rsidRPr="00A5131F">
              <w:t>accessing and validating third party reports.</w:t>
            </w:r>
          </w:p>
        </w:tc>
      </w:tr>
      <w:tr w:rsidTr="00CB33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BodyText"/>
            </w:pPr>
          </w:p>
        </w:tc>
      </w:tr>
    </w:tbl>
    <w:p w:rsidR="00000000" w:rsidRPr="00A5131F" w:rsidP="00A5131F">
      <w:pPr>
        <w:pStyle w:val="BodyText"/>
      </w:pPr>
    </w:p>
    <w:p w:rsidR="00000000" w:rsidRPr="00A5131F" w:rsidP="00A5131F">
      <w:pPr>
        <w:pStyle w:val="AllowPageBreak"/>
      </w:pPr>
    </w:p>
    <w:p w:rsidR="00000000" w:rsidRPr="00A5131F" w:rsidP="00A5131F">
      <w:pPr>
        <w:pStyle w:val="Heading1"/>
      </w:pPr>
      <w:bookmarkStart w:id="11" w:name="O_79909"/>
      <w:bookmarkEnd w:id="11"/>
      <w:r w:rsidRPr="00A5131F">
        <w:t>Range Statement</w:t>
      </w:r>
    </w:p>
    <w:tbl>
      <w:tblPr>
        <w:tblW w:w="0" w:type="auto"/>
        <w:tblLayout w:type="fixed"/>
        <w:tblCellMar>
          <w:left w:w="62" w:type="dxa"/>
          <w:right w:w="62" w:type="dxa"/>
        </w:tblCellMar>
        <w:tblLook w:val="0000"/>
      </w:tblPr>
      <w:tblGrid>
        <w:gridCol w:w="2518"/>
        <w:gridCol w:w="6004"/>
      </w:tblGrid>
      <w:tr w:rsidTr="00CB336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SpecialBold"/>
              </w:rPr>
              <w:t>RANGE STATEMENT</w:t>
            </w:r>
          </w:p>
        </w:tc>
      </w:tr>
      <w:tr w:rsidTr="00CB336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t>The range statement relates to the unit of competency as a whole. It allows for different work environments and situations that may affect performance. Bold italicised wording, if used in the performance criteria, is detailed below. Essential operating con</w:t>
            </w:r>
            <w:r w:rsidRPr="00A5131F">
              <w:t>ditions that may be present with training and assessment (depending on the work situation, needs of the candidate, accessibility of the item, and local industry and regional contexts) may also be included.</w:t>
            </w:r>
          </w:p>
        </w:tc>
      </w:tr>
      <w:tr w:rsidTr="00CB336C">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BoldandItalics"/>
              </w:rPr>
              <w:t>Business management practices</w:t>
            </w:r>
            <w:r w:rsidRPr="00A5131F">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ListBullet"/>
            </w:pPr>
            <w:r w:rsidRPr="00A5131F">
              <w:t>busi</w:t>
            </w:r>
            <w:r w:rsidRPr="00A5131F">
              <w:t>ness planning</w:t>
            </w:r>
          </w:p>
          <w:p w:rsidR="00000000" w:rsidRPr="00A5131F" w:rsidP="00A5131F">
            <w:pPr>
              <w:pStyle w:val="ListBullet"/>
            </w:pPr>
            <w:r w:rsidRPr="00A5131F">
              <w:t>marketing strategies</w:t>
            </w:r>
          </w:p>
          <w:p w:rsidR="00000000" w:rsidP="00A5131F">
            <w:pPr>
              <w:pStyle w:val="ListBullet"/>
              <w:rPr>
                <w:lang w:val="en-NZ"/>
              </w:rPr>
            </w:pPr>
            <w:r w:rsidRPr="00A5131F">
              <w:t>personnel management.</w:t>
            </w:r>
          </w:p>
        </w:tc>
      </w:tr>
      <w:tr w:rsidTr="00CB336C">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BoldandItalics"/>
              </w:rPr>
              <w:t>Business areas or units</w:t>
            </w:r>
            <w:r w:rsidRPr="00A5131F">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ListBullet"/>
            </w:pPr>
            <w:r w:rsidRPr="00A5131F">
              <w:t>estate planning</w:t>
            </w:r>
          </w:p>
          <w:p w:rsidR="00000000" w:rsidRPr="00A5131F" w:rsidP="00A5131F">
            <w:pPr>
              <w:pStyle w:val="ListBullet"/>
            </w:pPr>
            <w:r w:rsidRPr="00A5131F">
              <w:t>fire and general insurance</w:t>
            </w:r>
          </w:p>
          <w:p w:rsidR="00000000" w:rsidRPr="00A5131F" w:rsidP="00A5131F">
            <w:pPr>
              <w:pStyle w:val="ListBullet"/>
            </w:pPr>
            <w:r w:rsidRPr="00A5131F">
              <w:t>investment advice</w:t>
            </w:r>
          </w:p>
          <w:p w:rsidR="00000000" w:rsidRPr="00A5131F" w:rsidP="00A5131F">
            <w:pPr>
              <w:pStyle w:val="ListBullet"/>
            </w:pPr>
            <w:r w:rsidRPr="00A5131F">
              <w:t>life insurance</w:t>
            </w:r>
          </w:p>
          <w:p w:rsidR="00000000" w:rsidP="00A5131F">
            <w:pPr>
              <w:pStyle w:val="ListBullet"/>
              <w:rPr>
                <w:lang w:val="en-NZ"/>
              </w:rPr>
            </w:pPr>
            <w:r w:rsidRPr="00A5131F">
              <w:t>superannuation.</w:t>
            </w:r>
          </w:p>
        </w:tc>
      </w:tr>
      <w:tr w:rsidTr="00CB336C">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BoldandItalics"/>
              </w:rPr>
              <w:t>Financial records</w:t>
            </w:r>
            <w:r w:rsidRPr="00A5131F">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ListBullet"/>
            </w:pPr>
            <w:r w:rsidRPr="00A5131F">
              <w:t>budgeting</w:t>
            </w:r>
          </w:p>
          <w:p w:rsidR="00000000" w:rsidRPr="00A5131F" w:rsidP="00A5131F">
            <w:pPr>
              <w:pStyle w:val="ListBullet"/>
            </w:pPr>
            <w:r w:rsidRPr="00A5131F">
              <w:t>cash flow planning</w:t>
            </w:r>
          </w:p>
          <w:p w:rsidR="00000000" w:rsidRPr="00A5131F" w:rsidP="00A5131F">
            <w:pPr>
              <w:pStyle w:val="ListBullet"/>
            </w:pPr>
            <w:r w:rsidRPr="00A5131F">
              <w:t>debt-to-equityratios</w:t>
            </w:r>
          </w:p>
          <w:p w:rsidR="00000000" w:rsidRPr="00A5131F" w:rsidP="00A5131F">
            <w:pPr>
              <w:pStyle w:val="ListBullet"/>
            </w:pPr>
            <w:r w:rsidRPr="00A5131F">
              <w:t>tax records:</w:t>
            </w:r>
          </w:p>
          <w:p w:rsidR="00000000" w:rsidRPr="00A5131F" w:rsidP="00A5131F">
            <w:pPr>
              <w:pStyle w:val="ListBullet2"/>
            </w:pPr>
            <w:r w:rsidRPr="00A5131F">
              <w:t>Fringe Benefits Tax (FBT)</w:t>
            </w:r>
          </w:p>
          <w:p w:rsidR="00000000" w:rsidRPr="00A5131F" w:rsidP="00A5131F">
            <w:pPr>
              <w:pStyle w:val="ListBullet2"/>
            </w:pPr>
            <w:r w:rsidRPr="00A5131F">
              <w:t>payroll tax</w:t>
            </w:r>
          </w:p>
          <w:p w:rsidR="00000000" w:rsidRPr="00A5131F" w:rsidP="00A5131F">
            <w:pPr>
              <w:pStyle w:val="ListBullet2"/>
            </w:pPr>
            <w:r w:rsidRPr="00A5131F">
              <w:t>income tax returns</w:t>
            </w:r>
          </w:p>
          <w:p w:rsidR="00000000" w:rsidP="00A5131F">
            <w:pPr>
              <w:pStyle w:val="ListBullet2"/>
              <w:rPr>
                <w:lang w:val="en-NZ"/>
              </w:rPr>
            </w:pPr>
            <w:r w:rsidRPr="00A5131F">
              <w:t>company tax.</w:t>
            </w:r>
          </w:p>
        </w:tc>
      </w:tr>
      <w:tr w:rsidTr="00CB336C">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BoldandItalics"/>
              </w:rPr>
              <w:t>Agreements</w:t>
            </w:r>
            <w:r w:rsidRPr="00A5131F">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ListBullet"/>
            </w:pPr>
            <w:r w:rsidRPr="00A5131F">
              <w:t>agency and sub-agency agreements</w:t>
            </w:r>
          </w:p>
          <w:p w:rsidR="00000000" w:rsidRPr="00A5131F" w:rsidP="00A5131F">
            <w:pPr>
              <w:pStyle w:val="ListBullet"/>
            </w:pPr>
            <w:r w:rsidRPr="00A5131F">
              <w:t>broker authority</w:t>
            </w:r>
          </w:p>
          <w:p w:rsidR="00000000" w:rsidP="00A5131F">
            <w:pPr>
              <w:pStyle w:val="ListBullet"/>
              <w:rPr>
                <w:lang w:val="en-NZ"/>
              </w:rPr>
            </w:pPr>
            <w:r w:rsidRPr="00A5131F">
              <w:t>general agency agreements.</w:t>
            </w:r>
          </w:p>
        </w:tc>
      </w:tr>
      <w:tr w:rsidTr="00CB336C">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BoldandItalics"/>
              </w:rPr>
              <w:t>Client service arrangements</w:t>
            </w:r>
            <w:r w:rsidRPr="00A5131F">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ListBullet"/>
            </w:pPr>
            <w:r w:rsidRPr="00A5131F">
              <w:t>appropriate personal contact</w:t>
            </w:r>
          </w:p>
          <w:p w:rsidR="00000000" w:rsidRPr="00A5131F" w:rsidP="00A5131F">
            <w:pPr>
              <w:pStyle w:val="ListBullet"/>
            </w:pPr>
            <w:r w:rsidRPr="00A5131F">
              <w:t>complaints handling</w:t>
            </w:r>
          </w:p>
          <w:p w:rsidR="00000000" w:rsidRPr="00A5131F" w:rsidP="00A5131F">
            <w:pPr>
              <w:pStyle w:val="ListBullet"/>
            </w:pPr>
            <w:r w:rsidRPr="00A5131F">
              <w:t>enquiries and information management</w:t>
            </w:r>
          </w:p>
          <w:p w:rsidR="00000000" w:rsidRPr="00A5131F" w:rsidP="00A5131F">
            <w:pPr>
              <w:pStyle w:val="ListBullet"/>
            </w:pPr>
            <w:r w:rsidRPr="00A5131F">
              <w:t>policy changes</w:t>
            </w:r>
          </w:p>
          <w:p w:rsidR="00000000" w:rsidRPr="00A5131F" w:rsidP="00A5131F">
            <w:pPr>
              <w:pStyle w:val="ListBullet"/>
            </w:pPr>
            <w:r w:rsidRPr="00A5131F">
              <w:t>records management</w:t>
            </w:r>
          </w:p>
          <w:p w:rsidR="00000000" w:rsidRPr="00A5131F" w:rsidP="00A5131F">
            <w:pPr>
              <w:pStyle w:val="ListBullet"/>
            </w:pPr>
            <w:r w:rsidRPr="00A5131F">
              <w:t>reports</w:t>
            </w:r>
          </w:p>
          <w:p w:rsidR="00000000" w:rsidRPr="00A5131F" w:rsidP="00A5131F">
            <w:pPr>
              <w:pStyle w:val="ListBullet"/>
            </w:pPr>
            <w:r w:rsidRPr="00A5131F">
              <w:t>timely and accurate documentation</w:t>
            </w:r>
          </w:p>
          <w:p w:rsidR="00000000" w:rsidRPr="00A5131F" w:rsidP="00A5131F">
            <w:pPr>
              <w:pStyle w:val="ListBullet"/>
            </w:pPr>
            <w:r w:rsidRPr="00A5131F">
              <w:t>written communication</w:t>
            </w:r>
          </w:p>
          <w:p w:rsidR="00000000" w:rsidRPr="00A5131F" w:rsidP="00A5131F">
            <w:pPr>
              <w:pStyle w:val="ListBullet"/>
            </w:pPr>
            <w:r w:rsidRPr="00A5131F">
              <w:t>feedback systems:</w:t>
            </w:r>
          </w:p>
          <w:p w:rsidR="00000000" w:rsidRPr="00A5131F" w:rsidP="00A5131F">
            <w:pPr>
              <w:pStyle w:val="ListBullet2"/>
            </w:pPr>
            <w:r w:rsidRPr="00A5131F">
              <w:t>formal or informal (formal may include client surveys</w:t>
            </w:r>
            <w:r w:rsidRPr="00A5131F">
              <w:t>)</w:t>
            </w:r>
          </w:p>
          <w:p w:rsidR="00000000" w:rsidP="00A5131F">
            <w:pPr>
              <w:pStyle w:val="ListBullet2"/>
              <w:rPr>
                <w:lang w:val="en-NZ"/>
              </w:rPr>
            </w:pPr>
            <w:r w:rsidRPr="00A5131F">
              <w:t>internal or external.</w:t>
            </w:r>
          </w:p>
        </w:tc>
      </w:tr>
      <w:tr w:rsidTr="00CB336C">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BoldandItalics"/>
              </w:rPr>
              <w:t>Reference material</w:t>
            </w:r>
            <w:r w:rsidRPr="00A5131F">
              <w:t xml:space="preserve"> may include details of:</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ListBullet"/>
            </w:pPr>
            <w:r w:rsidRPr="00A5131F">
              <w:t>costs</w:t>
            </w:r>
          </w:p>
          <w:p w:rsidR="00000000" w:rsidRPr="00A5131F" w:rsidP="00A5131F">
            <w:pPr>
              <w:pStyle w:val="ListBullet"/>
            </w:pPr>
            <w:r w:rsidRPr="00A5131F">
              <w:t>enhancements</w:t>
            </w:r>
          </w:p>
          <w:p w:rsidR="00000000" w:rsidRPr="00A5131F" w:rsidP="00A5131F">
            <w:pPr>
              <w:pStyle w:val="ListBullet"/>
            </w:pPr>
            <w:r w:rsidRPr="00A5131F">
              <w:t>investment strategies adopted by fund managers</w:t>
            </w:r>
          </w:p>
          <w:p w:rsidR="00000000" w:rsidRPr="00A5131F" w:rsidP="00A5131F">
            <w:pPr>
              <w:pStyle w:val="ListBullet"/>
            </w:pPr>
            <w:r w:rsidRPr="00A5131F">
              <w:t>range</w:t>
            </w:r>
          </w:p>
          <w:p w:rsidR="00000000" w:rsidRPr="00A5131F" w:rsidP="00A5131F">
            <w:pPr>
              <w:pStyle w:val="ListBullet"/>
            </w:pPr>
            <w:r w:rsidRPr="00A5131F">
              <w:t>risk return characteristics.</w:t>
            </w:r>
          </w:p>
        </w:tc>
      </w:tr>
    </w:tbl>
    <w:p w:rsidR="00CB336C" w:rsidP="00A5131F">
      <w:pPr>
        <w:pStyle w:val="BodyText"/>
      </w:pPr>
    </w:p>
    <w:p w:rsidR="00CB336C" w:rsidP="00A5131F">
      <w:pPr>
        <w:pStyle w:val="BodyText"/>
      </w:pPr>
    </w:p>
    <w:p w:rsidR="00000000" w:rsidRPr="00A5131F" w:rsidP="00A5131F">
      <w:pPr>
        <w:pStyle w:val="Heading1"/>
      </w:pPr>
      <w:bookmarkStart w:id="12" w:name="O_79910"/>
      <w:bookmarkEnd w:id="12"/>
      <w:r w:rsidRPr="00A5131F">
        <w:t>Unit Sector(s)</w:t>
      </w:r>
    </w:p>
    <w:tbl>
      <w:tblPr>
        <w:tblW w:w="0" w:type="auto"/>
        <w:tblLayout w:type="fixed"/>
        <w:tblCellMar>
          <w:left w:w="62" w:type="dxa"/>
          <w:right w:w="62" w:type="dxa"/>
        </w:tblCellMar>
        <w:tblLook w:val="0000"/>
      </w:tblPr>
      <w:tblGrid>
        <w:gridCol w:w="2577"/>
        <w:gridCol w:w="5945"/>
      </w:tblGrid>
      <w:tr w:rsidTr="00CB336C">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SpecialBold"/>
              </w:rPr>
              <w:t>Unit sector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BodyText"/>
            </w:pPr>
            <w:r w:rsidRPr="00A5131F">
              <w:t>Organisational skills</w:t>
            </w:r>
          </w:p>
        </w:tc>
      </w:tr>
    </w:tbl>
    <w:p w:rsidR="00000000" w:rsidRPr="00A5131F" w:rsidP="00A5131F">
      <w:pPr>
        <w:pStyle w:val="BodyText"/>
      </w:pPr>
    </w:p>
    <w:p w:rsidR="00000000" w:rsidRPr="00A5131F" w:rsidP="00A5131F">
      <w:pPr>
        <w:pStyle w:val="AllowPageBreak"/>
      </w:pPr>
    </w:p>
    <w:p w:rsidR="00000000" w:rsidRPr="00A5131F" w:rsidP="00A5131F">
      <w:pPr>
        <w:pStyle w:val="Heading1"/>
      </w:pPr>
      <w:bookmarkStart w:id="13" w:name="O_156551"/>
      <w:bookmarkEnd w:id="13"/>
      <w:r w:rsidRPr="00A5131F">
        <w:t>Competency field</w:t>
      </w:r>
    </w:p>
    <w:tbl>
      <w:tblPr>
        <w:tblW w:w="0" w:type="auto"/>
        <w:tblLayout w:type="fixed"/>
        <w:tblCellMar>
          <w:left w:w="62" w:type="dxa"/>
          <w:right w:w="62" w:type="dxa"/>
        </w:tblCellMar>
        <w:tblLook w:val="0000"/>
      </w:tblPr>
      <w:tblGrid>
        <w:gridCol w:w="2754"/>
        <w:gridCol w:w="5768"/>
      </w:tblGrid>
      <w:tr w:rsidTr="00CB336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BodyText"/>
            </w:pPr>
          </w:p>
        </w:tc>
      </w:tr>
    </w:tbl>
    <w:p w:rsidR="00000000" w:rsidRPr="00A5131F" w:rsidP="00A5131F">
      <w:pPr>
        <w:pStyle w:val="BodyText"/>
      </w:pPr>
    </w:p>
    <w:p w:rsidR="00000000" w:rsidRPr="00A5131F" w:rsidP="00A5131F">
      <w:pPr>
        <w:pStyle w:val="AllowPageBreak"/>
      </w:pPr>
    </w:p>
    <w:p w:rsidR="00000000" w:rsidRPr="00A5131F" w:rsidP="00A5131F">
      <w:pPr>
        <w:pStyle w:val="Heading1"/>
      </w:pPr>
      <w:bookmarkStart w:id="14" w:name="O_156550"/>
      <w:bookmarkEnd w:id="14"/>
      <w:r w:rsidRPr="00A5131F">
        <w:t>Co-requisite units</w:t>
      </w:r>
    </w:p>
    <w:tbl>
      <w:tblPr>
        <w:tblW w:w="0" w:type="auto"/>
        <w:tblLayout w:type="fixed"/>
        <w:tblCellMar>
          <w:left w:w="62" w:type="dxa"/>
          <w:right w:w="62" w:type="dxa"/>
        </w:tblCellMar>
        <w:tblLook w:val="0000"/>
      </w:tblPr>
      <w:tblGrid>
        <w:gridCol w:w="2629"/>
        <w:gridCol w:w="1324"/>
        <w:gridCol w:w="4569"/>
      </w:tblGrid>
      <w:tr w:rsidTr="00CB336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r w:rsidRPr="00A5131F">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31F">
            <w:pPr>
              <w:pStyle w:val="BodyText"/>
              <w:rPr>
                <w:lang w:val="en-NZ"/>
              </w:rPr>
            </w:pPr>
          </w:p>
        </w:tc>
      </w:tr>
      <w:tr w:rsidTr="00CB336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31F" w:rsidP="00A5131F">
            <w:pPr>
              <w:pStyle w:val="BodyText"/>
            </w:pPr>
          </w:p>
        </w:tc>
      </w:tr>
    </w:tbl>
    <w:p w:rsidR="00000000" w:rsidRPr="00A5131F" w:rsidP="00A5131F">
      <w:pPr>
        <w:pStyle w:val="BodyText"/>
      </w:pPr>
    </w:p>
    <w:p w:rsidR="00000000" w:rsidRPr="00A5131F" w:rsidP="00A5131F"/>
    <w:sectPr w:rsidSect="00A513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336C" w:rsidP="00CB33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36C" w:rsidP="00A513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336C" w:rsidP="00A513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336C" w:rsidP="00A513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336C" w:rsidP="00CB33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36C" w:rsidP="00A5131F">
    <w:pPr>
      <w:pStyle w:val="Header"/>
      <w:framePr w:wrap="around"/>
    </w:pPr>
    <w:r>
      <w:fldChar w:fldCharType="begin"/>
    </w:r>
    <w:r>
      <w:instrText xml:space="preserve"> TITLE   \* MERGEFORMAT </w:instrText>
    </w:r>
    <w:r>
      <w:fldChar w:fldCharType="separate"/>
    </w:r>
    <w:r>
      <w:t>FNSORG507A Manage client service and business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336C" w:rsidP="00A513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E280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C2BB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F8FF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3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131F"/>
    <w:pPr>
      <w:spacing w:before="360" w:after="60"/>
      <w:outlineLvl w:val="0"/>
    </w:pPr>
    <w:rPr>
      <w:sz w:val="32"/>
    </w:rPr>
  </w:style>
  <w:style w:type="paragraph" w:styleId="Heading2">
    <w:name w:val="heading 2"/>
    <w:basedOn w:val="HeadingBase"/>
    <w:next w:val="BodyText"/>
    <w:link w:val="Heading2Char"/>
    <w:qFormat/>
    <w:rsid w:val="00A5131F"/>
    <w:pPr>
      <w:keepLines/>
      <w:spacing w:before="240" w:after="120"/>
      <w:outlineLvl w:val="1"/>
    </w:pPr>
    <w:rPr>
      <w:sz w:val="28"/>
      <w:szCs w:val="40"/>
    </w:rPr>
  </w:style>
  <w:style w:type="paragraph" w:styleId="Heading3">
    <w:name w:val="heading 3"/>
    <w:basedOn w:val="HeadingBase"/>
    <w:next w:val="BodyText"/>
    <w:link w:val="Heading3Char"/>
    <w:qFormat/>
    <w:rsid w:val="00A5131F"/>
    <w:pPr>
      <w:spacing w:before="180" w:after="120"/>
      <w:outlineLvl w:val="2"/>
    </w:pPr>
    <w:rPr>
      <w:spacing w:val="-10"/>
      <w:kern w:val="32"/>
    </w:rPr>
  </w:style>
  <w:style w:type="paragraph" w:styleId="Heading4">
    <w:name w:val="heading 4"/>
    <w:basedOn w:val="HeadingBase"/>
    <w:next w:val="BodyText"/>
    <w:link w:val="Heading4Char"/>
    <w:qFormat/>
    <w:rsid w:val="00A5131F"/>
    <w:pPr>
      <w:spacing w:before="160" w:after="120"/>
      <w:outlineLvl w:val="3"/>
    </w:pPr>
    <w:rPr>
      <w:sz w:val="22"/>
    </w:rPr>
  </w:style>
  <w:style w:type="paragraph" w:styleId="Heading5">
    <w:name w:val="heading 5"/>
    <w:basedOn w:val="HeadingBase"/>
    <w:next w:val="Normal"/>
    <w:link w:val="Heading5Char"/>
    <w:qFormat/>
    <w:rsid w:val="00A5131F"/>
    <w:pPr>
      <w:spacing w:before="80"/>
      <w:outlineLvl w:val="4"/>
    </w:pPr>
    <w:rPr>
      <w:color w:val="918585"/>
      <w:sz w:val="20"/>
    </w:rPr>
  </w:style>
  <w:style w:type="paragraph" w:styleId="Heading6">
    <w:name w:val="heading 6"/>
    <w:basedOn w:val="HeadingBase"/>
    <w:next w:val="Normal"/>
    <w:link w:val="Heading6Char"/>
    <w:qFormat/>
    <w:rsid w:val="00A5131F"/>
    <w:pPr>
      <w:spacing w:before="60"/>
      <w:outlineLvl w:val="5"/>
    </w:pPr>
    <w:rPr>
      <w:color w:val="918585"/>
      <w:sz w:val="20"/>
    </w:rPr>
  </w:style>
  <w:style w:type="paragraph" w:styleId="Heading7">
    <w:name w:val="heading 7"/>
    <w:basedOn w:val="Normal"/>
    <w:next w:val="Normal"/>
    <w:link w:val="Heading7Char"/>
    <w:qFormat/>
    <w:rsid w:val="00A5131F"/>
    <w:pPr>
      <w:ind w:left="720"/>
      <w:outlineLvl w:val="6"/>
    </w:pPr>
    <w:rPr>
      <w:i/>
    </w:rPr>
  </w:style>
  <w:style w:type="paragraph" w:styleId="Heading8">
    <w:name w:val="heading 8"/>
    <w:basedOn w:val="Normal"/>
    <w:next w:val="Normal"/>
    <w:link w:val="Heading8Char"/>
    <w:qFormat/>
    <w:rsid w:val="00A5131F"/>
    <w:pPr>
      <w:ind w:left="720"/>
      <w:outlineLvl w:val="7"/>
    </w:pPr>
    <w:rPr>
      <w:i/>
    </w:rPr>
  </w:style>
  <w:style w:type="paragraph" w:styleId="Heading9">
    <w:name w:val="heading 9"/>
    <w:basedOn w:val="Normal"/>
    <w:next w:val="Normal"/>
    <w:link w:val="Heading9Char"/>
    <w:qFormat/>
    <w:rsid w:val="00A5131F"/>
    <w:pPr>
      <w:ind w:left="720"/>
      <w:outlineLvl w:val="8"/>
    </w:pPr>
    <w:rPr>
      <w:i/>
    </w:rPr>
  </w:style>
  <w:style w:type="character" w:default="1" w:styleId="DefaultParagraphFont">
    <w:name w:val="Default Paragraph Font"/>
    <w:uiPriority w:val="1"/>
    <w:unhideWhenUsed/>
    <w:rsid w:val="00A513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31F"/>
  </w:style>
  <w:style w:type="character" w:customStyle="1" w:styleId="Heading1Char">
    <w:name w:val="Heading 1 Char"/>
    <w:basedOn w:val="DefaultParagraphFont"/>
    <w:link w:val="Heading1"/>
    <w:rsid w:val="00A5131F"/>
    <w:rPr>
      <w:rFonts w:ascii="Times New Roman" w:eastAsia="Times New Roman" w:hAnsi="Times New Roman" w:cs="Times New Roman"/>
      <w:b/>
      <w:sz w:val="32"/>
      <w:szCs w:val="20"/>
      <w:lang w:eastAsia="en-US"/>
    </w:rPr>
  </w:style>
  <w:style w:type="paragraph" w:styleId="BodyText">
    <w:name w:val="Body Text"/>
    <w:basedOn w:val="Normal"/>
    <w:link w:val="BodyTextChar"/>
    <w:rsid w:val="00A513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131F"/>
    <w:rPr>
      <w:rFonts w:ascii="Times New Roman" w:eastAsia="Times New Roman" w:hAnsi="Times New Roman" w:cs="Times New Roman"/>
      <w:sz w:val="24"/>
      <w:lang w:val="en-US" w:eastAsia="en-US"/>
    </w:rPr>
  </w:style>
  <w:style w:type="paragraph" w:styleId="Footer">
    <w:name w:val="footer"/>
    <w:basedOn w:val="Normal"/>
    <w:link w:val="FooterChar"/>
    <w:rsid w:val="00A513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31F"/>
    <w:rPr>
      <w:rFonts w:ascii="Times New Roman" w:eastAsia="Times New Roman" w:hAnsi="Times New Roman" w:cs="Times New Roman"/>
      <w:sz w:val="16"/>
      <w:lang w:val="en-US" w:eastAsia="en-US"/>
    </w:rPr>
  </w:style>
  <w:style w:type="paragraph" w:styleId="List">
    <w:name w:val="List"/>
    <w:basedOn w:val="BodyText"/>
    <w:next w:val="BodyText"/>
    <w:rsid w:val="00A5131F"/>
    <w:pPr>
      <w:tabs>
        <w:tab w:val="left" w:pos="340"/>
      </w:tabs>
      <w:spacing w:before="60" w:after="60"/>
      <w:ind w:left="340" w:hanging="340"/>
    </w:pPr>
  </w:style>
  <w:style w:type="paragraph" w:styleId="ListBullet">
    <w:name w:val="List Bullet"/>
    <w:basedOn w:val="List"/>
    <w:rsid w:val="00A5131F"/>
    <w:pPr>
      <w:numPr>
        <w:numId w:val="13"/>
      </w:numPr>
      <w:tabs>
        <w:tab w:val="clear" w:pos="340"/>
      </w:tabs>
      <w:spacing w:before="40" w:after="40"/>
    </w:pPr>
  </w:style>
  <w:style w:type="character" w:customStyle="1" w:styleId="SpecialBold">
    <w:name w:val="Special Bold"/>
    <w:basedOn w:val="DefaultParagraphFont"/>
    <w:rsid w:val="00A5131F"/>
    <w:rPr>
      <w:b/>
      <w:spacing w:val="0"/>
    </w:rPr>
  </w:style>
  <w:style w:type="paragraph" w:styleId="ListBullet2">
    <w:name w:val="List Bullet 2"/>
    <w:basedOn w:val="List2"/>
    <w:rsid w:val="00A5131F"/>
    <w:pPr>
      <w:numPr>
        <w:numId w:val="14"/>
      </w:numPr>
      <w:tabs>
        <w:tab w:val="clear" w:pos="680"/>
      </w:tabs>
    </w:pPr>
  </w:style>
  <w:style w:type="paragraph" w:styleId="Header">
    <w:name w:val="header"/>
    <w:basedOn w:val="Normal"/>
    <w:link w:val="HeaderChar"/>
    <w:rsid w:val="00A513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3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131F"/>
    <w:pPr>
      <w:spacing w:before="240" w:after="120"/>
      <w:outlineLvl w:val="0"/>
    </w:pPr>
    <w:rPr>
      <w:rFonts w:ascii="Times New Roman" w:hAnsi="Times New Roman"/>
      <w:b/>
      <w:sz w:val="28"/>
    </w:rPr>
  </w:style>
  <w:style w:type="paragraph" w:customStyle="1" w:styleId="AllowPageBreak">
    <w:name w:val="AllowPageBreak"/>
    <w:rsid w:val="00A513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131F"/>
    <w:pPr>
      <w:tabs>
        <w:tab w:val="left" w:pos="680"/>
      </w:tabs>
      <w:spacing w:before="60" w:after="60"/>
      <w:ind w:left="680" w:hanging="340"/>
    </w:pPr>
  </w:style>
  <w:style w:type="character" w:customStyle="1" w:styleId="BoldandItalics">
    <w:name w:val="Bold and Italics"/>
    <w:qFormat/>
    <w:rsid w:val="00A5131F"/>
    <w:rPr>
      <w:b/>
      <w:i/>
      <w:u w:val="none"/>
    </w:rPr>
  </w:style>
  <w:style w:type="character" w:customStyle="1" w:styleId="Heading2Char">
    <w:name w:val="Heading 2 Char"/>
    <w:basedOn w:val="DefaultParagraphFont"/>
    <w:link w:val="Heading2"/>
    <w:rsid w:val="00A513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3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3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3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3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3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13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131F"/>
    <w:rPr>
      <w:rFonts w:ascii="Courier New" w:eastAsia="Times New Roman" w:hAnsi="Courier New" w:cs="Times New Roman"/>
      <w:i/>
      <w:szCs w:val="20"/>
      <w:lang w:val="en-US" w:eastAsia="en-US"/>
    </w:rPr>
  </w:style>
  <w:style w:type="paragraph" w:customStyle="1" w:styleId="HeadingBase">
    <w:name w:val="Heading Base"/>
    <w:rsid w:val="00A513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31F"/>
    <w:pPr>
      <w:tabs>
        <w:tab w:val="right" w:leader="dot" w:pos="9072"/>
      </w:tabs>
      <w:ind w:left="567"/>
    </w:pPr>
    <w:rPr>
      <w:szCs w:val="22"/>
    </w:rPr>
  </w:style>
  <w:style w:type="paragraph" w:customStyle="1" w:styleId="TOCBase">
    <w:name w:val="TOC Base"/>
    <w:rsid w:val="00A513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31F"/>
    <w:pPr>
      <w:tabs>
        <w:tab w:val="right" w:leader="dot" w:pos="9072"/>
      </w:tabs>
      <w:spacing w:before="40" w:after="40"/>
      <w:ind w:left="284"/>
    </w:pPr>
    <w:rPr>
      <w:rFonts w:ascii="Times New Roman" w:hAnsi="Times New Roman"/>
    </w:rPr>
  </w:style>
  <w:style w:type="paragraph" w:styleId="TOC1">
    <w:name w:val="toc 1"/>
    <w:basedOn w:val="TOCBase"/>
    <w:next w:val="Normal"/>
    <w:rsid w:val="00A513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131F"/>
    <w:pPr>
      <w:spacing w:before="5040"/>
      <w:jc w:val="center"/>
    </w:pPr>
    <w:rPr>
      <w:sz w:val="48"/>
      <w:szCs w:val="72"/>
      <w:lang w:val="en-US"/>
    </w:rPr>
  </w:style>
  <w:style w:type="character" w:customStyle="1" w:styleId="TitleChar">
    <w:name w:val="Title Char"/>
    <w:basedOn w:val="DefaultParagraphFont"/>
    <w:link w:val="Title"/>
    <w:rsid w:val="00A513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31F"/>
    <w:pPr>
      <w:tabs>
        <w:tab w:val="left" w:pos="3600"/>
        <w:tab w:val="left" w:pos="3958"/>
      </w:tabs>
    </w:pPr>
  </w:style>
  <w:style w:type="paragraph" w:customStyle="1" w:styleId="Note">
    <w:name w:val="Note"/>
    <w:basedOn w:val="BodyText"/>
    <w:rsid w:val="00A513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31F"/>
    <w:pPr>
      <w:framePr w:wrap="auto" w:hAnchor="text" w:y="6049"/>
    </w:pPr>
    <w:rPr>
      <w:color w:val="000000"/>
      <w:sz w:val="40"/>
    </w:rPr>
  </w:style>
  <w:style w:type="paragraph" w:customStyle="1" w:styleId="TOCTitle">
    <w:name w:val="TOCTitle"/>
    <w:basedOn w:val="Heading1"/>
    <w:rsid w:val="00A5131F"/>
    <w:pPr>
      <w:spacing w:after="240"/>
      <w:jc w:val="center"/>
      <w:outlineLvl w:val="9"/>
    </w:pPr>
    <w:rPr>
      <w:caps/>
    </w:rPr>
  </w:style>
  <w:style w:type="paragraph" w:customStyle="1" w:styleId="Version">
    <w:name w:val="Version"/>
    <w:rsid w:val="00A513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31F"/>
    <w:pPr>
      <w:keepNext w:val="0"/>
      <w:tabs>
        <w:tab w:val="right" w:pos="4176"/>
      </w:tabs>
      <w:ind w:left="198" w:hanging="198"/>
    </w:pPr>
    <w:rPr>
      <w:rFonts w:ascii="Garamond" w:hAnsi="Garamond"/>
    </w:rPr>
  </w:style>
  <w:style w:type="paragraph" w:styleId="IndexHeading">
    <w:name w:val="index heading"/>
    <w:basedOn w:val="Normal"/>
    <w:next w:val="Index1"/>
    <w:semiHidden/>
    <w:rsid w:val="00A5131F"/>
    <w:pPr>
      <w:spacing w:before="120" w:after="120"/>
    </w:pPr>
    <w:rPr>
      <w:rFonts w:ascii="Arial" w:hAnsi="Arial"/>
      <w:b/>
      <w:color w:val="918585"/>
      <w:sz w:val="24"/>
    </w:rPr>
  </w:style>
  <w:style w:type="paragraph" w:customStyle="1" w:styleId="Chapter">
    <w:name w:val="Chapter"/>
    <w:basedOn w:val="Normal"/>
    <w:rsid w:val="00A5131F"/>
    <w:pPr>
      <w:spacing w:before="240"/>
    </w:pPr>
    <w:rPr>
      <w:rFonts w:ascii="Times New Roman" w:hAnsi="Times New Roman"/>
      <w:smallCaps/>
      <w:spacing w:val="80"/>
      <w:sz w:val="28"/>
    </w:rPr>
  </w:style>
  <w:style w:type="paragraph" w:customStyle="1" w:styleId="InChapter">
    <w:name w:val="InChapter"/>
    <w:basedOn w:val="Heading3"/>
    <w:rsid w:val="00A5131F"/>
    <w:pPr>
      <w:spacing w:after="240"/>
      <w:outlineLvl w:val="9"/>
    </w:pPr>
    <w:rPr>
      <w:noProof/>
    </w:rPr>
  </w:style>
  <w:style w:type="paragraph" w:styleId="Index2">
    <w:name w:val="index 2"/>
    <w:basedOn w:val="Normal"/>
    <w:next w:val="Normal"/>
    <w:semiHidden/>
    <w:rsid w:val="00A5131F"/>
    <w:pPr>
      <w:tabs>
        <w:tab w:val="right" w:pos="4176"/>
      </w:tabs>
      <w:ind w:left="568" w:hanging="284"/>
    </w:pPr>
    <w:rPr>
      <w:rFonts w:ascii="Garamond" w:hAnsi="Garamond"/>
    </w:rPr>
  </w:style>
  <w:style w:type="paragraph" w:customStyle="1" w:styleId="Byline">
    <w:name w:val="Byline"/>
    <w:rsid w:val="00A513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31F"/>
    <w:pPr>
      <w:tabs>
        <w:tab w:val="clear" w:pos="3600"/>
        <w:tab w:val="clear" w:pos="3958"/>
      </w:tabs>
      <w:jc w:val="right"/>
    </w:pPr>
  </w:style>
  <w:style w:type="character" w:styleId="Emphasis">
    <w:name w:val="Emphasis"/>
    <w:basedOn w:val="DefaultParagraphFont"/>
    <w:qFormat/>
    <w:rsid w:val="00A5131F"/>
    <w:rPr>
      <w:i/>
    </w:rPr>
  </w:style>
  <w:style w:type="paragraph" w:styleId="Caption">
    <w:name w:val="caption"/>
    <w:basedOn w:val="BodyText"/>
    <w:next w:val="Normal"/>
    <w:qFormat/>
    <w:rsid w:val="00A5131F"/>
    <w:pPr>
      <w:framePr w:w="2268" w:hSpace="181" w:vSpace="181" w:wrap="around" w:vAnchor="text" w:hAnchor="page" w:x="1135" w:y="285" w:anchorLock="1"/>
    </w:pPr>
    <w:rPr>
      <w:i/>
    </w:rPr>
  </w:style>
  <w:style w:type="paragraph" w:customStyle="1" w:styleId="MiniTOCTitle">
    <w:name w:val="MiniTOCTitle"/>
    <w:basedOn w:val="Heading4"/>
    <w:rsid w:val="00A5131F"/>
    <w:pPr>
      <w:spacing w:before="240"/>
      <w:outlineLvl w:val="9"/>
    </w:pPr>
    <w:rPr>
      <w:noProof/>
      <w:sz w:val="24"/>
    </w:rPr>
  </w:style>
  <w:style w:type="paragraph" w:customStyle="1" w:styleId="MiniTOCItem">
    <w:name w:val="MiniTOCItem"/>
    <w:basedOn w:val="ListBullet"/>
    <w:rsid w:val="00A5131F"/>
    <w:pPr>
      <w:numPr>
        <w:numId w:val="0"/>
      </w:numPr>
      <w:tabs>
        <w:tab w:val="right" w:leader="dot" w:pos="6521"/>
      </w:tabs>
      <w:spacing w:before="0" w:after="0"/>
    </w:pPr>
  </w:style>
  <w:style w:type="paragraph" w:customStyle="1" w:styleId="TOFTitle">
    <w:name w:val="TOFTitle"/>
    <w:basedOn w:val="TOCTitle"/>
    <w:rsid w:val="00A5131F"/>
  </w:style>
  <w:style w:type="paragraph" w:styleId="TableofFigures">
    <w:name w:val="table of figures"/>
    <w:basedOn w:val="Normal"/>
    <w:next w:val="Normal"/>
    <w:semiHidden/>
    <w:rsid w:val="00A5131F"/>
    <w:pPr>
      <w:tabs>
        <w:tab w:val="right" w:leader="dot" w:pos="9072"/>
      </w:tabs>
      <w:ind w:left="970" w:hanging="403"/>
    </w:pPr>
    <w:rPr>
      <w:rFonts w:ascii="Times New Roman" w:hAnsi="Times New Roman"/>
      <w:b/>
    </w:rPr>
  </w:style>
  <w:style w:type="paragraph" w:styleId="ListNumber">
    <w:name w:val="List Number"/>
    <w:basedOn w:val="List"/>
    <w:rsid w:val="00A5131F"/>
    <w:pPr>
      <w:numPr>
        <w:numId w:val="11"/>
      </w:numPr>
    </w:pPr>
  </w:style>
  <w:style w:type="character" w:customStyle="1" w:styleId="WingdingSymbols">
    <w:name w:val="Wingding Symbols"/>
    <w:rsid w:val="00A5131F"/>
    <w:rPr>
      <w:rFonts w:ascii="Wingdings" w:hAnsi="Wingdings"/>
    </w:rPr>
  </w:style>
  <w:style w:type="paragraph" w:customStyle="1" w:styleId="TableHeading">
    <w:name w:val="Table Heading"/>
    <w:basedOn w:val="HeadingBase"/>
    <w:rsid w:val="00A5131F"/>
    <w:pPr>
      <w:keepLines/>
      <w:pBdr>
        <w:bottom w:val="single" w:sz="6" w:space="1" w:color="918585"/>
      </w:pBdr>
      <w:spacing w:before="240"/>
    </w:pPr>
  </w:style>
  <w:style w:type="character" w:customStyle="1" w:styleId="HotSpot">
    <w:name w:val="HotSpot"/>
    <w:rsid w:val="00A5131F"/>
    <w:rPr>
      <w:color w:val="0033CC"/>
      <w:u w:val="none"/>
    </w:rPr>
  </w:style>
  <w:style w:type="paragraph" w:customStyle="1" w:styleId="BodyTextRight">
    <w:name w:val="Body Text Right"/>
    <w:basedOn w:val="BodyText"/>
    <w:rsid w:val="00A5131F"/>
    <w:pPr>
      <w:spacing w:before="0" w:after="0"/>
      <w:jc w:val="right"/>
    </w:pPr>
  </w:style>
  <w:style w:type="paragraph" w:styleId="Index3">
    <w:name w:val="index 3"/>
    <w:basedOn w:val="ListNumber2"/>
    <w:next w:val="Normal"/>
    <w:semiHidden/>
    <w:rsid w:val="00A5131F"/>
    <w:pPr>
      <w:numPr>
        <w:numId w:val="0"/>
      </w:numPr>
      <w:tabs>
        <w:tab w:val="right" w:leader="dot" w:pos="4176"/>
      </w:tabs>
    </w:pPr>
  </w:style>
  <w:style w:type="paragraph" w:styleId="ListNumber2">
    <w:name w:val="List Number 2"/>
    <w:basedOn w:val="List2"/>
    <w:rsid w:val="00A5131F"/>
    <w:pPr>
      <w:numPr>
        <w:numId w:val="10"/>
      </w:numPr>
      <w:tabs>
        <w:tab w:val="clear" w:pos="1060"/>
      </w:tabs>
    </w:pPr>
  </w:style>
  <w:style w:type="paragraph" w:customStyle="1" w:styleId="MarginNote">
    <w:name w:val="Margin Note"/>
    <w:basedOn w:val="BodyText"/>
    <w:rsid w:val="00A513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3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3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131F"/>
    <w:rPr>
      <w:sz w:val="32"/>
    </w:rPr>
  </w:style>
  <w:style w:type="paragraph" w:customStyle="1" w:styleId="HeadingProcedure">
    <w:name w:val="Heading Procedure"/>
    <w:basedOn w:val="HeadingBase"/>
    <w:next w:val="Normal"/>
    <w:rsid w:val="00A5131F"/>
    <w:pPr>
      <w:tabs>
        <w:tab w:val="left" w:pos="0"/>
      </w:tabs>
      <w:spacing w:before="120" w:after="60"/>
    </w:pPr>
    <w:rPr>
      <w:i/>
      <w:color w:val="918585"/>
      <w:sz w:val="22"/>
    </w:rPr>
  </w:style>
  <w:style w:type="paragraph" w:customStyle="1" w:styleId="TableBodyText">
    <w:name w:val="Table Body Text"/>
    <w:basedOn w:val="BodyText"/>
    <w:rsid w:val="00A5131F"/>
    <w:pPr>
      <w:spacing w:before="60" w:after="60"/>
    </w:pPr>
  </w:style>
  <w:style w:type="paragraph" w:styleId="ListContinue">
    <w:name w:val="List Continue"/>
    <w:basedOn w:val="List"/>
    <w:rsid w:val="00A5131F"/>
    <w:pPr>
      <w:ind w:firstLine="0"/>
    </w:pPr>
  </w:style>
  <w:style w:type="paragraph" w:customStyle="1" w:styleId="ListNote">
    <w:name w:val="List Note"/>
    <w:basedOn w:val="List"/>
    <w:rsid w:val="00A5131F"/>
    <w:pPr>
      <w:pBdr>
        <w:top w:val="single" w:sz="6" w:space="2" w:color="918585"/>
        <w:bottom w:val="single" w:sz="6" w:space="2" w:color="918585"/>
      </w:pBdr>
      <w:tabs>
        <w:tab w:val="left" w:pos="1021"/>
      </w:tabs>
      <w:ind w:firstLine="0"/>
    </w:pPr>
  </w:style>
  <w:style w:type="paragraph" w:customStyle="1" w:styleId="Warning">
    <w:name w:val="Warning"/>
    <w:basedOn w:val="BodyText"/>
    <w:rsid w:val="00A5131F"/>
    <w:pPr>
      <w:shd w:val="clear" w:color="auto" w:fill="D9D9D9"/>
      <w:tabs>
        <w:tab w:val="left" w:pos="992"/>
      </w:tabs>
      <w:ind w:left="119" w:right="119"/>
    </w:pPr>
    <w:rPr>
      <w:sz w:val="20"/>
    </w:rPr>
  </w:style>
  <w:style w:type="paragraph" w:customStyle="1" w:styleId="MarginIcons">
    <w:name w:val="Margin Icons"/>
    <w:basedOn w:val="BodyText"/>
    <w:rsid w:val="00A513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31F"/>
    <w:rPr>
      <w:rFonts w:ascii="Courier New" w:hAnsi="Courier New"/>
    </w:rPr>
  </w:style>
  <w:style w:type="paragraph" w:customStyle="1" w:styleId="NoteBullet">
    <w:name w:val="Note Bullet"/>
    <w:basedOn w:val="Note"/>
    <w:rsid w:val="00A5131F"/>
    <w:pPr>
      <w:tabs>
        <w:tab w:val="clear" w:pos="680"/>
      </w:tabs>
      <w:spacing w:before="60" w:after="60"/>
    </w:pPr>
  </w:style>
  <w:style w:type="paragraph" w:customStyle="1" w:styleId="SubHeading2">
    <w:name w:val="SubHeading2"/>
    <w:basedOn w:val="HeadingBase"/>
    <w:rsid w:val="00A5131F"/>
    <w:pPr>
      <w:spacing w:before="240" w:after="60"/>
    </w:pPr>
    <w:rPr>
      <w:sz w:val="20"/>
    </w:rPr>
  </w:style>
  <w:style w:type="paragraph" w:customStyle="1" w:styleId="SubHeading1">
    <w:name w:val="SubHeading1"/>
    <w:basedOn w:val="HeadingBase"/>
    <w:rsid w:val="00A5131F"/>
    <w:pPr>
      <w:spacing w:before="240" w:after="60"/>
    </w:pPr>
    <w:rPr>
      <w:color w:val="918585"/>
      <w:sz w:val="22"/>
    </w:rPr>
  </w:style>
  <w:style w:type="paragraph" w:customStyle="1" w:styleId="SideHeading">
    <w:name w:val="Side Heading"/>
    <w:basedOn w:val="HeadingBase"/>
    <w:rsid w:val="00A513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31F"/>
    <w:pPr>
      <w:numPr>
        <w:numId w:val="12"/>
      </w:numPr>
    </w:pPr>
  </w:style>
  <w:style w:type="paragraph" w:styleId="PlainText">
    <w:name w:val="Plain Text"/>
    <w:basedOn w:val="Normal"/>
    <w:link w:val="PlainTextChar"/>
    <w:rsid w:val="00A5131F"/>
    <w:rPr>
      <w:sz w:val="20"/>
    </w:rPr>
  </w:style>
  <w:style w:type="character" w:customStyle="1" w:styleId="PlainTextChar">
    <w:name w:val="Plain Text Char"/>
    <w:basedOn w:val="DefaultParagraphFont"/>
    <w:link w:val="PlainText"/>
    <w:rsid w:val="00A513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131F"/>
    <w:rPr>
      <w:b/>
      <w:smallCaps/>
    </w:rPr>
  </w:style>
  <w:style w:type="paragraph" w:customStyle="1" w:styleId="TableListNumber">
    <w:name w:val="Table List Number"/>
    <w:basedOn w:val="ListNumber"/>
    <w:rsid w:val="00A5131F"/>
    <w:pPr>
      <w:numPr>
        <w:numId w:val="0"/>
      </w:numPr>
    </w:pPr>
  </w:style>
  <w:style w:type="paragraph" w:styleId="TOC4">
    <w:name w:val="toc 4"/>
    <w:basedOn w:val="TOCBase"/>
    <w:next w:val="Normal"/>
    <w:semiHidden/>
    <w:rsid w:val="00A5131F"/>
    <w:pPr>
      <w:tabs>
        <w:tab w:val="right" w:leader="dot" w:pos="9071"/>
      </w:tabs>
      <w:ind w:left="1701"/>
    </w:pPr>
  </w:style>
  <w:style w:type="paragraph" w:customStyle="1" w:styleId="ListAlpha">
    <w:name w:val="List Alpha"/>
    <w:basedOn w:val="List"/>
    <w:rsid w:val="00A5131F"/>
    <w:pPr>
      <w:numPr>
        <w:numId w:val="9"/>
      </w:numPr>
    </w:pPr>
  </w:style>
  <w:style w:type="paragraph" w:customStyle="1" w:styleId="ListAlpha2">
    <w:name w:val="List Alpha 2"/>
    <w:basedOn w:val="List2"/>
    <w:rsid w:val="00A5131F"/>
    <w:pPr>
      <w:numPr>
        <w:numId w:val="8"/>
      </w:numPr>
    </w:pPr>
  </w:style>
  <w:style w:type="paragraph" w:styleId="List3">
    <w:name w:val="List 3"/>
    <w:basedOn w:val="BodyText"/>
    <w:rsid w:val="00A5131F"/>
    <w:pPr>
      <w:tabs>
        <w:tab w:val="left" w:pos="1021"/>
      </w:tabs>
      <w:spacing w:before="60" w:after="60"/>
      <w:ind w:left="1020" w:hanging="340"/>
    </w:pPr>
  </w:style>
  <w:style w:type="paragraph" w:styleId="List4">
    <w:name w:val="List 4"/>
    <w:basedOn w:val="BodyText"/>
    <w:rsid w:val="00A5131F"/>
    <w:pPr>
      <w:tabs>
        <w:tab w:val="left" w:pos="1361"/>
      </w:tabs>
      <w:spacing w:before="60" w:after="60"/>
      <w:ind w:left="1361" w:hanging="340"/>
    </w:pPr>
  </w:style>
  <w:style w:type="paragraph" w:styleId="List5">
    <w:name w:val="List 5"/>
    <w:basedOn w:val="BodyText"/>
    <w:rsid w:val="00A5131F"/>
    <w:pPr>
      <w:tabs>
        <w:tab w:val="left" w:pos="1701"/>
      </w:tabs>
      <w:spacing w:before="60" w:after="60"/>
      <w:ind w:left="1701" w:hanging="340"/>
    </w:pPr>
  </w:style>
  <w:style w:type="paragraph" w:styleId="ListBullet3">
    <w:name w:val="List Bullet 3"/>
    <w:basedOn w:val="List3"/>
    <w:rsid w:val="00A5131F"/>
    <w:pPr>
      <w:numPr>
        <w:numId w:val="15"/>
      </w:numPr>
      <w:tabs>
        <w:tab w:val="clear" w:pos="1021"/>
      </w:tabs>
      <w:ind w:left="1037" w:hanging="357"/>
    </w:pPr>
  </w:style>
  <w:style w:type="paragraph" w:styleId="ListBullet4">
    <w:name w:val="List Bullet 4"/>
    <w:basedOn w:val="List4"/>
    <w:rsid w:val="00A5131F"/>
    <w:pPr>
      <w:numPr>
        <w:numId w:val="3"/>
      </w:numPr>
    </w:pPr>
  </w:style>
  <w:style w:type="paragraph" w:styleId="ListBullet5">
    <w:name w:val="List Bullet 5"/>
    <w:basedOn w:val="List5"/>
    <w:rsid w:val="00A5131F"/>
    <w:pPr>
      <w:numPr>
        <w:numId w:val="4"/>
      </w:numPr>
    </w:pPr>
  </w:style>
  <w:style w:type="paragraph" w:styleId="ListContinue2">
    <w:name w:val="List Continue 2"/>
    <w:basedOn w:val="List2"/>
    <w:rsid w:val="00A5131F"/>
    <w:pPr>
      <w:ind w:firstLine="0"/>
    </w:pPr>
  </w:style>
  <w:style w:type="paragraph" w:styleId="ListContinue3">
    <w:name w:val="List Continue 3"/>
    <w:basedOn w:val="List3"/>
    <w:rsid w:val="00A5131F"/>
    <w:pPr>
      <w:ind w:left="1021" w:firstLine="0"/>
    </w:pPr>
  </w:style>
  <w:style w:type="paragraph" w:styleId="ListContinue4">
    <w:name w:val="List Continue 4"/>
    <w:basedOn w:val="List4"/>
    <w:rsid w:val="00A5131F"/>
    <w:pPr>
      <w:ind w:firstLine="0"/>
    </w:pPr>
  </w:style>
  <w:style w:type="paragraph" w:styleId="ListContinue5">
    <w:name w:val="List Continue 5"/>
    <w:basedOn w:val="List5"/>
    <w:rsid w:val="00A5131F"/>
    <w:pPr>
      <w:ind w:firstLine="0"/>
    </w:pPr>
  </w:style>
  <w:style w:type="paragraph" w:styleId="ListNumber3">
    <w:name w:val="List Number 3"/>
    <w:basedOn w:val="List3"/>
    <w:rsid w:val="00A5131F"/>
    <w:pPr>
      <w:numPr>
        <w:numId w:val="5"/>
      </w:numPr>
    </w:pPr>
  </w:style>
  <w:style w:type="paragraph" w:styleId="ListNumber4">
    <w:name w:val="List Number 4"/>
    <w:basedOn w:val="List4"/>
    <w:rsid w:val="00A5131F"/>
    <w:pPr>
      <w:numPr>
        <w:numId w:val="6"/>
      </w:numPr>
    </w:pPr>
  </w:style>
  <w:style w:type="paragraph" w:styleId="ListNumber5">
    <w:name w:val="List Number 5"/>
    <w:basedOn w:val="List5"/>
    <w:rsid w:val="00A5131F"/>
    <w:pPr>
      <w:numPr>
        <w:numId w:val="7"/>
      </w:numPr>
    </w:pPr>
  </w:style>
  <w:style w:type="paragraph" w:styleId="BlockText">
    <w:name w:val="Block Text"/>
    <w:basedOn w:val="Normal"/>
    <w:rsid w:val="00A5131F"/>
    <w:pPr>
      <w:spacing w:after="120"/>
      <w:ind w:left="1440" w:right="1440"/>
    </w:pPr>
  </w:style>
  <w:style w:type="character" w:customStyle="1" w:styleId="Subscript">
    <w:name w:val="Subscript"/>
    <w:basedOn w:val="DefaultParagraphFont"/>
    <w:rsid w:val="00A5131F"/>
    <w:rPr>
      <w:sz w:val="16"/>
      <w:vertAlign w:val="subscript"/>
    </w:rPr>
  </w:style>
  <w:style w:type="character" w:customStyle="1" w:styleId="Superscript">
    <w:name w:val="Superscript"/>
    <w:basedOn w:val="DefaultParagraphFont"/>
    <w:rsid w:val="00A5131F"/>
    <w:rPr>
      <w:sz w:val="16"/>
      <w:vertAlign w:val="superscript"/>
    </w:rPr>
  </w:style>
  <w:style w:type="character" w:customStyle="1" w:styleId="Symbols">
    <w:name w:val="Symbols"/>
    <w:basedOn w:val="DefaultParagraphFont"/>
    <w:rsid w:val="00A5131F"/>
    <w:rPr>
      <w:rFonts w:ascii="Symbol" w:hAnsi="Symbol"/>
    </w:rPr>
  </w:style>
  <w:style w:type="character" w:customStyle="1" w:styleId="MenuOptions">
    <w:name w:val="Menu Options"/>
    <w:basedOn w:val="DefaultParagraphFont"/>
    <w:rsid w:val="00A5131F"/>
    <w:rPr>
      <w:rFonts w:ascii="Arial Narrow" w:hAnsi="Arial Narrow"/>
      <w:smallCaps/>
    </w:rPr>
  </w:style>
  <w:style w:type="character" w:customStyle="1" w:styleId="Buttons">
    <w:name w:val="Buttons"/>
    <w:basedOn w:val="DefaultParagraphFont"/>
    <w:rsid w:val="00A5131F"/>
    <w:rPr>
      <w:b/>
    </w:rPr>
  </w:style>
  <w:style w:type="character" w:customStyle="1" w:styleId="Underlined">
    <w:name w:val="Underlined"/>
    <w:basedOn w:val="DefaultParagraphFont"/>
    <w:rsid w:val="00A5131F"/>
    <w:rPr>
      <w:u w:val="single"/>
    </w:rPr>
  </w:style>
  <w:style w:type="paragraph" w:customStyle="1" w:styleId="TableBodyTextRight">
    <w:name w:val="Table Body Text Right"/>
    <w:basedOn w:val="TableBodyText"/>
    <w:rsid w:val="00A5131F"/>
    <w:pPr>
      <w:widowControl w:val="0"/>
      <w:autoSpaceDE w:val="0"/>
      <w:autoSpaceDN w:val="0"/>
      <w:adjustRightInd w:val="0"/>
      <w:jc w:val="right"/>
    </w:pPr>
    <w:rPr>
      <w:rFonts w:cs="Arial"/>
      <w:szCs w:val="18"/>
    </w:rPr>
  </w:style>
  <w:style w:type="paragraph" w:customStyle="1" w:styleId="CopyrightText">
    <w:name w:val="Copyright Text"/>
    <w:basedOn w:val="BodyText"/>
    <w:rsid w:val="00A5131F"/>
    <w:rPr>
      <w:sz w:val="18"/>
    </w:rPr>
  </w:style>
  <w:style w:type="paragraph" w:customStyle="1" w:styleId="BodySmallRight">
    <w:name w:val="Body Small Right"/>
    <w:basedOn w:val="BodyTextRight"/>
    <w:rsid w:val="00A5131F"/>
    <w:rPr>
      <w:sz w:val="18"/>
      <w:szCs w:val="18"/>
    </w:rPr>
  </w:style>
  <w:style w:type="paragraph" w:customStyle="1" w:styleId="MarginEdition">
    <w:name w:val="Margin Edition"/>
    <w:basedOn w:val="MarginNote"/>
    <w:rsid w:val="00A5131F"/>
    <w:pPr>
      <w:spacing w:before="0" w:after="0"/>
    </w:pPr>
    <w:rPr>
      <w:rFonts w:ascii="Times New Roman" w:hAnsi="Times New Roman"/>
      <w:color w:val="999999"/>
    </w:rPr>
  </w:style>
  <w:style w:type="paragraph" w:customStyle="1" w:styleId="Spacer">
    <w:name w:val="Spacer"/>
    <w:basedOn w:val="Normal"/>
    <w:rsid w:val="00A5131F"/>
    <w:rPr>
      <w:sz w:val="2"/>
      <w:szCs w:val="2"/>
    </w:rPr>
  </w:style>
  <w:style w:type="character" w:customStyle="1" w:styleId="Small">
    <w:name w:val="Small"/>
    <w:basedOn w:val="DefaultParagraphFont"/>
    <w:rsid w:val="00A5131F"/>
    <w:rPr>
      <w:sz w:val="16"/>
    </w:rPr>
  </w:style>
  <w:style w:type="paragraph" w:customStyle="1" w:styleId="WideTable">
    <w:name w:val="Wide Table"/>
    <w:basedOn w:val="Normal"/>
    <w:rsid w:val="00A5131F"/>
    <w:pPr>
      <w:ind w:left="-1418"/>
    </w:pPr>
    <w:rPr>
      <w:sz w:val="2"/>
      <w:szCs w:val="2"/>
    </w:rPr>
  </w:style>
  <w:style w:type="character" w:styleId="PageNumber">
    <w:name w:val="page number"/>
    <w:basedOn w:val="DefaultParagraphFont"/>
    <w:rsid w:val="00A5131F"/>
  </w:style>
  <w:style w:type="paragraph" w:styleId="Quote">
    <w:name w:val="Quote"/>
    <w:basedOn w:val="Heading1"/>
    <w:link w:val="QuoteChar"/>
    <w:qFormat/>
    <w:rsid w:val="00A5131F"/>
    <w:rPr>
      <w:b w:val="0"/>
      <w:sz w:val="72"/>
      <w:szCs w:val="72"/>
      <w:lang w:val="en-NZ"/>
    </w:rPr>
  </w:style>
  <w:style w:type="character" w:customStyle="1" w:styleId="QuoteChar">
    <w:name w:val="Quote Char"/>
    <w:basedOn w:val="DefaultParagraphFont"/>
    <w:link w:val="Quote"/>
    <w:rsid w:val="00A513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31F"/>
    <w:pPr>
      <w:pageBreakBefore/>
    </w:pPr>
  </w:style>
  <w:style w:type="paragraph" w:customStyle="1" w:styleId="Border">
    <w:name w:val="Border"/>
    <w:basedOn w:val="Normal"/>
    <w:qFormat/>
    <w:rsid w:val="00A513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31F"/>
    <w:rPr>
      <w:b/>
      <w:bCs/>
      <w:i/>
      <w:iCs/>
      <w:color w:val="auto"/>
    </w:rPr>
  </w:style>
  <w:style w:type="paragraph" w:styleId="IntenseQuote">
    <w:name w:val="Intense Quote"/>
    <w:basedOn w:val="Normal"/>
    <w:next w:val="Normal"/>
    <w:link w:val="IntenseQuoteChar"/>
    <w:uiPriority w:val="30"/>
    <w:qFormat/>
    <w:rsid w:val="00A513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3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131F"/>
    <w:rPr>
      <w:smallCaps/>
      <w:color w:val="auto"/>
      <w:u w:val="single"/>
    </w:rPr>
  </w:style>
  <w:style w:type="character" w:styleId="IntenseReference">
    <w:name w:val="Intense Reference"/>
    <w:basedOn w:val="DefaultParagraphFont"/>
    <w:uiPriority w:val="32"/>
    <w:qFormat/>
    <w:rsid w:val="00A5131F"/>
    <w:rPr>
      <w:b/>
      <w:bCs/>
      <w:smallCaps/>
      <w:color w:val="auto"/>
      <w:spacing w:val="5"/>
      <w:u w:val="single"/>
    </w:rPr>
  </w:style>
  <w:style w:type="paragraph" w:customStyle="1" w:styleId="2ColumnHeading">
    <w:name w:val="2Column Heading"/>
    <w:basedOn w:val="BodyText"/>
    <w:qFormat/>
    <w:rsid w:val="00A5131F"/>
    <w:pPr>
      <w:spacing w:after="60"/>
      <w:ind w:left="-2268"/>
    </w:pPr>
    <w:rPr>
      <w:b/>
    </w:rPr>
  </w:style>
  <w:style w:type="paragraph" w:customStyle="1" w:styleId="Heading1TOC">
    <w:name w:val="Heading1 TOC"/>
    <w:basedOn w:val="Normal"/>
    <w:qFormat/>
    <w:rsid w:val="00A5131F"/>
    <w:pPr>
      <w:spacing w:before="240" w:after="120"/>
    </w:pPr>
    <w:rPr>
      <w:rFonts w:ascii="Times New Roman" w:hAnsi="Times New Roman"/>
      <w:b/>
      <w:sz w:val="32"/>
    </w:rPr>
  </w:style>
  <w:style w:type="paragraph" w:customStyle="1" w:styleId="Heading2TOC">
    <w:name w:val="Heading2 TOC"/>
    <w:basedOn w:val="Normal"/>
    <w:qFormat/>
    <w:rsid w:val="00A5131F"/>
    <w:pPr>
      <w:spacing w:before="240" w:after="60"/>
    </w:pPr>
    <w:rPr>
      <w:rFonts w:ascii="Times New Roman" w:hAnsi="Times New Roman"/>
      <w:b/>
      <w:sz w:val="28"/>
    </w:rPr>
  </w:style>
  <w:style w:type="character" w:customStyle="1" w:styleId="Underline">
    <w:name w:val="Underline"/>
    <w:basedOn w:val="DefaultParagraphFont"/>
    <w:qFormat/>
    <w:rsid w:val="00A5131F"/>
    <w:rPr>
      <w:u w:val="single"/>
    </w:rPr>
  </w:style>
  <w:style w:type="paragraph" w:styleId="BalloonText">
    <w:name w:val="Balloon Text"/>
    <w:basedOn w:val="Normal"/>
    <w:link w:val="BalloonTextChar"/>
    <w:rsid w:val="00A5131F"/>
    <w:rPr>
      <w:rFonts w:ascii="Tahoma" w:hAnsi="Tahoma" w:cs="Tahoma"/>
      <w:sz w:val="16"/>
      <w:szCs w:val="16"/>
    </w:rPr>
  </w:style>
  <w:style w:type="character" w:customStyle="1" w:styleId="BalloonTextChar">
    <w:name w:val="Balloon Text Char"/>
    <w:basedOn w:val="DefaultParagraphFont"/>
    <w:link w:val="BalloonText"/>
    <w:rsid w:val="00A513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13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13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1195</Words>
  <Characters>7786</Characters>
  <Application>Microsoft Office Word</Application>
  <DocSecurity>0</DocSecurity>
  <Lines>288</Lines>
  <Paragraphs>149</Paragraphs>
  <ScaleCrop>false</ScaleCrop>
  <Company>Author-it Software Corporation Ltd.</Company>
  <LinksUpToDate>false</LinksUpToDate>
  <CharactersWithSpaces>8905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FNSORG507A Manage client service and business information</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2012-05-26T16:28:00Z</dcterms:created>
  <dcterms:modified xsi:type="dcterms:W3CDTF">2012-05-26T16:28:00Z</dcterms:modified>
</cp:coreProperties>
</file>