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0A7" w:rsidP="00F440A7">
      <w:pPr>
        <w:pStyle w:val="Title"/>
      </w:pPr>
      <w:r>
        <w:fldChar w:fldCharType="begin"/>
      </w:r>
      <w:r>
        <w:instrText xml:space="preserve"> TITLE   \* MERGEFORMAT </w:instrText>
      </w:r>
      <w:r>
        <w:fldChar w:fldCharType="separate"/>
      </w:r>
      <w:r>
        <w:t>FNSMCA304A Locate subjects</w:t>
      </w:r>
      <w:r>
        <w:fldChar w:fldCharType="end"/>
      </w:r>
    </w:p>
    <w:p w:rsidR="00F440A7" w:rsidP="00F440A7">
      <w:pPr>
        <w:pStyle w:val="Version"/>
        <w:sectPr w:rsidSect="005140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14033" w:rsidP="00514033">
      <w:pPr>
        <w:pStyle w:val="SuperHeading"/>
      </w:pPr>
      <w:r w:rsidRPr="00514033">
        <w:t>FNSMCA304A Locate subjects</w:t>
      </w:r>
    </w:p>
    <w:p w:rsidR="00000000" w:rsidRPr="00514033" w:rsidP="00514033">
      <w:pPr>
        <w:pStyle w:val="SuperHeading"/>
      </w:pPr>
    </w:p>
    <w:p w:rsidR="00000000" w:rsidRPr="00514033" w:rsidP="00514033">
      <w:pPr>
        <w:pStyle w:val="Heading1"/>
      </w:pPr>
      <w:bookmarkStart w:id="1" w:name="O_79779"/>
      <w:bookmarkEnd w:id="1"/>
      <w:r w:rsidRPr="00514033">
        <w:t>Modification History</w:t>
      </w:r>
    </w:p>
    <w:p w:rsidR="00000000" w:rsidRPr="00514033" w:rsidP="00514033">
      <w:pPr>
        <w:pStyle w:val="BodyText"/>
      </w:pPr>
      <w:r w:rsidRPr="00514033">
        <w:t>Not applicable.</w:t>
      </w:r>
    </w:p>
    <w:p w:rsidR="00000000" w:rsidRPr="00514033" w:rsidP="00514033">
      <w:pPr>
        <w:pStyle w:val="AllowPageBreak"/>
      </w:pPr>
    </w:p>
    <w:p w:rsidR="00000000" w:rsidRPr="00514033" w:rsidP="00514033">
      <w:pPr>
        <w:pStyle w:val="Heading1"/>
      </w:pPr>
      <w:bookmarkStart w:id="2" w:name="O_79780"/>
      <w:bookmarkEnd w:id="2"/>
      <w:r w:rsidRPr="00514033">
        <w:t>Unit Descriptor</w:t>
      </w:r>
    </w:p>
    <w:tbl>
      <w:tblPr>
        <w:tblW w:w="0" w:type="auto"/>
        <w:tblLayout w:type="fixed"/>
        <w:tblCellMar>
          <w:left w:w="62" w:type="dxa"/>
          <w:right w:w="62" w:type="dxa"/>
        </w:tblCellMar>
        <w:tblLook w:val="0000"/>
      </w:tblPr>
      <w:tblGrid>
        <w:gridCol w:w="2639"/>
        <w:gridCol w:w="5883"/>
      </w:tblGrid>
      <w:tr w:rsidTr="00F440A7">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033" w:rsidP="00514033">
            <w:pPr>
              <w:pStyle w:val="BodyText"/>
            </w:pPr>
            <w:r w:rsidRPr="00514033">
              <w:t>This unit describes the performance outcomes, skills and knowledge required to investigate and locate subjects and</w:t>
            </w:r>
            <w:r w:rsidRPr="00514033">
              <w:t xml:space="preserve"> determine appropriate means of approach.</w:t>
            </w:r>
          </w:p>
          <w:p w:rsidR="00000000" w:rsidRPr="00514033" w:rsidP="00514033">
            <w:pPr>
              <w:pStyle w:val="BodyText"/>
            </w:pPr>
          </w:p>
          <w:p w:rsidR="00000000" w:rsidRPr="00514033" w:rsidP="00514033">
            <w:pPr>
              <w:pStyle w:val="BodyText"/>
            </w:pPr>
            <w:r w:rsidRPr="00514033">
              <w:t>This unit may apply to job roles subject to licensing, legislative, regulatory or certification requirements so Commonwealth, State or Territory requirements should be confirmed with the relevant body.</w:t>
            </w:r>
          </w:p>
        </w:tc>
      </w:tr>
    </w:tbl>
    <w:p w:rsidR="00000000" w:rsidRPr="00514033" w:rsidP="00514033">
      <w:pPr>
        <w:pStyle w:val="BodyText"/>
      </w:pPr>
    </w:p>
    <w:p w:rsidR="00000000" w:rsidRPr="00514033" w:rsidP="00514033">
      <w:pPr>
        <w:pStyle w:val="AllowPageBreak"/>
      </w:pPr>
    </w:p>
    <w:p w:rsidR="00000000" w:rsidRPr="00514033" w:rsidP="00514033">
      <w:pPr>
        <w:pStyle w:val="Heading1"/>
      </w:pPr>
      <w:bookmarkStart w:id="3" w:name="O_79781"/>
      <w:bookmarkEnd w:id="3"/>
      <w:r w:rsidRPr="00514033">
        <w:t>Application of the Unit</w:t>
      </w:r>
    </w:p>
    <w:tbl>
      <w:tblPr>
        <w:tblW w:w="0" w:type="auto"/>
        <w:tblLayout w:type="fixed"/>
        <w:tblCellMar>
          <w:left w:w="62" w:type="dxa"/>
          <w:right w:w="62" w:type="dxa"/>
        </w:tblCellMar>
        <w:tblLook w:val="0000"/>
      </w:tblPr>
      <w:tblGrid>
        <w:gridCol w:w="2723"/>
        <w:gridCol w:w="5799"/>
      </w:tblGrid>
      <w:tr w:rsidTr="00F440A7">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033" w:rsidP="00514033">
            <w:pPr>
              <w:pStyle w:val="BodyText"/>
            </w:pPr>
            <w:r w:rsidRPr="00514033">
              <w:t>This unit applies to mercantile, agent job roles.</w:t>
            </w:r>
          </w:p>
        </w:tc>
      </w:tr>
    </w:tbl>
    <w:p w:rsidR="00000000" w:rsidRPr="00514033" w:rsidP="00514033">
      <w:pPr>
        <w:pStyle w:val="BodyText"/>
      </w:pPr>
    </w:p>
    <w:p w:rsidR="00000000" w:rsidRPr="00514033" w:rsidP="00514033">
      <w:pPr>
        <w:pStyle w:val="AllowPageBreak"/>
      </w:pPr>
    </w:p>
    <w:p w:rsidR="00000000" w:rsidRPr="00514033" w:rsidP="00514033">
      <w:pPr>
        <w:pStyle w:val="Heading1"/>
      </w:pPr>
      <w:bookmarkStart w:id="4" w:name="O_79782"/>
      <w:bookmarkEnd w:id="4"/>
      <w:r w:rsidRPr="00514033">
        <w:t>Licensing/Regulatory Information</w:t>
      </w:r>
    </w:p>
    <w:p w:rsidR="00000000" w:rsidRPr="00514033" w:rsidP="00514033">
      <w:pPr>
        <w:pStyle w:val="BodyText"/>
      </w:pPr>
      <w:r w:rsidRPr="00514033">
        <w:t>Not applicable.</w:t>
      </w:r>
    </w:p>
    <w:p w:rsidR="00000000" w:rsidRPr="00514033" w:rsidP="00514033">
      <w:pPr>
        <w:pStyle w:val="AllowPageBreak"/>
      </w:pPr>
    </w:p>
    <w:p w:rsidR="00000000" w:rsidRPr="00514033" w:rsidP="00514033">
      <w:pPr>
        <w:pStyle w:val="Heading1"/>
      </w:pPr>
      <w:bookmarkStart w:id="5" w:name="O_79783"/>
      <w:bookmarkEnd w:id="5"/>
      <w:r w:rsidRPr="00514033">
        <w:t>Pre-Requisites</w:t>
      </w:r>
    </w:p>
    <w:tbl>
      <w:tblPr>
        <w:tblW w:w="0" w:type="auto"/>
        <w:tblLayout w:type="fixed"/>
        <w:tblCellMar>
          <w:left w:w="62" w:type="dxa"/>
          <w:right w:w="62" w:type="dxa"/>
        </w:tblCellMar>
        <w:tblLook w:val="0000"/>
      </w:tblPr>
      <w:tblGrid>
        <w:gridCol w:w="2745"/>
        <w:gridCol w:w="1301"/>
        <w:gridCol w:w="4476"/>
      </w:tblGrid>
      <w:tr w:rsidTr="00F440A7">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p>
        </w:tc>
      </w:tr>
      <w:tr w:rsidTr="00F440A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p>
        </w:tc>
      </w:tr>
      <w:tr w:rsidTr="00F440A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033" w:rsidP="00514033">
            <w:pPr>
              <w:pStyle w:val="BodyText"/>
            </w:pPr>
          </w:p>
        </w:tc>
      </w:tr>
    </w:tbl>
    <w:p w:rsidR="00000000" w:rsidRPr="00514033" w:rsidP="00514033">
      <w:pPr>
        <w:pStyle w:val="BodyText"/>
      </w:pPr>
    </w:p>
    <w:p w:rsidR="00000000" w:rsidRPr="00514033" w:rsidP="00514033">
      <w:pPr>
        <w:pStyle w:val="AllowPageBreak"/>
      </w:pPr>
    </w:p>
    <w:p w:rsidR="00000000" w:rsidRPr="00514033" w:rsidP="00514033">
      <w:pPr>
        <w:pStyle w:val="Heading1"/>
      </w:pPr>
      <w:bookmarkStart w:id="6" w:name="O_79784"/>
      <w:bookmarkEnd w:id="6"/>
      <w:r w:rsidRPr="00514033">
        <w:t>Employability Skills Information</w:t>
      </w:r>
    </w:p>
    <w:tbl>
      <w:tblPr>
        <w:tblW w:w="0" w:type="auto"/>
        <w:tblLayout w:type="fixed"/>
        <w:tblCellMar>
          <w:left w:w="62" w:type="dxa"/>
          <w:right w:w="62" w:type="dxa"/>
        </w:tblCellMar>
        <w:tblLook w:val="0000"/>
      </w:tblPr>
      <w:tblGrid>
        <w:gridCol w:w="2762"/>
        <w:gridCol w:w="5760"/>
      </w:tblGrid>
      <w:tr w:rsidTr="00F440A7">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033" w:rsidP="00514033">
            <w:pPr>
              <w:pStyle w:val="BodyText"/>
            </w:pPr>
            <w:r w:rsidRPr="00514033">
              <w:t>This unit contains employability skills.</w:t>
            </w:r>
          </w:p>
        </w:tc>
      </w:tr>
    </w:tbl>
    <w:p w:rsidR="00000000" w:rsidRPr="00514033" w:rsidP="00514033">
      <w:pPr>
        <w:pStyle w:val="BodyText"/>
      </w:pPr>
    </w:p>
    <w:p w:rsidR="00000000" w:rsidRPr="00514033" w:rsidP="00514033">
      <w:pPr>
        <w:pStyle w:val="AllowPageBreak"/>
      </w:pPr>
    </w:p>
    <w:p w:rsidR="00000000" w:rsidRPr="00514033" w:rsidP="00514033">
      <w:pPr>
        <w:pStyle w:val="Heading1"/>
      </w:pPr>
      <w:bookmarkStart w:id="7" w:name="O_79785"/>
      <w:bookmarkEnd w:id="7"/>
      <w:r w:rsidRPr="00514033">
        <w:t>Elements and Performance Criteria Pre-Content</w:t>
      </w:r>
    </w:p>
    <w:tbl>
      <w:tblPr>
        <w:tblW w:w="0" w:type="auto"/>
        <w:tblLayout w:type="fixed"/>
        <w:tblCellMar>
          <w:left w:w="62" w:type="dxa"/>
          <w:right w:w="62" w:type="dxa"/>
        </w:tblCellMar>
        <w:tblLook w:val="0000"/>
      </w:tblPr>
      <w:tblGrid>
        <w:gridCol w:w="2766"/>
        <w:gridCol w:w="5756"/>
      </w:tblGrid>
      <w:tr w:rsidTr="00F440A7">
        <w:tblPrEx>
          <w:tblW w:w="0" w:type="auto"/>
          <w:tblLayout w:type="fixed"/>
          <w:tblCellMar>
            <w:left w:w="62" w:type="dxa"/>
            <w:right w:w="62" w:type="dxa"/>
          </w:tblCellMar>
          <w:tblLook w:val="0000"/>
        </w:tblPrEx>
        <w:tc>
          <w:tcPr>
            <w:tcW w:w="2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t>Elements describe the essential outcomes of a unit of competency.</w:t>
            </w:r>
          </w:p>
        </w:tc>
        <w:tc>
          <w:tcPr>
            <w:tcW w:w="5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033" w:rsidP="00514033">
            <w:pPr>
              <w:pStyle w:val="BodyText"/>
            </w:pPr>
            <w:r w:rsidRPr="00514033">
              <w:t>Performance criteria describe the performance needed to demonstrate achievement of the element. Where bold italicised text is used, further information is detailed in the required skills and knowledge section and the range statement. Assessment of performa</w:t>
            </w:r>
            <w:r w:rsidRPr="00514033">
              <w:t>nce is to be consistent with the evidence guide.</w:t>
            </w:r>
          </w:p>
        </w:tc>
      </w:tr>
    </w:tbl>
    <w:p w:rsidR="00000000" w:rsidRPr="00514033" w:rsidP="00514033">
      <w:pPr>
        <w:pStyle w:val="BodyText"/>
      </w:pPr>
    </w:p>
    <w:p w:rsidR="00000000" w:rsidRPr="00514033" w:rsidP="00514033">
      <w:pPr>
        <w:pStyle w:val="AllowPageBreak"/>
      </w:pPr>
    </w:p>
    <w:p w:rsidR="00000000" w:rsidRPr="00514033" w:rsidP="00514033">
      <w:pPr>
        <w:pStyle w:val="Heading1"/>
      </w:pPr>
      <w:bookmarkStart w:id="8" w:name="O_79786"/>
      <w:bookmarkEnd w:id="8"/>
      <w:r w:rsidRPr="00514033">
        <w:t>Elements and Performance Criteria</w:t>
      </w:r>
    </w:p>
    <w:tbl>
      <w:tblPr>
        <w:tblW w:w="0" w:type="auto"/>
        <w:tblLayout w:type="fixed"/>
        <w:tblCellMar>
          <w:left w:w="62" w:type="dxa"/>
          <w:right w:w="62" w:type="dxa"/>
        </w:tblCellMar>
        <w:tblLook w:val="0000"/>
      </w:tblPr>
      <w:tblGrid>
        <w:gridCol w:w="2766"/>
        <w:gridCol w:w="5756"/>
      </w:tblGrid>
      <w:tr w:rsidTr="00F440A7">
        <w:tblPrEx>
          <w:tblW w:w="0" w:type="auto"/>
          <w:tblLayout w:type="fixed"/>
          <w:tblCellMar>
            <w:left w:w="62" w:type="dxa"/>
            <w:right w:w="62" w:type="dxa"/>
          </w:tblCellMar>
          <w:tblLook w:val="0000"/>
        </w:tblPrEx>
        <w:trPr>
          <w:tblHeader/>
        </w:trPr>
        <w:tc>
          <w:tcPr>
            <w:tcW w:w="2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t>ELEMENT</w:t>
            </w:r>
          </w:p>
        </w:tc>
        <w:tc>
          <w:tcPr>
            <w:tcW w:w="5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t>PERFORMANCE CRITERIA</w:t>
            </w:r>
          </w:p>
        </w:tc>
      </w:tr>
      <w:tr w:rsidTr="00F440A7">
        <w:tblPrEx>
          <w:tblW w:w="0" w:type="auto"/>
          <w:tblLayout w:type="fixed"/>
          <w:tblCellMar>
            <w:left w:w="62" w:type="dxa"/>
            <w:right w:w="62" w:type="dxa"/>
          </w:tblCellMar>
          <w:tblLook w:val="0000"/>
        </w:tblPrEx>
        <w:tc>
          <w:tcPr>
            <w:tcW w:w="2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List"/>
              <w:rPr>
                <w:lang w:val="en-NZ"/>
              </w:rPr>
            </w:pPr>
            <w:r w:rsidRPr="00514033">
              <w:t>1.</w:t>
            </w:r>
            <w:r w:rsidRPr="00514033">
              <w:tab/>
              <w:t>Research/investigate case</w:t>
            </w:r>
          </w:p>
        </w:tc>
        <w:tc>
          <w:tcPr>
            <w:tcW w:w="5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033" w:rsidP="00514033">
            <w:pPr>
              <w:pStyle w:val="List2"/>
            </w:pPr>
            <w:r w:rsidRPr="00514033">
              <w:t>1.1.</w:t>
            </w:r>
            <w:r w:rsidRPr="00514033">
              <w:tab/>
            </w:r>
            <w:r w:rsidRPr="00514033">
              <w:rPr>
                <w:rStyle w:val="BoldandItalics"/>
              </w:rPr>
              <w:t>Client's</w:t>
            </w:r>
            <w:r w:rsidRPr="00514033">
              <w:t xml:space="preserve"> written instructions are accurately and clearly interpreted</w:t>
            </w:r>
          </w:p>
          <w:p w:rsidR="00000000" w:rsidP="00514033">
            <w:pPr>
              <w:pStyle w:val="List2"/>
              <w:rPr>
                <w:lang w:val="en-NZ"/>
              </w:rPr>
            </w:pPr>
            <w:r w:rsidRPr="00514033">
              <w:t>1.2.</w:t>
            </w:r>
            <w:r w:rsidRPr="00514033">
              <w:tab/>
              <w:t xml:space="preserve">Preliminary </w:t>
            </w:r>
            <w:r w:rsidRPr="00514033">
              <w:rPr>
                <w:rStyle w:val="BoldandItalics"/>
              </w:rPr>
              <w:t>searches for subjects</w:t>
            </w:r>
            <w:r w:rsidRPr="00514033">
              <w:t xml:space="preserve"> are thoroughly and comprehensively completed and all appropriate </w:t>
            </w:r>
            <w:r w:rsidRPr="00514033">
              <w:rPr>
                <w:rStyle w:val="BoldandItalics"/>
              </w:rPr>
              <w:t>mercantile data</w:t>
            </w:r>
            <w:r w:rsidRPr="00514033">
              <w:t xml:space="preserve"> are checked for relevant information</w:t>
            </w:r>
          </w:p>
        </w:tc>
      </w:tr>
      <w:tr w:rsidTr="00F440A7">
        <w:tblPrEx>
          <w:tblW w:w="0" w:type="auto"/>
          <w:tblLayout w:type="fixed"/>
          <w:tblCellMar>
            <w:left w:w="62" w:type="dxa"/>
            <w:right w:w="62" w:type="dxa"/>
          </w:tblCellMar>
          <w:tblLook w:val="0000"/>
        </w:tblPrEx>
        <w:tc>
          <w:tcPr>
            <w:tcW w:w="2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List"/>
              <w:rPr>
                <w:lang w:val="en-NZ"/>
              </w:rPr>
            </w:pPr>
            <w:r w:rsidRPr="00514033">
              <w:t>2.</w:t>
            </w:r>
            <w:r w:rsidRPr="00514033">
              <w:tab/>
              <w:t>Conduct searches/enquiries</w:t>
            </w:r>
          </w:p>
        </w:tc>
        <w:tc>
          <w:tcPr>
            <w:tcW w:w="5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033" w:rsidP="00514033">
            <w:pPr>
              <w:pStyle w:val="List2"/>
            </w:pPr>
            <w:r w:rsidRPr="00514033">
              <w:t>2.1.</w:t>
            </w:r>
            <w:r w:rsidRPr="00514033">
              <w:tab/>
            </w:r>
            <w:r w:rsidRPr="00514033">
              <w:rPr>
                <w:rStyle w:val="BoldandItalics"/>
              </w:rPr>
              <w:t>Field calls</w:t>
            </w:r>
            <w:r w:rsidRPr="00514033">
              <w:t xml:space="preserve"> are made as directed by client that also meet legislative requiremen</w:t>
            </w:r>
            <w:r w:rsidRPr="00514033">
              <w:t>ts</w:t>
            </w:r>
          </w:p>
          <w:p w:rsidR="00000000" w:rsidRPr="00514033" w:rsidP="00514033">
            <w:pPr>
              <w:pStyle w:val="List2"/>
            </w:pPr>
            <w:r w:rsidRPr="00514033">
              <w:t>2.2.</w:t>
            </w:r>
            <w:r w:rsidRPr="00514033">
              <w:tab/>
              <w:t xml:space="preserve">Address is checked when necessary and any further leads are persistently followed to ascertain whereabouts of </w:t>
            </w:r>
            <w:r w:rsidRPr="00514033">
              <w:rPr>
                <w:rStyle w:val="BoldandItalics"/>
              </w:rPr>
              <w:t>subject</w:t>
            </w:r>
            <w:r w:rsidRPr="00514033">
              <w:t xml:space="preserve"> and alternative lines of approach developed and assessed to determine the most effective and applicable</w:t>
            </w:r>
          </w:p>
          <w:p w:rsidR="00000000" w:rsidP="00514033">
            <w:pPr>
              <w:pStyle w:val="List2"/>
              <w:rPr>
                <w:lang w:val="en-NZ"/>
              </w:rPr>
            </w:pPr>
            <w:r w:rsidRPr="00514033">
              <w:t>2.3.</w:t>
            </w:r>
            <w:r w:rsidRPr="00514033">
              <w:tab/>
              <w:t>Searches are conducte</w:t>
            </w:r>
            <w:r w:rsidRPr="00514033">
              <w:t>d in a reasonable time period as specified by client with detailed field notes on times, dates, occurrences and results accurately maintained to obtain the best result from searches</w:t>
            </w:r>
          </w:p>
        </w:tc>
      </w:tr>
      <w:tr w:rsidTr="00F440A7">
        <w:tblPrEx>
          <w:tblW w:w="0" w:type="auto"/>
          <w:tblLayout w:type="fixed"/>
          <w:tblCellMar>
            <w:left w:w="62" w:type="dxa"/>
            <w:right w:w="62" w:type="dxa"/>
          </w:tblCellMar>
          <w:tblLook w:val="0000"/>
        </w:tblPrEx>
        <w:tc>
          <w:tcPr>
            <w:tcW w:w="2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List"/>
              <w:rPr>
                <w:lang w:val="en-NZ"/>
              </w:rPr>
            </w:pPr>
            <w:r w:rsidRPr="00514033">
              <w:t>3.</w:t>
            </w:r>
            <w:r w:rsidRPr="00514033">
              <w:tab/>
              <w:t>Formulate/report recommendations</w:t>
            </w:r>
          </w:p>
        </w:tc>
        <w:tc>
          <w:tcPr>
            <w:tcW w:w="5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033" w:rsidP="00514033">
            <w:pPr>
              <w:pStyle w:val="List2"/>
            </w:pPr>
            <w:r w:rsidRPr="00514033">
              <w:t>3.1.</w:t>
            </w:r>
            <w:r w:rsidRPr="00514033">
              <w:tab/>
              <w:t>Information gathered is reviewed</w:t>
            </w:r>
            <w:r w:rsidRPr="00514033">
              <w:t xml:space="preserve"> with results used to determine a strategy for action</w:t>
            </w:r>
          </w:p>
          <w:p w:rsidR="00000000" w:rsidRPr="00514033" w:rsidP="00514033">
            <w:pPr>
              <w:pStyle w:val="List2"/>
            </w:pPr>
            <w:r w:rsidRPr="00514033">
              <w:t>3.2.</w:t>
            </w:r>
            <w:r w:rsidRPr="00514033">
              <w:tab/>
              <w:t>Outcomes are documented clearly and concisely then made accessible to all relevant staff</w:t>
            </w:r>
          </w:p>
          <w:p w:rsidR="00000000" w:rsidRPr="00514033" w:rsidP="00514033">
            <w:pPr>
              <w:pStyle w:val="List2"/>
            </w:pPr>
            <w:r w:rsidRPr="00514033">
              <w:t>3.3.</w:t>
            </w:r>
            <w:r w:rsidRPr="00514033">
              <w:tab/>
              <w:t>Links between the outcomes and the analysis of the debtor information are proposed as a basis for furth</w:t>
            </w:r>
            <w:r w:rsidRPr="00514033">
              <w:t>er action or non-action</w:t>
            </w:r>
          </w:p>
          <w:p w:rsidR="00000000" w:rsidRPr="00514033" w:rsidP="00514033">
            <w:pPr>
              <w:pStyle w:val="List2"/>
            </w:pPr>
            <w:r w:rsidRPr="00514033">
              <w:t>3.4.</w:t>
            </w:r>
            <w:r w:rsidRPr="00514033">
              <w:tab/>
              <w:t>Relevant reports are completed without delay and disseminated to appropriate staff and management</w:t>
            </w:r>
          </w:p>
        </w:tc>
      </w:tr>
    </w:tbl>
    <w:p w:rsidR="00000000" w:rsidRPr="00514033" w:rsidP="00514033">
      <w:pPr>
        <w:pStyle w:val="BodyText"/>
      </w:pPr>
    </w:p>
    <w:p w:rsidR="00000000" w:rsidRPr="00514033" w:rsidP="00514033">
      <w:pPr>
        <w:pStyle w:val="AllowPageBreak"/>
      </w:pPr>
    </w:p>
    <w:p w:rsidR="00000000" w:rsidRPr="00514033" w:rsidP="00514033">
      <w:pPr>
        <w:pStyle w:val="Heading1"/>
      </w:pPr>
      <w:bookmarkStart w:id="9" w:name="O_79787"/>
      <w:bookmarkEnd w:id="9"/>
      <w:r w:rsidRPr="00514033">
        <w:t>Required Skills and Knowledge</w:t>
      </w:r>
    </w:p>
    <w:tbl>
      <w:tblPr>
        <w:tblW w:w="0" w:type="auto"/>
        <w:tblLayout w:type="fixed"/>
        <w:tblCellMar>
          <w:left w:w="62" w:type="dxa"/>
          <w:right w:w="62" w:type="dxa"/>
        </w:tblCellMar>
        <w:tblLook w:val="0000"/>
      </w:tblPr>
      <w:tblGrid>
        <w:gridCol w:w="8522"/>
      </w:tblGrid>
      <w:tr w:rsidTr="00F440A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4033">
            <w:pPr>
              <w:pStyle w:val="BodyText"/>
              <w:rPr>
                <w:lang w:val="en-NZ"/>
              </w:rPr>
            </w:pPr>
            <w:r w:rsidRPr="00514033">
              <w:rPr>
                <w:rStyle w:val="SpecialBold"/>
              </w:rPr>
              <w:t>REQUIRED SKILLS AND KNOWLEDGE</w:t>
            </w:r>
          </w:p>
        </w:tc>
      </w:tr>
      <w:tr w:rsidTr="00F440A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t>This section describes the skills and knowledge required for this unit.</w:t>
            </w:r>
          </w:p>
        </w:tc>
      </w:tr>
      <w:tr w:rsidTr="00F440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rPr>
                <w:rStyle w:val="SpecialBold"/>
              </w:rPr>
              <w:t>Required skills</w:t>
            </w:r>
          </w:p>
        </w:tc>
      </w:tr>
      <w:tr w:rsidTr="00F440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033" w:rsidP="00514033">
            <w:pPr>
              <w:pStyle w:val="ListBullet"/>
            </w:pPr>
            <w:r w:rsidRPr="00514033">
              <w:t>well-developed communication skills to:</w:t>
            </w:r>
          </w:p>
          <w:p w:rsidR="00000000" w:rsidRPr="00514033" w:rsidP="00514033">
            <w:pPr>
              <w:pStyle w:val="ListBullet2"/>
            </w:pPr>
            <w:r w:rsidRPr="00514033">
              <w:t>determine and confirm client requirements, using questioning and active listening as required</w:t>
            </w:r>
          </w:p>
          <w:p w:rsidR="00000000" w:rsidRPr="00514033" w:rsidP="00514033">
            <w:pPr>
              <w:pStyle w:val="ListBullet2"/>
            </w:pPr>
            <w:r w:rsidRPr="00514033">
              <w:t xml:space="preserve">effectively use telephone investigation techniques </w:t>
            </w:r>
          </w:p>
          <w:p w:rsidR="00000000" w:rsidRPr="00514033" w:rsidP="00514033">
            <w:pPr>
              <w:pStyle w:val="ListBullet2"/>
            </w:pPr>
            <w:r w:rsidRPr="00514033">
              <w:t>negotiate and resolve disputes</w:t>
            </w:r>
          </w:p>
          <w:p w:rsidR="00000000" w:rsidRPr="00514033" w:rsidP="00514033">
            <w:pPr>
              <w:pStyle w:val="ListBullet2"/>
            </w:pPr>
            <w:r w:rsidRPr="00514033">
              <w:t>liaise with others, share information, listen and understand</w:t>
            </w:r>
          </w:p>
          <w:p w:rsidR="00000000" w:rsidRPr="00514033" w:rsidP="00514033">
            <w:pPr>
              <w:pStyle w:val="ListBullet2"/>
            </w:pPr>
            <w:r w:rsidRPr="00514033">
              <w:t>use language and concepts appropriate to cultural differences</w:t>
            </w:r>
          </w:p>
          <w:p w:rsidR="00000000" w:rsidRPr="00514033" w:rsidP="00514033">
            <w:pPr>
              <w:pStyle w:val="ListBullet"/>
            </w:pPr>
            <w:r w:rsidRPr="00514033">
              <w:t>literacy skills to:</w:t>
            </w:r>
          </w:p>
          <w:p w:rsidR="00000000" w:rsidRPr="00514033" w:rsidP="00514033">
            <w:pPr>
              <w:pStyle w:val="ListBullet2"/>
            </w:pPr>
            <w:r w:rsidRPr="00514033">
              <w:t>read and interpret documenta</w:t>
            </w:r>
            <w:r w:rsidRPr="00514033">
              <w:t>tion from a variety of sources and recording, gathering and consolidating investigation information</w:t>
            </w:r>
          </w:p>
          <w:p w:rsidR="00000000" w:rsidRPr="00514033" w:rsidP="00514033">
            <w:pPr>
              <w:pStyle w:val="ListBullet2"/>
            </w:pPr>
            <w:r w:rsidRPr="00514033">
              <w:t>draft reports and letters</w:t>
            </w:r>
          </w:p>
          <w:p w:rsidR="00000000" w:rsidRPr="00514033" w:rsidP="00514033">
            <w:pPr>
              <w:pStyle w:val="ListBullet2"/>
            </w:pPr>
            <w:r w:rsidRPr="00514033">
              <w:t xml:space="preserve">interpret and comply with legal and ethical principles and obligations, </w:t>
            </w:r>
          </w:p>
          <w:p w:rsidR="00000000" w:rsidRPr="00514033" w:rsidP="00514033">
            <w:pPr>
              <w:pStyle w:val="ListBullet"/>
            </w:pPr>
            <w:r w:rsidRPr="00514033">
              <w:t>well-developed research and analysis skills to locate su</w:t>
            </w:r>
            <w:r w:rsidRPr="00514033">
              <w:t>bjects and determine appropriate approaches that comply with legal obligations, industry and organisational codes of practice and ethical principles</w:t>
            </w:r>
          </w:p>
          <w:p w:rsidR="00000000" w:rsidRPr="00514033" w:rsidP="00514033">
            <w:pPr>
              <w:pStyle w:val="ListBullet"/>
            </w:pPr>
            <w:r w:rsidRPr="00514033">
              <w:t>IT skills for:</w:t>
            </w:r>
          </w:p>
          <w:p w:rsidR="00000000" w:rsidRPr="00514033" w:rsidP="00514033">
            <w:pPr>
              <w:pStyle w:val="ListBullet2"/>
            </w:pPr>
            <w:r w:rsidRPr="00514033">
              <w:t>accessing and using appropriate software such as spreadsheets and databases</w:t>
            </w:r>
          </w:p>
          <w:p w:rsidR="00000000" w:rsidRPr="00514033" w:rsidP="00514033">
            <w:pPr>
              <w:pStyle w:val="ListBullet2"/>
            </w:pPr>
            <w:r w:rsidRPr="00514033">
              <w:t xml:space="preserve">using internet </w:t>
            </w:r>
            <w:r w:rsidRPr="00514033">
              <w:t xml:space="preserve">search systems </w:t>
            </w:r>
          </w:p>
          <w:p w:rsidR="00000000" w:rsidP="00514033">
            <w:pPr>
              <w:pStyle w:val="ListBullet"/>
              <w:rPr>
                <w:lang w:val="en-NZ"/>
              </w:rPr>
            </w:pPr>
            <w:r w:rsidRPr="00514033">
              <w:t>organisational skills, including the ability to plan and sequence work</w:t>
            </w:r>
          </w:p>
        </w:tc>
      </w:tr>
      <w:tr w:rsidTr="00F440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rPr>
                <w:rStyle w:val="SpecialBold"/>
              </w:rPr>
              <w:t>Required knowledge</w:t>
            </w:r>
          </w:p>
        </w:tc>
      </w:tr>
      <w:tr w:rsidTr="00F440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033" w:rsidP="00514033">
            <w:pPr>
              <w:pStyle w:val="ListBullet"/>
            </w:pPr>
            <w:r w:rsidRPr="00514033">
              <w:t>all relevant State and Commonwealth Acts</w:t>
            </w:r>
          </w:p>
          <w:p w:rsidR="00000000" w:rsidRPr="00514033" w:rsidP="00514033">
            <w:pPr>
              <w:pStyle w:val="ListBullet"/>
            </w:pPr>
            <w:r w:rsidRPr="00514033">
              <w:t>legal obligations on investigative processes</w:t>
            </w:r>
          </w:p>
          <w:p w:rsidR="00000000" w:rsidRPr="00514033" w:rsidP="00514033">
            <w:pPr>
              <w:pStyle w:val="ListBullet"/>
            </w:pPr>
            <w:r w:rsidRPr="00514033">
              <w:t>search techniques and relevant databases</w:t>
            </w:r>
          </w:p>
        </w:tc>
      </w:tr>
    </w:tbl>
    <w:p w:rsidR="00000000" w:rsidRPr="00514033" w:rsidP="00514033">
      <w:pPr>
        <w:pStyle w:val="BodyText"/>
      </w:pPr>
    </w:p>
    <w:p w:rsidR="00000000" w:rsidRPr="00514033" w:rsidP="00514033">
      <w:pPr>
        <w:pStyle w:val="AllowPageBreak"/>
      </w:pPr>
    </w:p>
    <w:p w:rsidR="00000000" w:rsidRPr="00514033" w:rsidP="00514033">
      <w:pPr>
        <w:pStyle w:val="Heading1"/>
      </w:pPr>
      <w:bookmarkStart w:id="10" w:name="O_79788"/>
      <w:bookmarkEnd w:id="10"/>
      <w:r w:rsidRPr="00514033">
        <w:t>Evidence Guide</w:t>
      </w:r>
    </w:p>
    <w:tbl>
      <w:tblPr>
        <w:tblW w:w="9570" w:type="dxa"/>
        <w:tblLayout w:type="fixed"/>
        <w:tblCellMar>
          <w:left w:w="62" w:type="dxa"/>
          <w:right w:w="62" w:type="dxa"/>
        </w:tblCellMar>
        <w:tblLook w:val="0000"/>
      </w:tblPr>
      <w:tblGrid>
        <w:gridCol w:w="2808"/>
        <w:gridCol w:w="6762"/>
      </w:tblGrid>
      <w:tr w:rsidTr="00F440A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rPr>
                <w:rStyle w:val="SpecialBold"/>
              </w:rPr>
              <w:t>EVIDENCE GUIDE</w:t>
            </w:r>
          </w:p>
        </w:tc>
      </w:tr>
      <w:tr w:rsidTr="00F440A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t>The Evidence Guide provides advice on assessment and must be read in conjunction with the performance criteria, required skills and knowledge, range statement and the Assessment Guidelines for the Training Package.</w:t>
            </w:r>
          </w:p>
        </w:tc>
      </w:tr>
      <w:tr w:rsidTr="00F440A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p>
        </w:tc>
      </w:tr>
      <w:tr w:rsidTr="00F440A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033" w:rsidP="00514033">
            <w:pPr>
              <w:pStyle w:val="BodyText"/>
            </w:pPr>
            <w:r w:rsidRPr="00514033">
              <w:t>Evidence of the ability to:</w:t>
            </w:r>
          </w:p>
          <w:p w:rsidR="00000000" w:rsidRPr="00514033" w:rsidP="00514033">
            <w:pPr>
              <w:pStyle w:val="ListBullet"/>
            </w:pPr>
            <w:r w:rsidRPr="00514033">
              <w:t>apply prior experience in searches and problem solving, such as patterns of behaviour and incidents, or trend</w:t>
            </w:r>
            <w:r w:rsidRPr="00514033">
              <w:t>s, which indicate areas for investigation</w:t>
            </w:r>
          </w:p>
          <w:p w:rsidR="00000000" w:rsidRPr="00514033" w:rsidP="00514033">
            <w:pPr>
              <w:pStyle w:val="ListBullet"/>
            </w:pPr>
            <w:r w:rsidRPr="00514033">
              <w:t>develop constructive responses when confronted with problems and difficulties</w:t>
            </w:r>
          </w:p>
          <w:p w:rsidR="00000000" w:rsidRPr="00514033" w:rsidP="00514033">
            <w:pPr>
              <w:pStyle w:val="ListBullet"/>
            </w:pPr>
            <w:r w:rsidRPr="00514033">
              <w:t>operate reliably at all times and an awareness of client and community concerns</w:t>
            </w:r>
          </w:p>
          <w:p w:rsidR="00000000" w:rsidP="00514033">
            <w:pPr>
              <w:pStyle w:val="ListBullet"/>
              <w:rPr>
                <w:lang w:val="en-NZ"/>
              </w:rPr>
            </w:pPr>
            <w:r w:rsidRPr="00514033">
              <w:t>interpret and comply with current legislative requirements and general developments in process servicing.</w:t>
            </w:r>
          </w:p>
        </w:tc>
      </w:tr>
      <w:tr w:rsidTr="00F440A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033" w:rsidP="00514033">
            <w:pPr>
              <w:pStyle w:val="BodyText"/>
            </w:pPr>
            <w:r w:rsidRPr="00514033">
              <w:t>Assessment must ensure:</w:t>
            </w:r>
          </w:p>
          <w:p w:rsidR="00000000" w:rsidRPr="00514033" w:rsidP="00514033">
            <w:pPr>
              <w:pStyle w:val="ListBullet"/>
            </w:pPr>
            <w:r w:rsidRPr="00514033">
              <w:t>competency is demonstrated in the context of the financial services work en</w:t>
            </w:r>
            <w:r w:rsidRPr="00514033">
              <w:t>vironment and conditions specified in the range statement either in a relevant workplace or a closely simulated work environment</w:t>
            </w:r>
          </w:p>
          <w:p w:rsidR="00000000" w:rsidRPr="00514033" w:rsidP="00514033">
            <w:pPr>
              <w:pStyle w:val="ListBullet"/>
            </w:pPr>
            <w:r w:rsidRPr="00514033">
              <w:t>access to and the use of a range of common office equipment, technology, software and consumables</w:t>
            </w:r>
          </w:p>
          <w:p w:rsidR="00000000" w:rsidRPr="00514033" w:rsidP="00514033">
            <w:pPr>
              <w:pStyle w:val="ListBullet"/>
            </w:pPr>
            <w:r w:rsidRPr="00514033">
              <w:t>access to relevant informatio</w:t>
            </w:r>
            <w:r w:rsidRPr="00514033">
              <w:t>n databases for locating subjects</w:t>
            </w:r>
          </w:p>
          <w:p w:rsidR="00000000" w:rsidP="00514033">
            <w:pPr>
              <w:pStyle w:val="ListBullet"/>
              <w:rPr>
                <w:lang w:val="en-NZ"/>
              </w:rPr>
            </w:pPr>
            <w:r w:rsidRPr="00514033">
              <w:t>access to relevant legal, industry and organisation documentation.</w:t>
            </w:r>
          </w:p>
        </w:tc>
      </w:tr>
      <w:tr w:rsidTr="00F440A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033" w:rsidP="00514033">
            <w:pPr>
              <w:pStyle w:val="BodyText"/>
            </w:pPr>
            <w:r w:rsidRPr="00514033">
              <w:t>A range of assessment methods should be used to assess practical skills and knowledge. The following examples, in combination, are ap</w:t>
            </w:r>
            <w:r w:rsidRPr="00514033">
              <w:t>propriate for this unit:</w:t>
            </w:r>
          </w:p>
          <w:p w:rsidR="00000000" w:rsidRPr="00514033" w:rsidP="00514033">
            <w:pPr>
              <w:pStyle w:val="ListBullet"/>
            </w:pPr>
            <w:r w:rsidRPr="00514033">
              <w:t>evaluating an integrated activity which combines the elements of competency for the unit or a cluster of related units of competency</w:t>
            </w:r>
          </w:p>
          <w:p w:rsidR="00000000" w:rsidRPr="00514033" w:rsidP="00514033">
            <w:pPr>
              <w:pStyle w:val="ListBullet"/>
            </w:pPr>
            <w:r w:rsidRPr="00514033">
              <w:t>observing processes and procedures in workplaces or role plays</w:t>
            </w:r>
          </w:p>
          <w:p w:rsidR="00000000" w:rsidRPr="00514033" w:rsidP="00514033">
            <w:pPr>
              <w:pStyle w:val="ListBullet"/>
            </w:pPr>
            <w:r w:rsidRPr="00514033">
              <w:t>verbal or written questioning on underpinning knowledge and skills</w:t>
            </w:r>
          </w:p>
          <w:p w:rsidR="00000000" w:rsidRPr="00514033" w:rsidP="00514033">
            <w:pPr>
              <w:pStyle w:val="ListBullet"/>
            </w:pPr>
            <w:r w:rsidRPr="00514033">
              <w:t>setting and reviewing simulations or scenarios</w:t>
            </w:r>
          </w:p>
          <w:p w:rsidR="00000000" w:rsidP="00514033">
            <w:pPr>
              <w:pStyle w:val="ListBullet"/>
              <w:rPr>
                <w:lang w:val="en-NZ"/>
              </w:rPr>
            </w:pPr>
            <w:r w:rsidRPr="00514033">
              <w:t>accessing and validating third party reports.</w:t>
            </w:r>
          </w:p>
        </w:tc>
      </w:tr>
      <w:tr w:rsidTr="00F440A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033" w:rsidP="00514033">
            <w:pPr>
              <w:pStyle w:val="BodyText"/>
            </w:pPr>
          </w:p>
        </w:tc>
      </w:tr>
    </w:tbl>
    <w:p w:rsidR="00000000" w:rsidRPr="00514033" w:rsidP="00514033">
      <w:pPr>
        <w:pStyle w:val="BodyText"/>
      </w:pPr>
    </w:p>
    <w:p w:rsidR="00000000" w:rsidRPr="00514033" w:rsidP="00514033">
      <w:pPr>
        <w:pStyle w:val="AllowPageBreak"/>
      </w:pPr>
    </w:p>
    <w:p w:rsidR="00000000" w:rsidRPr="00514033" w:rsidP="00514033">
      <w:pPr>
        <w:pStyle w:val="Heading1"/>
      </w:pPr>
      <w:bookmarkStart w:id="11" w:name="O_79789"/>
      <w:bookmarkEnd w:id="11"/>
      <w:r w:rsidRPr="00514033">
        <w:t>Range Statement</w:t>
      </w:r>
    </w:p>
    <w:tbl>
      <w:tblPr>
        <w:tblW w:w="0" w:type="auto"/>
        <w:tblLayout w:type="fixed"/>
        <w:tblCellMar>
          <w:left w:w="62" w:type="dxa"/>
          <w:right w:w="62" w:type="dxa"/>
        </w:tblCellMar>
        <w:tblLook w:val="0000"/>
      </w:tblPr>
      <w:tblGrid>
        <w:gridCol w:w="2456"/>
        <w:gridCol w:w="6066"/>
      </w:tblGrid>
      <w:tr w:rsidTr="00F440A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rPr>
                <w:rStyle w:val="SpecialBold"/>
              </w:rPr>
              <w:t>RANGE STATEMENT</w:t>
            </w:r>
          </w:p>
        </w:tc>
      </w:tr>
      <w:tr w:rsidTr="00F440A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t>The range statement relates to the unit of competency as a whole. It allows for different work environments and situations that may affect performance. Bold italicised wording, if used in the performance criteria, is detailed below. Essential operating con</w:t>
            </w:r>
            <w:r w:rsidRPr="00514033">
              <w:t>ditions that may be present with training and assessment (depending on the work situation, needs of the candidate, accessibility of the item, and local industry and regional contexts) may also be included.</w:t>
            </w:r>
          </w:p>
        </w:tc>
      </w:tr>
      <w:tr w:rsidTr="00F440A7">
        <w:tblPrEx>
          <w:tblW w:w="0" w:type="auto"/>
          <w:tblLayout w:type="fixed"/>
          <w:tblCellMar>
            <w:left w:w="62" w:type="dxa"/>
            <w:right w:w="62" w:type="dxa"/>
          </w:tblCellMar>
          <w:tblLook w:val="0000"/>
        </w:tblPrEx>
        <w:tc>
          <w:tcPr>
            <w:tcW w:w="2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rPr>
                <w:rStyle w:val="BoldandItalics"/>
              </w:rPr>
              <w:t>Clients</w:t>
            </w:r>
            <w:r w:rsidRPr="00514033">
              <w:t xml:space="preserve"> may include:</w:t>
            </w:r>
          </w:p>
        </w:tc>
        <w:tc>
          <w:tcPr>
            <w:tcW w:w="6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033" w:rsidP="00514033">
            <w:pPr>
              <w:pStyle w:val="ListBullet"/>
            </w:pPr>
            <w:r w:rsidRPr="00514033">
              <w:t>banks</w:t>
            </w:r>
          </w:p>
          <w:p w:rsidR="00000000" w:rsidRPr="00514033" w:rsidP="00514033">
            <w:pPr>
              <w:pStyle w:val="ListBullet"/>
            </w:pPr>
            <w:r w:rsidRPr="00514033">
              <w:t>building societies</w:t>
            </w:r>
          </w:p>
          <w:p w:rsidR="00000000" w:rsidRPr="00514033" w:rsidP="00514033">
            <w:pPr>
              <w:pStyle w:val="ListBullet"/>
            </w:pPr>
            <w:r w:rsidRPr="00514033">
              <w:t>credit unions</w:t>
            </w:r>
          </w:p>
          <w:p w:rsidR="00000000" w:rsidRPr="00514033" w:rsidP="00514033">
            <w:pPr>
              <w:pStyle w:val="ListBullet"/>
            </w:pPr>
            <w:r w:rsidRPr="00514033">
              <w:t xml:space="preserve">employers: </w:t>
            </w:r>
          </w:p>
          <w:p w:rsidR="00000000" w:rsidRPr="00514033" w:rsidP="00514033">
            <w:pPr>
              <w:pStyle w:val="ListBullet2"/>
            </w:pPr>
            <w:r w:rsidRPr="00514033">
              <w:t xml:space="preserve">managers </w:t>
            </w:r>
          </w:p>
          <w:p w:rsidR="00000000" w:rsidRPr="00514033" w:rsidP="00514033">
            <w:pPr>
              <w:pStyle w:val="ListBullet2"/>
            </w:pPr>
            <w:r w:rsidRPr="00514033">
              <w:t xml:space="preserve">supervisors </w:t>
            </w:r>
          </w:p>
          <w:p w:rsidR="00000000" w:rsidRPr="00514033" w:rsidP="00514033">
            <w:pPr>
              <w:pStyle w:val="ListBullet2"/>
            </w:pPr>
            <w:r w:rsidRPr="00514033">
              <w:t>team leaders</w:t>
            </w:r>
          </w:p>
          <w:p w:rsidR="00000000" w:rsidRPr="00514033" w:rsidP="00514033">
            <w:pPr>
              <w:pStyle w:val="ListBullet"/>
            </w:pPr>
            <w:r w:rsidRPr="00514033">
              <w:t>finance companies</w:t>
            </w:r>
          </w:p>
          <w:p w:rsidR="00000000" w:rsidRPr="00514033" w:rsidP="00514033">
            <w:pPr>
              <w:pStyle w:val="ListBullet"/>
            </w:pPr>
            <w:r w:rsidRPr="00514033">
              <w:t>financiers</w:t>
            </w:r>
          </w:p>
          <w:p w:rsidR="00000000" w:rsidRPr="00514033" w:rsidP="00514033">
            <w:pPr>
              <w:pStyle w:val="ListBullet"/>
            </w:pPr>
            <w:r w:rsidRPr="00514033">
              <w:t>government agencies</w:t>
            </w:r>
          </w:p>
          <w:p w:rsidR="00000000" w:rsidRPr="00514033" w:rsidP="00514033">
            <w:pPr>
              <w:pStyle w:val="ListBullet"/>
            </w:pPr>
            <w:r w:rsidRPr="00514033">
              <w:t>other commercial agents</w:t>
            </w:r>
          </w:p>
          <w:p w:rsidR="00000000" w:rsidRPr="00514033" w:rsidP="00514033">
            <w:pPr>
              <w:pStyle w:val="ListBullet"/>
            </w:pPr>
            <w:r w:rsidRPr="00514033">
              <w:t>private companies</w:t>
            </w:r>
          </w:p>
          <w:p w:rsidR="00000000" w:rsidP="00514033">
            <w:pPr>
              <w:pStyle w:val="ListBullet"/>
              <w:rPr>
                <w:lang w:val="en-NZ"/>
              </w:rPr>
            </w:pPr>
            <w:r w:rsidRPr="00514033">
              <w:t>solicitors.</w:t>
            </w:r>
          </w:p>
        </w:tc>
      </w:tr>
      <w:tr w:rsidTr="00F440A7">
        <w:tblPrEx>
          <w:tblW w:w="0" w:type="auto"/>
          <w:tblLayout w:type="fixed"/>
          <w:tblCellMar>
            <w:left w:w="62" w:type="dxa"/>
            <w:right w:w="62" w:type="dxa"/>
          </w:tblCellMar>
          <w:tblLook w:val="0000"/>
        </w:tblPrEx>
        <w:tc>
          <w:tcPr>
            <w:tcW w:w="2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rPr>
                <w:rStyle w:val="BoldandItalics"/>
              </w:rPr>
              <w:t>Searches for subjects</w:t>
            </w:r>
            <w:r w:rsidRPr="00514033">
              <w:t xml:space="preserve"> may include:</w:t>
            </w:r>
          </w:p>
        </w:tc>
        <w:tc>
          <w:tcPr>
            <w:tcW w:w="6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033" w:rsidP="00514033">
            <w:pPr>
              <w:pStyle w:val="ListBullet"/>
            </w:pPr>
            <w:r w:rsidRPr="00514033">
              <w:t>Australian Securities and Investments Commission (ASIC) information</w:t>
            </w:r>
          </w:p>
          <w:p w:rsidR="00000000" w:rsidRPr="00514033" w:rsidP="00514033">
            <w:pPr>
              <w:pStyle w:val="ListBullet"/>
            </w:pPr>
            <w:r w:rsidRPr="00514033">
              <w:t>Business Licence Centre</w:t>
            </w:r>
          </w:p>
          <w:p w:rsidR="00000000" w:rsidRPr="00514033" w:rsidP="00514033">
            <w:pPr>
              <w:pStyle w:val="ListBullet"/>
            </w:pPr>
            <w:r w:rsidRPr="00514033">
              <w:t>Consumer Affairs records</w:t>
            </w:r>
          </w:p>
          <w:p w:rsidR="00000000" w:rsidRPr="00514033" w:rsidP="00514033">
            <w:pPr>
              <w:pStyle w:val="ListBullet"/>
            </w:pPr>
            <w:r w:rsidRPr="00514033">
              <w:t>credit files (where Privacy Act allows)</w:t>
            </w:r>
          </w:p>
          <w:p w:rsidR="00000000" w:rsidRPr="00514033" w:rsidP="00514033">
            <w:pPr>
              <w:pStyle w:val="ListBullet"/>
            </w:pPr>
            <w:r w:rsidRPr="00514033">
              <w:t>electronic White Pages</w:t>
            </w:r>
          </w:p>
          <w:p w:rsidR="00000000" w:rsidRPr="00514033" w:rsidP="00514033">
            <w:pPr>
              <w:pStyle w:val="ListBullet"/>
            </w:pPr>
            <w:r w:rsidRPr="00514033">
              <w:t>databases</w:t>
            </w:r>
          </w:p>
          <w:p w:rsidR="00000000" w:rsidRPr="00514033" w:rsidP="00514033">
            <w:pPr>
              <w:pStyle w:val="ListBullet"/>
            </w:pPr>
            <w:r w:rsidRPr="00514033">
              <w:t>electoral rolls</w:t>
            </w:r>
          </w:p>
          <w:p w:rsidR="00000000" w:rsidRPr="00514033" w:rsidP="00514033">
            <w:pPr>
              <w:pStyle w:val="ListBullet"/>
            </w:pPr>
            <w:r w:rsidRPr="00514033">
              <w:t>Freedom of Information (FOI) Acts - Commonwealth a</w:t>
            </w:r>
            <w:r w:rsidRPr="00514033">
              <w:t>nd State or Territory</w:t>
            </w:r>
          </w:p>
          <w:p w:rsidR="00000000" w:rsidRPr="00514033" w:rsidP="00514033">
            <w:pPr>
              <w:pStyle w:val="ListBullet"/>
            </w:pPr>
            <w:r w:rsidRPr="00514033">
              <w:t>motor vehicle registrations</w:t>
            </w:r>
          </w:p>
          <w:p w:rsidR="00000000" w:rsidRPr="00514033" w:rsidP="00514033">
            <w:pPr>
              <w:pStyle w:val="ListBullet"/>
            </w:pPr>
            <w:r w:rsidRPr="00514033">
              <w:t>public telephone directories</w:t>
            </w:r>
          </w:p>
          <w:p w:rsidR="00000000" w:rsidRPr="00514033" w:rsidP="00514033">
            <w:pPr>
              <w:pStyle w:val="ListBullet"/>
            </w:pPr>
            <w:r w:rsidRPr="00514033">
              <w:t>rates searches</w:t>
            </w:r>
          </w:p>
          <w:p w:rsidR="00000000" w:rsidRPr="00514033" w:rsidP="00514033">
            <w:pPr>
              <w:pStyle w:val="ListBullet"/>
            </w:pPr>
            <w:r w:rsidRPr="00514033">
              <w:t>reverse order computerised telephone directories</w:t>
            </w:r>
          </w:p>
          <w:p w:rsidR="00000000" w:rsidRPr="00514033" w:rsidP="00514033">
            <w:pPr>
              <w:pStyle w:val="ListBullet"/>
            </w:pPr>
            <w:r w:rsidRPr="00514033">
              <w:t>State Library and Supreme Court library</w:t>
            </w:r>
          </w:p>
          <w:p w:rsidR="00000000" w:rsidP="00514033">
            <w:pPr>
              <w:pStyle w:val="ListBullet"/>
              <w:rPr>
                <w:lang w:val="en-NZ"/>
              </w:rPr>
            </w:pPr>
            <w:r w:rsidRPr="00514033">
              <w:t>titles office and council records.</w:t>
            </w:r>
          </w:p>
        </w:tc>
      </w:tr>
      <w:tr w:rsidTr="00F440A7">
        <w:tblPrEx>
          <w:tblW w:w="0" w:type="auto"/>
          <w:tblLayout w:type="fixed"/>
          <w:tblCellMar>
            <w:left w:w="62" w:type="dxa"/>
            <w:right w:w="62" w:type="dxa"/>
          </w:tblCellMar>
          <w:tblLook w:val="0000"/>
        </w:tblPrEx>
        <w:tc>
          <w:tcPr>
            <w:tcW w:w="2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rPr>
                <w:rStyle w:val="BoldandItalics"/>
              </w:rPr>
              <w:t>Field calls</w:t>
            </w:r>
            <w:r w:rsidRPr="00514033">
              <w:t xml:space="preserve"> may involve:</w:t>
            </w:r>
          </w:p>
        </w:tc>
        <w:tc>
          <w:tcPr>
            <w:tcW w:w="6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033" w:rsidP="00514033">
            <w:pPr>
              <w:pStyle w:val="ListBullet"/>
            </w:pPr>
            <w:r w:rsidRPr="00514033">
              <w:t>es</w:t>
            </w:r>
            <w:r w:rsidRPr="00514033">
              <w:t>tablishing the financial status of a subject</w:t>
            </w:r>
          </w:p>
          <w:p w:rsidR="00000000" w:rsidRPr="00514033" w:rsidP="00514033">
            <w:pPr>
              <w:pStyle w:val="ListBullet"/>
            </w:pPr>
            <w:r w:rsidRPr="00514033">
              <w:t>knocking on residence door within legal timeframes to establish whereabouts of people or particular assets</w:t>
            </w:r>
          </w:p>
          <w:p w:rsidR="00000000" w:rsidRPr="00514033" w:rsidP="00514033">
            <w:pPr>
              <w:pStyle w:val="ListBullet"/>
            </w:pPr>
            <w:r w:rsidRPr="00514033">
              <w:t>making demand for payment</w:t>
            </w:r>
          </w:p>
          <w:p w:rsidR="00000000" w:rsidRPr="00514033" w:rsidP="00514033">
            <w:pPr>
              <w:pStyle w:val="ListBullet"/>
            </w:pPr>
            <w:r w:rsidRPr="00514033">
              <w:t xml:space="preserve">making specific enquiries for the client to: </w:t>
            </w:r>
          </w:p>
          <w:p w:rsidR="00000000" w:rsidRPr="00514033" w:rsidP="00514033">
            <w:pPr>
              <w:pStyle w:val="ListBullet2"/>
            </w:pPr>
            <w:r w:rsidRPr="00514033">
              <w:t xml:space="preserve">lawyers </w:t>
            </w:r>
          </w:p>
          <w:p w:rsidR="00000000" w:rsidRPr="00514033" w:rsidP="00514033">
            <w:pPr>
              <w:pStyle w:val="ListBullet2"/>
            </w:pPr>
            <w:r w:rsidRPr="00514033">
              <w:t xml:space="preserve">financiers </w:t>
            </w:r>
          </w:p>
          <w:p w:rsidR="00000000" w:rsidP="00514033">
            <w:pPr>
              <w:pStyle w:val="ListBullet2"/>
              <w:rPr>
                <w:lang w:val="en-NZ"/>
              </w:rPr>
            </w:pPr>
            <w:r w:rsidRPr="00514033">
              <w:t>other agencies.</w:t>
            </w:r>
          </w:p>
        </w:tc>
      </w:tr>
      <w:tr w:rsidTr="00F440A7">
        <w:tblPrEx>
          <w:tblW w:w="0" w:type="auto"/>
          <w:tblLayout w:type="fixed"/>
          <w:tblCellMar>
            <w:left w:w="62" w:type="dxa"/>
            <w:right w:w="62" w:type="dxa"/>
          </w:tblCellMar>
          <w:tblLook w:val="0000"/>
        </w:tblPrEx>
        <w:tc>
          <w:tcPr>
            <w:tcW w:w="2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rPr>
                <w:rStyle w:val="BoldandItalics"/>
              </w:rPr>
              <w:t>Mercantile data</w:t>
            </w:r>
            <w:r w:rsidRPr="00514033">
              <w:t xml:space="preserve"> may include:</w:t>
            </w:r>
          </w:p>
        </w:tc>
        <w:tc>
          <w:tcPr>
            <w:tcW w:w="6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033" w:rsidP="00514033">
            <w:pPr>
              <w:pStyle w:val="ListBullet"/>
            </w:pPr>
            <w:r w:rsidRPr="00514033">
              <w:t>agency file systems, including other commercial agencies</w:t>
            </w:r>
          </w:p>
          <w:p w:rsidR="00000000" w:rsidRPr="00514033" w:rsidP="00514033">
            <w:pPr>
              <w:pStyle w:val="ListBullet"/>
            </w:pPr>
            <w:r w:rsidRPr="00514033">
              <w:t>audit records</w:t>
            </w:r>
          </w:p>
          <w:p w:rsidR="00000000" w:rsidRPr="00514033" w:rsidP="00514033">
            <w:pPr>
              <w:pStyle w:val="ListBullet"/>
            </w:pPr>
            <w:r w:rsidRPr="00514033">
              <w:t>industry associations</w:t>
            </w:r>
          </w:p>
          <w:p w:rsidR="00000000" w:rsidRPr="00514033" w:rsidP="00514033">
            <w:pPr>
              <w:pStyle w:val="ListBullet"/>
            </w:pPr>
            <w:r w:rsidRPr="00514033">
              <w:t>law enforcement or prosecution agencies</w:t>
            </w:r>
          </w:p>
          <w:p w:rsidR="00000000" w:rsidRPr="00514033" w:rsidP="00514033">
            <w:pPr>
              <w:pStyle w:val="ListBullet"/>
            </w:pPr>
            <w:r w:rsidRPr="00514033">
              <w:t>past investigations</w:t>
            </w:r>
          </w:p>
          <w:p w:rsidR="00000000" w:rsidP="00514033">
            <w:pPr>
              <w:pStyle w:val="ListBullet"/>
              <w:rPr>
                <w:lang w:val="en-NZ"/>
              </w:rPr>
            </w:pPr>
            <w:r w:rsidRPr="00514033">
              <w:t>standards setting organisations.</w:t>
            </w:r>
          </w:p>
        </w:tc>
      </w:tr>
      <w:tr w:rsidTr="00F440A7">
        <w:tblPrEx>
          <w:tblW w:w="0" w:type="auto"/>
          <w:tblLayout w:type="fixed"/>
          <w:tblCellMar>
            <w:left w:w="62" w:type="dxa"/>
            <w:right w:w="62" w:type="dxa"/>
          </w:tblCellMar>
          <w:tblLook w:val="0000"/>
        </w:tblPrEx>
        <w:tc>
          <w:tcPr>
            <w:tcW w:w="2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rPr>
                <w:rStyle w:val="BoldandItalics"/>
              </w:rPr>
              <w:t>Subjects</w:t>
            </w:r>
            <w:r w:rsidRPr="00514033">
              <w:t xml:space="preserve"> may include:</w:t>
            </w:r>
          </w:p>
        </w:tc>
        <w:tc>
          <w:tcPr>
            <w:tcW w:w="6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033" w:rsidP="00514033">
            <w:pPr>
              <w:pStyle w:val="ListBullet"/>
            </w:pPr>
            <w:r w:rsidRPr="00514033">
              <w:t>debtors</w:t>
            </w:r>
          </w:p>
          <w:p w:rsidR="00000000" w:rsidRPr="00514033" w:rsidP="00514033">
            <w:pPr>
              <w:pStyle w:val="ListBullet"/>
            </w:pPr>
            <w:r w:rsidRPr="00514033">
              <w:t>persons subject to legal process.</w:t>
            </w:r>
          </w:p>
        </w:tc>
      </w:tr>
    </w:tbl>
    <w:p w:rsidR="00F440A7" w:rsidP="00514033">
      <w:pPr>
        <w:pStyle w:val="BodyText"/>
      </w:pPr>
    </w:p>
    <w:p w:rsidR="00F440A7" w:rsidP="00514033">
      <w:pPr>
        <w:pStyle w:val="BodyText"/>
      </w:pPr>
    </w:p>
    <w:p w:rsidR="00000000" w:rsidRPr="00514033" w:rsidP="00514033">
      <w:pPr>
        <w:pStyle w:val="Heading1"/>
      </w:pPr>
      <w:bookmarkStart w:id="12" w:name="O_79790"/>
      <w:bookmarkEnd w:id="12"/>
      <w:r w:rsidRPr="00514033">
        <w:t>Unit Sector(s)</w:t>
      </w:r>
    </w:p>
    <w:tbl>
      <w:tblPr>
        <w:tblW w:w="0" w:type="auto"/>
        <w:tblLayout w:type="fixed"/>
        <w:tblCellMar>
          <w:left w:w="62" w:type="dxa"/>
          <w:right w:w="62" w:type="dxa"/>
        </w:tblCellMar>
        <w:tblLook w:val="0000"/>
      </w:tblPr>
      <w:tblGrid>
        <w:gridCol w:w="2593"/>
        <w:gridCol w:w="5929"/>
      </w:tblGrid>
      <w:tr w:rsidTr="00F440A7">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rPr>
                <w:rStyle w:val="SpecialBold"/>
              </w:rPr>
              <w:t>Unit sector</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033" w:rsidP="00514033">
            <w:pPr>
              <w:pStyle w:val="BodyText"/>
            </w:pPr>
            <w:r w:rsidRPr="00514033">
              <w:t>Mercantile agents</w:t>
            </w:r>
          </w:p>
        </w:tc>
      </w:tr>
    </w:tbl>
    <w:p w:rsidR="00000000" w:rsidRPr="00514033" w:rsidP="00514033">
      <w:pPr>
        <w:pStyle w:val="BodyText"/>
      </w:pPr>
    </w:p>
    <w:p w:rsidR="00000000" w:rsidRPr="00514033" w:rsidP="00514033">
      <w:pPr>
        <w:pStyle w:val="AllowPageBreak"/>
      </w:pPr>
    </w:p>
    <w:p w:rsidR="00000000" w:rsidRPr="00514033" w:rsidP="00514033">
      <w:pPr>
        <w:pStyle w:val="Heading1"/>
      </w:pPr>
      <w:bookmarkStart w:id="13" w:name="O_156531"/>
      <w:bookmarkEnd w:id="13"/>
      <w:r w:rsidRPr="00514033">
        <w:t>Competency field</w:t>
      </w:r>
    </w:p>
    <w:tbl>
      <w:tblPr>
        <w:tblW w:w="0" w:type="auto"/>
        <w:tblLayout w:type="fixed"/>
        <w:tblCellMar>
          <w:left w:w="62" w:type="dxa"/>
          <w:right w:w="62" w:type="dxa"/>
        </w:tblCellMar>
        <w:tblLook w:val="0000"/>
      </w:tblPr>
      <w:tblGrid>
        <w:gridCol w:w="2754"/>
        <w:gridCol w:w="5768"/>
      </w:tblGrid>
      <w:tr w:rsidTr="00F440A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033" w:rsidP="00514033">
            <w:pPr>
              <w:pStyle w:val="BodyText"/>
            </w:pPr>
          </w:p>
        </w:tc>
      </w:tr>
    </w:tbl>
    <w:p w:rsidR="00000000" w:rsidRPr="00514033" w:rsidP="00514033">
      <w:pPr>
        <w:pStyle w:val="BodyText"/>
      </w:pPr>
    </w:p>
    <w:p w:rsidR="00000000" w:rsidRPr="00514033" w:rsidP="00514033">
      <w:pPr>
        <w:pStyle w:val="AllowPageBreak"/>
      </w:pPr>
    </w:p>
    <w:p w:rsidR="00000000" w:rsidRPr="00514033" w:rsidP="00514033">
      <w:pPr>
        <w:pStyle w:val="Heading1"/>
      </w:pPr>
      <w:bookmarkStart w:id="14" w:name="O_156530"/>
      <w:bookmarkEnd w:id="14"/>
      <w:r w:rsidRPr="00514033">
        <w:t>Co-requisite units</w:t>
      </w:r>
    </w:p>
    <w:tbl>
      <w:tblPr>
        <w:tblW w:w="0" w:type="auto"/>
        <w:tblLayout w:type="fixed"/>
        <w:tblCellMar>
          <w:left w:w="62" w:type="dxa"/>
          <w:right w:w="62" w:type="dxa"/>
        </w:tblCellMar>
        <w:tblLook w:val="0000"/>
      </w:tblPr>
      <w:tblGrid>
        <w:gridCol w:w="2629"/>
        <w:gridCol w:w="1324"/>
        <w:gridCol w:w="4569"/>
      </w:tblGrid>
      <w:tr w:rsidTr="00F440A7">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r w:rsidRPr="00514033">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033">
            <w:pPr>
              <w:pStyle w:val="BodyText"/>
              <w:rPr>
                <w:lang w:val="en-NZ"/>
              </w:rPr>
            </w:pPr>
          </w:p>
        </w:tc>
      </w:tr>
      <w:tr w:rsidTr="00F440A7">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033" w:rsidP="00514033">
            <w:pPr>
              <w:pStyle w:val="BodyText"/>
            </w:pPr>
          </w:p>
        </w:tc>
      </w:tr>
    </w:tbl>
    <w:p w:rsidR="00000000" w:rsidRPr="00514033" w:rsidP="00514033">
      <w:pPr>
        <w:pStyle w:val="BodyText"/>
      </w:pPr>
    </w:p>
    <w:p w:rsidR="00000000" w:rsidRPr="00514033" w:rsidP="00514033"/>
    <w:sectPr w:rsidSect="005140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0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40A7" w:rsidP="00F440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0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A7" w:rsidP="005140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440A7" w:rsidP="005140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40A7" w:rsidP="005140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0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40A7" w:rsidP="00F440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0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A7" w:rsidP="00514033">
    <w:pPr>
      <w:pStyle w:val="Header"/>
      <w:framePr w:wrap="around"/>
    </w:pPr>
    <w:r>
      <w:fldChar w:fldCharType="begin"/>
    </w:r>
    <w:r>
      <w:instrText xml:space="preserve"> TITLE   \* MERGEFORMAT </w:instrText>
    </w:r>
    <w:r>
      <w:fldChar w:fldCharType="separate"/>
    </w:r>
    <w:r>
      <w:t>FNSMCA304A Locate subjects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40A7" w:rsidP="005140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022D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A21F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482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0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4033"/>
    <w:pPr>
      <w:spacing w:before="360" w:after="60"/>
      <w:outlineLvl w:val="0"/>
    </w:pPr>
    <w:rPr>
      <w:sz w:val="32"/>
    </w:rPr>
  </w:style>
  <w:style w:type="paragraph" w:styleId="Heading2">
    <w:name w:val="heading 2"/>
    <w:basedOn w:val="HeadingBase"/>
    <w:next w:val="BodyText"/>
    <w:link w:val="Heading2Char"/>
    <w:qFormat/>
    <w:rsid w:val="00514033"/>
    <w:pPr>
      <w:keepLines/>
      <w:spacing w:before="240" w:after="120"/>
      <w:outlineLvl w:val="1"/>
    </w:pPr>
    <w:rPr>
      <w:sz w:val="28"/>
      <w:szCs w:val="40"/>
    </w:rPr>
  </w:style>
  <w:style w:type="paragraph" w:styleId="Heading3">
    <w:name w:val="heading 3"/>
    <w:basedOn w:val="HeadingBase"/>
    <w:next w:val="BodyText"/>
    <w:link w:val="Heading3Char"/>
    <w:qFormat/>
    <w:rsid w:val="00514033"/>
    <w:pPr>
      <w:spacing w:before="180" w:after="120"/>
      <w:outlineLvl w:val="2"/>
    </w:pPr>
    <w:rPr>
      <w:spacing w:val="-10"/>
      <w:kern w:val="32"/>
    </w:rPr>
  </w:style>
  <w:style w:type="paragraph" w:styleId="Heading4">
    <w:name w:val="heading 4"/>
    <w:basedOn w:val="HeadingBase"/>
    <w:next w:val="BodyText"/>
    <w:link w:val="Heading4Char"/>
    <w:qFormat/>
    <w:rsid w:val="00514033"/>
    <w:pPr>
      <w:spacing w:before="160" w:after="120"/>
      <w:outlineLvl w:val="3"/>
    </w:pPr>
    <w:rPr>
      <w:sz w:val="22"/>
    </w:rPr>
  </w:style>
  <w:style w:type="paragraph" w:styleId="Heading5">
    <w:name w:val="heading 5"/>
    <w:basedOn w:val="HeadingBase"/>
    <w:next w:val="Normal"/>
    <w:link w:val="Heading5Char"/>
    <w:qFormat/>
    <w:rsid w:val="00514033"/>
    <w:pPr>
      <w:spacing w:before="80"/>
      <w:outlineLvl w:val="4"/>
    </w:pPr>
    <w:rPr>
      <w:color w:val="918585"/>
      <w:sz w:val="20"/>
    </w:rPr>
  </w:style>
  <w:style w:type="paragraph" w:styleId="Heading6">
    <w:name w:val="heading 6"/>
    <w:basedOn w:val="HeadingBase"/>
    <w:next w:val="Normal"/>
    <w:link w:val="Heading6Char"/>
    <w:qFormat/>
    <w:rsid w:val="00514033"/>
    <w:pPr>
      <w:spacing w:before="60"/>
      <w:outlineLvl w:val="5"/>
    </w:pPr>
    <w:rPr>
      <w:color w:val="918585"/>
      <w:sz w:val="20"/>
    </w:rPr>
  </w:style>
  <w:style w:type="paragraph" w:styleId="Heading7">
    <w:name w:val="heading 7"/>
    <w:basedOn w:val="Normal"/>
    <w:next w:val="Normal"/>
    <w:link w:val="Heading7Char"/>
    <w:qFormat/>
    <w:rsid w:val="00514033"/>
    <w:pPr>
      <w:ind w:left="720"/>
      <w:outlineLvl w:val="6"/>
    </w:pPr>
    <w:rPr>
      <w:i/>
    </w:rPr>
  </w:style>
  <w:style w:type="paragraph" w:styleId="Heading8">
    <w:name w:val="heading 8"/>
    <w:basedOn w:val="Normal"/>
    <w:next w:val="Normal"/>
    <w:link w:val="Heading8Char"/>
    <w:qFormat/>
    <w:rsid w:val="00514033"/>
    <w:pPr>
      <w:ind w:left="720"/>
      <w:outlineLvl w:val="7"/>
    </w:pPr>
    <w:rPr>
      <w:i/>
    </w:rPr>
  </w:style>
  <w:style w:type="paragraph" w:styleId="Heading9">
    <w:name w:val="heading 9"/>
    <w:basedOn w:val="Normal"/>
    <w:next w:val="Normal"/>
    <w:link w:val="Heading9Char"/>
    <w:qFormat/>
    <w:rsid w:val="00514033"/>
    <w:pPr>
      <w:ind w:left="720"/>
      <w:outlineLvl w:val="8"/>
    </w:pPr>
    <w:rPr>
      <w:i/>
    </w:rPr>
  </w:style>
  <w:style w:type="character" w:default="1" w:styleId="DefaultParagraphFont">
    <w:name w:val="Default Paragraph Font"/>
    <w:uiPriority w:val="1"/>
    <w:unhideWhenUsed/>
    <w:rsid w:val="005140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033"/>
  </w:style>
  <w:style w:type="character" w:customStyle="1" w:styleId="Heading1Char">
    <w:name w:val="Heading 1 Char"/>
    <w:basedOn w:val="DefaultParagraphFont"/>
    <w:link w:val="Heading1"/>
    <w:rsid w:val="00514033"/>
    <w:rPr>
      <w:rFonts w:ascii="Times New Roman" w:eastAsia="Times New Roman" w:hAnsi="Times New Roman" w:cs="Times New Roman"/>
      <w:b/>
      <w:sz w:val="32"/>
      <w:szCs w:val="20"/>
      <w:lang w:eastAsia="en-US"/>
    </w:rPr>
  </w:style>
  <w:style w:type="paragraph" w:styleId="BodyText">
    <w:name w:val="Body Text"/>
    <w:basedOn w:val="Normal"/>
    <w:link w:val="BodyTextChar"/>
    <w:rsid w:val="005140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4033"/>
    <w:rPr>
      <w:rFonts w:ascii="Times New Roman" w:eastAsia="Times New Roman" w:hAnsi="Times New Roman" w:cs="Times New Roman"/>
      <w:sz w:val="24"/>
      <w:lang w:val="en-US" w:eastAsia="en-US"/>
    </w:rPr>
  </w:style>
  <w:style w:type="paragraph" w:styleId="Footer">
    <w:name w:val="footer"/>
    <w:basedOn w:val="Normal"/>
    <w:link w:val="FooterChar"/>
    <w:rsid w:val="005140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033"/>
    <w:rPr>
      <w:rFonts w:ascii="Times New Roman" w:eastAsia="Times New Roman" w:hAnsi="Times New Roman" w:cs="Times New Roman"/>
      <w:sz w:val="16"/>
      <w:lang w:val="en-US" w:eastAsia="en-US"/>
    </w:rPr>
  </w:style>
  <w:style w:type="paragraph" w:styleId="List">
    <w:name w:val="List"/>
    <w:basedOn w:val="BodyText"/>
    <w:next w:val="BodyText"/>
    <w:rsid w:val="00514033"/>
    <w:pPr>
      <w:tabs>
        <w:tab w:val="left" w:pos="340"/>
      </w:tabs>
      <w:spacing w:before="60" w:after="60"/>
      <w:ind w:left="340" w:hanging="340"/>
    </w:pPr>
  </w:style>
  <w:style w:type="paragraph" w:styleId="ListBullet">
    <w:name w:val="List Bullet"/>
    <w:basedOn w:val="List"/>
    <w:rsid w:val="00514033"/>
    <w:pPr>
      <w:numPr>
        <w:numId w:val="13"/>
      </w:numPr>
      <w:tabs>
        <w:tab w:val="clear" w:pos="340"/>
      </w:tabs>
      <w:spacing w:before="40" w:after="40"/>
    </w:pPr>
  </w:style>
  <w:style w:type="character" w:customStyle="1" w:styleId="SpecialBold">
    <w:name w:val="Special Bold"/>
    <w:basedOn w:val="DefaultParagraphFont"/>
    <w:rsid w:val="00514033"/>
    <w:rPr>
      <w:b/>
      <w:spacing w:val="0"/>
    </w:rPr>
  </w:style>
  <w:style w:type="paragraph" w:styleId="ListBullet2">
    <w:name w:val="List Bullet 2"/>
    <w:basedOn w:val="List2"/>
    <w:rsid w:val="00514033"/>
    <w:pPr>
      <w:numPr>
        <w:numId w:val="14"/>
      </w:numPr>
      <w:tabs>
        <w:tab w:val="clear" w:pos="680"/>
      </w:tabs>
    </w:pPr>
  </w:style>
  <w:style w:type="paragraph" w:styleId="Header">
    <w:name w:val="header"/>
    <w:basedOn w:val="Normal"/>
    <w:link w:val="HeaderChar"/>
    <w:rsid w:val="005140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0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4033"/>
    <w:pPr>
      <w:spacing w:before="240" w:after="120"/>
      <w:outlineLvl w:val="0"/>
    </w:pPr>
    <w:rPr>
      <w:rFonts w:ascii="Times New Roman" w:hAnsi="Times New Roman"/>
      <w:b/>
      <w:sz w:val="28"/>
    </w:rPr>
  </w:style>
  <w:style w:type="paragraph" w:customStyle="1" w:styleId="AllowPageBreak">
    <w:name w:val="AllowPageBreak"/>
    <w:rsid w:val="005140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4033"/>
    <w:pPr>
      <w:tabs>
        <w:tab w:val="left" w:pos="680"/>
      </w:tabs>
      <w:spacing w:before="60" w:after="60"/>
      <w:ind w:left="680" w:hanging="340"/>
    </w:pPr>
  </w:style>
  <w:style w:type="character" w:customStyle="1" w:styleId="BoldandItalics">
    <w:name w:val="Bold and Italics"/>
    <w:qFormat/>
    <w:rsid w:val="00514033"/>
    <w:rPr>
      <w:b/>
      <w:i/>
      <w:u w:val="none"/>
    </w:rPr>
  </w:style>
  <w:style w:type="character" w:customStyle="1" w:styleId="Heading2Char">
    <w:name w:val="Heading 2 Char"/>
    <w:basedOn w:val="DefaultParagraphFont"/>
    <w:link w:val="Heading2"/>
    <w:rsid w:val="005140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0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0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0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0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0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40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4033"/>
    <w:rPr>
      <w:rFonts w:ascii="Courier New" w:eastAsia="Times New Roman" w:hAnsi="Courier New" w:cs="Times New Roman"/>
      <w:i/>
      <w:szCs w:val="20"/>
      <w:lang w:val="en-US" w:eastAsia="en-US"/>
    </w:rPr>
  </w:style>
  <w:style w:type="paragraph" w:customStyle="1" w:styleId="HeadingBase">
    <w:name w:val="Heading Base"/>
    <w:rsid w:val="005140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033"/>
    <w:pPr>
      <w:tabs>
        <w:tab w:val="right" w:leader="dot" w:pos="9072"/>
      </w:tabs>
      <w:ind w:left="567"/>
    </w:pPr>
    <w:rPr>
      <w:szCs w:val="22"/>
    </w:rPr>
  </w:style>
  <w:style w:type="paragraph" w:customStyle="1" w:styleId="TOCBase">
    <w:name w:val="TOC Base"/>
    <w:rsid w:val="005140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033"/>
    <w:pPr>
      <w:tabs>
        <w:tab w:val="right" w:leader="dot" w:pos="9072"/>
      </w:tabs>
      <w:spacing w:before="40" w:after="40"/>
      <w:ind w:left="284"/>
    </w:pPr>
    <w:rPr>
      <w:rFonts w:ascii="Times New Roman" w:hAnsi="Times New Roman"/>
    </w:rPr>
  </w:style>
  <w:style w:type="paragraph" w:styleId="TOC1">
    <w:name w:val="toc 1"/>
    <w:basedOn w:val="TOCBase"/>
    <w:next w:val="Normal"/>
    <w:rsid w:val="005140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4033"/>
    <w:pPr>
      <w:spacing w:before="5040"/>
      <w:jc w:val="center"/>
    </w:pPr>
    <w:rPr>
      <w:sz w:val="48"/>
      <w:szCs w:val="72"/>
      <w:lang w:val="en-US"/>
    </w:rPr>
  </w:style>
  <w:style w:type="character" w:customStyle="1" w:styleId="TitleChar">
    <w:name w:val="Title Char"/>
    <w:basedOn w:val="DefaultParagraphFont"/>
    <w:link w:val="Title"/>
    <w:rsid w:val="005140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033"/>
    <w:pPr>
      <w:tabs>
        <w:tab w:val="left" w:pos="3600"/>
        <w:tab w:val="left" w:pos="3958"/>
      </w:tabs>
    </w:pPr>
  </w:style>
  <w:style w:type="paragraph" w:customStyle="1" w:styleId="Note">
    <w:name w:val="Note"/>
    <w:basedOn w:val="BodyText"/>
    <w:rsid w:val="005140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033"/>
    <w:pPr>
      <w:framePr w:wrap="auto" w:hAnchor="text" w:y="6049"/>
    </w:pPr>
    <w:rPr>
      <w:color w:val="000000"/>
      <w:sz w:val="40"/>
    </w:rPr>
  </w:style>
  <w:style w:type="paragraph" w:customStyle="1" w:styleId="TOCTitle">
    <w:name w:val="TOCTitle"/>
    <w:basedOn w:val="Heading1"/>
    <w:rsid w:val="00514033"/>
    <w:pPr>
      <w:spacing w:after="240"/>
      <w:jc w:val="center"/>
      <w:outlineLvl w:val="9"/>
    </w:pPr>
    <w:rPr>
      <w:caps/>
    </w:rPr>
  </w:style>
  <w:style w:type="paragraph" w:customStyle="1" w:styleId="Version">
    <w:name w:val="Version"/>
    <w:rsid w:val="005140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4033"/>
    <w:pPr>
      <w:keepNext w:val="0"/>
      <w:tabs>
        <w:tab w:val="right" w:pos="4176"/>
      </w:tabs>
      <w:ind w:left="198" w:hanging="198"/>
    </w:pPr>
    <w:rPr>
      <w:rFonts w:ascii="Garamond" w:hAnsi="Garamond"/>
    </w:rPr>
  </w:style>
  <w:style w:type="paragraph" w:styleId="IndexHeading">
    <w:name w:val="index heading"/>
    <w:basedOn w:val="Normal"/>
    <w:next w:val="Index1"/>
    <w:semiHidden/>
    <w:rsid w:val="00514033"/>
    <w:pPr>
      <w:spacing w:before="120" w:after="120"/>
    </w:pPr>
    <w:rPr>
      <w:rFonts w:ascii="Arial" w:hAnsi="Arial"/>
      <w:b/>
      <w:color w:val="918585"/>
      <w:sz w:val="24"/>
    </w:rPr>
  </w:style>
  <w:style w:type="paragraph" w:customStyle="1" w:styleId="Chapter">
    <w:name w:val="Chapter"/>
    <w:basedOn w:val="Normal"/>
    <w:rsid w:val="00514033"/>
    <w:pPr>
      <w:spacing w:before="240"/>
    </w:pPr>
    <w:rPr>
      <w:rFonts w:ascii="Times New Roman" w:hAnsi="Times New Roman"/>
      <w:smallCaps/>
      <w:spacing w:val="80"/>
      <w:sz w:val="28"/>
    </w:rPr>
  </w:style>
  <w:style w:type="paragraph" w:customStyle="1" w:styleId="InChapter">
    <w:name w:val="InChapter"/>
    <w:basedOn w:val="Heading3"/>
    <w:rsid w:val="00514033"/>
    <w:pPr>
      <w:spacing w:after="240"/>
      <w:outlineLvl w:val="9"/>
    </w:pPr>
    <w:rPr>
      <w:noProof/>
    </w:rPr>
  </w:style>
  <w:style w:type="paragraph" w:styleId="Index2">
    <w:name w:val="index 2"/>
    <w:basedOn w:val="Normal"/>
    <w:next w:val="Normal"/>
    <w:semiHidden/>
    <w:rsid w:val="00514033"/>
    <w:pPr>
      <w:tabs>
        <w:tab w:val="right" w:pos="4176"/>
      </w:tabs>
      <w:ind w:left="568" w:hanging="284"/>
    </w:pPr>
    <w:rPr>
      <w:rFonts w:ascii="Garamond" w:hAnsi="Garamond"/>
    </w:rPr>
  </w:style>
  <w:style w:type="paragraph" w:customStyle="1" w:styleId="Byline">
    <w:name w:val="Byline"/>
    <w:rsid w:val="005140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033"/>
    <w:pPr>
      <w:tabs>
        <w:tab w:val="clear" w:pos="3600"/>
        <w:tab w:val="clear" w:pos="3958"/>
      </w:tabs>
      <w:jc w:val="right"/>
    </w:pPr>
  </w:style>
  <w:style w:type="character" w:styleId="Emphasis">
    <w:name w:val="Emphasis"/>
    <w:basedOn w:val="DefaultParagraphFont"/>
    <w:qFormat/>
    <w:rsid w:val="00514033"/>
    <w:rPr>
      <w:i/>
    </w:rPr>
  </w:style>
  <w:style w:type="paragraph" w:styleId="Caption">
    <w:name w:val="caption"/>
    <w:basedOn w:val="BodyText"/>
    <w:next w:val="Normal"/>
    <w:qFormat/>
    <w:rsid w:val="00514033"/>
    <w:pPr>
      <w:framePr w:w="2268" w:hSpace="181" w:vSpace="181" w:wrap="around" w:vAnchor="text" w:hAnchor="page" w:x="1135" w:y="285" w:anchorLock="1"/>
    </w:pPr>
    <w:rPr>
      <w:i/>
    </w:rPr>
  </w:style>
  <w:style w:type="paragraph" w:customStyle="1" w:styleId="MiniTOCTitle">
    <w:name w:val="MiniTOCTitle"/>
    <w:basedOn w:val="Heading4"/>
    <w:rsid w:val="00514033"/>
    <w:pPr>
      <w:spacing w:before="240"/>
      <w:outlineLvl w:val="9"/>
    </w:pPr>
    <w:rPr>
      <w:noProof/>
      <w:sz w:val="24"/>
    </w:rPr>
  </w:style>
  <w:style w:type="paragraph" w:customStyle="1" w:styleId="MiniTOCItem">
    <w:name w:val="MiniTOCItem"/>
    <w:basedOn w:val="ListBullet"/>
    <w:rsid w:val="00514033"/>
    <w:pPr>
      <w:numPr>
        <w:numId w:val="0"/>
      </w:numPr>
      <w:tabs>
        <w:tab w:val="right" w:leader="dot" w:pos="6521"/>
      </w:tabs>
      <w:spacing w:before="0" w:after="0"/>
    </w:pPr>
  </w:style>
  <w:style w:type="paragraph" w:customStyle="1" w:styleId="TOFTitle">
    <w:name w:val="TOFTitle"/>
    <w:basedOn w:val="TOCTitle"/>
    <w:rsid w:val="00514033"/>
  </w:style>
  <w:style w:type="paragraph" w:styleId="TableofFigures">
    <w:name w:val="table of figures"/>
    <w:basedOn w:val="Normal"/>
    <w:next w:val="Normal"/>
    <w:semiHidden/>
    <w:rsid w:val="00514033"/>
    <w:pPr>
      <w:tabs>
        <w:tab w:val="right" w:leader="dot" w:pos="9072"/>
      </w:tabs>
      <w:ind w:left="970" w:hanging="403"/>
    </w:pPr>
    <w:rPr>
      <w:rFonts w:ascii="Times New Roman" w:hAnsi="Times New Roman"/>
      <w:b/>
    </w:rPr>
  </w:style>
  <w:style w:type="paragraph" w:styleId="ListNumber">
    <w:name w:val="List Number"/>
    <w:basedOn w:val="List"/>
    <w:rsid w:val="00514033"/>
    <w:pPr>
      <w:numPr>
        <w:numId w:val="11"/>
      </w:numPr>
    </w:pPr>
  </w:style>
  <w:style w:type="character" w:customStyle="1" w:styleId="WingdingSymbols">
    <w:name w:val="Wingding Symbols"/>
    <w:rsid w:val="00514033"/>
    <w:rPr>
      <w:rFonts w:ascii="Wingdings" w:hAnsi="Wingdings"/>
    </w:rPr>
  </w:style>
  <w:style w:type="paragraph" w:customStyle="1" w:styleId="TableHeading">
    <w:name w:val="Table Heading"/>
    <w:basedOn w:val="HeadingBase"/>
    <w:rsid w:val="00514033"/>
    <w:pPr>
      <w:keepLines/>
      <w:pBdr>
        <w:bottom w:val="single" w:sz="6" w:space="1" w:color="918585"/>
      </w:pBdr>
      <w:spacing w:before="240"/>
    </w:pPr>
  </w:style>
  <w:style w:type="character" w:customStyle="1" w:styleId="HotSpot">
    <w:name w:val="HotSpot"/>
    <w:rsid w:val="00514033"/>
    <w:rPr>
      <w:color w:val="0033CC"/>
      <w:u w:val="none"/>
    </w:rPr>
  </w:style>
  <w:style w:type="paragraph" w:customStyle="1" w:styleId="BodyTextRight">
    <w:name w:val="Body Text Right"/>
    <w:basedOn w:val="BodyText"/>
    <w:rsid w:val="00514033"/>
    <w:pPr>
      <w:spacing w:before="0" w:after="0"/>
      <w:jc w:val="right"/>
    </w:pPr>
  </w:style>
  <w:style w:type="paragraph" w:styleId="Index3">
    <w:name w:val="index 3"/>
    <w:basedOn w:val="ListNumber2"/>
    <w:next w:val="Normal"/>
    <w:semiHidden/>
    <w:rsid w:val="00514033"/>
    <w:pPr>
      <w:numPr>
        <w:numId w:val="0"/>
      </w:numPr>
      <w:tabs>
        <w:tab w:val="right" w:leader="dot" w:pos="4176"/>
      </w:tabs>
    </w:pPr>
  </w:style>
  <w:style w:type="paragraph" w:styleId="ListNumber2">
    <w:name w:val="List Number 2"/>
    <w:basedOn w:val="List2"/>
    <w:rsid w:val="00514033"/>
    <w:pPr>
      <w:numPr>
        <w:numId w:val="10"/>
      </w:numPr>
      <w:tabs>
        <w:tab w:val="clear" w:pos="1060"/>
      </w:tabs>
    </w:pPr>
  </w:style>
  <w:style w:type="paragraph" w:customStyle="1" w:styleId="MarginNote">
    <w:name w:val="Margin Note"/>
    <w:basedOn w:val="BodyText"/>
    <w:rsid w:val="005140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0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0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4033"/>
    <w:rPr>
      <w:sz w:val="32"/>
    </w:rPr>
  </w:style>
  <w:style w:type="paragraph" w:customStyle="1" w:styleId="HeadingProcedure">
    <w:name w:val="Heading Procedure"/>
    <w:basedOn w:val="HeadingBase"/>
    <w:next w:val="Normal"/>
    <w:rsid w:val="00514033"/>
    <w:pPr>
      <w:tabs>
        <w:tab w:val="left" w:pos="0"/>
      </w:tabs>
      <w:spacing w:before="120" w:after="60"/>
    </w:pPr>
    <w:rPr>
      <w:i/>
      <w:color w:val="918585"/>
      <w:sz w:val="22"/>
    </w:rPr>
  </w:style>
  <w:style w:type="paragraph" w:customStyle="1" w:styleId="TableBodyText">
    <w:name w:val="Table Body Text"/>
    <w:basedOn w:val="BodyText"/>
    <w:rsid w:val="00514033"/>
    <w:pPr>
      <w:spacing w:before="60" w:after="60"/>
    </w:pPr>
  </w:style>
  <w:style w:type="paragraph" w:styleId="ListContinue">
    <w:name w:val="List Continue"/>
    <w:basedOn w:val="List"/>
    <w:rsid w:val="00514033"/>
    <w:pPr>
      <w:ind w:firstLine="0"/>
    </w:pPr>
  </w:style>
  <w:style w:type="paragraph" w:customStyle="1" w:styleId="ListNote">
    <w:name w:val="List Note"/>
    <w:basedOn w:val="List"/>
    <w:rsid w:val="00514033"/>
    <w:pPr>
      <w:pBdr>
        <w:top w:val="single" w:sz="6" w:space="2" w:color="918585"/>
        <w:bottom w:val="single" w:sz="6" w:space="2" w:color="918585"/>
      </w:pBdr>
      <w:tabs>
        <w:tab w:val="left" w:pos="1021"/>
      </w:tabs>
      <w:ind w:firstLine="0"/>
    </w:pPr>
  </w:style>
  <w:style w:type="paragraph" w:customStyle="1" w:styleId="Warning">
    <w:name w:val="Warning"/>
    <w:basedOn w:val="BodyText"/>
    <w:rsid w:val="00514033"/>
    <w:pPr>
      <w:shd w:val="clear" w:color="auto" w:fill="D9D9D9"/>
      <w:tabs>
        <w:tab w:val="left" w:pos="992"/>
      </w:tabs>
      <w:ind w:left="119" w:right="119"/>
    </w:pPr>
    <w:rPr>
      <w:sz w:val="20"/>
    </w:rPr>
  </w:style>
  <w:style w:type="paragraph" w:customStyle="1" w:styleId="MarginIcons">
    <w:name w:val="Margin Icons"/>
    <w:basedOn w:val="BodyText"/>
    <w:rsid w:val="005140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033"/>
    <w:rPr>
      <w:rFonts w:ascii="Courier New" w:hAnsi="Courier New"/>
    </w:rPr>
  </w:style>
  <w:style w:type="paragraph" w:customStyle="1" w:styleId="NoteBullet">
    <w:name w:val="Note Bullet"/>
    <w:basedOn w:val="Note"/>
    <w:rsid w:val="00514033"/>
    <w:pPr>
      <w:tabs>
        <w:tab w:val="clear" w:pos="680"/>
      </w:tabs>
      <w:spacing w:before="60" w:after="60"/>
    </w:pPr>
  </w:style>
  <w:style w:type="paragraph" w:customStyle="1" w:styleId="SubHeading2">
    <w:name w:val="SubHeading2"/>
    <w:basedOn w:val="HeadingBase"/>
    <w:rsid w:val="00514033"/>
    <w:pPr>
      <w:spacing w:before="240" w:after="60"/>
    </w:pPr>
    <w:rPr>
      <w:sz w:val="20"/>
    </w:rPr>
  </w:style>
  <w:style w:type="paragraph" w:customStyle="1" w:styleId="SubHeading1">
    <w:name w:val="SubHeading1"/>
    <w:basedOn w:val="HeadingBase"/>
    <w:rsid w:val="00514033"/>
    <w:pPr>
      <w:spacing w:before="240" w:after="60"/>
    </w:pPr>
    <w:rPr>
      <w:color w:val="918585"/>
      <w:sz w:val="22"/>
    </w:rPr>
  </w:style>
  <w:style w:type="paragraph" w:customStyle="1" w:styleId="SideHeading">
    <w:name w:val="Side Heading"/>
    <w:basedOn w:val="HeadingBase"/>
    <w:rsid w:val="005140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033"/>
    <w:pPr>
      <w:numPr>
        <w:numId w:val="12"/>
      </w:numPr>
    </w:pPr>
  </w:style>
  <w:style w:type="paragraph" w:styleId="PlainText">
    <w:name w:val="Plain Text"/>
    <w:basedOn w:val="Normal"/>
    <w:link w:val="PlainTextChar"/>
    <w:rsid w:val="00514033"/>
    <w:rPr>
      <w:sz w:val="20"/>
    </w:rPr>
  </w:style>
  <w:style w:type="character" w:customStyle="1" w:styleId="PlainTextChar">
    <w:name w:val="Plain Text Char"/>
    <w:basedOn w:val="DefaultParagraphFont"/>
    <w:link w:val="PlainText"/>
    <w:rsid w:val="005140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4033"/>
    <w:rPr>
      <w:b/>
      <w:smallCaps/>
    </w:rPr>
  </w:style>
  <w:style w:type="paragraph" w:customStyle="1" w:styleId="TableListNumber">
    <w:name w:val="Table List Number"/>
    <w:basedOn w:val="ListNumber"/>
    <w:rsid w:val="00514033"/>
    <w:pPr>
      <w:numPr>
        <w:numId w:val="0"/>
      </w:numPr>
    </w:pPr>
  </w:style>
  <w:style w:type="paragraph" w:styleId="TOC4">
    <w:name w:val="toc 4"/>
    <w:basedOn w:val="TOCBase"/>
    <w:next w:val="Normal"/>
    <w:semiHidden/>
    <w:rsid w:val="00514033"/>
    <w:pPr>
      <w:tabs>
        <w:tab w:val="right" w:leader="dot" w:pos="9071"/>
      </w:tabs>
      <w:ind w:left="1701"/>
    </w:pPr>
  </w:style>
  <w:style w:type="paragraph" w:customStyle="1" w:styleId="ListAlpha">
    <w:name w:val="List Alpha"/>
    <w:basedOn w:val="List"/>
    <w:rsid w:val="00514033"/>
    <w:pPr>
      <w:numPr>
        <w:numId w:val="9"/>
      </w:numPr>
    </w:pPr>
  </w:style>
  <w:style w:type="paragraph" w:customStyle="1" w:styleId="ListAlpha2">
    <w:name w:val="List Alpha 2"/>
    <w:basedOn w:val="List2"/>
    <w:rsid w:val="00514033"/>
    <w:pPr>
      <w:numPr>
        <w:numId w:val="8"/>
      </w:numPr>
    </w:pPr>
  </w:style>
  <w:style w:type="paragraph" w:styleId="List3">
    <w:name w:val="List 3"/>
    <w:basedOn w:val="BodyText"/>
    <w:rsid w:val="00514033"/>
    <w:pPr>
      <w:tabs>
        <w:tab w:val="left" w:pos="1021"/>
      </w:tabs>
      <w:spacing w:before="60" w:after="60"/>
      <w:ind w:left="1020" w:hanging="340"/>
    </w:pPr>
  </w:style>
  <w:style w:type="paragraph" w:styleId="List4">
    <w:name w:val="List 4"/>
    <w:basedOn w:val="BodyText"/>
    <w:rsid w:val="00514033"/>
    <w:pPr>
      <w:tabs>
        <w:tab w:val="left" w:pos="1361"/>
      </w:tabs>
      <w:spacing w:before="60" w:after="60"/>
      <w:ind w:left="1361" w:hanging="340"/>
    </w:pPr>
  </w:style>
  <w:style w:type="paragraph" w:styleId="List5">
    <w:name w:val="List 5"/>
    <w:basedOn w:val="BodyText"/>
    <w:rsid w:val="00514033"/>
    <w:pPr>
      <w:tabs>
        <w:tab w:val="left" w:pos="1701"/>
      </w:tabs>
      <w:spacing w:before="60" w:after="60"/>
      <w:ind w:left="1701" w:hanging="340"/>
    </w:pPr>
  </w:style>
  <w:style w:type="paragraph" w:styleId="ListBullet3">
    <w:name w:val="List Bullet 3"/>
    <w:basedOn w:val="List3"/>
    <w:rsid w:val="00514033"/>
    <w:pPr>
      <w:numPr>
        <w:numId w:val="15"/>
      </w:numPr>
      <w:tabs>
        <w:tab w:val="clear" w:pos="1021"/>
      </w:tabs>
      <w:ind w:left="1037" w:hanging="357"/>
    </w:pPr>
  </w:style>
  <w:style w:type="paragraph" w:styleId="ListBullet4">
    <w:name w:val="List Bullet 4"/>
    <w:basedOn w:val="List4"/>
    <w:rsid w:val="00514033"/>
    <w:pPr>
      <w:numPr>
        <w:numId w:val="3"/>
      </w:numPr>
    </w:pPr>
  </w:style>
  <w:style w:type="paragraph" w:styleId="ListBullet5">
    <w:name w:val="List Bullet 5"/>
    <w:basedOn w:val="List5"/>
    <w:rsid w:val="00514033"/>
    <w:pPr>
      <w:numPr>
        <w:numId w:val="4"/>
      </w:numPr>
    </w:pPr>
  </w:style>
  <w:style w:type="paragraph" w:styleId="ListContinue2">
    <w:name w:val="List Continue 2"/>
    <w:basedOn w:val="List2"/>
    <w:rsid w:val="00514033"/>
    <w:pPr>
      <w:ind w:firstLine="0"/>
    </w:pPr>
  </w:style>
  <w:style w:type="paragraph" w:styleId="ListContinue3">
    <w:name w:val="List Continue 3"/>
    <w:basedOn w:val="List3"/>
    <w:rsid w:val="00514033"/>
    <w:pPr>
      <w:ind w:left="1021" w:firstLine="0"/>
    </w:pPr>
  </w:style>
  <w:style w:type="paragraph" w:styleId="ListContinue4">
    <w:name w:val="List Continue 4"/>
    <w:basedOn w:val="List4"/>
    <w:rsid w:val="00514033"/>
    <w:pPr>
      <w:ind w:firstLine="0"/>
    </w:pPr>
  </w:style>
  <w:style w:type="paragraph" w:styleId="ListContinue5">
    <w:name w:val="List Continue 5"/>
    <w:basedOn w:val="List5"/>
    <w:rsid w:val="00514033"/>
    <w:pPr>
      <w:ind w:firstLine="0"/>
    </w:pPr>
  </w:style>
  <w:style w:type="paragraph" w:styleId="ListNumber3">
    <w:name w:val="List Number 3"/>
    <w:basedOn w:val="List3"/>
    <w:rsid w:val="00514033"/>
    <w:pPr>
      <w:numPr>
        <w:numId w:val="5"/>
      </w:numPr>
    </w:pPr>
  </w:style>
  <w:style w:type="paragraph" w:styleId="ListNumber4">
    <w:name w:val="List Number 4"/>
    <w:basedOn w:val="List4"/>
    <w:rsid w:val="00514033"/>
    <w:pPr>
      <w:numPr>
        <w:numId w:val="6"/>
      </w:numPr>
    </w:pPr>
  </w:style>
  <w:style w:type="paragraph" w:styleId="ListNumber5">
    <w:name w:val="List Number 5"/>
    <w:basedOn w:val="List5"/>
    <w:rsid w:val="00514033"/>
    <w:pPr>
      <w:numPr>
        <w:numId w:val="7"/>
      </w:numPr>
    </w:pPr>
  </w:style>
  <w:style w:type="paragraph" w:styleId="BlockText">
    <w:name w:val="Block Text"/>
    <w:basedOn w:val="Normal"/>
    <w:rsid w:val="00514033"/>
    <w:pPr>
      <w:spacing w:after="120"/>
      <w:ind w:left="1440" w:right="1440"/>
    </w:pPr>
  </w:style>
  <w:style w:type="character" w:customStyle="1" w:styleId="Subscript">
    <w:name w:val="Subscript"/>
    <w:basedOn w:val="DefaultParagraphFont"/>
    <w:rsid w:val="00514033"/>
    <w:rPr>
      <w:sz w:val="16"/>
      <w:vertAlign w:val="subscript"/>
    </w:rPr>
  </w:style>
  <w:style w:type="character" w:customStyle="1" w:styleId="Superscript">
    <w:name w:val="Superscript"/>
    <w:basedOn w:val="DefaultParagraphFont"/>
    <w:rsid w:val="00514033"/>
    <w:rPr>
      <w:sz w:val="16"/>
      <w:vertAlign w:val="superscript"/>
    </w:rPr>
  </w:style>
  <w:style w:type="character" w:customStyle="1" w:styleId="Symbols">
    <w:name w:val="Symbols"/>
    <w:basedOn w:val="DefaultParagraphFont"/>
    <w:rsid w:val="00514033"/>
    <w:rPr>
      <w:rFonts w:ascii="Symbol" w:hAnsi="Symbol"/>
    </w:rPr>
  </w:style>
  <w:style w:type="character" w:customStyle="1" w:styleId="MenuOptions">
    <w:name w:val="Menu Options"/>
    <w:basedOn w:val="DefaultParagraphFont"/>
    <w:rsid w:val="00514033"/>
    <w:rPr>
      <w:rFonts w:ascii="Arial Narrow" w:hAnsi="Arial Narrow"/>
      <w:smallCaps/>
    </w:rPr>
  </w:style>
  <w:style w:type="character" w:customStyle="1" w:styleId="Buttons">
    <w:name w:val="Buttons"/>
    <w:basedOn w:val="DefaultParagraphFont"/>
    <w:rsid w:val="00514033"/>
    <w:rPr>
      <w:b/>
    </w:rPr>
  </w:style>
  <w:style w:type="character" w:customStyle="1" w:styleId="Underlined">
    <w:name w:val="Underlined"/>
    <w:basedOn w:val="DefaultParagraphFont"/>
    <w:rsid w:val="00514033"/>
    <w:rPr>
      <w:u w:val="single"/>
    </w:rPr>
  </w:style>
  <w:style w:type="paragraph" w:customStyle="1" w:styleId="TableBodyTextRight">
    <w:name w:val="Table Body Text Right"/>
    <w:basedOn w:val="TableBodyText"/>
    <w:rsid w:val="00514033"/>
    <w:pPr>
      <w:widowControl w:val="0"/>
      <w:autoSpaceDE w:val="0"/>
      <w:autoSpaceDN w:val="0"/>
      <w:adjustRightInd w:val="0"/>
      <w:jc w:val="right"/>
    </w:pPr>
    <w:rPr>
      <w:rFonts w:cs="Arial"/>
      <w:szCs w:val="18"/>
    </w:rPr>
  </w:style>
  <w:style w:type="paragraph" w:customStyle="1" w:styleId="CopyrightText">
    <w:name w:val="Copyright Text"/>
    <w:basedOn w:val="BodyText"/>
    <w:rsid w:val="00514033"/>
    <w:rPr>
      <w:sz w:val="18"/>
    </w:rPr>
  </w:style>
  <w:style w:type="paragraph" w:customStyle="1" w:styleId="BodySmallRight">
    <w:name w:val="Body Small Right"/>
    <w:basedOn w:val="BodyTextRight"/>
    <w:rsid w:val="00514033"/>
    <w:rPr>
      <w:sz w:val="18"/>
      <w:szCs w:val="18"/>
    </w:rPr>
  </w:style>
  <w:style w:type="paragraph" w:customStyle="1" w:styleId="MarginEdition">
    <w:name w:val="Margin Edition"/>
    <w:basedOn w:val="MarginNote"/>
    <w:rsid w:val="00514033"/>
    <w:pPr>
      <w:spacing w:before="0" w:after="0"/>
    </w:pPr>
    <w:rPr>
      <w:rFonts w:ascii="Times New Roman" w:hAnsi="Times New Roman"/>
      <w:color w:val="999999"/>
    </w:rPr>
  </w:style>
  <w:style w:type="paragraph" w:customStyle="1" w:styleId="Spacer">
    <w:name w:val="Spacer"/>
    <w:basedOn w:val="Normal"/>
    <w:rsid w:val="00514033"/>
    <w:rPr>
      <w:sz w:val="2"/>
      <w:szCs w:val="2"/>
    </w:rPr>
  </w:style>
  <w:style w:type="character" w:customStyle="1" w:styleId="Small">
    <w:name w:val="Small"/>
    <w:basedOn w:val="DefaultParagraphFont"/>
    <w:rsid w:val="00514033"/>
    <w:rPr>
      <w:sz w:val="16"/>
    </w:rPr>
  </w:style>
  <w:style w:type="paragraph" w:customStyle="1" w:styleId="WideTable">
    <w:name w:val="Wide Table"/>
    <w:basedOn w:val="Normal"/>
    <w:rsid w:val="00514033"/>
    <w:pPr>
      <w:ind w:left="-1418"/>
    </w:pPr>
    <w:rPr>
      <w:sz w:val="2"/>
      <w:szCs w:val="2"/>
    </w:rPr>
  </w:style>
  <w:style w:type="character" w:styleId="PageNumber">
    <w:name w:val="page number"/>
    <w:basedOn w:val="DefaultParagraphFont"/>
    <w:rsid w:val="00514033"/>
  </w:style>
  <w:style w:type="paragraph" w:styleId="Quote">
    <w:name w:val="Quote"/>
    <w:basedOn w:val="Heading1"/>
    <w:link w:val="QuoteChar"/>
    <w:qFormat/>
    <w:rsid w:val="00514033"/>
    <w:rPr>
      <w:b w:val="0"/>
      <w:sz w:val="72"/>
      <w:szCs w:val="72"/>
      <w:lang w:val="en-NZ"/>
    </w:rPr>
  </w:style>
  <w:style w:type="character" w:customStyle="1" w:styleId="QuoteChar">
    <w:name w:val="Quote Char"/>
    <w:basedOn w:val="DefaultParagraphFont"/>
    <w:link w:val="Quote"/>
    <w:rsid w:val="005140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033"/>
    <w:pPr>
      <w:pageBreakBefore/>
    </w:pPr>
  </w:style>
  <w:style w:type="paragraph" w:customStyle="1" w:styleId="Border">
    <w:name w:val="Border"/>
    <w:basedOn w:val="Normal"/>
    <w:qFormat/>
    <w:rsid w:val="005140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033"/>
    <w:rPr>
      <w:b/>
      <w:bCs/>
      <w:i/>
      <w:iCs/>
      <w:color w:val="auto"/>
    </w:rPr>
  </w:style>
  <w:style w:type="paragraph" w:styleId="IntenseQuote">
    <w:name w:val="Intense Quote"/>
    <w:basedOn w:val="Normal"/>
    <w:next w:val="Normal"/>
    <w:link w:val="IntenseQuoteChar"/>
    <w:uiPriority w:val="30"/>
    <w:qFormat/>
    <w:rsid w:val="005140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0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4033"/>
    <w:rPr>
      <w:smallCaps/>
      <w:color w:val="auto"/>
      <w:u w:val="single"/>
    </w:rPr>
  </w:style>
  <w:style w:type="character" w:styleId="IntenseReference">
    <w:name w:val="Intense Reference"/>
    <w:basedOn w:val="DefaultParagraphFont"/>
    <w:uiPriority w:val="32"/>
    <w:qFormat/>
    <w:rsid w:val="00514033"/>
    <w:rPr>
      <w:b/>
      <w:bCs/>
      <w:smallCaps/>
      <w:color w:val="auto"/>
      <w:spacing w:val="5"/>
      <w:u w:val="single"/>
    </w:rPr>
  </w:style>
  <w:style w:type="paragraph" w:customStyle="1" w:styleId="2ColumnHeading">
    <w:name w:val="2Column Heading"/>
    <w:basedOn w:val="BodyText"/>
    <w:qFormat/>
    <w:rsid w:val="00514033"/>
    <w:pPr>
      <w:spacing w:after="60"/>
      <w:ind w:left="-2268"/>
    </w:pPr>
    <w:rPr>
      <w:b/>
    </w:rPr>
  </w:style>
  <w:style w:type="paragraph" w:customStyle="1" w:styleId="Heading1TOC">
    <w:name w:val="Heading1 TOC"/>
    <w:basedOn w:val="Normal"/>
    <w:qFormat/>
    <w:rsid w:val="00514033"/>
    <w:pPr>
      <w:spacing w:before="240" w:after="120"/>
    </w:pPr>
    <w:rPr>
      <w:rFonts w:ascii="Times New Roman" w:hAnsi="Times New Roman"/>
      <w:b/>
      <w:sz w:val="32"/>
    </w:rPr>
  </w:style>
  <w:style w:type="paragraph" w:customStyle="1" w:styleId="Heading2TOC">
    <w:name w:val="Heading2 TOC"/>
    <w:basedOn w:val="Normal"/>
    <w:qFormat/>
    <w:rsid w:val="00514033"/>
    <w:pPr>
      <w:spacing w:before="240" w:after="60"/>
    </w:pPr>
    <w:rPr>
      <w:rFonts w:ascii="Times New Roman" w:hAnsi="Times New Roman"/>
      <w:b/>
      <w:sz w:val="28"/>
    </w:rPr>
  </w:style>
  <w:style w:type="character" w:customStyle="1" w:styleId="Underline">
    <w:name w:val="Underline"/>
    <w:basedOn w:val="DefaultParagraphFont"/>
    <w:qFormat/>
    <w:rsid w:val="00514033"/>
    <w:rPr>
      <w:u w:val="single"/>
    </w:rPr>
  </w:style>
  <w:style w:type="paragraph" w:styleId="BalloonText">
    <w:name w:val="Balloon Text"/>
    <w:basedOn w:val="Normal"/>
    <w:link w:val="BalloonTextChar"/>
    <w:rsid w:val="00514033"/>
    <w:rPr>
      <w:rFonts w:ascii="Tahoma" w:hAnsi="Tahoma" w:cs="Tahoma"/>
      <w:sz w:val="16"/>
      <w:szCs w:val="16"/>
    </w:rPr>
  </w:style>
  <w:style w:type="character" w:customStyle="1" w:styleId="BalloonTextChar">
    <w:name w:val="Balloon Text Char"/>
    <w:basedOn w:val="DefaultParagraphFont"/>
    <w:link w:val="BalloonText"/>
    <w:rsid w:val="005140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40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40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1031</Words>
  <Characters>6615</Characters>
  <Application>Microsoft Office Word</Application>
  <DocSecurity>0</DocSecurity>
  <Lines>253</Lines>
  <Paragraphs>141</Paragraphs>
  <ScaleCrop>false</ScaleCrop>
  <Company>Author-it Software Corporation Ltd.</Company>
  <LinksUpToDate>false</LinksUpToDate>
  <CharactersWithSpaces>7586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FNSMCA304A Locate subjects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2012-05-26T16:27:00Z</dcterms:created>
  <dcterms:modified xsi:type="dcterms:W3CDTF">2012-05-26T16:27:00Z</dcterms:modified>
</cp:coreProperties>
</file>