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04AB" w:rsidP="00D904AB">
      <w:pPr>
        <w:pStyle w:val="Title"/>
      </w:pPr>
      <w:r>
        <w:fldChar w:fldCharType="begin"/>
      </w:r>
      <w:r>
        <w:instrText xml:space="preserve"> TITLE   \* MERGEFORMAT </w:instrText>
      </w:r>
      <w:r>
        <w:fldChar w:fldCharType="separate"/>
      </w:r>
      <w:r>
        <w:t>FNSISV517A Review claims settlement policies and procedures</w:t>
      </w:r>
      <w:r>
        <w:fldChar w:fldCharType="end"/>
      </w:r>
    </w:p>
    <w:p w:rsidR="00D904AB" w:rsidP="00D904AB">
      <w:pPr>
        <w:pStyle w:val="Version"/>
        <w:sectPr w:rsidSect="00105D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5D04" w:rsidP="00105D04">
      <w:pPr>
        <w:pStyle w:val="SuperHeading"/>
      </w:pPr>
      <w:r w:rsidRPr="00105D04">
        <w:t>FNSISV517A Review claims settlement policies and procedures</w:t>
      </w:r>
    </w:p>
    <w:p w:rsidR="00000000" w:rsidRPr="00105D04" w:rsidP="00105D04">
      <w:pPr>
        <w:pStyle w:val="Heading1"/>
      </w:pPr>
      <w:bookmarkStart w:id="1" w:name="O_418312"/>
      <w:bookmarkEnd w:id="1"/>
      <w:r w:rsidRPr="00105D04">
        <w:t>Modification History</w:t>
      </w:r>
    </w:p>
    <w:tbl>
      <w:tblPr>
        <w:tblW w:w="0" w:type="auto"/>
        <w:tblLayout w:type="fixed"/>
        <w:tblCellMar>
          <w:left w:w="62" w:type="dxa"/>
          <w:right w:w="62" w:type="dxa"/>
        </w:tblCellMar>
        <w:tblLook w:val="0000"/>
      </w:tblPr>
      <w:tblGrid>
        <w:gridCol w:w="3105"/>
        <w:gridCol w:w="5775"/>
      </w:tblGrid>
      <w:tr w:rsidTr="00105D04">
        <w:tblPrEx>
          <w:tblW w:w="0" w:type="auto"/>
          <w:tblLayout w:type="fixed"/>
          <w:tblCellMar>
            <w:left w:w="62" w:type="dxa"/>
            <w:right w:w="62" w:type="dxa"/>
          </w:tblCellMar>
          <w:tblLook w:val="0000"/>
        </w:tblPrEx>
        <w:tc>
          <w:tcPr>
            <w:tcW w:w="3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D04" w:rsidP="00105D04">
            <w:pPr>
              <w:pStyle w:val="BodyText"/>
            </w:pPr>
            <w:r w:rsidRPr="00105D04">
              <w:rPr>
                <w:rStyle w:val="SpecialBold"/>
              </w:rPr>
              <w:t>Release</w:t>
            </w:r>
          </w:p>
        </w:tc>
        <w:tc>
          <w:tcPr>
            <w:tcW w:w="5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D04">
            <w:pPr>
              <w:pStyle w:val="BodyText"/>
              <w:rPr>
                <w:lang w:val="en-NZ"/>
              </w:rPr>
            </w:pPr>
            <w:r w:rsidRPr="00105D04">
              <w:rPr>
                <w:rStyle w:val="SpecialBold"/>
              </w:rPr>
              <w:t>Comments</w:t>
            </w:r>
          </w:p>
        </w:tc>
      </w:tr>
      <w:tr w:rsidTr="00105D04">
        <w:tblPrEx>
          <w:tblW w:w="0" w:type="auto"/>
          <w:tblLayout w:type="fixed"/>
          <w:tblCellMar>
            <w:left w:w="62" w:type="dxa"/>
            <w:right w:w="62" w:type="dxa"/>
          </w:tblCellMar>
          <w:tblLook w:val="0000"/>
        </w:tblPrEx>
        <w:tc>
          <w:tcPr>
            <w:tcW w:w="3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D04">
            <w:pPr>
              <w:pStyle w:val="BodyText"/>
              <w:rPr>
                <w:lang w:val="en-NZ"/>
              </w:rPr>
            </w:pPr>
            <w:r w:rsidRPr="00105D04">
              <w:t>Release 1</w:t>
            </w:r>
          </w:p>
        </w:tc>
        <w:tc>
          <w:tcPr>
            <w:tcW w:w="5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D04" w:rsidP="00105D04">
            <w:pPr>
              <w:pStyle w:val="BodyText"/>
            </w:pPr>
            <w:r w:rsidRPr="00105D04">
              <w:t xml:space="preserve">This Unit of Competency first released with </w:t>
            </w:r>
            <w:r w:rsidRPr="00105D04">
              <w:rPr>
                <w:rStyle w:val="Emphasis"/>
              </w:rPr>
              <w:t>FNS10 Financial Services Training Package version 3.0</w:t>
            </w:r>
            <w:r w:rsidRPr="00105D04">
              <w:t>.</w:t>
            </w:r>
          </w:p>
          <w:p w:rsidR="00000000" w:rsidRPr="00105D04" w:rsidP="00105D04">
            <w:pPr>
              <w:pStyle w:val="BodyText"/>
            </w:pPr>
            <w:r w:rsidRPr="00105D04">
              <w:t>Unit migrated from FNS04.</w:t>
            </w:r>
          </w:p>
          <w:p w:rsidR="00000000" w:rsidRPr="00105D04" w:rsidP="00105D04">
            <w:pPr>
              <w:pStyle w:val="BodyText"/>
            </w:pPr>
            <w:r w:rsidRPr="00105D04">
              <w:t>Replaces FNSINSV508B Review claims settlement policies and procedures.</w:t>
            </w:r>
          </w:p>
        </w:tc>
      </w:tr>
    </w:tbl>
    <w:p w:rsidR="00000000" w:rsidRPr="00105D04" w:rsidP="00105D04">
      <w:pPr>
        <w:pStyle w:val="BodyText"/>
      </w:pPr>
    </w:p>
    <w:p w:rsidR="00000000" w:rsidRPr="00105D04" w:rsidP="00105D04">
      <w:pPr>
        <w:pStyle w:val="AllowPageBreak"/>
      </w:pPr>
    </w:p>
    <w:p w:rsidR="00000000" w:rsidRPr="00105D04" w:rsidP="00105D04">
      <w:pPr>
        <w:pStyle w:val="Heading1"/>
      </w:pPr>
      <w:bookmarkStart w:id="2" w:name="O_418313"/>
      <w:bookmarkEnd w:id="2"/>
      <w:r w:rsidRPr="00105D04">
        <w:t>Unit Descriptor</w:t>
      </w:r>
    </w:p>
    <w:p w:rsidR="00000000" w:rsidRPr="00105D04" w:rsidP="00105D04">
      <w:pPr>
        <w:pStyle w:val="BodyText"/>
      </w:pPr>
      <w:r w:rsidRPr="00105D04">
        <w:t>This unit describes the skills needed to review the effectiveness of claims settlement policies and procedures including mon</w:t>
      </w:r>
      <w:r w:rsidRPr="00105D04">
        <w:t>itoring trends in claims settlement and formulating changes to minimise losses.</w:t>
      </w:r>
    </w:p>
    <w:p w:rsidR="00000000" w:rsidRPr="00105D04" w:rsidP="00105D04">
      <w:pPr>
        <w:pStyle w:val="AllowPageBreak"/>
      </w:pPr>
    </w:p>
    <w:p w:rsidR="00000000" w:rsidRPr="00105D04" w:rsidP="00105D04">
      <w:pPr>
        <w:pStyle w:val="Heading1"/>
      </w:pPr>
      <w:bookmarkStart w:id="3" w:name="O_418314"/>
      <w:bookmarkEnd w:id="3"/>
      <w:r w:rsidRPr="00105D04">
        <w:t>Application of the Unit</w:t>
      </w:r>
    </w:p>
    <w:p w:rsidR="00000000" w:rsidRPr="00105D04" w:rsidP="00105D04">
      <w:pPr>
        <w:pStyle w:val="BodyText"/>
      </w:pPr>
      <w:r w:rsidRPr="00105D04">
        <w:t>This unit applies to those involved in the development and monitoring of policies and procedures associated with organisational underwriting risk within the insurance sector.</w:t>
      </w:r>
    </w:p>
    <w:p w:rsidR="00000000" w:rsidRPr="00105D04" w:rsidP="00105D04">
      <w:pPr>
        <w:pStyle w:val="AllowPageBreak"/>
      </w:pPr>
    </w:p>
    <w:p w:rsidR="00000000" w:rsidRPr="00105D04" w:rsidP="00105D04">
      <w:pPr>
        <w:pStyle w:val="Heading1"/>
      </w:pPr>
      <w:bookmarkStart w:id="4" w:name="O_418315"/>
      <w:bookmarkEnd w:id="4"/>
      <w:r w:rsidRPr="00105D04">
        <w:t>Licensing/Regulatory Information</w:t>
      </w:r>
    </w:p>
    <w:p w:rsidR="00000000" w:rsidRPr="00105D04" w:rsidP="00105D04">
      <w:pPr>
        <w:pStyle w:val="BodyText"/>
      </w:pPr>
      <w:r w:rsidRPr="00105D04">
        <w:t>No licensing, legislative, regu</w:t>
      </w:r>
      <w:r w:rsidRPr="00105D04">
        <w:t>latory or certification requirements apply to this unit at the time of publication.</w:t>
      </w:r>
    </w:p>
    <w:p w:rsidR="00000000" w:rsidRPr="00105D04" w:rsidP="00105D04">
      <w:pPr>
        <w:pStyle w:val="AllowPageBreak"/>
      </w:pPr>
    </w:p>
    <w:p w:rsidR="00000000" w:rsidRPr="00105D04" w:rsidP="00105D04">
      <w:pPr>
        <w:pStyle w:val="Heading1"/>
      </w:pPr>
      <w:bookmarkStart w:id="5" w:name="O_418316"/>
      <w:bookmarkEnd w:id="5"/>
      <w:r w:rsidRPr="00105D04">
        <w:t>Pre-Requisites</w:t>
      </w:r>
    </w:p>
    <w:p w:rsidR="00000000" w:rsidRPr="00105D04" w:rsidP="00105D04">
      <w:pPr>
        <w:pStyle w:val="BodyText"/>
      </w:pPr>
      <w:r w:rsidRPr="00105D04">
        <w:t>Not applicable.</w:t>
      </w:r>
    </w:p>
    <w:p w:rsidR="00000000" w:rsidRPr="00105D04" w:rsidP="00105D04">
      <w:pPr>
        <w:pStyle w:val="AllowPageBreak"/>
      </w:pPr>
    </w:p>
    <w:p w:rsidR="00000000" w:rsidRPr="00105D04" w:rsidP="00105D04">
      <w:pPr>
        <w:pStyle w:val="Heading1"/>
      </w:pPr>
      <w:bookmarkStart w:id="6" w:name="O_418317"/>
      <w:bookmarkEnd w:id="6"/>
      <w:r w:rsidRPr="00105D04">
        <w:t>Employability Skills Information</w:t>
      </w:r>
    </w:p>
    <w:p w:rsidR="00000000" w:rsidRPr="00105D04" w:rsidP="00105D04">
      <w:pPr>
        <w:pStyle w:val="BodyText"/>
      </w:pPr>
      <w:r w:rsidRPr="00105D04">
        <w:t>This unit contains employability skills.</w:t>
      </w:r>
    </w:p>
    <w:p w:rsidR="00000000" w:rsidRPr="00105D04" w:rsidP="00105D04">
      <w:pPr>
        <w:pStyle w:val="AllowPageBreak"/>
      </w:pPr>
    </w:p>
    <w:p w:rsidR="00000000" w:rsidRPr="00105D04" w:rsidP="00105D04">
      <w:pPr>
        <w:pStyle w:val="Heading1"/>
      </w:pPr>
      <w:bookmarkStart w:id="7" w:name="O_418318"/>
      <w:bookmarkEnd w:id="7"/>
      <w:r w:rsidRPr="00105D04">
        <w:t>Elements and Performance Criteria Pre-Content</w:t>
      </w:r>
    </w:p>
    <w:tbl>
      <w:tblPr>
        <w:tblW w:w="0" w:type="auto"/>
        <w:tblLayout w:type="fixed"/>
        <w:tblCellMar>
          <w:left w:w="62" w:type="dxa"/>
          <w:right w:w="62" w:type="dxa"/>
        </w:tblCellMar>
        <w:tblLook w:val="0000"/>
      </w:tblPr>
      <w:tblGrid>
        <w:gridCol w:w="2505"/>
        <w:gridCol w:w="6375"/>
      </w:tblGrid>
      <w:tr w:rsidTr="00105D04">
        <w:tblPrEx>
          <w:tblW w:w="0" w:type="auto"/>
          <w:tblLayout w:type="fixed"/>
          <w:tblCellMar>
            <w:left w:w="62" w:type="dxa"/>
            <w:right w:w="62" w:type="dxa"/>
          </w:tblCellMar>
          <w:tblLook w:val="0000"/>
        </w:tblPrEx>
        <w:trPr>
          <w:tblHeader/>
        </w:trPr>
        <w:tc>
          <w:tcPr>
            <w:tcW w:w="250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105D04" w:rsidP="00105D04">
            <w:pPr>
              <w:pStyle w:val="BodyText"/>
            </w:pPr>
            <w:r w:rsidRPr="00105D04">
              <w:rPr>
                <w:rStyle w:val="SpecialBold"/>
              </w:rPr>
              <w:t>Element</w:t>
            </w:r>
          </w:p>
        </w:tc>
        <w:tc>
          <w:tcPr>
            <w:tcW w:w="637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105D04">
            <w:pPr>
              <w:pStyle w:val="BodyText"/>
              <w:rPr>
                <w:lang w:val="en-NZ"/>
              </w:rPr>
            </w:pPr>
            <w:r w:rsidRPr="00105D04">
              <w:rPr>
                <w:rStyle w:val="SpecialBold"/>
              </w:rPr>
              <w:t>Performance Criteria</w:t>
            </w:r>
          </w:p>
        </w:tc>
      </w:tr>
      <w:tr w:rsidTr="00105D04">
        <w:tblPrEx>
          <w:tblW w:w="0" w:type="auto"/>
          <w:tblLayout w:type="fixed"/>
          <w:tblCellMar>
            <w:left w:w="62" w:type="dxa"/>
            <w:right w:w="62" w:type="dxa"/>
          </w:tblCellMar>
          <w:tblLook w:val="0000"/>
        </w:tblPrEx>
        <w:tc>
          <w:tcPr>
            <w:tcW w:w="250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05D04" w:rsidP="00105D04">
            <w:pPr>
              <w:pStyle w:val="BodyText"/>
            </w:pPr>
            <w:r w:rsidRPr="00105D04">
              <w:rPr>
                <w:rStyle w:val="Emphasis"/>
              </w:rPr>
              <w:t>Elements describe the essential outcomes of a unit of competency.</w:t>
            </w:r>
          </w:p>
        </w:tc>
        <w:tc>
          <w:tcPr>
            <w:tcW w:w="637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05D04" w:rsidP="00105D04">
            <w:pPr>
              <w:pStyle w:val="BodyText"/>
            </w:pPr>
            <w:r w:rsidRPr="00105D04">
              <w:rPr>
                <w:rStyle w:val="Emphasis"/>
              </w:rPr>
              <w:t>Performance criteria describe the performance needed to demonstrate achievement of the element. Where bold italici</w:t>
            </w:r>
            <w:r w:rsidRPr="00105D04">
              <w:rPr>
                <w:rStyle w:val="Emphasis"/>
              </w:rPr>
              <w:t>sed text is used, further information is detailed in the required skills and knowledge section and the range statement. Assessment of performance is to be consistent with the evidence guide.</w:t>
            </w:r>
          </w:p>
        </w:tc>
      </w:tr>
    </w:tbl>
    <w:p w:rsidR="00000000" w:rsidRPr="00105D04" w:rsidP="00105D04">
      <w:pPr>
        <w:pStyle w:val="BodyText"/>
      </w:pPr>
    </w:p>
    <w:p w:rsidR="00000000" w:rsidRPr="00105D04" w:rsidP="00105D04">
      <w:pPr>
        <w:pStyle w:val="AllowPageBreak"/>
      </w:pPr>
    </w:p>
    <w:p w:rsidR="00000000" w:rsidRPr="00105D04" w:rsidP="00105D04">
      <w:pPr>
        <w:pStyle w:val="Heading1"/>
      </w:pPr>
      <w:bookmarkStart w:id="8" w:name="O_418319"/>
      <w:bookmarkEnd w:id="8"/>
      <w:r w:rsidRPr="00105D04">
        <w:t>Elements and Performance Criteria</w:t>
      </w:r>
    </w:p>
    <w:tbl>
      <w:tblPr>
        <w:tblW w:w="0" w:type="auto"/>
        <w:tblLayout w:type="fixed"/>
        <w:tblCellMar>
          <w:left w:w="62" w:type="dxa"/>
          <w:right w:w="62" w:type="dxa"/>
        </w:tblCellMar>
        <w:tblLook w:val="0000"/>
      </w:tblPr>
      <w:tblGrid>
        <w:gridCol w:w="2500"/>
        <w:gridCol w:w="6380"/>
      </w:tblGrid>
      <w:tr w:rsidTr="00105D04">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D04">
            <w:pPr>
              <w:pStyle w:val="BodyText"/>
              <w:rPr>
                <w:lang w:val="en-NZ"/>
              </w:rPr>
            </w:pPr>
            <w:r w:rsidRPr="00105D04">
              <w:t>1. Collect d</w:t>
            </w:r>
            <w:r w:rsidRPr="00105D04">
              <w:t>ata on claims trends</w:t>
            </w:r>
          </w:p>
        </w:tc>
        <w:tc>
          <w:tcPr>
            <w:tcW w:w="6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D04" w:rsidP="00105D04">
            <w:pPr>
              <w:pStyle w:val="BodyText"/>
            </w:pPr>
            <w:r w:rsidRPr="00105D04">
              <w:t>1.1 Data gathering processes are designed and implemented</w:t>
            </w:r>
          </w:p>
          <w:p w:rsidR="00000000" w:rsidP="00105D04">
            <w:pPr>
              <w:pStyle w:val="BodyText"/>
              <w:rPr>
                <w:lang w:val="en-NZ"/>
              </w:rPr>
            </w:pPr>
            <w:r w:rsidRPr="00105D04">
              <w:t xml:space="preserve">1.2 New data requirements and </w:t>
            </w:r>
            <w:r w:rsidRPr="00105D04">
              <w:rPr>
                <w:rStyle w:val="BoldandItalics"/>
              </w:rPr>
              <w:t>sources of information</w:t>
            </w:r>
            <w:r w:rsidRPr="00105D04">
              <w:t xml:space="preserve"> are identified and process for collecting the data established</w:t>
            </w:r>
          </w:p>
        </w:tc>
      </w:tr>
      <w:tr w:rsidTr="00105D04">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D04">
            <w:pPr>
              <w:pStyle w:val="BodyText"/>
              <w:rPr>
                <w:lang w:val="en-NZ"/>
              </w:rPr>
            </w:pPr>
            <w:r w:rsidRPr="00105D04">
              <w:t>2. Monitor and report on claims trends</w:t>
            </w:r>
          </w:p>
        </w:tc>
        <w:tc>
          <w:tcPr>
            <w:tcW w:w="6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D04" w:rsidP="00105D04">
            <w:pPr>
              <w:pStyle w:val="BodyText"/>
            </w:pPr>
            <w:r w:rsidRPr="00105D04">
              <w:t>2.1 Data collected is analysed to identify trends</w:t>
            </w:r>
          </w:p>
          <w:p w:rsidR="00000000" w:rsidP="00105D04">
            <w:pPr>
              <w:pStyle w:val="BodyText"/>
              <w:rPr>
                <w:lang w:val="en-NZ"/>
              </w:rPr>
            </w:pPr>
            <w:r w:rsidRPr="00105D04">
              <w:t xml:space="preserve">2.2 Accurate and timely </w:t>
            </w:r>
            <w:r w:rsidRPr="00105D04">
              <w:rPr>
                <w:rStyle w:val="BoldandItalics"/>
              </w:rPr>
              <w:t>claims reports</w:t>
            </w:r>
            <w:r w:rsidRPr="00105D04">
              <w:t xml:space="preserve"> are prepared to document trends where appropriate</w:t>
            </w:r>
          </w:p>
        </w:tc>
      </w:tr>
      <w:tr w:rsidTr="00105D04">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D04">
            <w:pPr>
              <w:pStyle w:val="BodyText"/>
              <w:rPr>
                <w:lang w:val="en-NZ"/>
              </w:rPr>
            </w:pPr>
            <w:r w:rsidRPr="00105D04">
              <w:t>3. Identify required changes to portfolio, claims settlement policy or procedures</w:t>
            </w:r>
          </w:p>
        </w:tc>
        <w:tc>
          <w:tcPr>
            <w:tcW w:w="6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D04" w:rsidP="00105D04">
            <w:pPr>
              <w:pStyle w:val="BodyText"/>
            </w:pPr>
            <w:r w:rsidRPr="00105D04">
              <w:t>3.1 Information which impacts on t</w:t>
            </w:r>
            <w:r w:rsidRPr="00105D04">
              <w:t>he various portfolios is communicated promptly to management according to company procedures</w:t>
            </w:r>
          </w:p>
          <w:p w:rsidR="00000000" w:rsidRPr="00105D04" w:rsidP="00105D04">
            <w:pPr>
              <w:pStyle w:val="BodyText"/>
            </w:pPr>
            <w:r w:rsidRPr="00105D04">
              <w:t>3.2 Changes to policy and procedures are instigated to minimise future losses</w:t>
            </w:r>
          </w:p>
        </w:tc>
      </w:tr>
    </w:tbl>
    <w:p w:rsidR="00000000" w:rsidRPr="00105D04" w:rsidP="00105D04">
      <w:pPr>
        <w:pStyle w:val="BodyText"/>
      </w:pPr>
    </w:p>
    <w:p w:rsidR="00000000" w:rsidRPr="00105D04" w:rsidP="00105D04">
      <w:pPr>
        <w:pStyle w:val="AllowPageBreak"/>
      </w:pPr>
    </w:p>
    <w:p w:rsidR="00000000" w:rsidRPr="00105D04" w:rsidP="00105D04">
      <w:pPr>
        <w:pStyle w:val="Heading1"/>
      </w:pPr>
      <w:bookmarkStart w:id="9" w:name="O_418320"/>
      <w:bookmarkEnd w:id="9"/>
      <w:r w:rsidRPr="00105D04">
        <w:t>Required Skills and Knowledge</w:t>
      </w:r>
    </w:p>
    <w:p w:rsidR="00000000" w:rsidRPr="00105D04" w:rsidP="00105D04">
      <w:pPr>
        <w:pStyle w:val="BodyText"/>
      </w:pPr>
      <w:r w:rsidRPr="00105D04">
        <w:rPr>
          <w:rStyle w:val="Emphasis"/>
        </w:rPr>
        <w:t>This section describes the skills an</w:t>
      </w:r>
      <w:r w:rsidRPr="00105D04">
        <w:rPr>
          <w:rStyle w:val="Emphasis"/>
        </w:rPr>
        <w:t>d knowledge required for this unit.</w:t>
      </w:r>
    </w:p>
    <w:p w:rsidR="00000000" w:rsidRPr="00105D04" w:rsidP="00105D04">
      <w:pPr>
        <w:pStyle w:val="BodyText"/>
      </w:pPr>
    </w:p>
    <w:p w:rsidR="00000000" w:rsidRPr="00105D04" w:rsidP="00105D04">
      <w:pPr>
        <w:pStyle w:val="BodyText"/>
      </w:pPr>
      <w:r w:rsidRPr="00105D04">
        <w:rPr>
          <w:rStyle w:val="SpecialBold"/>
        </w:rPr>
        <w:t>Required skills</w:t>
      </w:r>
    </w:p>
    <w:p w:rsidR="00000000" w:rsidRPr="00105D04" w:rsidP="00105D04">
      <w:pPr>
        <w:pStyle w:val="ListBullet"/>
      </w:pPr>
      <w:r w:rsidRPr="00105D04">
        <w:t>communication skills to:</w:t>
      </w:r>
    </w:p>
    <w:p w:rsidR="00000000" w:rsidRPr="00105D04" w:rsidP="00105D04">
      <w:pPr>
        <w:pStyle w:val="ListBullet2"/>
      </w:pPr>
      <w:r w:rsidRPr="00105D04">
        <w:t>liaise and share information with others</w:t>
      </w:r>
    </w:p>
    <w:p w:rsidR="00000000" w:rsidRPr="00105D04" w:rsidP="00105D04">
      <w:pPr>
        <w:pStyle w:val="ListBullet2"/>
      </w:pPr>
      <w:r w:rsidRPr="00105D04">
        <w:t>gather and check information</w:t>
      </w:r>
    </w:p>
    <w:p w:rsidR="00000000" w:rsidRPr="00105D04" w:rsidP="00105D04">
      <w:pPr>
        <w:pStyle w:val="ListBullet"/>
      </w:pPr>
      <w:r w:rsidRPr="00105D04">
        <w:t>IT skills to:</w:t>
      </w:r>
    </w:p>
    <w:p w:rsidR="00000000" w:rsidRPr="00105D04" w:rsidP="00105D04">
      <w:pPr>
        <w:pStyle w:val="ListBullet2"/>
      </w:pPr>
      <w:r w:rsidRPr="00105D04">
        <w:t>use computer applications (word processing, spreadsheet, database, specific purpose computer systems)</w:t>
      </w:r>
    </w:p>
    <w:p w:rsidR="00000000" w:rsidRPr="00105D04" w:rsidP="00105D04">
      <w:pPr>
        <w:pStyle w:val="ListBullet2"/>
      </w:pPr>
      <w:r w:rsidRPr="00105D04">
        <w:t>access and update records electronically</w:t>
      </w:r>
    </w:p>
    <w:p w:rsidR="00000000" w:rsidRPr="00105D04" w:rsidP="00105D04">
      <w:pPr>
        <w:pStyle w:val="ListBullet2"/>
      </w:pPr>
      <w:r w:rsidRPr="00105D04">
        <w:t>access web-based information services</w:t>
      </w:r>
    </w:p>
    <w:p w:rsidR="00000000" w:rsidRPr="00105D04" w:rsidP="00105D04">
      <w:pPr>
        <w:pStyle w:val="ListBullet"/>
      </w:pPr>
      <w:r w:rsidRPr="00105D04">
        <w:t>numeracy skills to:</w:t>
      </w:r>
    </w:p>
    <w:p w:rsidR="00000000" w:rsidRPr="00105D04" w:rsidP="00105D04">
      <w:pPr>
        <w:pStyle w:val="ListBullet2"/>
      </w:pPr>
      <w:r w:rsidRPr="00105D04">
        <w:t>interpret numeric data and relevant statistics relati</w:t>
      </w:r>
      <w:r w:rsidRPr="00105D04">
        <w:t>ve to claims and prudential risk</w:t>
      </w:r>
    </w:p>
    <w:p w:rsidR="00000000" w:rsidRPr="00105D04" w:rsidP="00105D04">
      <w:pPr>
        <w:pStyle w:val="ListBullet2"/>
      </w:pPr>
      <w:r w:rsidRPr="00105D04">
        <w:t>undertake trend analysis</w:t>
      </w:r>
    </w:p>
    <w:p w:rsidR="00000000" w:rsidRPr="00105D04" w:rsidP="00105D04">
      <w:pPr>
        <w:pStyle w:val="ListBullet2"/>
      </w:pPr>
      <w:r w:rsidRPr="00105D04">
        <w:t>perform portfolio analysis</w:t>
      </w:r>
    </w:p>
    <w:p w:rsidR="00000000" w:rsidRPr="00105D04" w:rsidP="00105D04">
      <w:pPr>
        <w:pStyle w:val="ListBullet"/>
      </w:pPr>
      <w:r w:rsidRPr="00105D04">
        <w:t>organisational skills to efficiently plan and sequence work</w:t>
      </w:r>
    </w:p>
    <w:p w:rsidR="00000000" w:rsidRPr="00105D04" w:rsidP="00105D04">
      <w:pPr>
        <w:pStyle w:val="ListBullet"/>
      </w:pPr>
      <w:r w:rsidRPr="00105D04">
        <w:t>reading skills to:</w:t>
      </w:r>
    </w:p>
    <w:p w:rsidR="00000000" w:rsidRPr="00105D04" w:rsidP="00105D04">
      <w:pPr>
        <w:pStyle w:val="ListBullet2"/>
      </w:pPr>
      <w:r w:rsidRPr="00105D04">
        <w:t>read and understand relevant procedures</w:t>
      </w:r>
    </w:p>
    <w:p w:rsidR="00000000" w:rsidRPr="00105D04" w:rsidP="00105D04">
      <w:pPr>
        <w:pStyle w:val="ListBullet2"/>
      </w:pPr>
      <w:r w:rsidRPr="00105D04">
        <w:t>read and understand reports and statistics</w:t>
      </w:r>
    </w:p>
    <w:p w:rsidR="00000000" w:rsidRPr="00105D04" w:rsidP="00105D04">
      <w:pPr>
        <w:pStyle w:val="ListBullet"/>
      </w:pPr>
      <w:r w:rsidRPr="00105D04">
        <w:t>research and analysis skills to:</w:t>
      </w:r>
    </w:p>
    <w:p w:rsidR="00000000" w:rsidRPr="00105D04" w:rsidP="00105D04">
      <w:pPr>
        <w:pStyle w:val="ListBullet2"/>
      </w:pPr>
      <w:r w:rsidRPr="00105D04">
        <w:t>identify and interpret relevant information</w:t>
      </w:r>
    </w:p>
    <w:p w:rsidR="00000000" w:rsidRPr="00105D04" w:rsidP="00105D04">
      <w:pPr>
        <w:pStyle w:val="ListBullet2"/>
      </w:pPr>
      <w:r w:rsidRPr="00105D04">
        <w:t>analyse information and data</w:t>
      </w:r>
    </w:p>
    <w:p w:rsidR="00000000" w:rsidRPr="00105D04" w:rsidP="00105D04">
      <w:pPr>
        <w:pStyle w:val="ListBullet2"/>
      </w:pPr>
      <w:r w:rsidRPr="00105D04">
        <w:t>interpret statistics</w:t>
      </w:r>
    </w:p>
    <w:p w:rsidR="00000000" w:rsidRPr="00105D04" w:rsidP="00105D04">
      <w:pPr>
        <w:pStyle w:val="ListBullet"/>
      </w:pPr>
      <w:r w:rsidRPr="00105D04">
        <w:t>writing skills to:</w:t>
      </w:r>
    </w:p>
    <w:p w:rsidR="00000000" w:rsidRPr="00105D04" w:rsidP="00105D04">
      <w:pPr>
        <w:pStyle w:val="ListBullet2"/>
      </w:pPr>
      <w:r w:rsidRPr="00105D04">
        <w:t>accurately record information</w:t>
      </w:r>
    </w:p>
    <w:p w:rsidR="00000000" w:rsidRPr="00105D04" w:rsidP="00105D04">
      <w:pPr>
        <w:pStyle w:val="ListBullet2"/>
      </w:pPr>
      <w:r w:rsidRPr="00105D04">
        <w:t>appropriately reference source documents including policy definitions and sub</w:t>
      </w:r>
      <w:r w:rsidRPr="00105D04">
        <w:t>mitted evidentiary documents</w:t>
      </w:r>
    </w:p>
    <w:p w:rsidR="00000000" w:rsidRPr="00105D04" w:rsidP="00105D04">
      <w:pPr>
        <w:pStyle w:val="ListBullet2"/>
      </w:pPr>
      <w:r w:rsidRPr="00105D04">
        <w:t>prepare reports</w:t>
      </w:r>
    </w:p>
    <w:p w:rsidR="00000000" w:rsidRPr="00105D04" w:rsidP="00105D04">
      <w:pPr>
        <w:pStyle w:val="ListBullet2"/>
      </w:pPr>
      <w:r w:rsidRPr="00105D04">
        <w:t>draft policy documents.</w:t>
      </w:r>
    </w:p>
    <w:p w:rsidR="00000000" w:rsidRPr="00105D04" w:rsidP="00105D04">
      <w:pPr>
        <w:pStyle w:val="BodyText"/>
      </w:pPr>
    </w:p>
    <w:p w:rsidR="00000000" w:rsidRPr="00105D04" w:rsidP="00105D04">
      <w:pPr>
        <w:pStyle w:val="BodyText"/>
      </w:pPr>
      <w:r w:rsidRPr="00105D04">
        <w:rPr>
          <w:rStyle w:val="SpecialBold"/>
        </w:rPr>
        <w:t>Required knowledge</w:t>
      </w:r>
    </w:p>
    <w:p w:rsidR="00000000" w:rsidRPr="00105D04" w:rsidP="00105D04">
      <w:pPr>
        <w:pStyle w:val="ListBullet"/>
      </w:pPr>
      <w:r w:rsidRPr="00105D04">
        <w:t>claims policies and procedures</w:t>
      </w:r>
    </w:p>
    <w:p w:rsidR="00000000" w:rsidRPr="00105D04" w:rsidP="00105D04">
      <w:pPr>
        <w:pStyle w:val="ListBullet"/>
      </w:pPr>
      <w:r w:rsidRPr="00105D04">
        <w:t>data analysis techniques</w:t>
      </w:r>
    </w:p>
    <w:p w:rsidR="00000000" w:rsidRPr="00105D04" w:rsidP="00105D04">
      <w:pPr>
        <w:pStyle w:val="ListBullet"/>
      </w:pPr>
      <w:r w:rsidRPr="00105D04">
        <w:t>industry trends in insurance prudential risk management</w:t>
      </w:r>
    </w:p>
    <w:p w:rsidR="00000000" w:rsidRPr="00105D04" w:rsidP="00105D04">
      <w:pPr>
        <w:pStyle w:val="ListBullet"/>
      </w:pPr>
      <w:r w:rsidRPr="00105D04">
        <w:t>portfolio management techniques in insurance prudential risk management</w:t>
      </w:r>
    </w:p>
    <w:p w:rsidR="00000000" w:rsidRPr="00105D04" w:rsidP="00105D04">
      <w:pPr>
        <w:pStyle w:val="ListBullet"/>
      </w:pPr>
      <w:r w:rsidRPr="00105D04">
        <w:t>design and practice in data collection.</w:t>
      </w:r>
    </w:p>
    <w:p w:rsidR="00000000" w:rsidRPr="00105D04" w:rsidP="00105D04">
      <w:pPr>
        <w:pStyle w:val="AllowPageBreak"/>
      </w:pPr>
    </w:p>
    <w:p w:rsidR="00000000" w:rsidRPr="00105D04" w:rsidP="00105D04">
      <w:pPr>
        <w:pStyle w:val="Heading1"/>
      </w:pPr>
      <w:bookmarkStart w:id="10" w:name="O_418321"/>
      <w:bookmarkEnd w:id="10"/>
      <w:r w:rsidRPr="00105D04">
        <w:t>Evidence Guide</w:t>
      </w:r>
    </w:p>
    <w:p w:rsidR="00000000" w:rsidRPr="00105D04" w:rsidP="00105D04">
      <w:pPr>
        <w:pStyle w:val="BodyText"/>
      </w:pPr>
      <w:r w:rsidRPr="00105D04">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105D04" w:rsidP="00105D04">
      <w:pPr>
        <w:pStyle w:val="BodyText"/>
      </w:pPr>
    </w:p>
    <w:tbl>
      <w:tblPr>
        <w:tblW w:w="0" w:type="auto"/>
        <w:tblLayout w:type="fixed"/>
        <w:tblCellMar>
          <w:left w:w="62" w:type="dxa"/>
          <w:right w:w="62" w:type="dxa"/>
        </w:tblCellMar>
        <w:tblLook w:val="0000"/>
      </w:tblPr>
      <w:tblGrid>
        <w:gridCol w:w="3526"/>
        <w:gridCol w:w="5354"/>
      </w:tblGrid>
      <w:tr w:rsidTr="00105D04">
        <w:tblPrEx>
          <w:tblW w:w="0" w:type="auto"/>
          <w:tblLayout w:type="fixed"/>
          <w:tblCellMar>
            <w:left w:w="62" w:type="dxa"/>
            <w:right w:w="62" w:type="dxa"/>
          </w:tblCellMar>
          <w:tblLook w:val="0000"/>
        </w:tblPrEx>
        <w:tc>
          <w:tcPr>
            <w:tcW w:w="3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D04">
            <w:pPr>
              <w:pStyle w:val="BodyText"/>
              <w:rPr>
                <w:lang w:val="en-NZ"/>
              </w:rPr>
            </w:pPr>
            <w:r w:rsidRPr="00105D04">
              <w:rPr>
                <w:rStyle w:val="SpecialBold"/>
              </w:rPr>
              <w:t>Overview of assessment</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D04">
            <w:pPr>
              <w:pStyle w:val="BodyText"/>
              <w:rPr>
                <w:lang w:val="en-NZ"/>
              </w:rPr>
            </w:pPr>
          </w:p>
        </w:tc>
      </w:tr>
      <w:tr w:rsidTr="00105D04">
        <w:tblPrEx>
          <w:tblW w:w="0" w:type="auto"/>
          <w:tblLayout w:type="fixed"/>
          <w:tblCellMar>
            <w:left w:w="62" w:type="dxa"/>
            <w:right w:w="62" w:type="dxa"/>
          </w:tblCellMar>
          <w:tblLook w:val="0000"/>
        </w:tblPrEx>
        <w:tc>
          <w:tcPr>
            <w:tcW w:w="3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D04">
            <w:pPr>
              <w:pStyle w:val="BodyText"/>
              <w:rPr>
                <w:lang w:val="en-NZ"/>
              </w:rPr>
            </w:pPr>
            <w:r w:rsidRPr="00105D04">
              <w:rPr>
                <w:rStyle w:val="SpecialBold"/>
              </w:rPr>
              <w:t>Critical aspect</w:t>
            </w:r>
            <w:r w:rsidRPr="00105D04">
              <w:rPr>
                <w:rStyle w:val="SpecialBold"/>
              </w:rPr>
              <w:t>s for assessment and evidence required to demonstrate competency in this unit</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D04" w:rsidP="00105D04">
            <w:pPr>
              <w:pStyle w:val="BodyText"/>
            </w:pPr>
            <w:r w:rsidRPr="00105D04">
              <w:t>Evidence of the ability to:</w:t>
            </w:r>
          </w:p>
          <w:p w:rsidR="00000000" w:rsidRPr="00105D04" w:rsidP="00105D04">
            <w:pPr>
              <w:pStyle w:val="ListBullet"/>
            </w:pPr>
            <w:r w:rsidRPr="00105D04">
              <w:t>collect and interpret data from a wide range of sources</w:t>
            </w:r>
          </w:p>
          <w:p w:rsidR="00000000" w:rsidP="00105D04">
            <w:pPr>
              <w:pStyle w:val="ListBullet"/>
              <w:rPr>
                <w:lang w:val="en-NZ"/>
              </w:rPr>
            </w:pPr>
            <w:r w:rsidRPr="00105D04">
              <w:t>analyse the causes of trends and the effects on claims settlement policies and procedures.</w:t>
            </w:r>
          </w:p>
        </w:tc>
      </w:tr>
      <w:tr w:rsidTr="00105D04">
        <w:tblPrEx>
          <w:tblW w:w="0" w:type="auto"/>
          <w:tblLayout w:type="fixed"/>
          <w:tblCellMar>
            <w:left w:w="62" w:type="dxa"/>
            <w:right w:w="62" w:type="dxa"/>
          </w:tblCellMar>
          <w:tblLook w:val="0000"/>
        </w:tblPrEx>
        <w:tc>
          <w:tcPr>
            <w:tcW w:w="3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D04">
            <w:pPr>
              <w:pStyle w:val="BodyText"/>
              <w:rPr>
                <w:lang w:val="en-NZ"/>
              </w:rPr>
            </w:pPr>
            <w:r w:rsidRPr="00105D04">
              <w:rPr>
                <w:rStyle w:val="SpecialBold"/>
              </w:rPr>
              <w:t>Context of and specific resources for assessment</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D04" w:rsidP="00105D04">
            <w:pPr>
              <w:pStyle w:val="BodyText"/>
            </w:pPr>
            <w:r w:rsidRPr="00105D04">
              <w:t>Assessment must ensure:</w:t>
            </w:r>
          </w:p>
          <w:p w:rsidR="00000000" w:rsidRPr="00105D04" w:rsidP="00105D04">
            <w:pPr>
              <w:pStyle w:val="ListBullet"/>
            </w:pPr>
            <w:r w:rsidRPr="00105D04">
              <w:t>competency is demonstrated in the context of the financial services work environment and conditions specified in the range statement either in a relevant workplace or a closely simul</w:t>
            </w:r>
            <w:r w:rsidRPr="00105D04">
              <w:t>ated work environment</w:t>
            </w:r>
          </w:p>
          <w:p w:rsidR="00000000" w:rsidRPr="00105D04" w:rsidP="00105D04">
            <w:pPr>
              <w:pStyle w:val="ListBullet"/>
            </w:pPr>
            <w:r w:rsidRPr="00105D04">
              <w:t>access to and the use of a range of common office equipment, technology, software and consumables</w:t>
            </w:r>
          </w:p>
          <w:p w:rsidR="00000000" w:rsidRPr="00105D04" w:rsidP="00105D04">
            <w:pPr>
              <w:pStyle w:val="ListBullet"/>
            </w:pPr>
            <w:r w:rsidRPr="00105D04">
              <w:t xml:space="preserve">access to financial services product information </w:t>
            </w:r>
          </w:p>
          <w:p w:rsidR="00000000" w:rsidP="00105D04">
            <w:pPr>
              <w:pStyle w:val="ListBullet"/>
              <w:rPr>
                <w:lang w:val="en-NZ"/>
              </w:rPr>
            </w:pPr>
            <w:r w:rsidRPr="00105D04">
              <w:t>access to information about workplace policy and procedures.</w:t>
            </w:r>
          </w:p>
        </w:tc>
      </w:tr>
      <w:tr w:rsidTr="00105D04">
        <w:tblPrEx>
          <w:tblW w:w="0" w:type="auto"/>
          <w:tblLayout w:type="fixed"/>
          <w:tblCellMar>
            <w:left w:w="62" w:type="dxa"/>
            <w:right w:w="62" w:type="dxa"/>
          </w:tblCellMar>
          <w:tblLook w:val="0000"/>
        </w:tblPrEx>
        <w:tc>
          <w:tcPr>
            <w:tcW w:w="3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D04">
            <w:pPr>
              <w:pStyle w:val="BodyText"/>
              <w:rPr>
                <w:lang w:val="en-NZ"/>
              </w:rPr>
            </w:pPr>
            <w:r w:rsidRPr="00105D04">
              <w:rPr>
                <w:rStyle w:val="SpecialBold"/>
              </w:rPr>
              <w:t>Method of assessment</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D04" w:rsidP="00105D04">
            <w:pPr>
              <w:pStyle w:val="BodyText"/>
            </w:pPr>
            <w:r w:rsidRPr="00105D04">
              <w:t>A r</w:t>
            </w:r>
            <w:r w:rsidRPr="00105D04">
              <w:t>ange of assessment methods should be used to assess practical skills and knowledge. The following examples are appropriate for this unit:</w:t>
            </w:r>
          </w:p>
          <w:p w:rsidR="00000000" w:rsidRPr="00105D04" w:rsidP="00105D04">
            <w:pPr>
              <w:pStyle w:val="ListBullet"/>
            </w:pPr>
            <w:r w:rsidRPr="00105D04">
              <w:t>evaluating an integrated activity which combines the elements of competency for the unit or a cluster of related unit</w:t>
            </w:r>
            <w:r w:rsidRPr="00105D04">
              <w:t>s of competency</w:t>
            </w:r>
          </w:p>
          <w:p w:rsidR="00000000" w:rsidRPr="00105D04" w:rsidP="00105D04">
            <w:pPr>
              <w:pStyle w:val="ListBullet"/>
            </w:pPr>
            <w:r w:rsidRPr="00105D04">
              <w:t>simulated tasks involving preparation of reports from supplied data</w:t>
            </w:r>
          </w:p>
          <w:p w:rsidR="00000000" w:rsidRPr="00105D04" w:rsidP="00105D04">
            <w:pPr>
              <w:pStyle w:val="ListBullet"/>
            </w:pPr>
            <w:r w:rsidRPr="00105D04">
              <w:t>verbal or written questioning on underpinning knowledge and skills</w:t>
            </w:r>
          </w:p>
          <w:p w:rsidR="00000000" w:rsidP="00105D04">
            <w:pPr>
              <w:pStyle w:val="ListBullet"/>
              <w:rPr>
                <w:lang w:val="en-NZ"/>
              </w:rPr>
            </w:pPr>
            <w:r w:rsidRPr="00105D04">
              <w:t>evaluating samples of work.</w:t>
            </w:r>
          </w:p>
        </w:tc>
      </w:tr>
      <w:tr w:rsidTr="00105D04">
        <w:tblPrEx>
          <w:tblW w:w="0" w:type="auto"/>
          <w:tblLayout w:type="fixed"/>
          <w:tblCellMar>
            <w:left w:w="62" w:type="dxa"/>
            <w:right w:w="62" w:type="dxa"/>
          </w:tblCellMar>
          <w:tblLook w:val="0000"/>
        </w:tblPrEx>
        <w:tc>
          <w:tcPr>
            <w:tcW w:w="3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D04">
            <w:pPr>
              <w:pStyle w:val="BodyText"/>
              <w:rPr>
                <w:lang w:val="en-NZ"/>
              </w:rPr>
            </w:pPr>
            <w:r w:rsidRPr="00105D04">
              <w:rPr>
                <w:rStyle w:val="SpecialBold"/>
              </w:rPr>
              <w:t>Guidance information for assessment</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D04" w:rsidP="00105D04">
            <w:pPr>
              <w:pStyle w:val="BodyText"/>
            </w:pPr>
          </w:p>
        </w:tc>
      </w:tr>
    </w:tbl>
    <w:p w:rsidR="00000000" w:rsidRPr="00105D04" w:rsidP="00105D04">
      <w:pPr>
        <w:pStyle w:val="BodyText"/>
      </w:pPr>
    </w:p>
    <w:p w:rsidR="00000000" w:rsidRPr="00105D04" w:rsidP="00105D04">
      <w:pPr>
        <w:pStyle w:val="AllowPageBreak"/>
      </w:pPr>
    </w:p>
    <w:p w:rsidR="00000000" w:rsidRPr="00105D04" w:rsidP="00105D04">
      <w:pPr>
        <w:pStyle w:val="Heading1"/>
      </w:pPr>
      <w:bookmarkStart w:id="11" w:name="O_418322"/>
      <w:bookmarkEnd w:id="11"/>
      <w:r w:rsidRPr="00105D04">
        <w:t>Range Statement</w:t>
      </w:r>
    </w:p>
    <w:p w:rsidR="00000000" w:rsidRPr="00105D04" w:rsidP="00105D04">
      <w:pPr>
        <w:pStyle w:val="BodyText"/>
      </w:pPr>
      <w:r w:rsidRPr="00105D04">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105D04">
        <w:rPr>
          <w:rStyle w:val="Emphasis"/>
        </w:rPr>
        <w:t>ditions that may be present with training and assessment (depending on the work situation, needs of the candidate, accessibility of the item, and local industry and regional contexts) may also be included.</w:t>
      </w:r>
    </w:p>
    <w:p w:rsidR="00000000" w:rsidRPr="00105D04" w:rsidP="00105D04">
      <w:pPr>
        <w:pStyle w:val="BodyText"/>
      </w:pPr>
    </w:p>
    <w:tbl>
      <w:tblPr>
        <w:tblW w:w="0" w:type="auto"/>
        <w:tblLayout w:type="fixed"/>
        <w:tblCellMar>
          <w:left w:w="62" w:type="dxa"/>
          <w:right w:w="62" w:type="dxa"/>
        </w:tblCellMar>
        <w:tblLook w:val="0000"/>
      </w:tblPr>
      <w:tblGrid>
        <w:gridCol w:w="3518"/>
        <w:gridCol w:w="5362"/>
      </w:tblGrid>
      <w:tr w:rsidTr="00105D04">
        <w:tblPrEx>
          <w:tblW w:w="0" w:type="auto"/>
          <w:tblLayout w:type="fixed"/>
          <w:tblCellMar>
            <w:left w:w="62" w:type="dxa"/>
            <w:right w:w="62" w:type="dxa"/>
          </w:tblCellMar>
          <w:tblLook w:val="0000"/>
        </w:tblPrEx>
        <w:tc>
          <w:tcPr>
            <w:tcW w:w="3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D04">
            <w:pPr>
              <w:pStyle w:val="BodyText"/>
              <w:rPr>
                <w:lang w:val="en-NZ"/>
              </w:rPr>
            </w:pPr>
            <w:r w:rsidRPr="00105D04">
              <w:rPr>
                <w:rStyle w:val="BoldandItalics"/>
              </w:rPr>
              <w:t>Sources of information</w:t>
            </w:r>
            <w:r w:rsidRPr="00105D04">
              <w:t xml:space="preserve"> may include:</w:t>
            </w:r>
          </w:p>
        </w:tc>
        <w:tc>
          <w:tcPr>
            <w:tcW w:w="5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D04" w:rsidP="00105D04">
            <w:pPr>
              <w:pStyle w:val="ListBullet"/>
            </w:pPr>
            <w:r w:rsidRPr="00105D04">
              <w:t>reports on c</w:t>
            </w:r>
            <w:r w:rsidRPr="00105D04">
              <w:t>laims</w:t>
            </w:r>
          </w:p>
          <w:p w:rsidR="00000000" w:rsidRPr="00105D04" w:rsidP="00105D04">
            <w:pPr>
              <w:pStyle w:val="ListBullet"/>
            </w:pPr>
            <w:r w:rsidRPr="00105D04">
              <w:t>declinature claims</w:t>
            </w:r>
          </w:p>
          <w:p w:rsidR="00000000" w:rsidRPr="00105D04" w:rsidP="00105D04">
            <w:pPr>
              <w:pStyle w:val="ListBullet"/>
            </w:pPr>
            <w:r w:rsidRPr="00105D04">
              <w:t>inter-disciplinary rehabilitation (IDR) referrals</w:t>
            </w:r>
          </w:p>
          <w:p w:rsidR="00000000" w:rsidRPr="00105D04" w:rsidP="00105D04">
            <w:pPr>
              <w:pStyle w:val="ListBullet"/>
            </w:pPr>
            <w:r w:rsidRPr="00105D04">
              <w:t>claim statistic reports</w:t>
            </w:r>
          </w:p>
          <w:p w:rsidR="00000000" w:rsidRPr="00105D04" w:rsidP="00105D04">
            <w:pPr>
              <w:pStyle w:val="ListBullet"/>
            </w:pPr>
            <w:r w:rsidRPr="00105D04">
              <w:t>previous policies and historical documents</w:t>
            </w:r>
          </w:p>
          <w:p w:rsidR="00000000" w:rsidRPr="00105D04" w:rsidP="00105D04">
            <w:pPr>
              <w:pStyle w:val="ListBullet"/>
            </w:pPr>
            <w:r w:rsidRPr="00105D04">
              <w:t>premium income</w:t>
            </w:r>
          </w:p>
          <w:p w:rsidR="00000000" w:rsidRPr="00105D04" w:rsidP="00105D04">
            <w:pPr>
              <w:pStyle w:val="ListBullet"/>
            </w:pPr>
            <w:r w:rsidRPr="00105D04">
              <w:t>claims settlement costs</w:t>
            </w:r>
          </w:p>
          <w:p w:rsidR="00000000" w:rsidRPr="00105D04" w:rsidP="00105D04">
            <w:pPr>
              <w:pStyle w:val="ListBullet"/>
            </w:pPr>
            <w:r w:rsidRPr="00105D04">
              <w:t>loss ratios</w:t>
            </w:r>
          </w:p>
          <w:p w:rsidR="00000000" w:rsidRPr="00105D04" w:rsidP="00105D04">
            <w:pPr>
              <w:pStyle w:val="ListBullet"/>
            </w:pPr>
            <w:r w:rsidRPr="00105D04">
              <w:t>claims frequency</w:t>
            </w:r>
          </w:p>
          <w:p w:rsidR="00000000" w:rsidP="00105D04">
            <w:pPr>
              <w:pStyle w:val="ListBullet"/>
              <w:rPr>
                <w:lang w:val="en-NZ"/>
              </w:rPr>
            </w:pPr>
            <w:r w:rsidRPr="00105D04">
              <w:t>surveys.</w:t>
            </w:r>
          </w:p>
        </w:tc>
      </w:tr>
      <w:tr w:rsidTr="00105D04">
        <w:tblPrEx>
          <w:tblW w:w="0" w:type="auto"/>
          <w:tblLayout w:type="fixed"/>
          <w:tblCellMar>
            <w:left w:w="62" w:type="dxa"/>
            <w:right w:w="62" w:type="dxa"/>
          </w:tblCellMar>
          <w:tblLook w:val="0000"/>
        </w:tblPrEx>
        <w:tc>
          <w:tcPr>
            <w:tcW w:w="3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D04">
            <w:pPr>
              <w:pStyle w:val="BodyText"/>
              <w:rPr>
                <w:lang w:val="en-NZ"/>
              </w:rPr>
            </w:pPr>
            <w:r w:rsidRPr="00105D04">
              <w:rPr>
                <w:rStyle w:val="BoldandItalics"/>
              </w:rPr>
              <w:t>Claims reports</w:t>
            </w:r>
            <w:r w:rsidRPr="00105D04">
              <w:t xml:space="preserve"> may include:</w:t>
            </w:r>
          </w:p>
        </w:tc>
        <w:tc>
          <w:tcPr>
            <w:tcW w:w="5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D04" w:rsidP="00105D04">
            <w:pPr>
              <w:pStyle w:val="ListBullet"/>
            </w:pPr>
            <w:r w:rsidRPr="00105D04">
              <w:t>loss ratios</w:t>
            </w:r>
          </w:p>
          <w:p w:rsidR="00000000" w:rsidRPr="00105D04" w:rsidP="00105D04">
            <w:pPr>
              <w:pStyle w:val="ListBullet"/>
            </w:pPr>
            <w:r w:rsidRPr="00105D04">
              <w:t>claims settlement costs</w:t>
            </w:r>
          </w:p>
          <w:p w:rsidR="00000000" w:rsidRPr="00105D04" w:rsidP="00105D04">
            <w:pPr>
              <w:pStyle w:val="ListBullet"/>
            </w:pPr>
            <w:r w:rsidRPr="00105D04">
              <w:t>claims frequencies.</w:t>
            </w:r>
          </w:p>
        </w:tc>
      </w:tr>
    </w:tbl>
    <w:p w:rsidR="00000000" w:rsidRPr="00105D04" w:rsidP="00105D04">
      <w:pPr>
        <w:pStyle w:val="BodyText"/>
      </w:pPr>
    </w:p>
    <w:p w:rsidR="00000000" w:rsidRPr="00105D04" w:rsidP="00105D04">
      <w:pPr>
        <w:pStyle w:val="AllowPageBreak"/>
      </w:pPr>
    </w:p>
    <w:p w:rsidR="00000000" w:rsidRPr="00105D04" w:rsidP="00105D04">
      <w:pPr>
        <w:pStyle w:val="Heading1"/>
      </w:pPr>
      <w:bookmarkStart w:id="12" w:name="O_418323"/>
      <w:bookmarkEnd w:id="12"/>
      <w:r w:rsidRPr="00105D04">
        <w:t>Unit Sector(s)</w:t>
      </w:r>
    </w:p>
    <w:p w:rsidR="00000000" w:rsidRPr="00105D04" w:rsidP="00105D04">
      <w:pPr>
        <w:pStyle w:val="BodyText"/>
      </w:pPr>
      <w:r w:rsidRPr="00105D04">
        <w:t>Insurance services</w:t>
      </w:r>
    </w:p>
    <w:p w:rsidR="00000000" w:rsidRPr="00105D04" w:rsidP="00105D04"/>
    <w:sectPr w:rsidSect="00105D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D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04AB" w:rsidP="00D904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D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4AB" w:rsidP="00105D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904AB" w:rsidP="00105D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904AB" w:rsidP="00105D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D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04AB" w:rsidP="00D904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D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4AB" w:rsidP="00105D04">
    <w:pPr>
      <w:pStyle w:val="Header"/>
      <w:framePr w:wrap="around"/>
    </w:pPr>
    <w:r>
      <w:fldChar w:fldCharType="begin"/>
    </w:r>
    <w:r>
      <w:instrText xml:space="preserve"> TITLE   \* MERGEFORMAT </w:instrText>
    </w:r>
    <w:r>
      <w:fldChar w:fldCharType="separate"/>
    </w:r>
    <w:r>
      <w:t>FNSISV517A Review claims settlement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904AB" w:rsidP="00105D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9C9D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BEB9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3689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D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5D04"/>
    <w:pPr>
      <w:spacing w:before="360" w:after="60"/>
      <w:outlineLvl w:val="0"/>
    </w:pPr>
    <w:rPr>
      <w:sz w:val="32"/>
    </w:rPr>
  </w:style>
  <w:style w:type="paragraph" w:styleId="Heading2">
    <w:name w:val="heading 2"/>
    <w:basedOn w:val="HeadingBase"/>
    <w:next w:val="BodyText"/>
    <w:link w:val="Heading2Char"/>
    <w:qFormat/>
    <w:rsid w:val="00105D04"/>
    <w:pPr>
      <w:keepLines/>
      <w:spacing w:before="240" w:after="120"/>
      <w:outlineLvl w:val="1"/>
    </w:pPr>
    <w:rPr>
      <w:sz w:val="28"/>
      <w:szCs w:val="40"/>
    </w:rPr>
  </w:style>
  <w:style w:type="paragraph" w:styleId="Heading3">
    <w:name w:val="heading 3"/>
    <w:basedOn w:val="HeadingBase"/>
    <w:next w:val="BodyText"/>
    <w:link w:val="Heading3Char"/>
    <w:qFormat/>
    <w:rsid w:val="00105D04"/>
    <w:pPr>
      <w:spacing w:before="180" w:after="120"/>
      <w:outlineLvl w:val="2"/>
    </w:pPr>
    <w:rPr>
      <w:spacing w:val="-10"/>
      <w:kern w:val="32"/>
    </w:rPr>
  </w:style>
  <w:style w:type="paragraph" w:styleId="Heading4">
    <w:name w:val="heading 4"/>
    <w:basedOn w:val="HeadingBase"/>
    <w:next w:val="BodyText"/>
    <w:link w:val="Heading4Char"/>
    <w:qFormat/>
    <w:rsid w:val="00105D04"/>
    <w:pPr>
      <w:spacing w:before="160" w:after="120"/>
      <w:outlineLvl w:val="3"/>
    </w:pPr>
    <w:rPr>
      <w:sz w:val="22"/>
    </w:rPr>
  </w:style>
  <w:style w:type="paragraph" w:styleId="Heading5">
    <w:name w:val="heading 5"/>
    <w:basedOn w:val="HeadingBase"/>
    <w:next w:val="Normal"/>
    <w:link w:val="Heading5Char"/>
    <w:qFormat/>
    <w:rsid w:val="00105D04"/>
    <w:pPr>
      <w:spacing w:before="80"/>
      <w:outlineLvl w:val="4"/>
    </w:pPr>
    <w:rPr>
      <w:color w:val="918585"/>
      <w:sz w:val="20"/>
    </w:rPr>
  </w:style>
  <w:style w:type="paragraph" w:styleId="Heading6">
    <w:name w:val="heading 6"/>
    <w:basedOn w:val="HeadingBase"/>
    <w:next w:val="Normal"/>
    <w:link w:val="Heading6Char"/>
    <w:qFormat/>
    <w:rsid w:val="00105D04"/>
    <w:pPr>
      <w:spacing w:before="60"/>
      <w:outlineLvl w:val="5"/>
    </w:pPr>
    <w:rPr>
      <w:color w:val="918585"/>
      <w:sz w:val="20"/>
    </w:rPr>
  </w:style>
  <w:style w:type="paragraph" w:styleId="Heading7">
    <w:name w:val="heading 7"/>
    <w:basedOn w:val="Normal"/>
    <w:next w:val="Normal"/>
    <w:link w:val="Heading7Char"/>
    <w:qFormat/>
    <w:rsid w:val="00105D04"/>
    <w:pPr>
      <w:ind w:left="720"/>
      <w:outlineLvl w:val="6"/>
    </w:pPr>
    <w:rPr>
      <w:i/>
    </w:rPr>
  </w:style>
  <w:style w:type="paragraph" w:styleId="Heading8">
    <w:name w:val="heading 8"/>
    <w:basedOn w:val="Normal"/>
    <w:next w:val="Normal"/>
    <w:link w:val="Heading8Char"/>
    <w:qFormat/>
    <w:rsid w:val="00105D04"/>
    <w:pPr>
      <w:ind w:left="720"/>
      <w:outlineLvl w:val="7"/>
    </w:pPr>
    <w:rPr>
      <w:i/>
    </w:rPr>
  </w:style>
  <w:style w:type="paragraph" w:styleId="Heading9">
    <w:name w:val="heading 9"/>
    <w:basedOn w:val="Normal"/>
    <w:next w:val="Normal"/>
    <w:link w:val="Heading9Char"/>
    <w:qFormat/>
    <w:rsid w:val="00105D04"/>
    <w:pPr>
      <w:ind w:left="720"/>
      <w:outlineLvl w:val="8"/>
    </w:pPr>
    <w:rPr>
      <w:i/>
    </w:rPr>
  </w:style>
  <w:style w:type="character" w:default="1" w:styleId="DefaultParagraphFont">
    <w:name w:val="Default Paragraph Font"/>
    <w:uiPriority w:val="1"/>
    <w:unhideWhenUsed/>
    <w:rsid w:val="00105D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5D04"/>
  </w:style>
  <w:style w:type="character" w:customStyle="1" w:styleId="Heading1Char">
    <w:name w:val="Heading 1 Char"/>
    <w:basedOn w:val="DefaultParagraphFont"/>
    <w:link w:val="Heading1"/>
    <w:rsid w:val="00105D04"/>
    <w:rPr>
      <w:rFonts w:ascii="Times New Roman" w:eastAsia="Times New Roman" w:hAnsi="Times New Roman" w:cs="Times New Roman"/>
      <w:b/>
      <w:sz w:val="32"/>
      <w:szCs w:val="20"/>
      <w:lang w:eastAsia="en-US"/>
    </w:rPr>
  </w:style>
  <w:style w:type="paragraph" w:styleId="BodyText">
    <w:name w:val="Body Text"/>
    <w:basedOn w:val="Normal"/>
    <w:link w:val="BodyTextChar"/>
    <w:rsid w:val="00105D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5D04"/>
    <w:rPr>
      <w:rFonts w:ascii="Times New Roman" w:eastAsia="Times New Roman" w:hAnsi="Times New Roman" w:cs="Times New Roman"/>
      <w:sz w:val="24"/>
      <w:lang w:val="en-US" w:eastAsia="en-US"/>
    </w:rPr>
  </w:style>
  <w:style w:type="paragraph" w:styleId="Footer">
    <w:name w:val="footer"/>
    <w:basedOn w:val="Normal"/>
    <w:link w:val="FooterChar"/>
    <w:rsid w:val="00105D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5D04"/>
    <w:rPr>
      <w:rFonts w:ascii="Times New Roman" w:eastAsia="Times New Roman" w:hAnsi="Times New Roman" w:cs="Times New Roman"/>
      <w:sz w:val="16"/>
      <w:lang w:val="en-US" w:eastAsia="en-US"/>
    </w:rPr>
  </w:style>
  <w:style w:type="paragraph" w:styleId="ListBullet">
    <w:name w:val="List Bullet"/>
    <w:basedOn w:val="List"/>
    <w:rsid w:val="00105D04"/>
    <w:pPr>
      <w:numPr>
        <w:numId w:val="13"/>
      </w:numPr>
      <w:tabs>
        <w:tab w:val="clear" w:pos="340"/>
      </w:tabs>
      <w:spacing w:before="40" w:after="40"/>
    </w:pPr>
  </w:style>
  <w:style w:type="character" w:customStyle="1" w:styleId="SpecialBold">
    <w:name w:val="Special Bold"/>
    <w:basedOn w:val="DefaultParagraphFont"/>
    <w:rsid w:val="00105D04"/>
    <w:rPr>
      <w:b/>
      <w:spacing w:val="0"/>
    </w:rPr>
  </w:style>
  <w:style w:type="paragraph" w:styleId="ListBullet2">
    <w:name w:val="List Bullet 2"/>
    <w:basedOn w:val="List2"/>
    <w:rsid w:val="00105D04"/>
    <w:pPr>
      <w:numPr>
        <w:numId w:val="14"/>
      </w:numPr>
      <w:tabs>
        <w:tab w:val="clear" w:pos="680"/>
      </w:tabs>
    </w:pPr>
  </w:style>
  <w:style w:type="paragraph" w:styleId="Header">
    <w:name w:val="header"/>
    <w:basedOn w:val="Normal"/>
    <w:link w:val="HeaderChar"/>
    <w:rsid w:val="00105D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5D0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05D04"/>
    <w:rPr>
      <w:i/>
    </w:rPr>
  </w:style>
  <w:style w:type="paragraph" w:customStyle="1" w:styleId="SuperHeading">
    <w:name w:val="SuperHeading"/>
    <w:basedOn w:val="Normal"/>
    <w:rsid w:val="00105D04"/>
    <w:pPr>
      <w:spacing w:before="240" w:after="120"/>
      <w:outlineLvl w:val="0"/>
    </w:pPr>
    <w:rPr>
      <w:rFonts w:ascii="Times New Roman" w:hAnsi="Times New Roman"/>
      <w:b/>
      <w:sz w:val="28"/>
    </w:rPr>
  </w:style>
  <w:style w:type="paragraph" w:customStyle="1" w:styleId="AllowPageBreak">
    <w:name w:val="AllowPageBreak"/>
    <w:rsid w:val="00105D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05D04"/>
    <w:rPr>
      <w:b/>
      <w:i/>
      <w:u w:val="none"/>
    </w:rPr>
  </w:style>
  <w:style w:type="character" w:customStyle="1" w:styleId="Heading2Char">
    <w:name w:val="Heading 2 Char"/>
    <w:basedOn w:val="DefaultParagraphFont"/>
    <w:link w:val="Heading2"/>
    <w:rsid w:val="00105D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5D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5D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5D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5D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5D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5D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5D04"/>
    <w:rPr>
      <w:rFonts w:ascii="Courier New" w:eastAsia="Times New Roman" w:hAnsi="Courier New" w:cs="Times New Roman"/>
      <w:i/>
      <w:szCs w:val="20"/>
      <w:lang w:val="en-US" w:eastAsia="en-US"/>
    </w:rPr>
  </w:style>
  <w:style w:type="paragraph" w:customStyle="1" w:styleId="HeadingBase">
    <w:name w:val="Heading Base"/>
    <w:rsid w:val="00105D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5D04"/>
    <w:pPr>
      <w:tabs>
        <w:tab w:val="right" w:leader="dot" w:pos="9072"/>
      </w:tabs>
      <w:ind w:left="567"/>
    </w:pPr>
    <w:rPr>
      <w:szCs w:val="22"/>
    </w:rPr>
  </w:style>
  <w:style w:type="paragraph" w:customStyle="1" w:styleId="TOCBase">
    <w:name w:val="TOC Base"/>
    <w:rsid w:val="00105D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5D04"/>
    <w:pPr>
      <w:tabs>
        <w:tab w:val="right" w:leader="dot" w:pos="9072"/>
      </w:tabs>
      <w:spacing w:before="40" w:after="40"/>
      <w:ind w:left="284"/>
    </w:pPr>
    <w:rPr>
      <w:rFonts w:ascii="Times New Roman" w:hAnsi="Times New Roman"/>
    </w:rPr>
  </w:style>
  <w:style w:type="paragraph" w:styleId="TOC1">
    <w:name w:val="toc 1"/>
    <w:basedOn w:val="TOCBase"/>
    <w:next w:val="Normal"/>
    <w:rsid w:val="00105D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5D04"/>
    <w:pPr>
      <w:spacing w:before="5040"/>
      <w:jc w:val="center"/>
    </w:pPr>
    <w:rPr>
      <w:sz w:val="48"/>
      <w:szCs w:val="72"/>
      <w:lang w:val="en-US"/>
    </w:rPr>
  </w:style>
  <w:style w:type="character" w:customStyle="1" w:styleId="TitleChar">
    <w:name w:val="Title Char"/>
    <w:basedOn w:val="DefaultParagraphFont"/>
    <w:link w:val="Title"/>
    <w:rsid w:val="00105D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5D04"/>
    <w:pPr>
      <w:tabs>
        <w:tab w:val="left" w:pos="3600"/>
        <w:tab w:val="left" w:pos="3958"/>
      </w:tabs>
    </w:pPr>
  </w:style>
  <w:style w:type="paragraph" w:styleId="List">
    <w:name w:val="List"/>
    <w:basedOn w:val="BodyText"/>
    <w:next w:val="BodyText"/>
    <w:rsid w:val="00105D04"/>
    <w:pPr>
      <w:tabs>
        <w:tab w:val="left" w:pos="340"/>
      </w:tabs>
      <w:spacing w:before="60" w:after="60"/>
      <w:ind w:left="340" w:hanging="340"/>
    </w:pPr>
  </w:style>
  <w:style w:type="paragraph" w:customStyle="1" w:styleId="Note">
    <w:name w:val="Note"/>
    <w:basedOn w:val="BodyText"/>
    <w:rsid w:val="00105D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5D04"/>
    <w:pPr>
      <w:framePr w:wrap="auto" w:hAnchor="text" w:y="6049"/>
    </w:pPr>
    <w:rPr>
      <w:color w:val="000000"/>
      <w:sz w:val="40"/>
    </w:rPr>
  </w:style>
  <w:style w:type="paragraph" w:customStyle="1" w:styleId="TOCTitle">
    <w:name w:val="TOCTitle"/>
    <w:basedOn w:val="Heading1"/>
    <w:rsid w:val="00105D04"/>
    <w:pPr>
      <w:spacing w:after="240"/>
      <w:jc w:val="center"/>
      <w:outlineLvl w:val="9"/>
    </w:pPr>
    <w:rPr>
      <w:caps/>
    </w:rPr>
  </w:style>
  <w:style w:type="paragraph" w:customStyle="1" w:styleId="Version">
    <w:name w:val="Version"/>
    <w:rsid w:val="00105D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5D04"/>
    <w:pPr>
      <w:keepNext w:val="0"/>
      <w:tabs>
        <w:tab w:val="right" w:pos="4176"/>
      </w:tabs>
      <w:ind w:left="198" w:hanging="198"/>
    </w:pPr>
    <w:rPr>
      <w:rFonts w:ascii="Garamond" w:hAnsi="Garamond"/>
    </w:rPr>
  </w:style>
  <w:style w:type="paragraph" w:styleId="IndexHeading">
    <w:name w:val="index heading"/>
    <w:basedOn w:val="Normal"/>
    <w:next w:val="Index1"/>
    <w:semiHidden/>
    <w:rsid w:val="00105D04"/>
    <w:pPr>
      <w:spacing w:before="120" w:after="120"/>
    </w:pPr>
    <w:rPr>
      <w:rFonts w:ascii="Arial" w:hAnsi="Arial"/>
      <w:b/>
      <w:color w:val="918585"/>
      <w:sz w:val="24"/>
    </w:rPr>
  </w:style>
  <w:style w:type="paragraph" w:customStyle="1" w:styleId="Chapter">
    <w:name w:val="Chapter"/>
    <w:basedOn w:val="Normal"/>
    <w:rsid w:val="00105D04"/>
    <w:pPr>
      <w:spacing w:before="240"/>
    </w:pPr>
    <w:rPr>
      <w:rFonts w:ascii="Times New Roman" w:hAnsi="Times New Roman"/>
      <w:smallCaps/>
      <w:spacing w:val="80"/>
      <w:sz w:val="28"/>
    </w:rPr>
  </w:style>
  <w:style w:type="paragraph" w:customStyle="1" w:styleId="InChapter">
    <w:name w:val="InChapter"/>
    <w:basedOn w:val="Heading3"/>
    <w:rsid w:val="00105D04"/>
    <w:pPr>
      <w:spacing w:after="240"/>
      <w:outlineLvl w:val="9"/>
    </w:pPr>
    <w:rPr>
      <w:noProof/>
    </w:rPr>
  </w:style>
  <w:style w:type="paragraph" w:styleId="Index2">
    <w:name w:val="index 2"/>
    <w:basedOn w:val="Normal"/>
    <w:next w:val="Normal"/>
    <w:semiHidden/>
    <w:rsid w:val="00105D04"/>
    <w:pPr>
      <w:tabs>
        <w:tab w:val="right" w:pos="4176"/>
      </w:tabs>
      <w:ind w:left="568" w:hanging="284"/>
    </w:pPr>
    <w:rPr>
      <w:rFonts w:ascii="Garamond" w:hAnsi="Garamond"/>
    </w:rPr>
  </w:style>
  <w:style w:type="paragraph" w:customStyle="1" w:styleId="Byline">
    <w:name w:val="Byline"/>
    <w:rsid w:val="00105D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5D04"/>
    <w:pPr>
      <w:tabs>
        <w:tab w:val="clear" w:pos="3600"/>
        <w:tab w:val="clear" w:pos="3958"/>
      </w:tabs>
      <w:jc w:val="right"/>
    </w:pPr>
  </w:style>
  <w:style w:type="paragraph" w:styleId="Caption">
    <w:name w:val="caption"/>
    <w:basedOn w:val="BodyText"/>
    <w:next w:val="Normal"/>
    <w:qFormat/>
    <w:rsid w:val="00105D04"/>
    <w:pPr>
      <w:framePr w:w="2268" w:hSpace="181" w:vSpace="181" w:wrap="around" w:vAnchor="text" w:hAnchor="page" w:x="1135" w:y="285" w:anchorLock="1"/>
    </w:pPr>
    <w:rPr>
      <w:i/>
    </w:rPr>
  </w:style>
  <w:style w:type="paragraph" w:customStyle="1" w:styleId="MiniTOCTitle">
    <w:name w:val="MiniTOCTitle"/>
    <w:basedOn w:val="Heading4"/>
    <w:rsid w:val="00105D04"/>
    <w:pPr>
      <w:spacing w:before="240"/>
      <w:outlineLvl w:val="9"/>
    </w:pPr>
    <w:rPr>
      <w:noProof/>
      <w:sz w:val="24"/>
    </w:rPr>
  </w:style>
  <w:style w:type="paragraph" w:customStyle="1" w:styleId="MiniTOCItem">
    <w:name w:val="MiniTOCItem"/>
    <w:basedOn w:val="ListBullet"/>
    <w:rsid w:val="00105D04"/>
    <w:pPr>
      <w:numPr>
        <w:numId w:val="0"/>
      </w:numPr>
      <w:tabs>
        <w:tab w:val="right" w:leader="dot" w:pos="6521"/>
      </w:tabs>
      <w:spacing w:before="0" w:after="0"/>
    </w:pPr>
  </w:style>
  <w:style w:type="paragraph" w:customStyle="1" w:styleId="TOFTitle">
    <w:name w:val="TOFTitle"/>
    <w:basedOn w:val="TOCTitle"/>
    <w:rsid w:val="00105D04"/>
  </w:style>
  <w:style w:type="paragraph" w:styleId="TableofFigures">
    <w:name w:val="table of figures"/>
    <w:basedOn w:val="Normal"/>
    <w:next w:val="Normal"/>
    <w:semiHidden/>
    <w:rsid w:val="00105D04"/>
    <w:pPr>
      <w:tabs>
        <w:tab w:val="right" w:leader="dot" w:pos="9072"/>
      </w:tabs>
      <w:ind w:left="970" w:hanging="403"/>
    </w:pPr>
    <w:rPr>
      <w:rFonts w:ascii="Times New Roman" w:hAnsi="Times New Roman"/>
      <w:b/>
    </w:rPr>
  </w:style>
  <w:style w:type="paragraph" w:styleId="ListNumber">
    <w:name w:val="List Number"/>
    <w:basedOn w:val="List"/>
    <w:rsid w:val="00105D04"/>
    <w:pPr>
      <w:numPr>
        <w:numId w:val="11"/>
      </w:numPr>
    </w:pPr>
  </w:style>
  <w:style w:type="character" w:customStyle="1" w:styleId="WingdingSymbols">
    <w:name w:val="Wingding Symbols"/>
    <w:rsid w:val="00105D04"/>
    <w:rPr>
      <w:rFonts w:ascii="Wingdings" w:hAnsi="Wingdings"/>
    </w:rPr>
  </w:style>
  <w:style w:type="paragraph" w:customStyle="1" w:styleId="TableHeading">
    <w:name w:val="Table Heading"/>
    <w:basedOn w:val="HeadingBase"/>
    <w:rsid w:val="00105D04"/>
    <w:pPr>
      <w:keepLines/>
      <w:pBdr>
        <w:bottom w:val="single" w:sz="6" w:space="1" w:color="918585"/>
      </w:pBdr>
      <w:spacing w:before="240"/>
    </w:pPr>
  </w:style>
  <w:style w:type="character" w:customStyle="1" w:styleId="HotSpot">
    <w:name w:val="HotSpot"/>
    <w:rsid w:val="00105D04"/>
    <w:rPr>
      <w:color w:val="0033CC"/>
      <w:u w:val="none"/>
    </w:rPr>
  </w:style>
  <w:style w:type="paragraph" w:customStyle="1" w:styleId="BodyTextRight">
    <w:name w:val="Body Text Right"/>
    <w:basedOn w:val="BodyText"/>
    <w:rsid w:val="00105D04"/>
    <w:pPr>
      <w:spacing w:before="0" w:after="0"/>
      <w:jc w:val="right"/>
    </w:pPr>
  </w:style>
  <w:style w:type="paragraph" w:styleId="Index3">
    <w:name w:val="index 3"/>
    <w:basedOn w:val="ListNumber2"/>
    <w:next w:val="Normal"/>
    <w:semiHidden/>
    <w:rsid w:val="00105D04"/>
    <w:pPr>
      <w:numPr>
        <w:numId w:val="0"/>
      </w:numPr>
      <w:tabs>
        <w:tab w:val="right" w:leader="dot" w:pos="4176"/>
      </w:tabs>
    </w:pPr>
  </w:style>
  <w:style w:type="paragraph" w:styleId="ListNumber2">
    <w:name w:val="List Number 2"/>
    <w:basedOn w:val="List2"/>
    <w:rsid w:val="00105D04"/>
    <w:pPr>
      <w:numPr>
        <w:numId w:val="10"/>
      </w:numPr>
      <w:tabs>
        <w:tab w:val="clear" w:pos="1060"/>
      </w:tabs>
    </w:pPr>
  </w:style>
  <w:style w:type="paragraph" w:customStyle="1" w:styleId="MarginNote">
    <w:name w:val="Margin Note"/>
    <w:basedOn w:val="BodyText"/>
    <w:rsid w:val="00105D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5D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5D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5D04"/>
    <w:rPr>
      <w:sz w:val="32"/>
    </w:rPr>
  </w:style>
  <w:style w:type="paragraph" w:customStyle="1" w:styleId="HeadingProcedure">
    <w:name w:val="Heading Procedure"/>
    <w:basedOn w:val="HeadingBase"/>
    <w:next w:val="Normal"/>
    <w:rsid w:val="00105D04"/>
    <w:pPr>
      <w:tabs>
        <w:tab w:val="left" w:pos="0"/>
      </w:tabs>
      <w:spacing w:before="120" w:after="60"/>
    </w:pPr>
    <w:rPr>
      <w:i/>
      <w:color w:val="918585"/>
      <w:sz w:val="22"/>
    </w:rPr>
  </w:style>
  <w:style w:type="paragraph" w:customStyle="1" w:styleId="TableBodyText">
    <w:name w:val="Table Body Text"/>
    <w:basedOn w:val="BodyText"/>
    <w:rsid w:val="00105D04"/>
    <w:pPr>
      <w:spacing w:before="60" w:after="60"/>
    </w:pPr>
  </w:style>
  <w:style w:type="paragraph" w:styleId="ListContinue">
    <w:name w:val="List Continue"/>
    <w:basedOn w:val="List"/>
    <w:rsid w:val="00105D04"/>
    <w:pPr>
      <w:ind w:firstLine="0"/>
    </w:pPr>
  </w:style>
  <w:style w:type="paragraph" w:customStyle="1" w:styleId="ListNote">
    <w:name w:val="List Note"/>
    <w:basedOn w:val="List"/>
    <w:rsid w:val="00105D04"/>
    <w:pPr>
      <w:pBdr>
        <w:top w:val="single" w:sz="6" w:space="2" w:color="918585"/>
        <w:bottom w:val="single" w:sz="6" w:space="2" w:color="918585"/>
      </w:pBdr>
      <w:tabs>
        <w:tab w:val="left" w:pos="1021"/>
      </w:tabs>
      <w:ind w:firstLine="0"/>
    </w:pPr>
  </w:style>
  <w:style w:type="paragraph" w:customStyle="1" w:styleId="Warning">
    <w:name w:val="Warning"/>
    <w:basedOn w:val="BodyText"/>
    <w:rsid w:val="00105D04"/>
    <w:pPr>
      <w:shd w:val="clear" w:color="auto" w:fill="D9D9D9"/>
      <w:tabs>
        <w:tab w:val="left" w:pos="992"/>
      </w:tabs>
      <w:ind w:left="119" w:right="119"/>
    </w:pPr>
    <w:rPr>
      <w:sz w:val="20"/>
    </w:rPr>
  </w:style>
  <w:style w:type="paragraph" w:customStyle="1" w:styleId="MarginIcons">
    <w:name w:val="Margin Icons"/>
    <w:basedOn w:val="BodyText"/>
    <w:rsid w:val="00105D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5D04"/>
    <w:rPr>
      <w:rFonts w:ascii="Courier New" w:hAnsi="Courier New"/>
    </w:rPr>
  </w:style>
  <w:style w:type="paragraph" w:customStyle="1" w:styleId="NoteBullet">
    <w:name w:val="Note Bullet"/>
    <w:basedOn w:val="Note"/>
    <w:rsid w:val="00105D04"/>
    <w:pPr>
      <w:tabs>
        <w:tab w:val="clear" w:pos="680"/>
      </w:tabs>
      <w:spacing w:before="60" w:after="60"/>
    </w:pPr>
  </w:style>
  <w:style w:type="paragraph" w:customStyle="1" w:styleId="SubHeading2">
    <w:name w:val="SubHeading2"/>
    <w:basedOn w:val="HeadingBase"/>
    <w:rsid w:val="00105D04"/>
    <w:pPr>
      <w:spacing w:before="240" w:after="60"/>
    </w:pPr>
    <w:rPr>
      <w:sz w:val="20"/>
    </w:rPr>
  </w:style>
  <w:style w:type="paragraph" w:customStyle="1" w:styleId="SubHeading1">
    <w:name w:val="SubHeading1"/>
    <w:basedOn w:val="HeadingBase"/>
    <w:rsid w:val="00105D04"/>
    <w:pPr>
      <w:spacing w:before="240" w:after="60"/>
    </w:pPr>
    <w:rPr>
      <w:color w:val="918585"/>
      <w:sz w:val="22"/>
    </w:rPr>
  </w:style>
  <w:style w:type="paragraph" w:customStyle="1" w:styleId="SideHeading">
    <w:name w:val="Side Heading"/>
    <w:basedOn w:val="HeadingBase"/>
    <w:rsid w:val="00105D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5D04"/>
    <w:pPr>
      <w:numPr>
        <w:numId w:val="12"/>
      </w:numPr>
    </w:pPr>
  </w:style>
  <w:style w:type="paragraph" w:styleId="PlainText">
    <w:name w:val="Plain Text"/>
    <w:basedOn w:val="Normal"/>
    <w:link w:val="PlainTextChar"/>
    <w:rsid w:val="00105D04"/>
    <w:rPr>
      <w:sz w:val="20"/>
    </w:rPr>
  </w:style>
  <w:style w:type="character" w:customStyle="1" w:styleId="PlainTextChar">
    <w:name w:val="Plain Text Char"/>
    <w:basedOn w:val="DefaultParagraphFont"/>
    <w:link w:val="PlainText"/>
    <w:rsid w:val="00105D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5D04"/>
    <w:rPr>
      <w:b/>
      <w:smallCaps/>
    </w:rPr>
  </w:style>
  <w:style w:type="paragraph" w:customStyle="1" w:styleId="TableListNumber">
    <w:name w:val="Table List Number"/>
    <w:basedOn w:val="ListNumber"/>
    <w:rsid w:val="00105D04"/>
    <w:pPr>
      <w:numPr>
        <w:numId w:val="0"/>
      </w:numPr>
    </w:pPr>
  </w:style>
  <w:style w:type="paragraph" w:styleId="TOC4">
    <w:name w:val="toc 4"/>
    <w:basedOn w:val="TOCBase"/>
    <w:next w:val="Normal"/>
    <w:semiHidden/>
    <w:rsid w:val="00105D04"/>
    <w:pPr>
      <w:tabs>
        <w:tab w:val="right" w:leader="dot" w:pos="9071"/>
      </w:tabs>
      <w:ind w:left="1701"/>
    </w:pPr>
  </w:style>
  <w:style w:type="paragraph" w:customStyle="1" w:styleId="ListAlpha">
    <w:name w:val="List Alpha"/>
    <w:basedOn w:val="List"/>
    <w:rsid w:val="00105D04"/>
    <w:pPr>
      <w:numPr>
        <w:numId w:val="9"/>
      </w:numPr>
    </w:pPr>
  </w:style>
  <w:style w:type="paragraph" w:customStyle="1" w:styleId="ListAlpha2">
    <w:name w:val="List Alpha 2"/>
    <w:basedOn w:val="List2"/>
    <w:rsid w:val="00105D04"/>
    <w:pPr>
      <w:numPr>
        <w:numId w:val="8"/>
      </w:numPr>
    </w:pPr>
  </w:style>
  <w:style w:type="paragraph" w:styleId="List2">
    <w:name w:val="List 2"/>
    <w:basedOn w:val="BodyText"/>
    <w:rsid w:val="00105D04"/>
    <w:pPr>
      <w:tabs>
        <w:tab w:val="left" w:pos="680"/>
      </w:tabs>
      <w:spacing w:before="60" w:after="60"/>
      <w:ind w:left="680" w:hanging="340"/>
    </w:pPr>
  </w:style>
  <w:style w:type="paragraph" w:styleId="List3">
    <w:name w:val="List 3"/>
    <w:basedOn w:val="BodyText"/>
    <w:rsid w:val="00105D04"/>
    <w:pPr>
      <w:tabs>
        <w:tab w:val="left" w:pos="1021"/>
      </w:tabs>
      <w:spacing w:before="60" w:after="60"/>
      <w:ind w:left="1020" w:hanging="340"/>
    </w:pPr>
  </w:style>
  <w:style w:type="paragraph" w:styleId="List4">
    <w:name w:val="List 4"/>
    <w:basedOn w:val="BodyText"/>
    <w:rsid w:val="00105D04"/>
    <w:pPr>
      <w:tabs>
        <w:tab w:val="left" w:pos="1361"/>
      </w:tabs>
      <w:spacing w:before="60" w:after="60"/>
      <w:ind w:left="1361" w:hanging="340"/>
    </w:pPr>
  </w:style>
  <w:style w:type="paragraph" w:styleId="List5">
    <w:name w:val="List 5"/>
    <w:basedOn w:val="BodyText"/>
    <w:rsid w:val="00105D04"/>
    <w:pPr>
      <w:tabs>
        <w:tab w:val="left" w:pos="1701"/>
      </w:tabs>
      <w:spacing w:before="60" w:after="60"/>
      <w:ind w:left="1701" w:hanging="340"/>
    </w:pPr>
  </w:style>
  <w:style w:type="paragraph" w:styleId="ListBullet3">
    <w:name w:val="List Bullet 3"/>
    <w:basedOn w:val="List3"/>
    <w:rsid w:val="00105D04"/>
    <w:pPr>
      <w:numPr>
        <w:numId w:val="15"/>
      </w:numPr>
      <w:tabs>
        <w:tab w:val="clear" w:pos="1021"/>
      </w:tabs>
      <w:ind w:left="1037" w:hanging="357"/>
    </w:pPr>
  </w:style>
  <w:style w:type="paragraph" w:styleId="ListBullet4">
    <w:name w:val="List Bullet 4"/>
    <w:basedOn w:val="List4"/>
    <w:rsid w:val="00105D04"/>
    <w:pPr>
      <w:numPr>
        <w:numId w:val="3"/>
      </w:numPr>
    </w:pPr>
  </w:style>
  <w:style w:type="paragraph" w:styleId="ListBullet5">
    <w:name w:val="List Bullet 5"/>
    <w:basedOn w:val="List5"/>
    <w:rsid w:val="00105D04"/>
    <w:pPr>
      <w:numPr>
        <w:numId w:val="4"/>
      </w:numPr>
    </w:pPr>
  </w:style>
  <w:style w:type="paragraph" w:styleId="ListContinue2">
    <w:name w:val="List Continue 2"/>
    <w:basedOn w:val="List2"/>
    <w:rsid w:val="00105D04"/>
    <w:pPr>
      <w:ind w:firstLine="0"/>
    </w:pPr>
  </w:style>
  <w:style w:type="paragraph" w:styleId="ListContinue3">
    <w:name w:val="List Continue 3"/>
    <w:basedOn w:val="List3"/>
    <w:rsid w:val="00105D04"/>
    <w:pPr>
      <w:ind w:left="1021" w:firstLine="0"/>
    </w:pPr>
  </w:style>
  <w:style w:type="paragraph" w:styleId="ListContinue4">
    <w:name w:val="List Continue 4"/>
    <w:basedOn w:val="List4"/>
    <w:rsid w:val="00105D04"/>
    <w:pPr>
      <w:ind w:firstLine="0"/>
    </w:pPr>
  </w:style>
  <w:style w:type="paragraph" w:styleId="ListContinue5">
    <w:name w:val="List Continue 5"/>
    <w:basedOn w:val="List5"/>
    <w:rsid w:val="00105D04"/>
    <w:pPr>
      <w:ind w:firstLine="0"/>
    </w:pPr>
  </w:style>
  <w:style w:type="paragraph" w:styleId="ListNumber3">
    <w:name w:val="List Number 3"/>
    <w:basedOn w:val="List3"/>
    <w:rsid w:val="00105D04"/>
    <w:pPr>
      <w:numPr>
        <w:numId w:val="5"/>
      </w:numPr>
    </w:pPr>
  </w:style>
  <w:style w:type="paragraph" w:styleId="ListNumber4">
    <w:name w:val="List Number 4"/>
    <w:basedOn w:val="List4"/>
    <w:rsid w:val="00105D04"/>
    <w:pPr>
      <w:numPr>
        <w:numId w:val="6"/>
      </w:numPr>
    </w:pPr>
  </w:style>
  <w:style w:type="paragraph" w:styleId="ListNumber5">
    <w:name w:val="List Number 5"/>
    <w:basedOn w:val="List5"/>
    <w:rsid w:val="00105D04"/>
    <w:pPr>
      <w:numPr>
        <w:numId w:val="7"/>
      </w:numPr>
    </w:pPr>
  </w:style>
  <w:style w:type="paragraph" w:styleId="BlockText">
    <w:name w:val="Block Text"/>
    <w:basedOn w:val="Normal"/>
    <w:rsid w:val="00105D04"/>
    <w:pPr>
      <w:spacing w:after="120"/>
      <w:ind w:left="1440" w:right="1440"/>
    </w:pPr>
  </w:style>
  <w:style w:type="character" w:customStyle="1" w:styleId="Subscript">
    <w:name w:val="Subscript"/>
    <w:basedOn w:val="DefaultParagraphFont"/>
    <w:rsid w:val="00105D04"/>
    <w:rPr>
      <w:sz w:val="16"/>
      <w:vertAlign w:val="subscript"/>
    </w:rPr>
  </w:style>
  <w:style w:type="character" w:customStyle="1" w:styleId="Superscript">
    <w:name w:val="Superscript"/>
    <w:basedOn w:val="DefaultParagraphFont"/>
    <w:rsid w:val="00105D04"/>
    <w:rPr>
      <w:sz w:val="16"/>
      <w:vertAlign w:val="superscript"/>
    </w:rPr>
  </w:style>
  <w:style w:type="character" w:customStyle="1" w:styleId="Symbols">
    <w:name w:val="Symbols"/>
    <w:basedOn w:val="DefaultParagraphFont"/>
    <w:rsid w:val="00105D04"/>
    <w:rPr>
      <w:rFonts w:ascii="Symbol" w:hAnsi="Symbol"/>
    </w:rPr>
  </w:style>
  <w:style w:type="character" w:customStyle="1" w:styleId="MenuOptions">
    <w:name w:val="Menu Options"/>
    <w:basedOn w:val="DefaultParagraphFont"/>
    <w:rsid w:val="00105D04"/>
    <w:rPr>
      <w:rFonts w:ascii="Arial Narrow" w:hAnsi="Arial Narrow"/>
      <w:smallCaps/>
    </w:rPr>
  </w:style>
  <w:style w:type="character" w:customStyle="1" w:styleId="Buttons">
    <w:name w:val="Buttons"/>
    <w:basedOn w:val="DefaultParagraphFont"/>
    <w:rsid w:val="00105D04"/>
    <w:rPr>
      <w:b/>
    </w:rPr>
  </w:style>
  <w:style w:type="character" w:customStyle="1" w:styleId="Underlined">
    <w:name w:val="Underlined"/>
    <w:basedOn w:val="DefaultParagraphFont"/>
    <w:rsid w:val="00105D04"/>
    <w:rPr>
      <w:u w:val="single"/>
    </w:rPr>
  </w:style>
  <w:style w:type="paragraph" w:customStyle="1" w:styleId="TableBodyTextRight">
    <w:name w:val="Table Body Text Right"/>
    <w:basedOn w:val="TableBodyText"/>
    <w:rsid w:val="00105D04"/>
    <w:pPr>
      <w:widowControl w:val="0"/>
      <w:autoSpaceDE w:val="0"/>
      <w:autoSpaceDN w:val="0"/>
      <w:adjustRightInd w:val="0"/>
      <w:jc w:val="right"/>
    </w:pPr>
    <w:rPr>
      <w:rFonts w:cs="Arial"/>
      <w:szCs w:val="18"/>
    </w:rPr>
  </w:style>
  <w:style w:type="paragraph" w:customStyle="1" w:styleId="CopyrightText">
    <w:name w:val="Copyright Text"/>
    <w:basedOn w:val="BodyText"/>
    <w:rsid w:val="00105D04"/>
    <w:rPr>
      <w:sz w:val="18"/>
    </w:rPr>
  </w:style>
  <w:style w:type="paragraph" w:customStyle="1" w:styleId="BodySmallRight">
    <w:name w:val="Body Small Right"/>
    <w:basedOn w:val="BodyTextRight"/>
    <w:rsid w:val="00105D04"/>
    <w:rPr>
      <w:sz w:val="18"/>
      <w:szCs w:val="18"/>
    </w:rPr>
  </w:style>
  <w:style w:type="paragraph" w:customStyle="1" w:styleId="MarginEdition">
    <w:name w:val="Margin Edition"/>
    <w:basedOn w:val="MarginNote"/>
    <w:rsid w:val="00105D04"/>
    <w:pPr>
      <w:spacing w:before="0" w:after="0"/>
    </w:pPr>
    <w:rPr>
      <w:rFonts w:ascii="Times New Roman" w:hAnsi="Times New Roman"/>
      <w:color w:val="999999"/>
    </w:rPr>
  </w:style>
  <w:style w:type="paragraph" w:customStyle="1" w:styleId="Spacer">
    <w:name w:val="Spacer"/>
    <w:basedOn w:val="Normal"/>
    <w:rsid w:val="00105D04"/>
    <w:rPr>
      <w:sz w:val="2"/>
      <w:szCs w:val="2"/>
    </w:rPr>
  </w:style>
  <w:style w:type="character" w:customStyle="1" w:styleId="Small">
    <w:name w:val="Small"/>
    <w:basedOn w:val="DefaultParagraphFont"/>
    <w:rsid w:val="00105D04"/>
    <w:rPr>
      <w:sz w:val="16"/>
    </w:rPr>
  </w:style>
  <w:style w:type="paragraph" w:customStyle="1" w:styleId="WideTable">
    <w:name w:val="Wide Table"/>
    <w:basedOn w:val="Normal"/>
    <w:rsid w:val="00105D04"/>
    <w:pPr>
      <w:ind w:left="-1418"/>
    </w:pPr>
    <w:rPr>
      <w:sz w:val="2"/>
      <w:szCs w:val="2"/>
    </w:rPr>
  </w:style>
  <w:style w:type="character" w:styleId="PageNumber">
    <w:name w:val="page number"/>
    <w:basedOn w:val="DefaultParagraphFont"/>
    <w:rsid w:val="00105D04"/>
  </w:style>
  <w:style w:type="paragraph" w:styleId="Quote">
    <w:name w:val="Quote"/>
    <w:basedOn w:val="Heading1"/>
    <w:link w:val="QuoteChar"/>
    <w:qFormat/>
    <w:rsid w:val="00105D04"/>
    <w:rPr>
      <w:b w:val="0"/>
      <w:sz w:val="72"/>
      <w:szCs w:val="72"/>
      <w:lang w:val="en-NZ"/>
    </w:rPr>
  </w:style>
  <w:style w:type="character" w:customStyle="1" w:styleId="QuoteChar">
    <w:name w:val="Quote Char"/>
    <w:basedOn w:val="DefaultParagraphFont"/>
    <w:link w:val="Quote"/>
    <w:rsid w:val="00105D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5D04"/>
    <w:pPr>
      <w:pageBreakBefore/>
    </w:pPr>
  </w:style>
  <w:style w:type="paragraph" w:customStyle="1" w:styleId="Border">
    <w:name w:val="Border"/>
    <w:basedOn w:val="Normal"/>
    <w:qFormat/>
    <w:rsid w:val="00105D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5D04"/>
    <w:rPr>
      <w:b/>
      <w:bCs/>
      <w:i/>
      <w:iCs/>
      <w:color w:val="auto"/>
    </w:rPr>
  </w:style>
  <w:style w:type="paragraph" w:styleId="IntenseQuote">
    <w:name w:val="Intense Quote"/>
    <w:basedOn w:val="Normal"/>
    <w:next w:val="Normal"/>
    <w:link w:val="IntenseQuoteChar"/>
    <w:uiPriority w:val="30"/>
    <w:qFormat/>
    <w:rsid w:val="00105D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5D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5D04"/>
    <w:rPr>
      <w:smallCaps/>
      <w:color w:val="auto"/>
      <w:u w:val="single"/>
    </w:rPr>
  </w:style>
  <w:style w:type="character" w:styleId="IntenseReference">
    <w:name w:val="Intense Reference"/>
    <w:basedOn w:val="DefaultParagraphFont"/>
    <w:uiPriority w:val="32"/>
    <w:qFormat/>
    <w:rsid w:val="00105D04"/>
    <w:rPr>
      <w:b/>
      <w:bCs/>
      <w:smallCaps/>
      <w:color w:val="auto"/>
      <w:spacing w:val="5"/>
      <w:u w:val="single"/>
    </w:rPr>
  </w:style>
  <w:style w:type="paragraph" w:customStyle="1" w:styleId="2ColumnHeading">
    <w:name w:val="2Column Heading"/>
    <w:basedOn w:val="BodyText"/>
    <w:qFormat/>
    <w:rsid w:val="00105D04"/>
    <w:pPr>
      <w:spacing w:after="60"/>
      <w:ind w:left="-2268"/>
    </w:pPr>
    <w:rPr>
      <w:b/>
    </w:rPr>
  </w:style>
  <w:style w:type="paragraph" w:customStyle="1" w:styleId="Heading1TOC">
    <w:name w:val="Heading1 TOC"/>
    <w:basedOn w:val="Normal"/>
    <w:qFormat/>
    <w:rsid w:val="00105D04"/>
    <w:pPr>
      <w:spacing w:before="240" w:after="120"/>
    </w:pPr>
    <w:rPr>
      <w:rFonts w:ascii="Times New Roman" w:hAnsi="Times New Roman"/>
      <w:b/>
      <w:sz w:val="32"/>
    </w:rPr>
  </w:style>
  <w:style w:type="paragraph" w:customStyle="1" w:styleId="Heading2TOC">
    <w:name w:val="Heading2 TOC"/>
    <w:basedOn w:val="Normal"/>
    <w:qFormat/>
    <w:rsid w:val="00105D04"/>
    <w:pPr>
      <w:spacing w:before="240" w:after="60"/>
    </w:pPr>
    <w:rPr>
      <w:rFonts w:ascii="Times New Roman" w:hAnsi="Times New Roman"/>
      <w:b/>
      <w:sz w:val="28"/>
    </w:rPr>
  </w:style>
  <w:style w:type="character" w:customStyle="1" w:styleId="Underline">
    <w:name w:val="Underline"/>
    <w:basedOn w:val="DefaultParagraphFont"/>
    <w:qFormat/>
    <w:rsid w:val="00105D04"/>
    <w:rPr>
      <w:u w:val="single"/>
    </w:rPr>
  </w:style>
  <w:style w:type="paragraph" w:styleId="BalloonText">
    <w:name w:val="Balloon Text"/>
    <w:basedOn w:val="Normal"/>
    <w:link w:val="BalloonTextChar"/>
    <w:rsid w:val="00105D04"/>
    <w:rPr>
      <w:rFonts w:ascii="Tahoma" w:hAnsi="Tahoma" w:cs="Tahoma"/>
      <w:sz w:val="16"/>
      <w:szCs w:val="16"/>
    </w:rPr>
  </w:style>
  <w:style w:type="character" w:customStyle="1" w:styleId="BalloonTextChar">
    <w:name w:val="Balloon Text Char"/>
    <w:basedOn w:val="DefaultParagraphFont"/>
    <w:link w:val="BalloonText"/>
    <w:rsid w:val="00105D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5D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5D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803</Words>
  <Characters>5104</Characters>
  <Application>Microsoft Office Word</Application>
  <DocSecurity>0</DocSecurity>
  <Lines>182</Lines>
  <Paragraphs>107</Paragraphs>
  <ScaleCrop>false</ScaleCrop>
  <Company>Author-it Software Corporation Ltd.</Company>
  <LinksUpToDate>false</LinksUpToDate>
  <CharactersWithSpaces>5852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FNSISV517A Review claims settlement policies and procedures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2012-05-26T16:27:00Z</dcterms:created>
  <dcterms:modified xsi:type="dcterms:W3CDTF">2012-05-26T16:27:00Z</dcterms:modified>
</cp:coreProperties>
</file>