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46C" w:rsidP="0047346C">
      <w:pPr>
        <w:pStyle w:val="Title"/>
      </w:pPr>
      <w:r>
        <w:fldChar w:fldCharType="begin"/>
      </w:r>
      <w:r>
        <w:instrText xml:space="preserve"> TITLE   \* MERGEFORMAT </w:instrText>
      </w:r>
      <w:r>
        <w:fldChar w:fldCharType="separate"/>
      </w:r>
      <w:r>
        <w:t>FNSISV506A Investigate claims</w:t>
      </w:r>
      <w:r>
        <w:fldChar w:fldCharType="end"/>
      </w:r>
    </w:p>
    <w:p w:rsidR="0047346C" w:rsidP="0047346C">
      <w:pPr>
        <w:pStyle w:val="Version"/>
        <w:sectPr w:rsidSect="000E6C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E6C22" w:rsidP="000E6C22">
      <w:pPr>
        <w:pStyle w:val="SuperHeading"/>
      </w:pPr>
      <w:r w:rsidRPr="000E6C22">
        <w:t>FNSISV506A Investigate claims</w:t>
      </w:r>
    </w:p>
    <w:p w:rsidR="00000000" w:rsidRPr="000E6C22" w:rsidP="000E6C22">
      <w:pPr>
        <w:pStyle w:val="SuperHeading"/>
      </w:pPr>
    </w:p>
    <w:p w:rsidR="00000000" w:rsidRPr="000E6C22" w:rsidP="000E6C22">
      <w:pPr>
        <w:pStyle w:val="Heading1"/>
      </w:pPr>
      <w:bookmarkStart w:id="1" w:name="O_79611"/>
      <w:bookmarkEnd w:id="1"/>
      <w:r w:rsidRPr="000E6C22">
        <w:t>Modification History</w:t>
      </w:r>
    </w:p>
    <w:p w:rsidR="00000000" w:rsidRPr="000E6C22" w:rsidP="000E6C22">
      <w:pPr>
        <w:pStyle w:val="BodyText"/>
      </w:pPr>
      <w:r w:rsidRPr="000E6C22">
        <w:t>Not applicable.</w:t>
      </w:r>
    </w:p>
    <w:p w:rsidR="00000000" w:rsidRPr="000E6C22" w:rsidP="000E6C22">
      <w:pPr>
        <w:pStyle w:val="AllowPageBreak"/>
      </w:pPr>
    </w:p>
    <w:p w:rsidR="00000000" w:rsidRPr="000E6C22" w:rsidP="000E6C22">
      <w:pPr>
        <w:pStyle w:val="Heading1"/>
      </w:pPr>
      <w:bookmarkStart w:id="2" w:name="O_79612"/>
      <w:bookmarkEnd w:id="2"/>
      <w:r w:rsidRPr="000E6C22">
        <w:t>Unit Descriptor</w:t>
      </w:r>
    </w:p>
    <w:tbl>
      <w:tblPr>
        <w:tblW w:w="0" w:type="auto"/>
        <w:tblLayout w:type="fixed"/>
        <w:tblCellMar>
          <w:left w:w="62" w:type="dxa"/>
          <w:right w:w="62" w:type="dxa"/>
        </w:tblCellMar>
        <w:tblLook w:val="0000"/>
      </w:tblPr>
      <w:tblGrid>
        <w:gridCol w:w="2645"/>
        <w:gridCol w:w="5877"/>
      </w:tblGrid>
      <w:tr w:rsidTr="0047346C">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BodyText"/>
            </w:pPr>
            <w:r w:rsidRPr="000E6C22">
              <w:t>This unit describes the performance outcomes, skills and knowledge required to investigate a claim. Investigation may cover t</w:t>
            </w:r>
            <w:r w:rsidRPr="000E6C22">
              <w:t>he degree of liability or a potential fraud and covers clarifying the brief, conducting the investigation and reporting.</w:t>
            </w:r>
          </w:p>
          <w:p w:rsidR="00000000" w:rsidRPr="000E6C22" w:rsidP="000E6C22">
            <w:pPr>
              <w:pStyle w:val="BodyText"/>
            </w:pPr>
          </w:p>
          <w:p w:rsidR="00000000" w:rsidRPr="000E6C22" w:rsidP="000E6C22">
            <w:pPr>
              <w:pStyle w:val="BodyText"/>
            </w:pPr>
            <w:r w:rsidRPr="000E6C22">
              <w:t>This unit is applicable to individuals working within enterprises and job roles subject to licensing, legislative, regulatory or certi</w:t>
            </w:r>
            <w:r w:rsidRPr="000E6C22">
              <w:t>fication requirements including legislation administered by the Australian Securities and Investments Commission (ASIC).</w:t>
            </w:r>
          </w:p>
        </w:tc>
      </w:tr>
    </w:tbl>
    <w:p w:rsidR="00000000" w:rsidRPr="000E6C22" w:rsidP="000E6C22">
      <w:pPr>
        <w:pStyle w:val="BodyText"/>
      </w:pPr>
    </w:p>
    <w:p w:rsidR="00000000" w:rsidRPr="000E6C22" w:rsidP="000E6C22">
      <w:pPr>
        <w:pStyle w:val="AllowPageBreak"/>
      </w:pPr>
    </w:p>
    <w:p w:rsidR="00000000" w:rsidRPr="000E6C22" w:rsidP="000E6C22">
      <w:pPr>
        <w:pStyle w:val="Heading1"/>
      </w:pPr>
      <w:bookmarkStart w:id="3" w:name="O_79613"/>
      <w:bookmarkEnd w:id="3"/>
      <w:r w:rsidRPr="000E6C22">
        <w:t>Application of the Unit</w:t>
      </w:r>
    </w:p>
    <w:tbl>
      <w:tblPr>
        <w:tblW w:w="0" w:type="auto"/>
        <w:tblLayout w:type="fixed"/>
        <w:tblCellMar>
          <w:left w:w="62" w:type="dxa"/>
          <w:right w:w="62" w:type="dxa"/>
        </w:tblCellMar>
        <w:tblLook w:val="0000"/>
      </w:tblPr>
      <w:tblGrid>
        <w:gridCol w:w="2721"/>
        <w:gridCol w:w="5801"/>
      </w:tblGrid>
      <w:tr w:rsidTr="0047346C">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BodyText"/>
            </w:pPr>
            <w:r w:rsidRPr="000E6C22">
              <w:t>This unit applies to job roles involving specialist knowledge and functions including claims and underwriting in a range of insurance sectors and may be applied within organisations of various sizes and across a range of customer bases.</w:t>
            </w:r>
          </w:p>
        </w:tc>
      </w:tr>
    </w:tbl>
    <w:p w:rsidR="00000000" w:rsidRPr="000E6C22" w:rsidP="000E6C22">
      <w:pPr>
        <w:pStyle w:val="BodyText"/>
      </w:pPr>
    </w:p>
    <w:p w:rsidR="00000000" w:rsidRPr="000E6C22" w:rsidP="000E6C22">
      <w:pPr>
        <w:pStyle w:val="AllowPageBreak"/>
      </w:pPr>
    </w:p>
    <w:p w:rsidR="00000000" w:rsidRPr="000E6C22" w:rsidP="000E6C22">
      <w:pPr>
        <w:pStyle w:val="Heading1"/>
      </w:pPr>
      <w:bookmarkStart w:id="4" w:name="O_79614"/>
      <w:bookmarkEnd w:id="4"/>
      <w:r w:rsidRPr="000E6C22">
        <w:t>Li</w:t>
      </w:r>
      <w:r w:rsidRPr="000E6C22">
        <w:t>censing/Regulatory Information</w:t>
      </w:r>
    </w:p>
    <w:p w:rsidR="00000000" w:rsidRPr="000E6C22" w:rsidP="000E6C22">
      <w:pPr>
        <w:pStyle w:val="BodyText"/>
      </w:pPr>
      <w:r w:rsidRPr="000E6C22">
        <w:t>Not applicable.</w:t>
      </w:r>
    </w:p>
    <w:p w:rsidR="00000000" w:rsidRPr="000E6C22" w:rsidP="000E6C22">
      <w:pPr>
        <w:pStyle w:val="AllowPageBreak"/>
      </w:pPr>
    </w:p>
    <w:p w:rsidR="00000000" w:rsidRPr="000E6C22" w:rsidP="000E6C22">
      <w:pPr>
        <w:pStyle w:val="Heading1"/>
      </w:pPr>
      <w:bookmarkStart w:id="5" w:name="O_79616"/>
      <w:bookmarkEnd w:id="5"/>
      <w:r w:rsidRPr="000E6C22">
        <w:t>Pre-Requisites</w:t>
      </w:r>
    </w:p>
    <w:tbl>
      <w:tblPr>
        <w:tblW w:w="0" w:type="auto"/>
        <w:tblLayout w:type="fixed"/>
        <w:tblCellMar>
          <w:left w:w="62" w:type="dxa"/>
          <w:right w:w="62" w:type="dxa"/>
        </w:tblCellMar>
        <w:tblLook w:val="0000"/>
      </w:tblPr>
      <w:tblGrid>
        <w:gridCol w:w="2745"/>
        <w:gridCol w:w="1301"/>
        <w:gridCol w:w="4476"/>
      </w:tblGrid>
      <w:tr w:rsidTr="0047346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p>
        </w:tc>
      </w:tr>
      <w:tr w:rsidTr="0047346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p>
        </w:tc>
      </w:tr>
      <w:tr w:rsidTr="0047346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BodyText"/>
            </w:pPr>
          </w:p>
        </w:tc>
      </w:tr>
    </w:tbl>
    <w:p w:rsidR="00000000" w:rsidRPr="000E6C22" w:rsidP="000E6C22">
      <w:pPr>
        <w:pStyle w:val="BodyText"/>
      </w:pPr>
    </w:p>
    <w:p w:rsidR="00000000" w:rsidRPr="000E6C22" w:rsidP="000E6C22">
      <w:pPr>
        <w:pStyle w:val="AllowPageBreak"/>
      </w:pPr>
    </w:p>
    <w:p w:rsidR="00000000" w:rsidRPr="000E6C22" w:rsidP="000E6C22">
      <w:pPr>
        <w:pStyle w:val="Heading1"/>
      </w:pPr>
      <w:bookmarkStart w:id="6" w:name="O_79615"/>
      <w:bookmarkEnd w:id="6"/>
      <w:r w:rsidRPr="000E6C22">
        <w:t>Employability Skills Information</w:t>
      </w:r>
    </w:p>
    <w:tbl>
      <w:tblPr>
        <w:tblW w:w="0" w:type="auto"/>
        <w:tblLayout w:type="fixed"/>
        <w:tblCellMar>
          <w:left w:w="62" w:type="dxa"/>
          <w:right w:w="62" w:type="dxa"/>
        </w:tblCellMar>
        <w:tblLook w:val="0000"/>
      </w:tblPr>
      <w:tblGrid>
        <w:gridCol w:w="2762"/>
        <w:gridCol w:w="5760"/>
      </w:tblGrid>
      <w:tr w:rsidTr="0047346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BodyText"/>
            </w:pPr>
            <w:r w:rsidRPr="000E6C22">
              <w:t>This unit contains employability skills.</w:t>
            </w:r>
          </w:p>
        </w:tc>
      </w:tr>
    </w:tbl>
    <w:p w:rsidR="00000000" w:rsidRPr="000E6C22" w:rsidP="000E6C22">
      <w:pPr>
        <w:pStyle w:val="BodyText"/>
      </w:pPr>
    </w:p>
    <w:p w:rsidR="00000000" w:rsidRPr="000E6C22" w:rsidP="000E6C22">
      <w:pPr>
        <w:pStyle w:val="AllowPageBreak"/>
      </w:pPr>
    </w:p>
    <w:p w:rsidR="00000000" w:rsidRPr="000E6C22" w:rsidP="000E6C22">
      <w:pPr>
        <w:pStyle w:val="Heading1"/>
      </w:pPr>
      <w:bookmarkStart w:id="7" w:name="O_79617"/>
      <w:bookmarkEnd w:id="7"/>
      <w:r w:rsidRPr="000E6C22">
        <w:t>Elements and Performance Criteria Pre-Content</w:t>
      </w:r>
    </w:p>
    <w:tbl>
      <w:tblPr>
        <w:tblW w:w="0" w:type="auto"/>
        <w:tblLayout w:type="fixed"/>
        <w:tblCellMar>
          <w:left w:w="62" w:type="dxa"/>
          <w:right w:w="62" w:type="dxa"/>
        </w:tblCellMar>
        <w:tblLook w:val="0000"/>
      </w:tblPr>
      <w:tblGrid>
        <w:gridCol w:w="2549"/>
        <w:gridCol w:w="5973"/>
      </w:tblGrid>
      <w:tr w:rsidTr="0047346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BodyText"/>
            </w:pPr>
            <w:r w:rsidRPr="000E6C22">
              <w:t>Performance criteria describe the performance needed to demonstrate achievement of the element. Where bold italicised text is used, further info</w:t>
            </w:r>
            <w:r w:rsidRPr="000E6C22">
              <w:t>rmation is detailed in the required skills and knowledge section and the range statement. Assessment of performance is to be consistent with the evidence guide.</w:t>
            </w:r>
          </w:p>
        </w:tc>
      </w:tr>
    </w:tbl>
    <w:p w:rsidR="00000000" w:rsidRPr="000E6C22" w:rsidP="000E6C22">
      <w:pPr>
        <w:pStyle w:val="BodyText"/>
      </w:pPr>
    </w:p>
    <w:p w:rsidR="00000000" w:rsidRPr="000E6C22" w:rsidP="000E6C22">
      <w:pPr>
        <w:pStyle w:val="AllowPageBreak"/>
      </w:pPr>
    </w:p>
    <w:p w:rsidR="00000000" w:rsidRPr="000E6C22" w:rsidP="000E6C22">
      <w:pPr>
        <w:pStyle w:val="Heading1"/>
      </w:pPr>
      <w:bookmarkStart w:id="8" w:name="O_79618"/>
      <w:bookmarkEnd w:id="8"/>
      <w:r w:rsidRPr="000E6C22">
        <w:t>Elements and Performance Criteria</w:t>
      </w:r>
    </w:p>
    <w:tbl>
      <w:tblPr>
        <w:tblW w:w="0" w:type="auto"/>
        <w:tblLayout w:type="fixed"/>
        <w:tblCellMar>
          <w:left w:w="62" w:type="dxa"/>
          <w:right w:w="62" w:type="dxa"/>
        </w:tblCellMar>
        <w:tblLook w:val="0000"/>
      </w:tblPr>
      <w:tblGrid>
        <w:gridCol w:w="2549"/>
        <w:gridCol w:w="5973"/>
      </w:tblGrid>
      <w:tr w:rsidTr="0047346C">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BodyText"/>
            </w:pPr>
            <w:r w:rsidRPr="000E6C22">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PERFORMANCE CRITERIA</w:t>
            </w:r>
          </w:p>
        </w:tc>
      </w:tr>
      <w:tr w:rsidTr="0047346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List"/>
              <w:rPr>
                <w:lang w:val="en-NZ"/>
              </w:rPr>
            </w:pPr>
            <w:r w:rsidRPr="000E6C22">
              <w:t>1.</w:t>
            </w:r>
            <w:r w:rsidRPr="000E6C22">
              <w:tab/>
            </w:r>
            <w:r w:rsidRPr="000E6C22">
              <w:t>Clarify the brief and the instructions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List2"/>
            </w:pPr>
            <w:r w:rsidRPr="000E6C22">
              <w:t>1.1.</w:t>
            </w:r>
            <w:r w:rsidRPr="000E6C22">
              <w:tab/>
              <w:t xml:space="preserve">The </w:t>
            </w:r>
            <w:r w:rsidRPr="000E6C22">
              <w:rPr>
                <w:rStyle w:val="BoldandItalics"/>
              </w:rPr>
              <w:t>brief</w:t>
            </w:r>
            <w:r w:rsidRPr="000E6C22">
              <w:t xml:space="preserve"> provided to the investigator is clarified including the facts of the claim, the insurer's instructions and outcomes required</w:t>
            </w:r>
          </w:p>
          <w:p w:rsidR="00000000" w:rsidP="000E6C22">
            <w:pPr>
              <w:pStyle w:val="List2"/>
              <w:rPr>
                <w:lang w:val="en-NZ"/>
              </w:rPr>
            </w:pPr>
            <w:r w:rsidRPr="000E6C22">
              <w:t>1.2.</w:t>
            </w:r>
            <w:r w:rsidRPr="000E6C22">
              <w:tab/>
              <w:t xml:space="preserve">The </w:t>
            </w:r>
            <w:r w:rsidRPr="000E6C22">
              <w:rPr>
                <w:rStyle w:val="BoldandItalics"/>
              </w:rPr>
              <w:t>subject matter</w:t>
            </w:r>
            <w:r w:rsidRPr="000E6C22">
              <w:t xml:space="preserve"> questions to be investigated are checked</w:t>
            </w:r>
          </w:p>
        </w:tc>
      </w:tr>
      <w:tr w:rsidTr="0047346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List"/>
              <w:rPr>
                <w:lang w:val="en-NZ"/>
              </w:rPr>
            </w:pPr>
            <w:r w:rsidRPr="000E6C22">
              <w:t>2.</w:t>
            </w:r>
            <w:r w:rsidRPr="000E6C22">
              <w:tab/>
              <w:t>Investig</w:t>
            </w:r>
            <w:r w:rsidRPr="000E6C22">
              <w:t>ate claim</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List2"/>
            </w:pPr>
            <w:r w:rsidRPr="000E6C22">
              <w:t>2.1.</w:t>
            </w:r>
            <w:r w:rsidRPr="000E6C22">
              <w:tab/>
            </w:r>
            <w:r w:rsidRPr="000E6C22">
              <w:rPr>
                <w:rStyle w:val="BoldandItalics"/>
              </w:rPr>
              <w:t>Method of investigation</w:t>
            </w:r>
            <w:r w:rsidRPr="000E6C22">
              <w:t xml:space="preserve"> is determined</w:t>
            </w:r>
          </w:p>
          <w:p w:rsidR="00000000" w:rsidRPr="000E6C22" w:rsidP="000E6C22">
            <w:pPr>
              <w:pStyle w:val="List2"/>
            </w:pPr>
            <w:r w:rsidRPr="000E6C22">
              <w:t>2.2.</w:t>
            </w:r>
            <w:r w:rsidRPr="000E6C22">
              <w:tab/>
              <w:t>Required information is collected and organised to make a logical case</w:t>
            </w:r>
          </w:p>
          <w:p w:rsidR="00000000" w:rsidRPr="000E6C22" w:rsidP="000E6C22">
            <w:pPr>
              <w:pStyle w:val="List2"/>
            </w:pPr>
            <w:r w:rsidRPr="000E6C22">
              <w:t>2.3.</w:t>
            </w:r>
            <w:r w:rsidRPr="000E6C22">
              <w:tab/>
            </w:r>
            <w:r w:rsidRPr="000E6C22">
              <w:rPr>
                <w:rStyle w:val="BoldandItalics"/>
              </w:rPr>
              <w:t>Investigations</w:t>
            </w:r>
            <w:r w:rsidRPr="000E6C22">
              <w:t xml:space="preserve"> are carried out in accordance with legislation, regulations and organisation operating procedures and codes</w:t>
            </w:r>
            <w:r w:rsidRPr="000E6C22">
              <w:t xml:space="preserve"> of practice, if applicable</w:t>
            </w:r>
          </w:p>
          <w:p w:rsidR="00000000" w:rsidRPr="000E6C22" w:rsidP="000E6C22">
            <w:pPr>
              <w:pStyle w:val="List2"/>
            </w:pPr>
            <w:r w:rsidRPr="000E6C22">
              <w:t>2.4.</w:t>
            </w:r>
            <w:r w:rsidRPr="000E6C22">
              <w:tab/>
              <w:t xml:space="preserve">All </w:t>
            </w:r>
            <w:r w:rsidRPr="000E6C22">
              <w:rPr>
                <w:rStyle w:val="BoldandItalics"/>
              </w:rPr>
              <w:t>data and information</w:t>
            </w:r>
            <w:r w:rsidRPr="000E6C22">
              <w:t xml:space="preserve"> is recorded progressively and accurately</w:t>
            </w:r>
          </w:p>
          <w:p w:rsidR="00000000" w:rsidRPr="000E6C22" w:rsidP="000E6C22">
            <w:pPr>
              <w:pStyle w:val="List2"/>
            </w:pPr>
            <w:r w:rsidRPr="000E6C22">
              <w:t>2.5.</w:t>
            </w:r>
            <w:r w:rsidRPr="000E6C22">
              <w:tab/>
              <w:t>All original documents, tapes, photographs and other material are filed and stored securely</w:t>
            </w:r>
          </w:p>
          <w:p w:rsidR="00000000" w:rsidRPr="000E6C22" w:rsidP="000E6C22">
            <w:pPr>
              <w:pStyle w:val="List2"/>
            </w:pPr>
            <w:r w:rsidRPr="000E6C22">
              <w:t>2.6.</w:t>
            </w:r>
            <w:r w:rsidRPr="000E6C22">
              <w:tab/>
              <w:t>Appropriate changes in the brief or instructions are pr</w:t>
            </w:r>
            <w:r w:rsidRPr="000E6C22">
              <w:t>epared and communicated</w:t>
            </w:r>
          </w:p>
          <w:p w:rsidR="00000000" w:rsidP="000E6C22">
            <w:pPr>
              <w:pStyle w:val="List2"/>
              <w:rPr>
                <w:lang w:val="en-NZ"/>
              </w:rPr>
            </w:pPr>
            <w:r w:rsidRPr="000E6C22">
              <w:t>2.7.</w:t>
            </w:r>
            <w:r w:rsidRPr="000E6C22">
              <w:tab/>
              <w:t>Any changes in the brief or the instructions are complied with</w:t>
            </w:r>
          </w:p>
        </w:tc>
      </w:tr>
      <w:tr w:rsidTr="0047346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List"/>
              <w:rPr>
                <w:lang w:val="en-NZ"/>
              </w:rPr>
            </w:pPr>
            <w:r w:rsidRPr="000E6C22">
              <w:t>3.</w:t>
            </w:r>
            <w:r w:rsidRPr="000E6C22">
              <w:tab/>
              <w:t>Report on the investigation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List2"/>
            </w:pPr>
            <w:r w:rsidRPr="000E6C22">
              <w:t>3.1.</w:t>
            </w:r>
            <w:r w:rsidRPr="000E6C22">
              <w:tab/>
            </w:r>
            <w:r w:rsidRPr="000E6C22">
              <w:rPr>
                <w:rStyle w:val="BoldandItalics"/>
              </w:rPr>
              <w:t>Comprehensive reports</w:t>
            </w:r>
            <w:r w:rsidRPr="000E6C22">
              <w:t xml:space="preserve"> are prepared and transmitted according to </w:t>
            </w:r>
            <w:r w:rsidRPr="000E6C22">
              <w:rPr>
                <w:rStyle w:val="BoldandItalics"/>
              </w:rPr>
              <w:t>reporting guidelines</w:t>
            </w:r>
          </w:p>
          <w:p w:rsidR="00000000" w:rsidRPr="000E6C22" w:rsidP="000E6C22">
            <w:pPr>
              <w:pStyle w:val="List2"/>
            </w:pPr>
            <w:r w:rsidRPr="000E6C22">
              <w:t>3.2.</w:t>
            </w:r>
            <w:r w:rsidRPr="000E6C22">
              <w:tab/>
            </w:r>
            <w:r w:rsidRPr="000E6C22">
              <w:t xml:space="preserve">Copies of the documents, tapes, photographs and other materials are provided to the insurer's </w:t>
            </w:r>
            <w:r w:rsidRPr="000E6C22">
              <w:rPr>
                <w:rStyle w:val="BoldandItalics"/>
              </w:rPr>
              <w:t>nominated person</w:t>
            </w:r>
          </w:p>
          <w:p w:rsidR="00000000" w:rsidRPr="000E6C22" w:rsidP="000E6C22">
            <w:pPr>
              <w:pStyle w:val="List2"/>
            </w:pPr>
            <w:r w:rsidRPr="000E6C22">
              <w:t>3.3.</w:t>
            </w:r>
            <w:r w:rsidRPr="000E6C22">
              <w:tab/>
              <w:t>Facts and justification for conclusions are given to the insurer's nominated person</w:t>
            </w:r>
          </w:p>
          <w:p w:rsidR="00000000" w:rsidRPr="000E6C22" w:rsidP="000E6C22">
            <w:pPr>
              <w:pStyle w:val="List2"/>
            </w:pPr>
            <w:r w:rsidRPr="000E6C22">
              <w:t>3.4.</w:t>
            </w:r>
            <w:r w:rsidRPr="000E6C22">
              <w:tab/>
              <w:t>Recommendations for action are made, with appropria</w:t>
            </w:r>
            <w:r w:rsidRPr="000E6C22">
              <w:t>te justifications, where required</w:t>
            </w:r>
          </w:p>
        </w:tc>
      </w:tr>
    </w:tbl>
    <w:p w:rsidR="00000000" w:rsidRPr="000E6C22" w:rsidP="000E6C22">
      <w:pPr>
        <w:pStyle w:val="BodyText"/>
      </w:pPr>
    </w:p>
    <w:p w:rsidR="00000000" w:rsidRPr="000E6C22" w:rsidP="000E6C22">
      <w:pPr>
        <w:pStyle w:val="AllowPageBreak"/>
      </w:pPr>
    </w:p>
    <w:p w:rsidR="00000000" w:rsidRPr="000E6C22" w:rsidP="000E6C22">
      <w:pPr>
        <w:pStyle w:val="Heading1"/>
      </w:pPr>
      <w:bookmarkStart w:id="9" w:name="O_79619"/>
      <w:bookmarkEnd w:id="9"/>
      <w:r w:rsidRPr="000E6C22">
        <w:t>Required Skills and Knowledge</w:t>
      </w:r>
    </w:p>
    <w:tbl>
      <w:tblPr>
        <w:tblW w:w="0" w:type="auto"/>
        <w:tblLayout w:type="fixed"/>
        <w:tblCellMar>
          <w:left w:w="62" w:type="dxa"/>
          <w:right w:w="62" w:type="dxa"/>
        </w:tblCellMar>
        <w:tblLook w:val="0000"/>
      </w:tblPr>
      <w:tblGrid>
        <w:gridCol w:w="8522"/>
      </w:tblGrid>
      <w:tr w:rsidTr="0047346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REQUIRED SKILLS AND KNOWLEDGE</w:t>
            </w:r>
          </w:p>
        </w:tc>
      </w:tr>
      <w:tr w:rsidTr="0047346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t>This section describes the skills and knowledge required for this unit.</w:t>
            </w:r>
          </w:p>
        </w:tc>
      </w:tr>
      <w:tr w:rsidTr="004734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Required skills</w:t>
            </w:r>
          </w:p>
        </w:tc>
      </w:tr>
      <w:tr w:rsidTr="004734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ListBullet"/>
            </w:pPr>
            <w:r w:rsidRPr="000E6C22">
              <w:t>highly developed communication skills to:</w:t>
            </w:r>
          </w:p>
          <w:p w:rsidR="00000000" w:rsidRPr="000E6C22" w:rsidP="000E6C22">
            <w:pPr>
              <w:pStyle w:val="ListBullet2"/>
            </w:pPr>
            <w:r w:rsidRPr="000E6C22">
              <w:t>determine and confirm information, using questioning and active listening as required</w:t>
            </w:r>
          </w:p>
          <w:p w:rsidR="00000000" w:rsidRPr="000E6C22" w:rsidP="000E6C22">
            <w:pPr>
              <w:pStyle w:val="ListBullet2"/>
            </w:pPr>
            <w:r w:rsidRPr="000E6C22">
              <w:t>relate effectively to customers</w:t>
            </w:r>
          </w:p>
          <w:p w:rsidR="00000000" w:rsidRPr="000E6C22" w:rsidP="000E6C22">
            <w:pPr>
              <w:pStyle w:val="ListBullet2"/>
            </w:pPr>
            <w:r w:rsidRPr="000E6C22">
              <w:t>liaise with others, share information, listen and understand</w:t>
            </w:r>
          </w:p>
          <w:p w:rsidR="00000000" w:rsidRPr="000E6C22" w:rsidP="000E6C22">
            <w:pPr>
              <w:pStyle w:val="ListBullet2"/>
            </w:pPr>
            <w:r w:rsidRPr="000E6C22">
              <w:t>use language and concepts appropriate to cultural differences</w:t>
            </w:r>
          </w:p>
          <w:p w:rsidR="00000000" w:rsidRPr="000E6C22" w:rsidP="000E6C22">
            <w:pPr>
              <w:pStyle w:val="ListBullet"/>
            </w:pPr>
            <w:r w:rsidRPr="000E6C22">
              <w:t>well-developed</w:t>
            </w:r>
            <w:r w:rsidRPr="000E6C22">
              <w:t xml:space="preserve"> numeracy and IT skills to:</w:t>
            </w:r>
          </w:p>
          <w:p w:rsidR="00000000" w:rsidRPr="000E6C22" w:rsidP="000E6C22">
            <w:pPr>
              <w:pStyle w:val="ListBullet2"/>
            </w:pPr>
            <w:r w:rsidRPr="000E6C22">
              <w:t>perform calculations related to achieving required outcomes</w:t>
            </w:r>
          </w:p>
          <w:p w:rsidR="00000000" w:rsidRPr="000E6C22" w:rsidP="000E6C22">
            <w:pPr>
              <w:pStyle w:val="ListBullet2"/>
            </w:pPr>
            <w:r w:rsidRPr="000E6C22">
              <w:t>use investigative tools such as cameras, recorders</w:t>
            </w:r>
          </w:p>
          <w:p w:rsidR="00000000" w:rsidRPr="000E6C22" w:rsidP="000E6C22">
            <w:pPr>
              <w:pStyle w:val="ListBullet2"/>
            </w:pPr>
            <w:r w:rsidRPr="000E6C22">
              <w:t>use computer applications (word processing, spreadsheet, database, specific purpose computer systems) to assist in a</w:t>
            </w:r>
            <w:r w:rsidRPr="000E6C22">
              <w:t>chieving required outcomes</w:t>
            </w:r>
          </w:p>
          <w:p w:rsidR="00000000" w:rsidRPr="000E6C22" w:rsidP="000E6C22">
            <w:pPr>
              <w:pStyle w:val="ListBullet2"/>
            </w:pPr>
            <w:r w:rsidRPr="000E6C22">
              <w:t>access and update records electronically</w:t>
            </w:r>
          </w:p>
          <w:p w:rsidR="00000000" w:rsidRPr="000E6C22" w:rsidP="000E6C22">
            <w:pPr>
              <w:pStyle w:val="ListBullet2"/>
            </w:pPr>
            <w:r w:rsidRPr="000E6C22">
              <w:t>access web based information services</w:t>
            </w:r>
          </w:p>
          <w:p w:rsidR="00000000" w:rsidRPr="000E6C22" w:rsidP="000E6C22">
            <w:pPr>
              <w:pStyle w:val="ListBullet"/>
            </w:pPr>
            <w:r w:rsidRPr="000E6C22">
              <w:t>well developed literacy skills to read and interpret documentation from a variety of sources and record and consolidate relevant related information</w:t>
            </w:r>
          </w:p>
          <w:p w:rsidR="00000000" w:rsidRPr="000E6C22" w:rsidP="000E6C22">
            <w:pPr>
              <w:pStyle w:val="ListBullet"/>
            </w:pPr>
            <w:r w:rsidRPr="000E6C22">
              <w:t>learning skills to maintain knowledge of changes to compliance legislation and requirements</w:t>
            </w:r>
          </w:p>
          <w:p w:rsidR="00000000" w:rsidRPr="000E6C22" w:rsidP="000E6C22">
            <w:pPr>
              <w:pStyle w:val="ListBullet"/>
            </w:pPr>
            <w:r w:rsidRPr="000E6C22">
              <w:t>problem solving skills to identify any issues that have the potential to impact on work outcomes and to develop options to resolve these issues when they arise</w:t>
            </w:r>
          </w:p>
          <w:p w:rsidR="00000000" w:rsidRPr="000E6C22" w:rsidP="000E6C22">
            <w:pPr>
              <w:pStyle w:val="ListBullet"/>
            </w:pPr>
            <w:r w:rsidRPr="000E6C22">
              <w:t>self-management skills for complying with ethical, legal and procedural requirements research and analysis skills for accessing and interpreting relevant information</w:t>
            </w:r>
          </w:p>
          <w:p w:rsidR="00000000" w:rsidP="000E6C22">
            <w:pPr>
              <w:pStyle w:val="ListBullet"/>
              <w:rPr>
                <w:lang w:val="en-NZ"/>
              </w:rPr>
            </w:pPr>
            <w:r w:rsidRPr="000E6C22">
              <w:t>organisational skills, including the ability to plan and sequence work</w:t>
            </w:r>
          </w:p>
        </w:tc>
      </w:tr>
      <w:tr w:rsidTr="004734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Required knowledge</w:t>
            </w:r>
          </w:p>
        </w:tc>
      </w:tr>
      <w:tr w:rsidTr="004734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ListBullet"/>
            </w:pPr>
            <w:r w:rsidRPr="000E6C22">
              <w:t>appropriate investigation methods including:</w:t>
            </w:r>
          </w:p>
          <w:p w:rsidR="00000000" w:rsidRPr="000E6C22" w:rsidP="000E6C22">
            <w:pPr>
              <w:pStyle w:val="ListBullet2"/>
            </w:pPr>
            <w:r w:rsidRPr="000E6C22">
              <w:t>interviews</w:t>
            </w:r>
          </w:p>
          <w:p w:rsidR="00000000" w:rsidRPr="000E6C22" w:rsidP="000E6C22">
            <w:pPr>
              <w:pStyle w:val="ListBullet2"/>
            </w:pPr>
            <w:r w:rsidRPr="000E6C22">
              <w:t>surveillance</w:t>
            </w:r>
          </w:p>
          <w:p w:rsidR="00000000" w:rsidRPr="000E6C22" w:rsidP="000E6C22">
            <w:pPr>
              <w:pStyle w:val="ListBullet2"/>
            </w:pPr>
            <w:r w:rsidRPr="000E6C22">
              <w:t>internet research</w:t>
            </w:r>
          </w:p>
          <w:p w:rsidR="00000000" w:rsidRPr="000E6C22" w:rsidP="000E6C22">
            <w:pPr>
              <w:pStyle w:val="ListBullet2"/>
            </w:pPr>
            <w:r w:rsidRPr="000E6C22">
              <w:t>how to establish the authenticity of document</w:t>
            </w:r>
          </w:p>
          <w:p w:rsidR="00000000" w:rsidRPr="000E6C22" w:rsidP="000E6C22">
            <w:pPr>
              <w:pStyle w:val="ListBullet2"/>
            </w:pPr>
            <w:r w:rsidRPr="000E6C22">
              <w:t>observation</w:t>
            </w:r>
          </w:p>
          <w:p w:rsidR="00000000" w:rsidRPr="000E6C22" w:rsidP="000E6C22">
            <w:pPr>
              <w:pStyle w:val="ListBullet"/>
            </w:pPr>
            <w:r w:rsidRPr="000E6C22">
              <w:t>industry codes of practice</w:t>
            </w:r>
          </w:p>
          <w:p w:rsidR="00000000" w:rsidRPr="000E6C22" w:rsidP="000E6C22">
            <w:pPr>
              <w:pStyle w:val="ListBullet"/>
            </w:pPr>
            <w:r w:rsidRPr="000E6C22">
              <w:t>organisation policy and procedures</w:t>
            </w:r>
          </w:p>
          <w:p w:rsidR="00000000" w:rsidRPr="000E6C22" w:rsidP="000E6C22">
            <w:pPr>
              <w:pStyle w:val="ListBullet"/>
            </w:pPr>
            <w:r w:rsidRPr="000E6C22">
              <w:t>relevant legislation and regulations particularly the Privacy Act</w:t>
            </w:r>
          </w:p>
          <w:p w:rsidR="00000000" w:rsidRPr="000E6C22" w:rsidP="000E6C22">
            <w:pPr>
              <w:pStyle w:val="ListBullet"/>
            </w:pPr>
            <w:r w:rsidRPr="000E6C22">
              <w:t>report writing conventions</w:t>
            </w:r>
          </w:p>
        </w:tc>
      </w:tr>
    </w:tbl>
    <w:p w:rsidR="00000000" w:rsidRPr="000E6C22" w:rsidP="000E6C22">
      <w:pPr>
        <w:pStyle w:val="BodyText"/>
      </w:pPr>
    </w:p>
    <w:p w:rsidR="00000000" w:rsidRPr="000E6C22" w:rsidP="000E6C22">
      <w:pPr>
        <w:pStyle w:val="AllowPageBreak"/>
      </w:pPr>
    </w:p>
    <w:p w:rsidR="00000000" w:rsidRPr="000E6C22" w:rsidP="000E6C22">
      <w:pPr>
        <w:pStyle w:val="Heading1"/>
      </w:pPr>
      <w:bookmarkStart w:id="10" w:name="O_79620"/>
      <w:bookmarkEnd w:id="10"/>
      <w:r w:rsidRPr="000E6C22">
        <w:t>Evidence Guide</w:t>
      </w:r>
    </w:p>
    <w:tbl>
      <w:tblPr>
        <w:tblW w:w="9570" w:type="dxa"/>
        <w:tblLayout w:type="fixed"/>
        <w:tblCellMar>
          <w:left w:w="62" w:type="dxa"/>
          <w:right w:w="62" w:type="dxa"/>
        </w:tblCellMar>
        <w:tblLook w:val="0000"/>
      </w:tblPr>
      <w:tblGrid>
        <w:gridCol w:w="2808"/>
        <w:gridCol w:w="6762"/>
      </w:tblGrid>
      <w:tr w:rsidTr="004734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EVIDENCE GUIDE</w:t>
            </w:r>
          </w:p>
        </w:tc>
      </w:tr>
      <w:tr w:rsidTr="004734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t>The Evidence Guide provides advice on assessment and must be read in conjunction with the performance criteria, required skills and knowledge, range statement and the Assessment Guidelines for the Training Package.</w:t>
            </w:r>
          </w:p>
        </w:tc>
      </w:tr>
      <w:tr w:rsidTr="004734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p>
        </w:tc>
      </w:tr>
      <w:tr w:rsidTr="004734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BodyText"/>
            </w:pPr>
            <w:r w:rsidRPr="000E6C22">
              <w:t>Evidence of the ability to:</w:t>
            </w:r>
          </w:p>
          <w:p w:rsidR="00000000" w:rsidRPr="000E6C22" w:rsidP="000E6C22">
            <w:pPr>
              <w:pStyle w:val="ListBullet"/>
            </w:pPr>
            <w:r w:rsidRPr="000E6C22">
              <w:t>interpret and comply with relevant legislation and regulatory requirements</w:t>
            </w:r>
          </w:p>
          <w:p w:rsidR="00000000" w:rsidRPr="000E6C22" w:rsidP="000E6C22">
            <w:pPr>
              <w:pStyle w:val="ListBullet"/>
            </w:pPr>
            <w:r w:rsidRPr="000E6C22">
              <w:t>implement investigation methodologies</w:t>
            </w:r>
          </w:p>
          <w:p w:rsidR="00000000" w:rsidRPr="000E6C22" w:rsidP="000E6C22">
            <w:pPr>
              <w:pStyle w:val="ListBullet"/>
            </w:pPr>
            <w:r w:rsidRPr="000E6C22">
              <w:t>apply comprehensive u</w:t>
            </w:r>
            <w:r w:rsidRPr="000E6C22">
              <w:t>nderstanding of the industry sector and all legal obligations and organisation procedures in relation to investigating claims</w:t>
            </w:r>
          </w:p>
          <w:p w:rsidR="00000000" w:rsidP="000E6C22">
            <w:pPr>
              <w:pStyle w:val="ListBullet"/>
              <w:rPr>
                <w:lang w:val="en-NZ"/>
              </w:rPr>
            </w:pPr>
            <w:r w:rsidRPr="000E6C22">
              <w:t>produce complete and accurate investigation reports.</w:t>
            </w:r>
          </w:p>
        </w:tc>
      </w:tr>
      <w:tr w:rsidTr="004734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BodyText"/>
            </w:pPr>
            <w:r w:rsidRPr="000E6C22">
              <w:t>Assessment must ensure:</w:t>
            </w:r>
          </w:p>
          <w:p w:rsidR="00000000" w:rsidRPr="000E6C22" w:rsidP="000E6C22">
            <w:pPr>
              <w:pStyle w:val="ListBullet"/>
            </w:pPr>
            <w:r w:rsidRPr="000E6C22">
              <w:t>co</w:t>
            </w:r>
            <w:r w:rsidRPr="000E6C22">
              <w:t>mpetency is demonstrated in the context of the work environment and conditions specified in the range statement either in a relevant workplace or a closely simulated work environment</w:t>
            </w:r>
          </w:p>
          <w:p w:rsidR="00000000" w:rsidRPr="000E6C22" w:rsidP="000E6C22">
            <w:pPr>
              <w:pStyle w:val="ListBullet"/>
            </w:pPr>
            <w:r w:rsidRPr="000E6C22">
              <w:t xml:space="preserve">access to and the use of a range of common office equipment, technology, </w:t>
            </w:r>
            <w:r w:rsidRPr="000E6C22">
              <w:t>software and consumables</w:t>
            </w:r>
          </w:p>
          <w:p w:rsidR="00000000" w:rsidRPr="000E6C22" w:rsidP="000E6C22">
            <w:pPr>
              <w:pStyle w:val="ListBullet"/>
            </w:pPr>
            <w:r w:rsidRPr="000E6C22">
              <w:t>access to organisation records</w:t>
            </w:r>
          </w:p>
          <w:p w:rsidR="00000000" w:rsidP="000E6C22">
            <w:pPr>
              <w:pStyle w:val="ListBullet"/>
              <w:rPr>
                <w:lang w:val="en-NZ"/>
              </w:rPr>
            </w:pPr>
            <w:r w:rsidRPr="000E6C22">
              <w:t>access to organisation policies and procedures.</w:t>
            </w:r>
          </w:p>
        </w:tc>
      </w:tr>
      <w:tr w:rsidTr="004734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BodyText"/>
            </w:pPr>
            <w:r w:rsidRPr="000E6C22">
              <w:t xml:space="preserve">A range of assessment methods should be used to assess practical skills and knowledge. The following examples, in combination, are appropriate for this unit: </w:t>
            </w:r>
          </w:p>
          <w:p w:rsidR="00000000" w:rsidRPr="000E6C22" w:rsidP="000E6C22">
            <w:pPr>
              <w:pStyle w:val="ListBullet"/>
            </w:pPr>
            <w:r w:rsidRPr="000E6C22">
              <w:t xml:space="preserve">evaluating an integrated activity, which combines the elements of competency for the unit, or a </w:t>
            </w:r>
            <w:r w:rsidRPr="000E6C22">
              <w:t>cluster of related units of competency</w:t>
            </w:r>
          </w:p>
          <w:p w:rsidR="00000000" w:rsidRPr="000E6C22" w:rsidP="000E6C22">
            <w:pPr>
              <w:pStyle w:val="ListBullet"/>
            </w:pPr>
            <w:r w:rsidRPr="000E6C22">
              <w:t>observing processes and procedures in workplaces</w:t>
            </w:r>
          </w:p>
          <w:p w:rsidR="00000000" w:rsidRPr="000E6C22" w:rsidP="000E6C22">
            <w:pPr>
              <w:pStyle w:val="ListBullet"/>
            </w:pPr>
            <w:r w:rsidRPr="000E6C22">
              <w:t>verbal or written questioning on underpinning knowledge and skills</w:t>
            </w:r>
          </w:p>
          <w:p w:rsidR="00000000" w:rsidRPr="000E6C22" w:rsidP="000E6C22">
            <w:pPr>
              <w:pStyle w:val="ListBullet"/>
            </w:pPr>
            <w:r w:rsidRPr="000E6C22">
              <w:t>evaluating samples of work</w:t>
            </w:r>
          </w:p>
          <w:p w:rsidR="00000000" w:rsidRPr="000E6C22" w:rsidP="000E6C22">
            <w:pPr>
              <w:pStyle w:val="ListBullet"/>
            </w:pPr>
            <w:r w:rsidRPr="000E6C22">
              <w:t>accessing and validating third party reports</w:t>
            </w:r>
          </w:p>
          <w:p w:rsidR="00000000" w:rsidP="000E6C22">
            <w:pPr>
              <w:pStyle w:val="ListBullet"/>
              <w:rPr>
                <w:lang w:val="en-NZ"/>
              </w:rPr>
            </w:pPr>
            <w:r w:rsidRPr="000E6C22">
              <w:t>setting and reviewing workpla</w:t>
            </w:r>
            <w:r w:rsidRPr="000E6C22">
              <w:t>ce projects and business simulations or scenarios.</w:t>
            </w:r>
          </w:p>
        </w:tc>
      </w:tr>
      <w:tr w:rsidTr="004734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BodyText"/>
            </w:pPr>
          </w:p>
        </w:tc>
      </w:tr>
    </w:tbl>
    <w:p w:rsidR="00000000" w:rsidRPr="000E6C22" w:rsidP="000E6C22">
      <w:pPr>
        <w:pStyle w:val="BodyText"/>
      </w:pPr>
    </w:p>
    <w:p w:rsidR="00000000" w:rsidRPr="000E6C22" w:rsidP="000E6C22">
      <w:pPr>
        <w:pStyle w:val="AllowPageBreak"/>
      </w:pPr>
    </w:p>
    <w:p w:rsidR="00000000" w:rsidRPr="000E6C22" w:rsidP="000E6C22">
      <w:pPr>
        <w:pStyle w:val="Heading1"/>
      </w:pPr>
      <w:bookmarkStart w:id="11" w:name="O_79621"/>
      <w:bookmarkEnd w:id="11"/>
      <w:r w:rsidRPr="000E6C22">
        <w:t>Range Statement</w:t>
      </w:r>
    </w:p>
    <w:tbl>
      <w:tblPr>
        <w:tblW w:w="0" w:type="auto"/>
        <w:tblLayout w:type="fixed"/>
        <w:tblCellMar>
          <w:left w:w="62" w:type="dxa"/>
          <w:right w:w="62" w:type="dxa"/>
        </w:tblCellMar>
        <w:tblLook w:val="0000"/>
      </w:tblPr>
      <w:tblGrid>
        <w:gridCol w:w="2525"/>
        <w:gridCol w:w="5997"/>
      </w:tblGrid>
      <w:tr w:rsidTr="0047346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RANGE STATEMENT</w:t>
            </w:r>
          </w:p>
        </w:tc>
      </w:tr>
      <w:tr w:rsidTr="004734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t>The range statement relates to the unit of competency as a whole. It allows for different work envir</w:t>
            </w:r>
            <w:r w:rsidRPr="000E6C22">
              <w:t xml:space="preserve">onments and situations that may affect performance. Bold italicised wording, if used in the performance criteria, is detailed below. Essential operating conditions that may be present with training and assessment (depending on the work situation, needs of </w:t>
            </w:r>
            <w:r w:rsidRPr="000E6C22">
              <w:t>the candidate, accessibility of the item, and local industry and regional contexts) may also be included.</w:t>
            </w:r>
          </w:p>
        </w:tc>
      </w:tr>
      <w:tr w:rsidTr="0047346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t xml:space="preserve">The </w:t>
            </w:r>
            <w:r w:rsidRPr="000E6C22">
              <w:rPr>
                <w:rStyle w:val="BoldandItalics"/>
              </w:rPr>
              <w:t>brief</w:t>
            </w:r>
            <w:r w:rsidRPr="000E6C22">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ListBullet"/>
            </w:pPr>
            <w:r w:rsidRPr="000E6C22">
              <w:t>claims history</w:t>
            </w:r>
          </w:p>
          <w:p w:rsidR="00000000" w:rsidRPr="000E6C22" w:rsidP="000E6C22">
            <w:pPr>
              <w:pStyle w:val="ListBullet"/>
            </w:pPr>
            <w:r w:rsidRPr="000E6C22">
              <w:t>information provided by the customer</w:t>
            </w:r>
          </w:p>
          <w:p w:rsidR="00000000" w:rsidP="000E6C22">
            <w:pPr>
              <w:pStyle w:val="ListBullet"/>
              <w:rPr>
                <w:lang w:val="en-NZ"/>
              </w:rPr>
            </w:pPr>
            <w:r w:rsidRPr="000E6C22">
              <w:t>witness statements.</w:t>
            </w:r>
          </w:p>
        </w:tc>
      </w:tr>
      <w:tr w:rsidTr="0047346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BoldandItalics"/>
              </w:rPr>
              <w:t>Subject matter</w:t>
            </w:r>
            <w:r w:rsidRPr="000E6C22">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ListBullet"/>
            </w:pPr>
            <w:r w:rsidRPr="000E6C22">
              <w:t>corporations</w:t>
            </w:r>
          </w:p>
          <w:p w:rsidR="00000000" w:rsidRPr="000E6C22" w:rsidP="000E6C22">
            <w:pPr>
              <w:pStyle w:val="ListBullet"/>
            </w:pPr>
            <w:r w:rsidRPr="000E6C22">
              <w:t>evidence</w:t>
            </w:r>
          </w:p>
          <w:p w:rsidR="00000000" w:rsidRPr="000E6C22" w:rsidP="000E6C22">
            <w:pPr>
              <w:pStyle w:val="ListBullet"/>
            </w:pPr>
            <w:r w:rsidRPr="000E6C22">
              <w:t>incidents</w:t>
            </w:r>
          </w:p>
          <w:p w:rsidR="00000000" w:rsidRPr="000E6C22" w:rsidP="000E6C22">
            <w:pPr>
              <w:pStyle w:val="ListBullet"/>
            </w:pPr>
            <w:r w:rsidRPr="000E6C22">
              <w:t xml:space="preserve">individuals </w:t>
            </w:r>
          </w:p>
          <w:p w:rsidR="00000000" w:rsidRPr="000E6C22" w:rsidP="000E6C22">
            <w:pPr>
              <w:pStyle w:val="ListBullet"/>
            </w:pPr>
            <w:r w:rsidRPr="000E6C22">
              <w:t xml:space="preserve">locations </w:t>
            </w:r>
          </w:p>
          <w:p w:rsidR="00000000" w:rsidRPr="000E6C22" w:rsidP="000E6C22">
            <w:pPr>
              <w:pStyle w:val="ListBullet"/>
            </w:pPr>
            <w:r w:rsidRPr="000E6C22">
              <w:t xml:space="preserve">objects </w:t>
            </w:r>
          </w:p>
          <w:p w:rsidR="00000000" w:rsidRPr="000E6C22" w:rsidP="000E6C22">
            <w:pPr>
              <w:pStyle w:val="ListBullet"/>
            </w:pPr>
            <w:r w:rsidRPr="000E6C22">
              <w:t>processes</w:t>
            </w:r>
          </w:p>
          <w:p w:rsidR="00000000" w:rsidP="000E6C22">
            <w:pPr>
              <w:pStyle w:val="ListBullet"/>
              <w:rPr>
                <w:lang w:val="en-NZ"/>
              </w:rPr>
            </w:pPr>
            <w:r w:rsidRPr="000E6C22">
              <w:t>statements.</w:t>
            </w:r>
          </w:p>
        </w:tc>
      </w:tr>
      <w:tr w:rsidTr="0047346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BoldandItalics"/>
              </w:rPr>
              <w:t>Methods of investigation</w:t>
            </w:r>
            <w:r w:rsidRPr="000E6C22">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ListBullet"/>
            </w:pPr>
            <w:r w:rsidRPr="000E6C22">
              <w:t>interviews</w:t>
            </w:r>
          </w:p>
          <w:p w:rsidR="00000000" w:rsidRPr="000E6C22" w:rsidP="000E6C22">
            <w:pPr>
              <w:pStyle w:val="ListBullet"/>
            </w:pPr>
            <w:r w:rsidRPr="000E6C22">
              <w:t xml:space="preserve">mechanical or chemical analysis </w:t>
            </w:r>
          </w:p>
          <w:p w:rsidR="00000000" w:rsidRPr="000E6C22" w:rsidP="000E6C22">
            <w:pPr>
              <w:pStyle w:val="ListBullet"/>
            </w:pPr>
            <w:r w:rsidRPr="000E6C22">
              <w:t xml:space="preserve">observation </w:t>
            </w:r>
          </w:p>
          <w:p w:rsidR="00000000" w:rsidRPr="000E6C22" w:rsidP="000E6C22">
            <w:pPr>
              <w:pStyle w:val="ListBullet"/>
            </w:pPr>
            <w:r w:rsidRPr="000E6C22">
              <w:t>phone calls</w:t>
            </w:r>
          </w:p>
          <w:p w:rsidR="00000000" w:rsidRPr="000E6C22" w:rsidP="000E6C22">
            <w:pPr>
              <w:pStyle w:val="ListBullet"/>
            </w:pPr>
            <w:r w:rsidRPr="000E6C22">
              <w:t>review of documents</w:t>
            </w:r>
          </w:p>
          <w:p w:rsidR="00000000" w:rsidP="000E6C22">
            <w:pPr>
              <w:pStyle w:val="ListBullet"/>
              <w:rPr>
                <w:lang w:val="en-NZ"/>
              </w:rPr>
            </w:pPr>
            <w:r w:rsidRPr="000E6C22">
              <w:t>other relevant information gathering activities.</w:t>
            </w:r>
          </w:p>
        </w:tc>
      </w:tr>
      <w:tr w:rsidTr="0047346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BoldandItalics"/>
              </w:rPr>
              <w:t>Investigations</w:t>
            </w:r>
            <w:r w:rsidRPr="000E6C22">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ListBullet"/>
            </w:pPr>
            <w:r w:rsidRPr="000E6C22">
              <w:t>corroboration or analysis of subject matter</w:t>
            </w:r>
          </w:p>
          <w:p w:rsidR="00000000" w:rsidRPr="000E6C22" w:rsidP="000E6C22">
            <w:pPr>
              <w:pStyle w:val="ListBullet"/>
            </w:pPr>
            <w:r w:rsidRPr="000E6C22">
              <w:t>determining causes or sequence of events</w:t>
            </w:r>
          </w:p>
          <w:p w:rsidR="00000000" w:rsidRPr="000E6C22" w:rsidP="000E6C22">
            <w:pPr>
              <w:pStyle w:val="ListBullet"/>
            </w:pPr>
            <w:r w:rsidRPr="000E6C22">
              <w:t>extent of liability</w:t>
            </w:r>
          </w:p>
          <w:p w:rsidR="00000000" w:rsidRPr="000E6C22" w:rsidP="000E6C22">
            <w:pPr>
              <w:pStyle w:val="ListBullet"/>
            </w:pPr>
            <w:r w:rsidRPr="000E6C22">
              <w:t>identification of subject matter</w:t>
            </w:r>
          </w:p>
          <w:p w:rsidR="00000000" w:rsidRPr="000E6C22" w:rsidP="000E6C22">
            <w:pPr>
              <w:pStyle w:val="ListBullet"/>
            </w:pPr>
            <w:r w:rsidRPr="000E6C22">
              <w:t>suspected or potential fraud</w:t>
            </w:r>
          </w:p>
          <w:p w:rsidR="00000000" w:rsidRPr="000E6C22" w:rsidP="000E6C22">
            <w:pPr>
              <w:pStyle w:val="ListBullet"/>
            </w:pPr>
            <w:r w:rsidRPr="000E6C22">
              <w:t>validation of evidence</w:t>
            </w:r>
          </w:p>
          <w:p w:rsidR="00000000" w:rsidP="000E6C22">
            <w:pPr>
              <w:pStyle w:val="ListBullet"/>
              <w:rPr>
                <w:lang w:val="en-NZ"/>
              </w:rPr>
            </w:pPr>
            <w:r w:rsidRPr="000E6C22">
              <w:t>other actual or potential problems.</w:t>
            </w:r>
          </w:p>
        </w:tc>
      </w:tr>
      <w:tr w:rsidTr="0047346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BoldandItalics"/>
              </w:rPr>
              <w:t>Data and information</w:t>
            </w:r>
            <w:r w:rsidRPr="000E6C22">
              <w:t xml:space="preserve"> collected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ListBullet"/>
            </w:pPr>
            <w:r w:rsidRPr="000E6C22">
              <w:t>audio and video tapes</w:t>
            </w:r>
          </w:p>
          <w:p w:rsidR="00000000" w:rsidRPr="000E6C22" w:rsidP="000E6C22">
            <w:pPr>
              <w:pStyle w:val="ListBullet"/>
            </w:pPr>
            <w:r w:rsidRPr="000E6C22">
              <w:t>documents</w:t>
            </w:r>
          </w:p>
          <w:p w:rsidR="00000000" w:rsidRPr="000E6C22" w:rsidP="000E6C22">
            <w:pPr>
              <w:pStyle w:val="ListBullet"/>
            </w:pPr>
            <w:r w:rsidRPr="000E6C22">
              <w:t>electronic records</w:t>
            </w:r>
          </w:p>
          <w:p w:rsidR="00000000" w:rsidRPr="000E6C22" w:rsidP="000E6C22">
            <w:pPr>
              <w:pStyle w:val="ListBullet"/>
            </w:pPr>
            <w:r w:rsidRPr="000E6C22">
              <w:t xml:space="preserve">photographs </w:t>
            </w:r>
          </w:p>
          <w:p w:rsidR="00000000" w:rsidP="000E6C22">
            <w:pPr>
              <w:pStyle w:val="ListBullet"/>
              <w:rPr>
                <w:lang w:val="en-NZ"/>
              </w:rPr>
            </w:pPr>
            <w:r w:rsidRPr="000E6C22">
              <w:t>subject matter and other relevant materials.</w:t>
            </w:r>
          </w:p>
        </w:tc>
      </w:tr>
      <w:tr w:rsidTr="0047346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BoldandItalics"/>
              </w:rPr>
              <w:t>Comprehensive reports</w:t>
            </w:r>
            <w:r w:rsidRPr="000E6C22">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ListBullet"/>
            </w:pPr>
            <w:r w:rsidRPr="000E6C22">
              <w:t>findings</w:t>
            </w:r>
          </w:p>
          <w:p w:rsidR="00000000" w:rsidRPr="000E6C22" w:rsidP="000E6C22">
            <w:pPr>
              <w:pStyle w:val="ListBullet"/>
            </w:pPr>
            <w:r w:rsidRPr="000E6C22">
              <w:t>photos</w:t>
            </w:r>
          </w:p>
          <w:p w:rsidR="00000000" w:rsidRPr="000E6C22" w:rsidP="000E6C22">
            <w:pPr>
              <w:pStyle w:val="ListBullet"/>
            </w:pPr>
            <w:r w:rsidRPr="000E6C22">
              <w:t>recommendations</w:t>
            </w:r>
          </w:p>
          <w:p w:rsidR="00000000" w:rsidP="000E6C22">
            <w:pPr>
              <w:pStyle w:val="ListBullet"/>
              <w:rPr>
                <w:lang w:val="en-NZ"/>
              </w:rPr>
            </w:pPr>
            <w:r w:rsidRPr="000E6C22">
              <w:t>witness statements.</w:t>
            </w:r>
          </w:p>
        </w:tc>
      </w:tr>
      <w:tr w:rsidTr="0047346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BoldandItalics"/>
              </w:rPr>
              <w:t>Reporting gu</w:t>
            </w:r>
            <w:r w:rsidRPr="000E6C22">
              <w:rPr>
                <w:rStyle w:val="BoldandItalics"/>
              </w:rPr>
              <w:t>idelines</w:t>
            </w:r>
            <w:r w:rsidRPr="000E6C22">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ListBullet"/>
            </w:pPr>
            <w:r w:rsidRPr="000E6C22">
              <w:t>areas to be excluded</w:t>
            </w:r>
          </w:p>
          <w:p w:rsidR="00000000" w:rsidRPr="000E6C22" w:rsidP="000E6C22">
            <w:pPr>
              <w:pStyle w:val="ListBullet"/>
            </w:pPr>
            <w:r w:rsidRPr="000E6C22">
              <w:t>attachments and evidence</w:t>
            </w:r>
          </w:p>
          <w:p w:rsidR="00000000" w:rsidRPr="000E6C22" w:rsidP="000E6C22">
            <w:pPr>
              <w:pStyle w:val="ListBullet"/>
            </w:pPr>
            <w:r w:rsidRPr="000E6C22">
              <w:t>frequency and number of reports</w:t>
            </w:r>
          </w:p>
          <w:p w:rsidR="00000000" w:rsidRPr="000E6C22" w:rsidP="000E6C22">
            <w:pPr>
              <w:pStyle w:val="ListBullet"/>
            </w:pPr>
            <w:r w:rsidRPr="000E6C22">
              <w:t>level of detail</w:t>
            </w:r>
          </w:p>
          <w:p w:rsidR="00000000" w:rsidRPr="000E6C22" w:rsidP="000E6C22">
            <w:pPr>
              <w:pStyle w:val="ListBullet"/>
            </w:pPr>
            <w:r w:rsidRPr="000E6C22">
              <w:t xml:space="preserve">limits and types of enclosures </w:t>
            </w:r>
          </w:p>
          <w:p w:rsidR="00000000" w:rsidRPr="000E6C22" w:rsidP="000E6C22">
            <w:pPr>
              <w:pStyle w:val="ListBullet"/>
            </w:pPr>
            <w:r w:rsidRPr="000E6C22">
              <w:t>methods of transmission</w:t>
            </w:r>
          </w:p>
          <w:p w:rsidR="00000000" w:rsidRPr="000E6C22" w:rsidP="000E6C22">
            <w:pPr>
              <w:pStyle w:val="ListBullet"/>
            </w:pPr>
            <w:r w:rsidRPr="000E6C22">
              <w:t>structure of reports and number copies</w:t>
            </w:r>
          </w:p>
          <w:p w:rsidR="00000000" w:rsidP="000E6C22">
            <w:pPr>
              <w:pStyle w:val="ListBullet"/>
              <w:rPr>
                <w:lang w:val="en-NZ"/>
              </w:rPr>
            </w:pPr>
            <w:r w:rsidRPr="000E6C22">
              <w:t>topics to be covered.</w:t>
            </w:r>
          </w:p>
        </w:tc>
      </w:tr>
      <w:tr w:rsidTr="0047346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BoldandItalics"/>
              </w:rPr>
              <w:t>The nominated person</w:t>
            </w:r>
            <w:r w:rsidRPr="000E6C22">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ListBullet"/>
            </w:pPr>
            <w:r w:rsidRPr="000E6C22">
              <w:t>the person monitoring the investigation on behalf of the organisation.</w:t>
            </w:r>
          </w:p>
        </w:tc>
      </w:tr>
    </w:tbl>
    <w:p w:rsidR="0047346C" w:rsidP="000E6C22">
      <w:pPr>
        <w:pStyle w:val="BodyText"/>
      </w:pPr>
    </w:p>
    <w:p w:rsidR="0047346C" w:rsidP="000E6C22">
      <w:pPr>
        <w:pStyle w:val="BodyText"/>
      </w:pPr>
    </w:p>
    <w:p w:rsidR="00000000" w:rsidRPr="000E6C22" w:rsidP="000E6C22">
      <w:pPr>
        <w:pStyle w:val="Heading1"/>
      </w:pPr>
      <w:bookmarkStart w:id="12" w:name="O_79622"/>
      <w:bookmarkEnd w:id="12"/>
      <w:r w:rsidRPr="000E6C22">
        <w:t>Unit Sector(s)</w:t>
      </w:r>
    </w:p>
    <w:tbl>
      <w:tblPr>
        <w:tblW w:w="0" w:type="auto"/>
        <w:tblLayout w:type="fixed"/>
        <w:tblCellMar>
          <w:left w:w="62" w:type="dxa"/>
          <w:right w:w="62" w:type="dxa"/>
        </w:tblCellMar>
        <w:tblLook w:val="0000"/>
      </w:tblPr>
      <w:tblGrid>
        <w:gridCol w:w="2594"/>
        <w:gridCol w:w="5928"/>
      </w:tblGrid>
      <w:tr w:rsidTr="0047346C">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BodyText"/>
            </w:pPr>
            <w:r w:rsidRPr="000E6C22">
              <w:t>Insurance services</w:t>
            </w:r>
          </w:p>
        </w:tc>
      </w:tr>
    </w:tbl>
    <w:p w:rsidR="00000000" w:rsidRPr="000E6C22" w:rsidP="000E6C22">
      <w:pPr>
        <w:pStyle w:val="BodyText"/>
      </w:pPr>
    </w:p>
    <w:p w:rsidR="00000000" w:rsidRPr="000E6C22" w:rsidP="000E6C22">
      <w:pPr>
        <w:pStyle w:val="AllowPageBreak"/>
      </w:pPr>
    </w:p>
    <w:p w:rsidR="00000000" w:rsidRPr="000E6C22" w:rsidP="000E6C22">
      <w:pPr>
        <w:pStyle w:val="Heading1"/>
      </w:pPr>
      <w:bookmarkStart w:id="13" w:name="O_156503"/>
      <w:bookmarkEnd w:id="13"/>
      <w:r w:rsidRPr="000E6C22">
        <w:t>Competency field</w:t>
      </w:r>
    </w:p>
    <w:tbl>
      <w:tblPr>
        <w:tblW w:w="0" w:type="auto"/>
        <w:tblLayout w:type="fixed"/>
        <w:tblCellMar>
          <w:left w:w="62" w:type="dxa"/>
          <w:right w:w="62" w:type="dxa"/>
        </w:tblCellMar>
        <w:tblLook w:val="0000"/>
      </w:tblPr>
      <w:tblGrid>
        <w:gridCol w:w="2754"/>
        <w:gridCol w:w="5768"/>
      </w:tblGrid>
      <w:tr w:rsidTr="0047346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BodyText"/>
            </w:pPr>
          </w:p>
        </w:tc>
      </w:tr>
    </w:tbl>
    <w:p w:rsidR="00000000" w:rsidRPr="000E6C22" w:rsidP="000E6C22">
      <w:pPr>
        <w:pStyle w:val="BodyText"/>
      </w:pPr>
    </w:p>
    <w:p w:rsidR="00000000" w:rsidRPr="000E6C22" w:rsidP="000E6C22">
      <w:pPr>
        <w:pStyle w:val="AllowPageBreak"/>
      </w:pPr>
    </w:p>
    <w:p w:rsidR="00000000" w:rsidRPr="000E6C22" w:rsidP="000E6C22">
      <w:pPr>
        <w:pStyle w:val="Heading1"/>
      </w:pPr>
      <w:bookmarkStart w:id="14" w:name="O_156502"/>
      <w:bookmarkEnd w:id="14"/>
      <w:r w:rsidRPr="000E6C22">
        <w:t>Co-requisite units</w:t>
      </w:r>
    </w:p>
    <w:tbl>
      <w:tblPr>
        <w:tblW w:w="0" w:type="auto"/>
        <w:tblLayout w:type="fixed"/>
        <w:tblCellMar>
          <w:left w:w="62" w:type="dxa"/>
          <w:right w:w="62" w:type="dxa"/>
        </w:tblCellMar>
        <w:tblLook w:val="0000"/>
      </w:tblPr>
      <w:tblGrid>
        <w:gridCol w:w="2629"/>
        <w:gridCol w:w="1324"/>
        <w:gridCol w:w="4569"/>
      </w:tblGrid>
      <w:tr w:rsidTr="0047346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r w:rsidRPr="000E6C2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22">
            <w:pPr>
              <w:pStyle w:val="BodyText"/>
              <w:rPr>
                <w:lang w:val="en-NZ"/>
              </w:rPr>
            </w:pPr>
          </w:p>
        </w:tc>
      </w:tr>
      <w:tr w:rsidTr="0047346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22" w:rsidP="000E6C22">
            <w:pPr>
              <w:pStyle w:val="BodyText"/>
            </w:pPr>
          </w:p>
        </w:tc>
      </w:tr>
    </w:tbl>
    <w:p w:rsidR="00000000" w:rsidRPr="000E6C22" w:rsidP="000E6C22">
      <w:pPr>
        <w:pStyle w:val="BodyText"/>
      </w:pPr>
    </w:p>
    <w:p w:rsidR="00000000" w:rsidRPr="000E6C22" w:rsidP="000E6C22"/>
    <w:sectPr w:rsidSect="000E6C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46C" w:rsidP="004734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6C" w:rsidP="000E6C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7346C" w:rsidP="000E6C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346C" w:rsidP="000E6C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46C" w:rsidP="004734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6C" w:rsidP="000E6C22">
    <w:pPr>
      <w:pStyle w:val="Header"/>
      <w:framePr w:wrap="around"/>
    </w:pPr>
    <w:r>
      <w:fldChar w:fldCharType="begin"/>
    </w:r>
    <w:r>
      <w:instrText xml:space="preserve"> TITLE   \* MERGEFORMAT </w:instrText>
    </w:r>
    <w:r>
      <w:fldChar w:fldCharType="separate"/>
    </w:r>
    <w:r>
      <w:t>FNSISV506A Investigate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346C" w:rsidP="000E6C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F0B1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60D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789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C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6C22"/>
    <w:pPr>
      <w:spacing w:before="360" w:after="60"/>
      <w:outlineLvl w:val="0"/>
    </w:pPr>
    <w:rPr>
      <w:sz w:val="32"/>
    </w:rPr>
  </w:style>
  <w:style w:type="paragraph" w:styleId="Heading2">
    <w:name w:val="heading 2"/>
    <w:basedOn w:val="HeadingBase"/>
    <w:next w:val="BodyText"/>
    <w:link w:val="Heading2Char"/>
    <w:qFormat/>
    <w:rsid w:val="000E6C22"/>
    <w:pPr>
      <w:keepLines/>
      <w:spacing w:before="240" w:after="120"/>
      <w:outlineLvl w:val="1"/>
    </w:pPr>
    <w:rPr>
      <w:sz w:val="28"/>
      <w:szCs w:val="40"/>
    </w:rPr>
  </w:style>
  <w:style w:type="paragraph" w:styleId="Heading3">
    <w:name w:val="heading 3"/>
    <w:basedOn w:val="HeadingBase"/>
    <w:next w:val="BodyText"/>
    <w:link w:val="Heading3Char"/>
    <w:qFormat/>
    <w:rsid w:val="000E6C22"/>
    <w:pPr>
      <w:spacing w:before="180" w:after="120"/>
      <w:outlineLvl w:val="2"/>
    </w:pPr>
    <w:rPr>
      <w:spacing w:val="-10"/>
      <w:kern w:val="32"/>
    </w:rPr>
  </w:style>
  <w:style w:type="paragraph" w:styleId="Heading4">
    <w:name w:val="heading 4"/>
    <w:basedOn w:val="HeadingBase"/>
    <w:next w:val="BodyText"/>
    <w:link w:val="Heading4Char"/>
    <w:qFormat/>
    <w:rsid w:val="000E6C22"/>
    <w:pPr>
      <w:spacing w:before="160" w:after="120"/>
      <w:outlineLvl w:val="3"/>
    </w:pPr>
    <w:rPr>
      <w:sz w:val="22"/>
    </w:rPr>
  </w:style>
  <w:style w:type="paragraph" w:styleId="Heading5">
    <w:name w:val="heading 5"/>
    <w:basedOn w:val="HeadingBase"/>
    <w:next w:val="Normal"/>
    <w:link w:val="Heading5Char"/>
    <w:qFormat/>
    <w:rsid w:val="000E6C22"/>
    <w:pPr>
      <w:spacing w:before="80"/>
      <w:outlineLvl w:val="4"/>
    </w:pPr>
    <w:rPr>
      <w:color w:val="918585"/>
      <w:sz w:val="20"/>
    </w:rPr>
  </w:style>
  <w:style w:type="paragraph" w:styleId="Heading6">
    <w:name w:val="heading 6"/>
    <w:basedOn w:val="HeadingBase"/>
    <w:next w:val="Normal"/>
    <w:link w:val="Heading6Char"/>
    <w:qFormat/>
    <w:rsid w:val="000E6C22"/>
    <w:pPr>
      <w:spacing w:before="60"/>
      <w:outlineLvl w:val="5"/>
    </w:pPr>
    <w:rPr>
      <w:color w:val="918585"/>
      <w:sz w:val="20"/>
    </w:rPr>
  </w:style>
  <w:style w:type="paragraph" w:styleId="Heading7">
    <w:name w:val="heading 7"/>
    <w:basedOn w:val="Normal"/>
    <w:next w:val="Normal"/>
    <w:link w:val="Heading7Char"/>
    <w:qFormat/>
    <w:rsid w:val="000E6C22"/>
    <w:pPr>
      <w:ind w:left="720"/>
      <w:outlineLvl w:val="6"/>
    </w:pPr>
    <w:rPr>
      <w:i/>
    </w:rPr>
  </w:style>
  <w:style w:type="paragraph" w:styleId="Heading8">
    <w:name w:val="heading 8"/>
    <w:basedOn w:val="Normal"/>
    <w:next w:val="Normal"/>
    <w:link w:val="Heading8Char"/>
    <w:qFormat/>
    <w:rsid w:val="000E6C22"/>
    <w:pPr>
      <w:ind w:left="720"/>
      <w:outlineLvl w:val="7"/>
    </w:pPr>
    <w:rPr>
      <w:i/>
    </w:rPr>
  </w:style>
  <w:style w:type="paragraph" w:styleId="Heading9">
    <w:name w:val="heading 9"/>
    <w:basedOn w:val="Normal"/>
    <w:next w:val="Normal"/>
    <w:link w:val="Heading9Char"/>
    <w:qFormat/>
    <w:rsid w:val="000E6C22"/>
    <w:pPr>
      <w:ind w:left="720"/>
      <w:outlineLvl w:val="8"/>
    </w:pPr>
    <w:rPr>
      <w:i/>
    </w:rPr>
  </w:style>
  <w:style w:type="character" w:default="1" w:styleId="DefaultParagraphFont">
    <w:name w:val="Default Paragraph Font"/>
    <w:uiPriority w:val="1"/>
    <w:unhideWhenUsed/>
    <w:rsid w:val="000E6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C22"/>
  </w:style>
  <w:style w:type="character" w:customStyle="1" w:styleId="Heading1Char">
    <w:name w:val="Heading 1 Char"/>
    <w:basedOn w:val="DefaultParagraphFont"/>
    <w:link w:val="Heading1"/>
    <w:rsid w:val="000E6C22"/>
    <w:rPr>
      <w:rFonts w:ascii="Times New Roman" w:eastAsia="Times New Roman" w:hAnsi="Times New Roman" w:cs="Times New Roman"/>
      <w:b/>
      <w:sz w:val="32"/>
      <w:szCs w:val="20"/>
      <w:lang w:eastAsia="en-US"/>
    </w:rPr>
  </w:style>
  <w:style w:type="paragraph" w:styleId="BodyText">
    <w:name w:val="Body Text"/>
    <w:basedOn w:val="Normal"/>
    <w:link w:val="BodyTextChar"/>
    <w:rsid w:val="000E6C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6C22"/>
    <w:rPr>
      <w:rFonts w:ascii="Times New Roman" w:eastAsia="Times New Roman" w:hAnsi="Times New Roman" w:cs="Times New Roman"/>
      <w:sz w:val="24"/>
      <w:lang w:val="en-US" w:eastAsia="en-US"/>
    </w:rPr>
  </w:style>
  <w:style w:type="paragraph" w:styleId="Footer">
    <w:name w:val="footer"/>
    <w:basedOn w:val="Normal"/>
    <w:link w:val="FooterChar"/>
    <w:rsid w:val="000E6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C22"/>
    <w:rPr>
      <w:rFonts w:ascii="Times New Roman" w:eastAsia="Times New Roman" w:hAnsi="Times New Roman" w:cs="Times New Roman"/>
      <w:sz w:val="16"/>
      <w:lang w:val="en-US" w:eastAsia="en-US"/>
    </w:rPr>
  </w:style>
  <w:style w:type="paragraph" w:styleId="List">
    <w:name w:val="List"/>
    <w:basedOn w:val="BodyText"/>
    <w:next w:val="BodyText"/>
    <w:rsid w:val="000E6C22"/>
    <w:pPr>
      <w:tabs>
        <w:tab w:val="left" w:pos="340"/>
      </w:tabs>
      <w:spacing w:before="60" w:after="60"/>
      <w:ind w:left="340" w:hanging="340"/>
    </w:pPr>
  </w:style>
  <w:style w:type="paragraph" w:styleId="ListBullet">
    <w:name w:val="List Bullet"/>
    <w:basedOn w:val="List"/>
    <w:rsid w:val="000E6C22"/>
    <w:pPr>
      <w:numPr>
        <w:numId w:val="13"/>
      </w:numPr>
      <w:tabs>
        <w:tab w:val="clear" w:pos="340"/>
      </w:tabs>
      <w:spacing w:before="40" w:after="40"/>
    </w:pPr>
  </w:style>
  <w:style w:type="character" w:customStyle="1" w:styleId="SpecialBold">
    <w:name w:val="Special Bold"/>
    <w:basedOn w:val="DefaultParagraphFont"/>
    <w:rsid w:val="000E6C22"/>
    <w:rPr>
      <w:b/>
      <w:spacing w:val="0"/>
    </w:rPr>
  </w:style>
  <w:style w:type="paragraph" w:styleId="ListBullet2">
    <w:name w:val="List Bullet 2"/>
    <w:basedOn w:val="List2"/>
    <w:rsid w:val="000E6C22"/>
    <w:pPr>
      <w:numPr>
        <w:numId w:val="14"/>
      </w:numPr>
      <w:tabs>
        <w:tab w:val="clear" w:pos="680"/>
      </w:tabs>
    </w:pPr>
  </w:style>
  <w:style w:type="paragraph" w:styleId="Header">
    <w:name w:val="header"/>
    <w:basedOn w:val="Normal"/>
    <w:link w:val="HeaderChar"/>
    <w:rsid w:val="000E6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C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6C22"/>
    <w:pPr>
      <w:spacing w:before="240" w:after="120"/>
      <w:outlineLvl w:val="0"/>
    </w:pPr>
    <w:rPr>
      <w:rFonts w:ascii="Times New Roman" w:hAnsi="Times New Roman"/>
      <w:b/>
      <w:sz w:val="28"/>
    </w:rPr>
  </w:style>
  <w:style w:type="paragraph" w:customStyle="1" w:styleId="AllowPageBreak">
    <w:name w:val="AllowPageBreak"/>
    <w:rsid w:val="000E6C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6C22"/>
    <w:pPr>
      <w:tabs>
        <w:tab w:val="left" w:pos="680"/>
      </w:tabs>
      <w:spacing w:before="60" w:after="60"/>
      <w:ind w:left="680" w:hanging="340"/>
    </w:pPr>
  </w:style>
  <w:style w:type="character" w:customStyle="1" w:styleId="BoldandItalics">
    <w:name w:val="Bold and Italics"/>
    <w:qFormat/>
    <w:rsid w:val="000E6C22"/>
    <w:rPr>
      <w:b/>
      <w:i/>
      <w:u w:val="none"/>
    </w:rPr>
  </w:style>
  <w:style w:type="character" w:customStyle="1" w:styleId="Heading2Char">
    <w:name w:val="Heading 2 Char"/>
    <w:basedOn w:val="DefaultParagraphFont"/>
    <w:link w:val="Heading2"/>
    <w:rsid w:val="000E6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C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C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C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6C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6C22"/>
    <w:rPr>
      <w:rFonts w:ascii="Courier New" w:eastAsia="Times New Roman" w:hAnsi="Courier New" w:cs="Times New Roman"/>
      <w:i/>
      <w:szCs w:val="20"/>
      <w:lang w:val="en-US" w:eastAsia="en-US"/>
    </w:rPr>
  </w:style>
  <w:style w:type="paragraph" w:customStyle="1" w:styleId="HeadingBase">
    <w:name w:val="Heading Base"/>
    <w:rsid w:val="000E6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C22"/>
    <w:pPr>
      <w:tabs>
        <w:tab w:val="right" w:leader="dot" w:pos="9072"/>
      </w:tabs>
      <w:ind w:left="567"/>
    </w:pPr>
    <w:rPr>
      <w:szCs w:val="22"/>
    </w:rPr>
  </w:style>
  <w:style w:type="paragraph" w:customStyle="1" w:styleId="TOCBase">
    <w:name w:val="TOC Base"/>
    <w:rsid w:val="000E6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C22"/>
    <w:pPr>
      <w:tabs>
        <w:tab w:val="right" w:leader="dot" w:pos="9072"/>
      </w:tabs>
      <w:spacing w:before="40" w:after="40"/>
      <w:ind w:left="284"/>
    </w:pPr>
    <w:rPr>
      <w:rFonts w:ascii="Times New Roman" w:hAnsi="Times New Roman"/>
    </w:rPr>
  </w:style>
  <w:style w:type="paragraph" w:styleId="TOC1">
    <w:name w:val="toc 1"/>
    <w:basedOn w:val="TOCBase"/>
    <w:next w:val="Normal"/>
    <w:rsid w:val="000E6C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6C22"/>
    <w:pPr>
      <w:spacing w:before="5040"/>
      <w:jc w:val="center"/>
    </w:pPr>
    <w:rPr>
      <w:sz w:val="48"/>
      <w:szCs w:val="72"/>
      <w:lang w:val="en-US"/>
    </w:rPr>
  </w:style>
  <w:style w:type="character" w:customStyle="1" w:styleId="TitleChar">
    <w:name w:val="Title Char"/>
    <w:basedOn w:val="DefaultParagraphFont"/>
    <w:link w:val="Title"/>
    <w:rsid w:val="000E6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C22"/>
    <w:pPr>
      <w:tabs>
        <w:tab w:val="left" w:pos="3600"/>
        <w:tab w:val="left" w:pos="3958"/>
      </w:tabs>
    </w:pPr>
  </w:style>
  <w:style w:type="paragraph" w:customStyle="1" w:styleId="Note">
    <w:name w:val="Note"/>
    <w:basedOn w:val="BodyText"/>
    <w:rsid w:val="000E6C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C22"/>
    <w:pPr>
      <w:framePr w:wrap="auto" w:hAnchor="text" w:y="6049"/>
    </w:pPr>
    <w:rPr>
      <w:color w:val="000000"/>
      <w:sz w:val="40"/>
    </w:rPr>
  </w:style>
  <w:style w:type="paragraph" w:customStyle="1" w:styleId="TOCTitle">
    <w:name w:val="TOCTitle"/>
    <w:basedOn w:val="Heading1"/>
    <w:rsid w:val="000E6C22"/>
    <w:pPr>
      <w:spacing w:after="240"/>
      <w:jc w:val="center"/>
      <w:outlineLvl w:val="9"/>
    </w:pPr>
    <w:rPr>
      <w:caps/>
    </w:rPr>
  </w:style>
  <w:style w:type="paragraph" w:customStyle="1" w:styleId="Version">
    <w:name w:val="Version"/>
    <w:rsid w:val="000E6C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C22"/>
    <w:pPr>
      <w:keepNext w:val="0"/>
      <w:tabs>
        <w:tab w:val="right" w:pos="4176"/>
      </w:tabs>
      <w:ind w:left="198" w:hanging="198"/>
    </w:pPr>
    <w:rPr>
      <w:rFonts w:ascii="Garamond" w:hAnsi="Garamond"/>
    </w:rPr>
  </w:style>
  <w:style w:type="paragraph" w:styleId="IndexHeading">
    <w:name w:val="index heading"/>
    <w:basedOn w:val="Normal"/>
    <w:next w:val="Index1"/>
    <w:semiHidden/>
    <w:rsid w:val="000E6C22"/>
    <w:pPr>
      <w:spacing w:before="120" w:after="120"/>
    </w:pPr>
    <w:rPr>
      <w:rFonts w:ascii="Arial" w:hAnsi="Arial"/>
      <w:b/>
      <w:color w:val="918585"/>
      <w:sz w:val="24"/>
    </w:rPr>
  </w:style>
  <w:style w:type="paragraph" w:customStyle="1" w:styleId="Chapter">
    <w:name w:val="Chapter"/>
    <w:basedOn w:val="Normal"/>
    <w:rsid w:val="000E6C22"/>
    <w:pPr>
      <w:spacing w:before="240"/>
    </w:pPr>
    <w:rPr>
      <w:rFonts w:ascii="Times New Roman" w:hAnsi="Times New Roman"/>
      <w:smallCaps/>
      <w:spacing w:val="80"/>
      <w:sz w:val="28"/>
    </w:rPr>
  </w:style>
  <w:style w:type="paragraph" w:customStyle="1" w:styleId="InChapter">
    <w:name w:val="InChapter"/>
    <w:basedOn w:val="Heading3"/>
    <w:rsid w:val="000E6C22"/>
    <w:pPr>
      <w:spacing w:after="240"/>
      <w:outlineLvl w:val="9"/>
    </w:pPr>
    <w:rPr>
      <w:noProof/>
    </w:rPr>
  </w:style>
  <w:style w:type="paragraph" w:styleId="Index2">
    <w:name w:val="index 2"/>
    <w:basedOn w:val="Normal"/>
    <w:next w:val="Normal"/>
    <w:semiHidden/>
    <w:rsid w:val="000E6C22"/>
    <w:pPr>
      <w:tabs>
        <w:tab w:val="right" w:pos="4176"/>
      </w:tabs>
      <w:ind w:left="568" w:hanging="284"/>
    </w:pPr>
    <w:rPr>
      <w:rFonts w:ascii="Garamond" w:hAnsi="Garamond"/>
    </w:rPr>
  </w:style>
  <w:style w:type="paragraph" w:customStyle="1" w:styleId="Byline">
    <w:name w:val="Byline"/>
    <w:rsid w:val="000E6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C22"/>
    <w:pPr>
      <w:tabs>
        <w:tab w:val="clear" w:pos="3600"/>
        <w:tab w:val="clear" w:pos="3958"/>
      </w:tabs>
      <w:jc w:val="right"/>
    </w:pPr>
  </w:style>
  <w:style w:type="character" w:styleId="Emphasis">
    <w:name w:val="Emphasis"/>
    <w:basedOn w:val="DefaultParagraphFont"/>
    <w:qFormat/>
    <w:rsid w:val="000E6C22"/>
    <w:rPr>
      <w:i/>
    </w:rPr>
  </w:style>
  <w:style w:type="paragraph" w:styleId="Caption">
    <w:name w:val="caption"/>
    <w:basedOn w:val="BodyText"/>
    <w:next w:val="Normal"/>
    <w:qFormat/>
    <w:rsid w:val="000E6C22"/>
    <w:pPr>
      <w:framePr w:w="2268" w:hSpace="181" w:vSpace="181" w:wrap="around" w:vAnchor="text" w:hAnchor="page" w:x="1135" w:y="285" w:anchorLock="1"/>
    </w:pPr>
    <w:rPr>
      <w:i/>
    </w:rPr>
  </w:style>
  <w:style w:type="paragraph" w:customStyle="1" w:styleId="MiniTOCTitle">
    <w:name w:val="MiniTOCTitle"/>
    <w:basedOn w:val="Heading4"/>
    <w:rsid w:val="000E6C22"/>
    <w:pPr>
      <w:spacing w:before="240"/>
      <w:outlineLvl w:val="9"/>
    </w:pPr>
    <w:rPr>
      <w:noProof/>
      <w:sz w:val="24"/>
    </w:rPr>
  </w:style>
  <w:style w:type="paragraph" w:customStyle="1" w:styleId="MiniTOCItem">
    <w:name w:val="MiniTOCItem"/>
    <w:basedOn w:val="ListBullet"/>
    <w:rsid w:val="000E6C22"/>
    <w:pPr>
      <w:numPr>
        <w:numId w:val="0"/>
      </w:numPr>
      <w:tabs>
        <w:tab w:val="right" w:leader="dot" w:pos="6521"/>
      </w:tabs>
      <w:spacing w:before="0" w:after="0"/>
    </w:pPr>
  </w:style>
  <w:style w:type="paragraph" w:customStyle="1" w:styleId="TOFTitle">
    <w:name w:val="TOFTitle"/>
    <w:basedOn w:val="TOCTitle"/>
    <w:rsid w:val="000E6C22"/>
  </w:style>
  <w:style w:type="paragraph" w:styleId="TableofFigures">
    <w:name w:val="table of figures"/>
    <w:basedOn w:val="Normal"/>
    <w:next w:val="Normal"/>
    <w:semiHidden/>
    <w:rsid w:val="000E6C22"/>
    <w:pPr>
      <w:tabs>
        <w:tab w:val="right" w:leader="dot" w:pos="9072"/>
      </w:tabs>
      <w:ind w:left="970" w:hanging="403"/>
    </w:pPr>
    <w:rPr>
      <w:rFonts w:ascii="Times New Roman" w:hAnsi="Times New Roman"/>
      <w:b/>
    </w:rPr>
  </w:style>
  <w:style w:type="paragraph" w:styleId="ListNumber">
    <w:name w:val="List Number"/>
    <w:basedOn w:val="List"/>
    <w:rsid w:val="000E6C22"/>
    <w:pPr>
      <w:numPr>
        <w:numId w:val="11"/>
      </w:numPr>
    </w:pPr>
  </w:style>
  <w:style w:type="character" w:customStyle="1" w:styleId="WingdingSymbols">
    <w:name w:val="Wingding Symbols"/>
    <w:rsid w:val="000E6C22"/>
    <w:rPr>
      <w:rFonts w:ascii="Wingdings" w:hAnsi="Wingdings"/>
    </w:rPr>
  </w:style>
  <w:style w:type="paragraph" w:customStyle="1" w:styleId="TableHeading">
    <w:name w:val="Table Heading"/>
    <w:basedOn w:val="HeadingBase"/>
    <w:rsid w:val="000E6C22"/>
    <w:pPr>
      <w:keepLines/>
      <w:pBdr>
        <w:bottom w:val="single" w:sz="6" w:space="1" w:color="918585"/>
      </w:pBdr>
      <w:spacing w:before="240"/>
    </w:pPr>
  </w:style>
  <w:style w:type="character" w:customStyle="1" w:styleId="HotSpot">
    <w:name w:val="HotSpot"/>
    <w:rsid w:val="000E6C22"/>
    <w:rPr>
      <w:color w:val="0033CC"/>
      <w:u w:val="none"/>
    </w:rPr>
  </w:style>
  <w:style w:type="paragraph" w:customStyle="1" w:styleId="BodyTextRight">
    <w:name w:val="Body Text Right"/>
    <w:basedOn w:val="BodyText"/>
    <w:rsid w:val="000E6C22"/>
    <w:pPr>
      <w:spacing w:before="0" w:after="0"/>
      <w:jc w:val="right"/>
    </w:pPr>
  </w:style>
  <w:style w:type="paragraph" w:styleId="Index3">
    <w:name w:val="index 3"/>
    <w:basedOn w:val="ListNumber2"/>
    <w:next w:val="Normal"/>
    <w:semiHidden/>
    <w:rsid w:val="000E6C22"/>
    <w:pPr>
      <w:numPr>
        <w:numId w:val="0"/>
      </w:numPr>
      <w:tabs>
        <w:tab w:val="right" w:leader="dot" w:pos="4176"/>
      </w:tabs>
    </w:pPr>
  </w:style>
  <w:style w:type="paragraph" w:styleId="ListNumber2">
    <w:name w:val="List Number 2"/>
    <w:basedOn w:val="List2"/>
    <w:rsid w:val="000E6C22"/>
    <w:pPr>
      <w:numPr>
        <w:numId w:val="10"/>
      </w:numPr>
      <w:tabs>
        <w:tab w:val="clear" w:pos="1060"/>
      </w:tabs>
    </w:pPr>
  </w:style>
  <w:style w:type="paragraph" w:customStyle="1" w:styleId="MarginNote">
    <w:name w:val="Margin Note"/>
    <w:basedOn w:val="BodyText"/>
    <w:rsid w:val="000E6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C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6C22"/>
    <w:rPr>
      <w:sz w:val="32"/>
    </w:rPr>
  </w:style>
  <w:style w:type="paragraph" w:customStyle="1" w:styleId="HeadingProcedure">
    <w:name w:val="Heading Procedure"/>
    <w:basedOn w:val="HeadingBase"/>
    <w:next w:val="Normal"/>
    <w:rsid w:val="000E6C22"/>
    <w:pPr>
      <w:tabs>
        <w:tab w:val="left" w:pos="0"/>
      </w:tabs>
      <w:spacing w:before="120" w:after="60"/>
    </w:pPr>
    <w:rPr>
      <w:i/>
      <w:color w:val="918585"/>
      <w:sz w:val="22"/>
    </w:rPr>
  </w:style>
  <w:style w:type="paragraph" w:customStyle="1" w:styleId="TableBodyText">
    <w:name w:val="Table Body Text"/>
    <w:basedOn w:val="BodyText"/>
    <w:rsid w:val="000E6C22"/>
    <w:pPr>
      <w:spacing w:before="60" w:after="60"/>
    </w:pPr>
  </w:style>
  <w:style w:type="paragraph" w:styleId="ListContinue">
    <w:name w:val="List Continue"/>
    <w:basedOn w:val="List"/>
    <w:rsid w:val="000E6C22"/>
    <w:pPr>
      <w:ind w:firstLine="0"/>
    </w:pPr>
  </w:style>
  <w:style w:type="paragraph" w:customStyle="1" w:styleId="ListNote">
    <w:name w:val="List Note"/>
    <w:basedOn w:val="List"/>
    <w:rsid w:val="000E6C22"/>
    <w:pPr>
      <w:pBdr>
        <w:top w:val="single" w:sz="6" w:space="2" w:color="918585"/>
        <w:bottom w:val="single" w:sz="6" w:space="2" w:color="918585"/>
      </w:pBdr>
      <w:tabs>
        <w:tab w:val="left" w:pos="1021"/>
      </w:tabs>
      <w:ind w:firstLine="0"/>
    </w:pPr>
  </w:style>
  <w:style w:type="paragraph" w:customStyle="1" w:styleId="Warning">
    <w:name w:val="Warning"/>
    <w:basedOn w:val="BodyText"/>
    <w:rsid w:val="000E6C22"/>
    <w:pPr>
      <w:shd w:val="clear" w:color="auto" w:fill="D9D9D9"/>
      <w:tabs>
        <w:tab w:val="left" w:pos="992"/>
      </w:tabs>
      <w:ind w:left="119" w:right="119"/>
    </w:pPr>
    <w:rPr>
      <w:sz w:val="20"/>
    </w:rPr>
  </w:style>
  <w:style w:type="paragraph" w:customStyle="1" w:styleId="MarginIcons">
    <w:name w:val="Margin Icons"/>
    <w:basedOn w:val="BodyText"/>
    <w:rsid w:val="000E6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C22"/>
    <w:rPr>
      <w:rFonts w:ascii="Courier New" w:hAnsi="Courier New"/>
    </w:rPr>
  </w:style>
  <w:style w:type="paragraph" w:customStyle="1" w:styleId="NoteBullet">
    <w:name w:val="Note Bullet"/>
    <w:basedOn w:val="Note"/>
    <w:rsid w:val="000E6C22"/>
    <w:pPr>
      <w:tabs>
        <w:tab w:val="clear" w:pos="680"/>
      </w:tabs>
      <w:spacing w:before="60" w:after="60"/>
    </w:pPr>
  </w:style>
  <w:style w:type="paragraph" w:customStyle="1" w:styleId="SubHeading2">
    <w:name w:val="SubHeading2"/>
    <w:basedOn w:val="HeadingBase"/>
    <w:rsid w:val="000E6C22"/>
    <w:pPr>
      <w:spacing w:before="240" w:after="60"/>
    </w:pPr>
    <w:rPr>
      <w:sz w:val="20"/>
    </w:rPr>
  </w:style>
  <w:style w:type="paragraph" w:customStyle="1" w:styleId="SubHeading1">
    <w:name w:val="SubHeading1"/>
    <w:basedOn w:val="HeadingBase"/>
    <w:rsid w:val="000E6C22"/>
    <w:pPr>
      <w:spacing w:before="240" w:after="60"/>
    </w:pPr>
    <w:rPr>
      <w:color w:val="918585"/>
      <w:sz w:val="22"/>
    </w:rPr>
  </w:style>
  <w:style w:type="paragraph" w:customStyle="1" w:styleId="SideHeading">
    <w:name w:val="Side Heading"/>
    <w:basedOn w:val="HeadingBase"/>
    <w:rsid w:val="000E6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C22"/>
    <w:pPr>
      <w:numPr>
        <w:numId w:val="12"/>
      </w:numPr>
    </w:pPr>
  </w:style>
  <w:style w:type="paragraph" w:styleId="PlainText">
    <w:name w:val="Plain Text"/>
    <w:basedOn w:val="Normal"/>
    <w:link w:val="PlainTextChar"/>
    <w:rsid w:val="000E6C22"/>
    <w:rPr>
      <w:sz w:val="20"/>
    </w:rPr>
  </w:style>
  <w:style w:type="character" w:customStyle="1" w:styleId="PlainTextChar">
    <w:name w:val="Plain Text Char"/>
    <w:basedOn w:val="DefaultParagraphFont"/>
    <w:link w:val="PlainText"/>
    <w:rsid w:val="000E6C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6C22"/>
    <w:rPr>
      <w:b/>
      <w:smallCaps/>
    </w:rPr>
  </w:style>
  <w:style w:type="paragraph" w:customStyle="1" w:styleId="TableListNumber">
    <w:name w:val="Table List Number"/>
    <w:basedOn w:val="ListNumber"/>
    <w:rsid w:val="000E6C22"/>
    <w:pPr>
      <w:numPr>
        <w:numId w:val="0"/>
      </w:numPr>
    </w:pPr>
  </w:style>
  <w:style w:type="paragraph" w:styleId="TOC4">
    <w:name w:val="toc 4"/>
    <w:basedOn w:val="TOCBase"/>
    <w:next w:val="Normal"/>
    <w:semiHidden/>
    <w:rsid w:val="000E6C22"/>
    <w:pPr>
      <w:tabs>
        <w:tab w:val="right" w:leader="dot" w:pos="9071"/>
      </w:tabs>
      <w:ind w:left="1701"/>
    </w:pPr>
  </w:style>
  <w:style w:type="paragraph" w:customStyle="1" w:styleId="ListAlpha">
    <w:name w:val="List Alpha"/>
    <w:basedOn w:val="List"/>
    <w:rsid w:val="000E6C22"/>
    <w:pPr>
      <w:numPr>
        <w:numId w:val="9"/>
      </w:numPr>
    </w:pPr>
  </w:style>
  <w:style w:type="paragraph" w:customStyle="1" w:styleId="ListAlpha2">
    <w:name w:val="List Alpha 2"/>
    <w:basedOn w:val="List2"/>
    <w:rsid w:val="000E6C22"/>
    <w:pPr>
      <w:numPr>
        <w:numId w:val="8"/>
      </w:numPr>
    </w:pPr>
  </w:style>
  <w:style w:type="paragraph" w:styleId="List3">
    <w:name w:val="List 3"/>
    <w:basedOn w:val="BodyText"/>
    <w:rsid w:val="000E6C22"/>
    <w:pPr>
      <w:tabs>
        <w:tab w:val="left" w:pos="1021"/>
      </w:tabs>
      <w:spacing w:before="60" w:after="60"/>
      <w:ind w:left="1020" w:hanging="340"/>
    </w:pPr>
  </w:style>
  <w:style w:type="paragraph" w:styleId="List4">
    <w:name w:val="List 4"/>
    <w:basedOn w:val="BodyText"/>
    <w:rsid w:val="000E6C22"/>
    <w:pPr>
      <w:tabs>
        <w:tab w:val="left" w:pos="1361"/>
      </w:tabs>
      <w:spacing w:before="60" w:after="60"/>
      <w:ind w:left="1361" w:hanging="340"/>
    </w:pPr>
  </w:style>
  <w:style w:type="paragraph" w:styleId="List5">
    <w:name w:val="List 5"/>
    <w:basedOn w:val="BodyText"/>
    <w:rsid w:val="000E6C22"/>
    <w:pPr>
      <w:tabs>
        <w:tab w:val="left" w:pos="1701"/>
      </w:tabs>
      <w:spacing w:before="60" w:after="60"/>
      <w:ind w:left="1701" w:hanging="340"/>
    </w:pPr>
  </w:style>
  <w:style w:type="paragraph" w:styleId="ListBullet3">
    <w:name w:val="List Bullet 3"/>
    <w:basedOn w:val="List3"/>
    <w:rsid w:val="000E6C22"/>
    <w:pPr>
      <w:numPr>
        <w:numId w:val="15"/>
      </w:numPr>
      <w:tabs>
        <w:tab w:val="clear" w:pos="1021"/>
      </w:tabs>
      <w:ind w:left="1037" w:hanging="357"/>
    </w:pPr>
  </w:style>
  <w:style w:type="paragraph" w:styleId="ListBullet4">
    <w:name w:val="List Bullet 4"/>
    <w:basedOn w:val="List4"/>
    <w:rsid w:val="000E6C22"/>
    <w:pPr>
      <w:numPr>
        <w:numId w:val="3"/>
      </w:numPr>
    </w:pPr>
  </w:style>
  <w:style w:type="paragraph" w:styleId="ListBullet5">
    <w:name w:val="List Bullet 5"/>
    <w:basedOn w:val="List5"/>
    <w:rsid w:val="000E6C22"/>
    <w:pPr>
      <w:numPr>
        <w:numId w:val="4"/>
      </w:numPr>
    </w:pPr>
  </w:style>
  <w:style w:type="paragraph" w:styleId="ListContinue2">
    <w:name w:val="List Continue 2"/>
    <w:basedOn w:val="List2"/>
    <w:rsid w:val="000E6C22"/>
    <w:pPr>
      <w:ind w:firstLine="0"/>
    </w:pPr>
  </w:style>
  <w:style w:type="paragraph" w:styleId="ListContinue3">
    <w:name w:val="List Continue 3"/>
    <w:basedOn w:val="List3"/>
    <w:rsid w:val="000E6C22"/>
    <w:pPr>
      <w:ind w:left="1021" w:firstLine="0"/>
    </w:pPr>
  </w:style>
  <w:style w:type="paragraph" w:styleId="ListContinue4">
    <w:name w:val="List Continue 4"/>
    <w:basedOn w:val="List4"/>
    <w:rsid w:val="000E6C22"/>
    <w:pPr>
      <w:ind w:firstLine="0"/>
    </w:pPr>
  </w:style>
  <w:style w:type="paragraph" w:styleId="ListContinue5">
    <w:name w:val="List Continue 5"/>
    <w:basedOn w:val="List5"/>
    <w:rsid w:val="000E6C22"/>
    <w:pPr>
      <w:ind w:firstLine="0"/>
    </w:pPr>
  </w:style>
  <w:style w:type="paragraph" w:styleId="ListNumber3">
    <w:name w:val="List Number 3"/>
    <w:basedOn w:val="List3"/>
    <w:rsid w:val="000E6C22"/>
    <w:pPr>
      <w:numPr>
        <w:numId w:val="5"/>
      </w:numPr>
    </w:pPr>
  </w:style>
  <w:style w:type="paragraph" w:styleId="ListNumber4">
    <w:name w:val="List Number 4"/>
    <w:basedOn w:val="List4"/>
    <w:rsid w:val="000E6C22"/>
    <w:pPr>
      <w:numPr>
        <w:numId w:val="6"/>
      </w:numPr>
    </w:pPr>
  </w:style>
  <w:style w:type="paragraph" w:styleId="ListNumber5">
    <w:name w:val="List Number 5"/>
    <w:basedOn w:val="List5"/>
    <w:rsid w:val="000E6C22"/>
    <w:pPr>
      <w:numPr>
        <w:numId w:val="7"/>
      </w:numPr>
    </w:pPr>
  </w:style>
  <w:style w:type="paragraph" w:styleId="BlockText">
    <w:name w:val="Block Text"/>
    <w:basedOn w:val="Normal"/>
    <w:rsid w:val="000E6C22"/>
    <w:pPr>
      <w:spacing w:after="120"/>
      <w:ind w:left="1440" w:right="1440"/>
    </w:pPr>
  </w:style>
  <w:style w:type="character" w:customStyle="1" w:styleId="Subscript">
    <w:name w:val="Subscript"/>
    <w:basedOn w:val="DefaultParagraphFont"/>
    <w:rsid w:val="000E6C22"/>
    <w:rPr>
      <w:sz w:val="16"/>
      <w:vertAlign w:val="subscript"/>
    </w:rPr>
  </w:style>
  <w:style w:type="character" w:customStyle="1" w:styleId="Superscript">
    <w:name w:val="Superscript"/>
    <w:basedOn w:val="DefaultParagraphFont"/>
    <w:rsid w:val="000E6C22"/>
    <w:rPr>
      <w:sz w:val="16"/>
      <w:vertAlign w:val="superscript"/>
    </w:rPr>
  </w:style>
  <w:style w:type="character" w:customStyle="1" w:styleId="Symbols">
    <w:name w:val="Symbols"/>
    <w:basedOn w:val="DefaultParagraphFont"/>
    <w:rsid w:val="000E6C22"/>
    <w:rPr>
      <w:rFonts w:ascii="Symbol" w:hAnsi="Symbol"/>
    </w:rPr>
  </w:style>
  <w:style w:type="character" w:customStyle="1" w:styleId="MenuOptions">
    <w:name w:val="Menu Options"/>
    <w:basedOn w:val="DefaultParagraphFont"/>
    <w:rsid w:val="000E6C22"/>
    <w:rPr>
      <w:rFonts w:ascii="Arial Narrow" w:hAnsi="Arial Narrow"/>
      <w:smallCaps/>
    </w:rPr>
  </w:style>
  <w:style w:type="character" w:customStyle="1" w:styleId="Buttons">
    <w:name w:val="Buttons"/>
    <w:basedOn w:val="DefaultParagraphFont"/>
    <w:rsid w:val="000E6C22"/>
    <w:rPr>
      <w:b/>
    </w:rPr>
  </w:style>
  <w:style w:type="character" w:customStyle="1" w:styleId="Underlined">
    <w:name w:val="Underlined"/>
    <w:basedOn w:val="DefaultParagraphFont"/>
    <w:rsid w:val="000E6C22"/>
    <w:rPr>
      <w:u w:val="single"/>
    </w:rPr>
  </w:style>
  <w:style w:type="paragraph" w:customStyle="1" w:styleId="TableBodyTextRight">
    <w:name w:val="Table Body Text Right"/>
    <w:basedOn w:val="TableBodyText"/>
    <w:rsid w:val="000E6C22"/>
    <w:pPr>
      <w:widowControl w:val="0"/>
      <w:autoSpaceDE w:val="0"/>
      <w:autoSpaceDN w:val="0"/>
      <w:adjustRightInd w:val="0"/>
      <w:jc w:val="right"/>
    </w:pPr>
    <w:rPr>
      <w:rFonts w:cs="Arial"/>
      <w:szCs w:val="18"/>
    </w:rPr>
  </w:style>
  <w:style w:type="paragraph" w:customStyle="1" w:styleId="CopyrightText">
    <w:name w:val="Copyright Text"/>
    <w:basedOn w:val="BodyText"/>
    <w:rsid w:val="000E6C22"/>
    <w:rPr>
      <w:sz w:val="18"/>
    </w:rPr>
  </w:style>
  <w:style w:type="paragraph" w:customStyle="1" w:styleId="BodySmallRight">
    <w:name w:val="Body Small Right"/>
    <w:basedOn w:val="BodyTextRight"/>
    <w:rsid w:val="000E6C22"/>
    <w:rPr>
      <w:sz w:val="18"/>
      <w:szCs w:val="18"/>
    </w:rPr>
  </w:style>
  <w:style w:type="paragraph" w:customStyle="1" w:styleId="MarginEdition">
    <w:name w:val="Margin Edition"/>
    <w:basedOn w:val="MarginNote"/>
    <w:rsid w:val="000E6C22"/>
    <w:pPr>
      <w:spacing w:before="0" w:after="0"/>
    </w:pPr>
    <w:rPr>
      <w:rFonts w:ascii="Times New Roman" w:hAnsi="Times New Roman"/>
      <w:color w:val="999999"/>
    </w:rPr>
  </w:style>
  <w:style w:type="paragraph" w:customStyle="1" w:styleId="Spacer">
    <w:name w:val="Spacer"/>
    <w:basedOn w:val="Normal"/>
    <w:rsid w:val="000E6C22"/>
    <w:rPr>
      <w:sz w:val="2"/>
      <w:szCs w:val="2"/>
    </w:rPr>
  </w:style>
  <w:style w:type="character" w:customStyle="1" w:styleId="Small">
    <w:name w:val="Small"/>
    <w:basedOn w:val="DefaultParagraphFont"/>
    <w:rsid w:val="000E6C22"/>
    <w:rPr>
      <w:sz w:val="16"/>
    </w:rPr>
  </w:style>
  <w:style w:type="paragraph" w:customStyle="1" w:styleId="WideTable">
    <w:name w:val="Wide Table"/>
    <w:basedOn w:val="Normal"/>
    <w:rsid w:val="000E6C22"/>
    <w:pPr>
      <w:ind w:left="-1418"/>
    </w:pPr>
    <w:rPr>
      <w:sz w:val="2"/>
      <w:szCs w:val="2"/>
    </w:rPr>
  </w:style>
  <w:style w:type="character" w:styleId="PageNumber">
    <w:name w:val="page number"/>
    <w:basedOn w:val="DefaultParagraphFont"/>
    <w:rsid w:val="000E6C22"/>
  </w:style>
  <w:style w:type="paragraph" w:styleId="Quote">
    <w:name w:val="Quote"/>
    <w:basedOn w:val="Heading1"/>
    <w:link w:val="QuoteChar"/>
    <w:qFormat/>
    <w:rsid w:val="000E6C22"/>
    <w:rPr>
      <w:b w:val="0"/>
      <w:sz w:val="72"/>
      <w:szCs w:val="72"/>
      <w:lang w:val="en-NZ"/>
    </w:rPr>
  </w:style>
  <w:style w:type="character" w:customStyle="1" w:styleId="QuoteChar">
    <w:name w:val="Quote Char"/>
    <w:basedOn w:val="DefaultParagraphFont"/>
    <w:link w:val="Quote"/>
    <w:rsid w:val="000E6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C22"/>
    <w:pPr>
      <w:pageBreakBefore/>
    </w:pPr>
  </w:style>
  <w:style w:type="paragraph" w:customStyle="1" w:styleId="Border">
    <w:name w:val="Border"/>
    <w:basedOn w:val="Normal"/>
    <w:qFormat/>
    <w:rsid w:val="000E6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C22"/>
    <w:rPr>
      <w:b/>
      <w:bCs/>
      <w:i/>
      <w:iCs/>
      <w:color w:val="auto"/>
    </w:rPr>
  </w:style>
  <w:style w:type="paragraph" w:styleId="IntenseQuote">
    <w:name w:val="Intense Quote"/>
    <w:basedOn w:val="Normal"/>
    <w:next w:val="Normal"/>
    <w:link w:val="IntenseQuoteChar"/>
    <w:uiPriority w:val="30"/>
    <w:qFormat/>
    <w:rsid w:val="000E6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C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6C22"/>
    <w:rPr>
      <w:smallCaps/>
      <w:color w:val="auto"/>
      <w:u w:val="single"/>
    </w:rPr>
  </w:style>
  <w:style w:type="character" w:styleId="IntenseReference">
    <w:name w:val="Intense Reference"/>
    <w:basedOn w:val="DefaultParagraphFont"/>
    <w:uiPriority w:val="32"/>
    <w:qFormat/>
    <w:rsid w:val="000E6C22"/>
    <w:rPr>
      <w:b/>
      <w:bCs/>
      <w:smallCaps/>
      <w:color w:val="auto"/>
      <w:spacing w:val="5"/>
      <w:u w:val="single"/>
    </w:rPr>
  </w:style>
  <w:style w:type="paragraph" w:customStyle="1" w:styleId="2ColumnHeading">
    <w:name w:val="2Column Heading"/>
    <w:basedOn w:val="BodyText"/>
    <w:qFormat/>
    <w:rsid w:val="000E6C22"/>
    <w:pPr>
      <w:spacing w:after="60"/>
      <w:ind w:left="-2268"/>
    </w:pPr>
    <w:rPr>
      <w:b/>
    </w:rPr>
  </w:style>
  <w:style w:type="paragraph" w:customStyle="1" w:styleId="Heading1TOC">
    <w:name w:val="Heading1 TOC"/>
    <w:basedOn w:val="Normal"/>
    <w:qFormat/>
    <w:rsid w:val="000E6C22"/>
    <w:pPr>
      <w:spacing w:before="240" w:after="120"/>
    </w:pPr>
    <w:rPr>
      <w:rFonts w:ascii="Times New Roman" w:hAnsi="Times New Roman"/>
      <w:b/>
      <w:sz w:val="32"/>
    </w:rPr>
  </w:style>
  <w:style w:type="paragraph" w:customStyle="1" w:styleId="Heading2TOC">
    <w:name w:val="Heading2 TOC"/>
    <w:basedOn w:val="Normal"/>
    <w:qFormat/>
    <w:rsid w:val="000E6C22"/>
    <w:pPr>
      <w:spacing w:before="240" w:after="60"/>
    </w:pPr>
    <w:rPr>
      <w:rFonts w:ascii="Times New Roman" w:hAnsi="Times New Roman"/>
      <w:b/>
      <w:sz w:val="28"/>
    </w:rPr>
  </w:style>
  <w:style w:type="character" w:customStyle="1" w:styleId="Underline">
    <w:name w:val="Underline"/>
    <w:basedOn w:val="DefaultParagraphFont"/>
    <w:qFormat/>
    <w:rsid w:val="000E6C22"/>
    <w:rPr>
      <w:u w:val="single"/>
    </w:rPr>
  </w:style>
  <w:style w:type="paragraph" w:styleId="BalloonText">
    <w:name w:val="Balloon Text"/>
    <w:basedOn w:val="Normal"/>
    <w:link w:val="BalloonTextChar"/>
    <w:rsid w:val="000E6C22"/>
    <w:rPr>
      <w:rFonts w:ascii="Tahoma" w:hAnsi="Tahoma" w:cs="Tahoma"/>
      <w:sz w:val="16"/>
      <w:szCs w:val="16"/>
    </w:rPr>
  </w:style>
  <w:style w:type="character" w:customStyle="1" w:styleId="BalloonTextChar">
    <w:name w:val="Balloon Text Char"/>
    <w:basedOn w:val="DefaultParagraphFont"/>
    <w:link w:val="BalloonText"/>
    <w:rsid w:val="000E6C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6C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6C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1119</Words>
  <Characters>7186</Characters>
  <Application>Microsoft Office Word</Application>
  <DocSecurity>0</DocSecurity>
  <Lines>277</Lines>
  <Paragraphs>157</Paragraphs>
  <ScaleCrop>false</ScaleCrop>
  <Company>Author-it Software Corporation Ltd.</Company>
  <LinksUpToDate>false</LinksUpToDate>
  <CharactersWithSpaces>8237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FNSISV506A Investigate claims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2012-05-26T16:26:00Z</dcterms:created>
  <dcterms:modified xsi:type="dcterms:W3CDTF">2012-05-26T16:26:00Z</dcterms:modified>
</cp:coreProperties>
</file>