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6FA8" w:rsidP="00D86FA8">
      <w:pPr>
        <w:pStyle w:val="Title"/>
      </w:pPr>
      <w:r>
        <w:fldChar w:fldCharType="begin"/>
      </w:r>
      <w:r>
        <w:instrText xml:space="preserve"> TITLE   \* MERGEFORMAT </w:instrText>
      </w:r>
      <w:r>
        <w:fldChar w:fldCharType="separate"/>
      </w:r>
      <w:r>
        <w:t>FNSISV406A Use specialist terminology in insurance claims</w:t>
      </w:r>
      <w:r>
        <w:fldChar w:fldCharType="end"/>
      </w:r>
    </w:p>
    <w:p w:rsidR="00D86FA8" w:rsidP="00D86FA8">
      <w:pPr>
        <w:pStyle w:val="Version"/>
        <w:sectPr w:rsidSect="005138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1388A" w:rsidP="0051388A">
      <w:pPr>
        <w:pStyle w:val="SuperHeading"/>
      </w:pPr>
      <w:r w:rsidRPr="0051388A">
        <w:t>FNSISV406A Use specialist terminology in insurance claims</w:t>
      </w:r>
    </w:p>
    <w:p w:rsidR="00000000" w:rsidRPr="0051388A" w:rsidP="0051388A">
      <w:pPr>
        <w:pStyle w:val="SuperHeading"/>
      </w:pPr>
    </w:p>
    <w:p w:rsidR="00000000" w:rsidRPr="0051388A" w:rsidP="0051388A">
      <w:pPr>
        <w:pStyle w:val="Heading1"/>
      </w:pPr>
      <w:bookmarkStart w:id="1" w:name="O_79539"/>
      <w:bookmarkEnd w:id="1"/>
      <w:r w:rsidRPr="0051388A">
        <w:t>Modification History</w:t>
      </w:r>
    </w:p>
    <w:p w:rsidR="00000000" w:rsidRPr="0051388A" w:rsidP="0051388A">
      <w:pPr>
        <w:pStyle w:val="BodyText"/>
      </w:pPr>
      <w:r w:rsidRPr="0051388A">
        <w:t>Not applicable.</w:t>
      </w:r>
    </w:p>
    <w:p w:rsidR="00000000" w:rsidRPr="0051388A" w:rsidP="0051388A">
      <w:pPr>
        <w:pStyle w:val="AllowPageBreak"/>
      </w:pPr>
    </w:p>
    <w:p w:rsidR="00000000" w:rsidRPr="0051388A" w:rsidP="0051388A">
      <w:pPr>
        <w:pStyle w:val="Heading1"/>
      </w:pPr>
      <w:bookmarkStart w:id="2" w:name="O_79540"/>
      <w:bookmarkEnd w:id="2"/>
      <w:r w:rsidRPr="0051388A">
        <w:t>Unit Descriptor</w:t>
      </w:r>
    </w:p>
    <w:tbl>
      <w:tblPr>
        <w:tblW w:w="0" w:type="auto"/>
        <w:tblLayout w:type="fixed"/>
        <w:tblCellMar>
          <w:left w:w="62" w:type="dxa"/>
          <w:right w:w="62" w:type="dxa"/>
        </w:tblCellMar>
        <w:tblLook w:val="0000"/>
      </w:tblPr>
      <w:tblGrid>
        <w:gridCol w:w="2647"/>
        <w:gridCol w:w="5875"/>
      </w:tblGrid>
      <w:tr w:rsidTr="00D86FA8">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r w:rsidRPr="0051388A">
              <w:rPr>
                <w:rStyle w:val="SpecialBold"/>
              </w:rPr>
              <w:t>Unit descriptor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88A" w:rsidP="0051388A">
            <w:pPr>
              <w:pStyle w:val="BodyText"/>
            </w:pPr>
            <w:r w:rsidRPr="0051388A">
              <w:t>This unit describes the performance outcomes, skills and knowledge required to un</w:t>
            </w:r>
            <w:r w:rsidRPr="0051388A">
              <w:t>derstand, use and respond to information involving specialist terminology, such as medical or legal terminology (and processes), in insurance claims.</w:t>
            </w:r>
          </w:p>
          <w:p w:rsidR="00000000" w:rsidRPr="0051388A" w:rsidP="0051388A">
            <w:pPr>
              <w:pStyle w:val="BodyText"/>
            </w:pPr>
          </w:p>
          <w:p w:rsidR="00000000" w:rsidRPr="0051388A" w:rsidP="0051388A">
            <w:pPr>
              <w:pStyle w:val="BodyText"/>
            </w:pPr>
            <w:r w:rsidRPr="0051388A">
              <w:t>This unit is applicable to individuals working within enterprises and job roles subject to licensing, leg</w:t>
            </w:r>
            <w:r w:rsidRPr="0051388A">
              <w:t>islative, regulatory or certification requirements including legislation administered by the Australian Securities and Investments Commission (ASIC).</w:t>
            </w:r>
          </w:p>
        </w:tc>
      </w:tr>
    </w:tbl>
    <w:p w:rsidR="00000000" w:rsidRPr="0051388A" w:rsidP="0051388A">
      <w:pPr>
        <w:pStyle w:val="BodyText"/>
      </w:pPr>
    </w:p>
    <w:p w:rsidR="00000000" w:rsidRPr="0051388A" w:rsidP="0051388A">
      <w:pPr>
        <w:pStyle w:val="AllowPageBreak"/>
      </w:pPr>
    </w:p>
    <w:p w:rsidR="00000000" w:rsidRPr="0051388A" w:rsidP="0051388A">
      <w:pPr>
        <w:pStyle w:val="Heading1"/>
      </w:pPr>
      <w:bookmarkStart w:id="3" w:name="O_79541"/>
      <w:bookmarkEnd w:id="3"/>
      <w:r w:rsidRPr="0051388A">
        <w:t>Application of the Unit</w:t>
      </w:r>
    </w:p>
    <w:tbl>
      <w:tblPr>
        <w:tblW w:w="0" w:type="auto"/>
        <w:tblLayout w:type="fixed"/>
        <w:tblCellMar>
          <w:left w:w="62" w:type="dxa"/>
          <w:right w:w="62" w:type="dxa"/>
        </w:tblCellMar>
        <w:tblLook w:val="0000"/>
      </w:tblPr>
      <w:tblGrid>
        <w:gridCol w:w="2721"/>
        <w:gridCol w:w="5801"/>
      </w:tblGrid>
      <w:tr w:rsidTr="00D86FA8">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r w:rsidRPr="0051388A">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88A" w:rsidP="0051388A">
            <w:pPr>
              <w:pStyle w:val="BodyText"/>
            </w:pPr>
            <w:r w:rsidRPr="0051388A">
              <w:t>This unit applies to job roles involving use of specialist medical and legal terminology in a range of insurance sectors and may be applied within organisations of various sizes and across a range of customer bases.</w:t>
            </w:r>
          </w:p>
        </w:tc>
      </w:tr>
    </w:tbl>
    <w:p w:rsidR="00000000" w:rsidRPr="0051388A" w:rsidP="0051388A">
      <w:pPr>
        <w:pStyle w:val="BodyText"/>
      </w:pPr>
    </w:p>
    <w:p w:rsidR="00000000" w:rsidRPr="0051388A" w:rsidP="0051388A">
      <w:pPr>
        <w:pStyle w:val="AllowPageBreak"/>
      </w:pPr>
    </w:p>
    <w:p w:rsidR="00000000" w:rsidRPr="0051388A" w:rsidP="0051388A">
      <w:pPr>
        <w:pStyle w:val="Heading1"/>
      </w:pPr>
      <w:bookmarkStart w:id="4" w:name="O_79542"/>
      <w:bookmarkEnd w:id="4"/>
      <w:r w:rsidRPr="0051388A">
        <w:t>Licensing/Regulatory In</w:t>
      </w:r>
      <w:r w:rsidRPr="0051388A">
        <w:t>formation</w:t>
      </w:r>
    </w:p>
    <w:p w:rsidR="00000000" w:rsidRPr="0051388A" w:rsidP="0051388A">
      <w:pPr>
        <w:pStyle w:val="BodyText"/>
      </w:pPr>
      <w:r w:rsidRPr="0051388A">
        <w:t>Not applicable.</w:t>
      </w:r>
    </w:p>
    <w:p w:rsidR="00000000" w:rsidRPr="0051388A" w:rsidP="0051388A">
      <w:pPr>
        <w:pStyle w:val="AllowPageBreak"/>
      </w:pPr>
    </w:p>
    <w:p w:rsidR="00000000" w:rsidRPr="0051388A" w:rsidP="0051388A">
      <w:pPr>
        <w:pStyle w:val="Heading1"/>
      </w:pPr>
      <w:bookmarkStart w:id="5" w:name="O_79543"/>
      <w:bookmarkEnd w:id="5"/>
      <w:r w:rsidRPr="0051388A">
        <w:t>Pre-Requisites</w:t>
      </w:r>
    </w:p>
    <w:tbl>
      <w:tblPr>
        <w:tblW w:w="0" w:type="auto"/>
        <w:tblLayout w:type="fixed"/>
        <w:tblCellMar>
          <w:left w:w="62" w:type="dxa"/>
          <w:right w:w="62" w:type="dxa"/>
        </w:tblCellMar>
        <w:tblLook w:val="0000"/>
      </w:tblPr>
      <w:tblGrid>
        <w:gridCol w:w="2745"/>
        <w:gridCol w:w="1301"/>
        <w:gridCol w:w="4476"/>
      </w:tblGrid>
      <w:tr w:rsidTr="00D86FA8">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r w:rsidRPr="0051388A">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p>
        </w:tc>
      </w:tr>
      <w:tr w:rsidTr="00D86FA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p>
        </w:tc>
      </w:tr>
      <w:tr w:rsidTr="00D86FA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88A" w:rsidP="0051388A">
            <w:pPr>
              <w:pStyle w:val="BodyText"/>
            </w:pPr>
          </w:p>
        </w:tc>
      </w:tr>
    </w:tbl>
    <w:p w:rsidR="00000000" w:rsidRPr="0051388A" w:rsidP="0051388A">
      <w:pPr>
        <w:pStyle w:val="BodyText"/>
      </w:pPr>
    </w:p>
    <w:p w:rsidR="00000000" w:rsidRPr="0051388A" w:rsidP="0051388A">
      <w:pPr>
        <w:pStyle w:val="AllowPageBreak"/>
      </w:pPr>
    </w:p>
    <w:p w:rsidR="00000000" w:rsidRPr="0051388A" w:rsidP="0051388A">
      <w:pPr>
        <w:pStyle w:val="Heading1"/>
      </w:pPr>
      <w:bookmarkStart w:id="6" w:name="O_79544"/>
      <w:bookmarkEnd w:id="6"/>
      <w:r w:rsidRPr="0051388A">
        <w:t>Employability Skills Information</w:t>
      </w:r>
    </w:p>
    <w:tbl>
      <w:tblPr>
        <w:tblW w:w="0" w:type="auto"/>
        <w:tblLayout w:type="fixed"/>
        <w:tblCellMar>
          <w:left w:w="62" w:type="dxa"/>
          <w:right w:w="62" w:type="dxa"/>
        </w:tblCellMar>
        <w:tblLook w:val="0000"/>
      </w:tblPr>
      <w:tblGrid>
        <w:gridCol w:w="2762"/>
        <w:gridCol w:w="5760"/>
      </w:tblGrid>
      <w:tr w:rsidTr="00D86FA8">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r w:rsidRPr="0051388A">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88A" w:rsidP="0051388A">
            <w:pPr>
              <w:pStyle w:val="BodyText"/>
            </w:pPr>
            <w:r w:rsidRPr="0051388A">
              <w:t>This unit contains employability skills.</w:t>
            </w:r>
          </w:p>
        </w:tc>
      </w:tr>
    </w:tbl>
    <w:p w:rsidR="00000000" w:rsidRPr="0051388A" w:rsidP="0051388A">
      <w:pPr>
        <w:pStyle w:val="BodyText"/>
      </w:pPr>
    </w:p>
    <w:p w:rsidR="00000000" w:rsidRPr="0051388A" w:rsidP="0051388A">
      <w:pPr>
        <w:pStyle w:val="AllowPageBreak"/>
      </w:pPr>
    </w:p>
    <w:p w:rsidR="00000000" w:rsidRPr="0051388A" w:rsidP="0051388A">
      <w:pPr>
        <w:pStyle w:val="Heading1"/>
      </w:pPr>
      <w:bookmarkStart w:id="7" w:name="O_79545"/>
      <w:bookmarkEnd w:id="7"/>
      <w:r w:rsidRPr="0051388A">
        <w:t>Elements and Performance Criteria Pre-Content</w:t>
      </w:r>
    </w:p>
    <w:tbl>
      <w:tblPr>
        <w:tblW w:w="0" w:type="auto"/>
        <w:tblLayout w:type="fixed"/>
        <w:tblCellMar>
          <w:left w:w="62" w:type="dxa"/>
          <w:right w:w="62" w:type="dxa"/>
        </w:tblCellMar>
        <w:tblLook w:val="0000"/>
      </w:tblPr>
      <w:tblGrid>
        <w:gridCol w:w="2583"/>
        <w:gridCol w:w="5939"/>
      </w:tblGrid>
      <w:tr w:rsidTr="00D86FA8">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r w:rsidRPr="0051388A">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88A" w:rsidP="0051388A">
            <w:pPr>
              <w:pStyle w:val="BodyText"/>
            </w:pPr>
            <w:r w:rsidRPr="0051388A">
              <w:t>Performance criteria describe the performance needed to demonstrate achievement of the element. Where bold italicised text is used, further info</w:t>
            </w:r>
            <w:r w:rsidRPr="0051388A">
              <w:t>rmation is detailed in the required skills and knowledge section and the range statement. Assessment of performance is to be consistent with the evidence guide.</w:t>
            </w:r>
          </w:p>
        </w:tc>
      </w:tr>
    </w:tbl>
    <w:p w:rsidR="00000000" w:rsidRPr="0051388A" w:rsidP="0051388A">
      <w:pPr>
        <w:pStyle w:val="BodyText"/>
      </w:pPr>
    </w:p>
    <w:p w:rsidR="00000000" w:rsidRPr="0051388A" w:rsidP="0051388A">
      <w:pPr>
        <w:pStyle w:val="AllowPageBreak"/>
      </w:pPr>
    </w:p>
    <w:p w:rsidR="00000000" w:rsidRPr="0051388A" w:rsidP="0051388A">
      <w:pPr>
        <w:pStyle w:val="Heading1"/>
      </w:pPr>
      <w:bookmarkStart w:id="8" w:name="O_79546"/>
      <w:bookmarkEnd w:id="8"/>
      <w:r w:rsidRPr="0051388A">
        <w:t>Elements and Performance Criteria</w:t>
      </w:r>
    </w:p>
    <w:tbl>
      <w:tblPr>
        <w:tblW w:w="0" w:type="auto"/>
        <w:tblLayout w:type="fixed"/>
        <w:tblCellMar>
          <w:left w:w="62" w:type="dxa"/>
          <w:right w:w="62" w:type="dxa"/>
        </w:tblCellMar>
        <w:tblLook w:val="0000"/>
      </w:tblPr>
      <w:tblGrid>
        <w:gridCol w:w="2583"/>
        <w:gridCol w:w="5939"/>
      </w:tblGrid>
      <w:tr w:rsidTr="00D86FA8">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88A" w:rsidP="0051388A">
            <w:pPr>
              <w:pStyle w:val="BodyText"/>
            </w:pPr>
            <w:r w:rsidRPr="0051388A">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r w:rsidRPr="0051388A">
              <w:rPr>
                <w:rStyle w:val="SpecialBold"/>
              </w:rPr>
              <w:t>PERFORMANCE CRITERIA</w:t>
            </w:r>
          </w:p>
        </w:tc>
      </w:tr>
      <w:tr w:rsidTr="00D86FA8">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List"/>
              <w:rPr>
                <w:lang w:val="en-NZ"/>
              </w:rPr>
            </w:pPr>
            <w:r w:rsidRPr="0051388A">
              <w:t>1.</w:t>
            </w:r>
            <w:r w:rsidRPr="0051388A">
              <w:tab/>
            </w:r>
            <w:r w:rsidRPr="0051388A">
              <w:t>Interpret documents and instructions which contain specialist insurance terminology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88A" w:rsidP="0051388A">
            <w:pPr>
              <w:pStyle w:val="List2"/>
            </w:pPr>
            <w:r w:rsidRPr="0051388A">
              <w:t>1.1.</w:t>
            </w:r>
            <w:r w:rsidRPr="0051388A">
              <w:tab/>
            </w:r>
            <w:r w:rsidRPr="0051388A">
              <w:rPr>
                <w:rStyle w:val="BoldandItalics"/>
              </w:rPr>
              <w:t>Written and oral instructions</w:t>
            </w:r>
            <w:r w:rsidRPr="0051388A">
              <w:t xml:space="preserve"> for a claim, using </w:t>
            </w:r>
            <w:r w:rsidRPr="0051388A">
              <w:rPr>
                <w:rStyle w:val="BoldandItalics"/>
              </w:rPr>
              <w:t>specialist terminology</w:t>
            </w:r>
            <w:r w:rsidRPr="0051388A">
              <w:t>, are received, understood and documented</w:t>
            </w:r>
          </w:p>
          <w:p w:rsidR="00000000" w:rsidRPr="0051388A" w:rsidP="0051388A">
            <w:pPr>
              <w:pStyle w:val="List2"/>
            </w:pPr>
            <w:r w:rsidRPr="0051388A">
              <w:t>1.2.</w:t>
            </w:r>
            <w:r w:rsidRPr="0051388A">
              <w:tab/>
            </w:r>
            <w:r w:rsidRPr="0051388A">
              <w:rPr>
                <w:rStyle w:val="BoldandItalics"/>
              </w:rPr>
              <w:t>Claims documentation</w:t>
            </w:r>
            <w:r w:rsidRPr="0051388A">
              <w:t xml:space="preserve"> containing specialist termin</w:t>
            </w:r>
            <w:r w:rsidRPr="0051388A">
              <w:t>ology is accurately interpreted</w:t>
            </w:r>
          </w:p>
          <w:p w:rsidR="00000000" w:rsidRPr="0051388A" w:rsidP="0051388A">
            <w:pPr>
              <w:pStyle w:val="List2"/>
            </w:pPr>
            <w:r w:rsidRPr="0051388A">
              <w:t>1.3.</w:t>
            </w:r>
            <w:r w:rsidRPr="0051388A">
              <w:tab/>
              <w:t>Checklists and sources of information for specialist terminology used in claims are used where appropriate</w:t>
            </w:r>
          </w:p>
          <w:p w:rsidR="00000000" w:rsidRPr="0051388A" w:rsidP="0051388A">
            <w:pPr>
              <w:pStyle w:val="List2"/>
            </w:pPr>
            <w:r w:rsidRPr="0051388A">
              <w:t>1.4.</w:t>
            </w:r>
            <w:r w:rsidRPr="0051388A">
              <w:tab/>
              <w:t>Abbreviations for specialist terms and related processes associated with insurance claims are understood</w:t>
            </w:r>
          </w:p>
          <w:p w:rsidR="00000000" w:rsidP="0051388A">
            <w:pPr>
              <w:pStyle w:val="List2"/>
              <w:rPr>
                <w:lang w:val="en-NZ"/>
              </w:rPr>
            </w:pPr>
            <w:r w:rsidRPr="0051388A">
              <w:t>1.</w:t>
            </w:r>
            <w:r w:rsidRPr="0051388A">
              <w:t>5.</w:t>
            </w:r>
            <w:r w:rsidRPr="0051388A">
              <w:tab/>
            </w:r>
            <w:r w:rsidRPr="0051388A">
              <w:rPr>
                <w:rStyle w:val="BoldandItalics"/>
              </w:rPr>
              <w:t>Clarification</w:t>
            </w:r>
            <w:r w:rsidRPr="0051388A">
              <w:t xml:space="preserve"> is sought when necessary</w:t>
            </w:r>
          </w:p>
        </w:tc>
      </w:tr>
      <w:tr w:rsidTr="00D86FA8">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List"/>
              <w:rPr>
                <w:lang w:val="en-NZ"/>
              </w:rPr>
            </w:pPr>
            <w:r w:rsidRPr="0051388A">
              <w:t>2.</w:t>
            </w:r>
            <w:r w:rsidRPr="0051388A">
              <w:tab/>
              <w:t>Use appropriate specialist terminology in written and oral communication related to a claim</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88A" w:rsidP="0051388A">
            <w:pPr>
              <w:pStyle w:val="List2"/>
            </w:pPr>
            <w:r w:rsidRPr="0051388A">
              <w:t>2.1.</w:t>
            </w:r>
            <w:r w:rsidRPr="0051388A">
              <w:tab/>
              <w:t>Appropriate specialist terminology is used in both written and oral communication with internal and external part</w:t>
            </w:r>
            <w:r w:rsidRPr="0051388A">
              <w:t>ies related to a claim</w:t>
            </w:r>
          </w:p>
          <w:p w:rsidR="00000000" w:rsidRPr="0051388A" w:rsidP="0051388A">
            <w:pPr>
              <w:pStyle w:val="List2"/>
            </w:pPr>
            <w:r w:rsidRPr="0051388A">
              <w:t>2.2.</w:t>
            </w:r>
            <w:r w:rsidRPr="0051388A">
              <w:tab/>
              <w:t>Specialist terminology related to insurance claims is spelt and pronounced correctly and used in appropriate context</w:t>
            </w:r>
          </w:p>
          <w:p w:rsidR="00000000" w:rsidP="0051388A">
            <w:pPr>
              <w:pStyle w:val="List2"/>
              <w:rPr>
                <w:lang w:val="en-NZ"/>
              </w:rPr>
            </w:pPr>
            <w:r w:rsidRPr="0051388A">
              <w:t>2.3.</w:t>
            </w:r>
            <w:r w:rsidRPr="0051388A">
              <w:tab/>
              <w:t xml:space="preserve">Claims documentation is presented to a </w:t>
            </w:r>
            <w:r w:rsidRPr="0051388A">
              <w:rPr>
                <w:rStyle w:val="BoldandItalics"/>
              </w:rPr>
              <w:t>designated person</w:t>
            </w:r>
            <w:r w:rsidRPr="0051388A">
              <w:t xml:space="preserve"> for verification, if required</w:t>
            </w:r>
          </w:p>
        </w:tc>
      </w:tr>
      <w:tr w:rsidTr="00D86FA8">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List"/>
              <w:rPr>
                <w:lang w:val="en-NZ"/>
              </w:rPr>
            </w:pPr>
            <w:r w:rsidRPr="0051388A">
              <w:t>3.</w:t>
            </w:r>
            <w:r w:rsidRPr="0051388A">
              <w:tab/>
              <w:t>Apply specialis</w:t>
            </w:r>
            <w:r w:rsidRPr="0051388A">
              <w:t>t terminology to claims tasks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88A" w:rsidP="0051388A">
            <w:pPr>
              <w:pStyle w:val="List2"/>
            </w:pPr>
            <w:r w:rsidRPr="0051388A">
              <w:t>3.1.</w:t>
            </w:r>
            <w:r w:rsidRPr="0051388A">
              <w:tab/>
              <w:t xml:space="preserve">Specialist terminology is used correctly in the completion of insurance claims </w:t>
            </w:r>
            <w:r w:rsidRPr="0051388A">
              <w:rPr>
                <w:rStyle w:val="BoldandItalics"/>
              </w:rPr>
              <w:t>tasks</w:t>
            </w:r>
          </w:p>
          <w:p w:rsidR="00000000" w:rsidRPr="0051388A" w:rsidP="0051388A">
            <w:pPr>
              <w:pStyle w:val="List2"/>
            </w:pPr>
            <w:r w:rsidRPr="0051388A">
              <w:t>3.2.</w:t>
            </w:r>
            <w:r w:rsidRPr="0051388A">
              <w:tab/>
            </w:r>
            <w:r w:rsidRPr="0051388A">
              <w:rPr>
                <w:rStyle w:val="BoldandItalics"/>
              </w:rPr>
              <w:t>Assistance or clarification</w:t>
            </w:r>
            <w:r w:rsidRPr="0051388A">
              <w:t xml:space="preserve"> is sought from </w:t>
            </w:r>
            <w:r w:rsidRPr="0051388A">
              <w:rPr>
                <w:rStyle w:val="BoldandItalics"/>
              </w:rPr>
              <w:t>specialist representatives</w:t>
            </w:r>
            <w:r w:rsidRPr="0051388A">
              <w:t xml:space="preserve"> or designated person as required</w:t>
            </w:r>
          </w:p>
          <w:p w:rsidR="00000000" w:rsidP="0051388A">
            <w:pPr>
              <w:pStyle w:val="List2"/>
              <w:rPr>
                <w:lang w:val="en-NZ"/>
              </w:rPr>
            </w:pPr>
            <w:r w:rsidRPr="0051388A">
              <w:t>3.3.</w:t>
            </w:r>
            <w:r w:rsidRPr="0051388A">
              <w:tab/>
              <w:t xml:space="preserve">All </w:t>
            </w:r>
            <w:r w:rsidRPr="0051388A">
              <w:rPr>
                <w:rStyle w:val="BoldandItalics"/>
              </w:rPr>
              <w:t>tasks</w:t>
            </w:r>
            <w:r w:rsidRPr="0051388A">
              <w:t xml:space="preserve"> are conducted within accepted organisation and ethical codes of conduct including those relating to maintaining confidentiality, privacy and </w:t>
            </w:r>
            <w:r w:rsidRPr="0051388A">
              <w:rPr>
                <w:rStyle w:val="BoldandItalics"/>
              </w:rPr>
              <w:t>compliance</w:t>
            </w:r>
          </w:p>
        </w:tc>
      </w:tr>
      <w:tr w:rsidTr="00D86FA8">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List"/>
              <w:rPr>
                <w:lang w:val="en-NZ"/>
              </w:rPr>
            </w:pPr>
            <w:r w:rsidRPr="0051388A">
              <w:t>4.</w:t>
            </w:r>
            <w:r w:rsidRPr="0051388A">
              <w:tab/>
              <w:t>Extend understanding of specialist terminology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88A" w:rsidP="0051388A">
            <w:pPr>
              <w:pStyle w:val="List2"/>
            </w:pPr>
            <w:r w:rsidRPr="0051388A">
              <w:t>4.1.</w:t>
            </w:r>
            <w:r w:rsidRPr="0051388A">
              <w:tab/>
              <w:t xml:space="preserve">Gaps in knowledge, such as </w:t>
            </w:r>
            <w:r w:rsidRPr="0051388A">
              <w:rPr>
                <w:rStyle w:val="BoldandItalics"/>
              </w:rPr>
              <w:t>relevant legislation</w:t>
            </w:r>
            <w:r w:rsidRPr="0051388A">
              <w:t>, are identified and clarification is sought through appropriate source or person</w:t>
            </w:r>
          </w:p>
          <w:p w:rsidR="00000000" w:rsidRPr="0051388A" w:rsidP="0051388A">
            <w:pPr>
              <w:pStyle w:val="List2"/>
            </w:pPr>
            <w:r w:rsidRPr="0051388A">
              <w:t>4.2.</w:t>
            </w:r>
            <w:r w:rsidRPr="0051388A">
              <w:tab/>
              <w:t>Abbreviations for commonly used specialist terms and associated processes for insurance claims are identified and used where appropriate</w:t>
            </w:r>
          </w:p>
          <w:p w:rsidR="00000000" w:rsidRPr="0051388A" w:rsidP="0051388A">
            <w:pPr>
              <w:pStyle w:val="List2"/>
            </w:pPr>
            <w:r w:rsidRPr="0051388A">
              <w:t>4.3.</w:t>
            </w:r>
            <w:r w:rsidRPr="0051388A">
              <w:tab/>
              <w:t>Questions relating to speci</w:t>
            </w:r>
            <w:r w:rsidRPr="0051388A">
              <w:t>alist terminology used in insurance can be answered and terms defined</w:t>
            </w:r>
          </w:p>
        </w:tc>
      </w:tr>
    </w:tbl>
    <w:p w:rsidR="00000000" w:rsidRPr="0051388A" w:rsidP="0051388A">
      <w:pPr>
        <w:pStyle w:val="BodyText"/>
      </w:pPr>
    </w:p>
    <w:p w:rsidR="00000000" w:rsidRPr="0051388A" w:rsidP="0051388A">
      <w:pPr>
        <w:pStyle w:val="AllowPageBreak"/>
      </w:pPr>
    </w:p>
    <w:p w:rsidR="00000000" w:rsidRPr="0051388A" w:rsidP="0051388A">
      <w:pPr>
        <w:pStyle w:val="Heading1"/>
      </w:pPr>
      <w:bookmarkStart w:id="9" w:name="O_79547"/>
      <w:bookmarkEnd w:id="9"/>
      <w:r w:rsidRPr="0051388A">
        <w:t>Required Skills and Knowledge</w:t>
      </w:r>
    </w:p>
    <w:tbl>
      <w:tblPr>
        <w:tblW w:w="0" w:type="auto"/>
        <w:tblLayout w:type="fixed"/>
        <w:tblCellMar>
          <w:left w:w="62" w:type="dxa"/>
          <w:right w:w="62" w:type="dxa"/>
        </w:tblCellMar>
        <w:tblLook w:val="0000"/>
      </w:tblPr>
      <w:tblGrid>
        <w:gridCol w:w="8522"/>
      </w:tblGrid>
      <w:tr w:rsidTr="00D86FA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388A">
            <w:pPr>
              <w:pStyle w:val="BodyText"/>
              <w:rPr>
                <w:lang w:val="en-NZ"/>
              </w:rPr>
            </w:pPr>
            <w:r w:rsidRPr="0051388A">
              <w:rPr>
                <w:rStyle w:val="SpecialBold"/>
              </w:rPr>
              <w:t>REQUIRED SKILLS AND KNOWLEDGE</w:t>
            </w:r>
          </w:p>
        </w:tc>
      </w:tr>
      <w:tr w:rsidTr="00D86FA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r w:rsidRPr="0051388A">
              <w:t>This section describes the skills and knowledge required for this unit.</w:t>
            </w:r>
          </w:p>
        </w:tc>
      </w:tr>
      <w:tr w:rsidTr="00D86F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r w:rsidRPr="0051388A">
              <w:rPr>
                <w:rStyle w:val="SpecialBold"/>
              </w:rPr>
              <w:t>Required skills</w:t>
            </w:r>
          </w:p>
        </w:tc>
      </w:tr>
      <w:tr w:rsidTr="00D86F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88A" w:rsidP="0051388A">
            <w:pPr>
              <w:pStyle w:val="ListBullet"/>
            </w:pPr>
            <w:r w:rsidRPr="0051388A">
              <w:t>well-developed communication skills to:</w:t>
            </w:r>
          </w:p>
          <w:p w:rsidR="00000000" w:rsidRPr="0051388A" w:rsidP="0051388A">
            <w:pPr>
              <w:pStyle w:val="ListBullet2"/>
            </w:pPr>
            <w:r w:rsidRPr="0051388A">
              <w:t>accurately pronounce specialist terminology</w:t>
            </w:r>
          </w:p>
          <w:p w:rsidR="00000000" w:rsidRPr="0051388A" w:rsidP="0051388A">
            <w:pPr>
              <w:pStyle w:val="ListBullet2"/>
            </w:pPr>
            <w:r w:rsidRPr="0051388A">
              <w:t>determine and confirm information, using questioning and active listening as required</w:t>
            </w:r>
          </w:p>
          <w:p w:rsidR="00000000" w:rsidRPr="0051388A" w:rsidP="0051388A">
            <w:pPr>
              <w:pStyle w:val="ListBullet2"/>
            </w:pPr>
            <w:r w:rsidRPr="0051388A">
              <w:t>relate effectively to customers</w:t>
            </w:r>
          </w:p>
          <w:p w:rsidR="00000000" w:rsidRPr="0051388A" w:rsidP="0051388A">
            <w:pPr>
              <w:pStyle w:val="ListBullet2"/>
            </w:pPr>
            <w:r w:rsidRPr="0051388A">
              <w:t>liaise with others, share information, listen and understand</w:t>
            </w:r>
          </w:p>
          <w:p w:rsidR="00000000" w:rsidRPr="0051388A" w:rsidP="0051388A">
            <w:pPr>
              <w:pStyle w:val="ListBullet2"/>
            </w:pPr>
            <w:r w:rsidRPr="0051388A">
              <w:t>use language and concepts appropriate to cultural differences</w:t>
            </w:r>
          </w:p>
          <w:p w:rsidR="00000000" w:rsidRPr="0051388A" w:rsidP="0051388A">
            <w:pPr>
              <w:pStyle w:val="ListBullet"/>
            </w:pPr>
            <w:r w:rsidRPr="0051388A">
              <w:t>numeracy and IT skills to:</w:t>
            </w:r>
          </w:p>
          <w:p w:rsidR="00000000" w:rsidRPr="0051388A" w:rsidP="0051388A">
            <w:pPr>
              <w:pStyle w:val="ListBullet2"/>
            </w:pPr>
            <w:r w:rsidRPr="0051388A">
              <w:t>perform calculations related to achieving required outcomes</w:t>
            </w:r>
          </w:p>
          <w:p w:rsidR="00000000" w:rsidRPr="0051388A" w:rsidP="0051388A">
            <w:pPr>
              <w:pStyle w:val="ListBullet2"/>
            </w:pPr>
            <w:r w:rsidRPr="0051388A">
              <w:t xml:space="preserve">use computer applications (word processing, </w:t>
            </w:r>
            <w:r w:rsidRPr="0051388A">
              <w:t>spreadsheet, database, specific purpose computer systems) to assist in achieving required outcomes</w:t>
            </w:r>
          </w:p>
          <w:p w:rsidR="00000000" w:rsidRPr="0051388A" w:rsidP="0051388A">
            <w:pPr>
              <w:pStyle w:val="ListBullet2"/>
            </w:pPr>
            <w:r w:rsidRPr="0051388A">
              <w:t>access and update records electronically</w:t>
            </w:r>
          </w:p>
          <w:p w:rsidR="00000000" w:rsidRPr="0051388A" w:rsidP="0051388A">
            <w:pPr>
              <w:pStyle w:val="ListBullet2"/>
            </w:pPr>
            <w:r w:rsidRPr="0051388A">
              <w:t>access web-based information services</w:t>
            </w:r>
          </w:p>
          <w:p w:rsidR="00000000" w:rsidRPr="0051388A" w:rsidP="0051388A">
            <w:pPr>
              <w:pStyle w:val="ListBullet"/>
            </w:pPr>
            <w:r w:rsidRPr="0051388A">
              <w:t>well-developed literacy skills to:</w:t>
            </w:r>
          </w:p>
          <w:p w:rsidR="00000000" w:rsidRPr="0051388A" w:rsidP="0051388A">
            <w:pPr>
              <w:pStyle w:val="ListBullet2"/>
            </w:pPr>
            <w:r w:rsidRPr="0051388A">
              <w:t>read and interpret documentation from a v</w:t>
            </w:r>
            <w:r w:rsidRPr="0051388A">
              <w:t>ariety of sources and record and consolidate relevant related information</w:t>
            </w:r>
          </w:p>
          <w:p w:rsidR="00000000" w:rsidRPr="0051388A" w:rsidP="0051388A">
            <w:pPr>
              <w:pStyle w:val="ListBullet2"/>
            </w:pPr>
            <w:r w:rsidRPr="0051388A">
              <w:t>read and interpret legal/medical/insurance documents related to a claim</w:t>
            </w:r>
          </w:p>
          <w:p w:rsidR="00000000" w:rsidRPr="0051388A" w:rsidP="0051388A">
            <w:pPr>
              <w:pStyle w:val="ListBullet2"/>
            </w:pPr>
            <w:r w:rsidRPr="0051388A">
              <w:t>understand and use vocabulary for a specific purpose</w:t>
            </w:r>
          </w:p>
          <w:p w:rsidR="00000000" w:rsidRPr="0051388A" w:rsidP="0051388A">
            <w:pPr>
              <w:pStyle w:val="ListBullet2"/>
            </w:pPr>
            <w:r w:rsidRPr="0051388A">
              <w:t>clarify intended meaning and context</w:t>
            </w:r>
          </w:p>
          <w:p w:rsidR="00000000" w:rsidRPr="0051388A" w:rsidP="0051388A">
            <w:pPr>
              <w:pStyle w:val="ListBullet2"/>
            </w:pPr>
            <w:r w:rsidRPr="0051388A">
              <w:t>follow written and oral sequenced instructions involving specialist terminology in insurance</w:t>
            </w:r>
          </w:p>
          <w:p w:rsidR="00000000" w:rsidRPr="0051388A" w:rsidP="0051388A">
            <w:pPr>
              <w:pStyle w:val="ListBullet"/>
            </w:pPr>
            <w:r w:rsidRPr="0051388A">
              <w:t>self-management skills for complying with ethical, legal and procedural requirements research and analysis skills for accessing and interpreting relevant informat</w:t>
            </w:r>
            <w:r w:rsidRPr="0051388A">
              <w:t>ion</w:t>
            </w:r>
          </w:p>
          <w:p w:rsidR="00000000" w:rsidP="0051388A">
            <w:pPr>
              <w:pStyle w:val="ListBullet"/>
              <w:rPr>
                <w:lang w:val="en-NZ"/>
              </w:rPr>
            </w:pPr>
            <w:r w:rsidRPr="0051388A">
              <w:t>organisational skills, including the ability to plan and sequence work</w:t>
            </w:r>
          </w:p>
        </w:tc>
      </w:tr>
      <w:tr w:rsidTr="00D86F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r w:rsidRPr="0051388A">
              <w:rPr>
                <w:rStyle w:val="SpecialBold"/>
              </w:rPr>
              <w:t>Required knowledge</w:t>
            </w:r>
          </w:p>
        </w:tc>
      </w:tr>
      <w:tr w:rsidTr="00D86F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88A" w:rsidP="0051388A">
            <w:pPr>
              <w:pStyle w:val="ListBullet"/>
            </w:pPr>
            <w:r w:rsidRPr="0051388A">
              <w:t>industry sector and organisation policy wording</w:t>
            </w:r>
          </w:p>
          <w:p w:rsidR="00000000" w:rsidRPr="0051388A" w:rsidP="0051388A">
            <w:pPr>
              <w:pStyle w:val="ListBullet"/>
            </w:pPr>
            <w:r w:rsidRPr="0051388A">
              <w:t>IT and communications systems</w:t>
            </w:r>
          </w:p>
          <w:p w:rsidR="00000000" w:rsidRPr="0051388A" w:rsidP="0051388A">
            <w:pPr>
              <w:pStyle w:val="ListBullet"/>
            </w:pPr>
            <w:r w:rsidRPr="0051388A">
              <w:t>organisation policy, procedures, underwriting/claims guidelines and authorities</w:t>
            </w:r>
          </w:p>
          <w:p w:rsidR="00000000" w:rsidRPr="0051388A" w:rsidP="0051388A">
            <w:pPr>
              <w:pStyle w:val="ListBullet"/>
            </w:pPr>
            <w:r w:rsidRPr="0051388A">
              <w:t>policy coverage/requirements</w:t>
            </w:r>
          </w:p>
          <w:p w:rsidR="00000000" w:rsidRPr="0051388A" w:rsidP="0051388A">
            <w:pPr>
              <w:pStyle w:val="ListBullet"/>
            </w:pPr>
            <w:r w:rsidRPr="0051388A">
              <w:t xml:space="preserve">procedures in relation to communication and the release of information, security and confidentiality </w:t>
            </w:r>
          </w:p>
          <w:p w:rsidR="00000000" w:rsidRPr="0051388A" w:rsidP="0051388A">
            <w:pPr>
              <w:pStyle w:val="ListBullet"/>
            </w:pPr>
            <w:r w:rsidRPr="0051388A">
              <w:t>relevant legislation and industry codes of practice</w:t>
            </w:r>
          </w:p>
          <w:p w:rsidR="00000000" w:rsidRPr="0051388A" w:rsidP="0051388A">
            <w:pPr>
              <w:pStyle w:val="ListBullet"/>
            </w:pPr>
            <w:r w:rsidRPr="0051388A">
              <w:t>types/categories of insurance policies</w:t>
            </w:r>
          </w:p>
          <w:p w:rsidR="00000000" w:rsidRPr="0051388A" w:rsidP="0051388A">
            <w:pPr>
              <w:pStyle w:val="ListBullet"/>
            </w:pPr>
            <w:r w:rsidRPr="0051388A">
              <w:t>legal terminology:</w:t>
            </w:r>
          </w:p>
          <w:p w:rsidR="00000000" w:rsidRPr="0051388A" w:rsidP="0051388A">
            <w:pPr>
              <w:pStyle w:val="ListBullet2"/>
            </w:pPr>
            <w:r w:rsidRPr="0051388A">
              <w:t>insurance law</w:t>
            </w:r>
          </w:p>
          <w:p w:rsidR="00000000" w:rsidRPr="0051388A" w:rsidP="0051388A">
            <w:pPr>
              <w:pStyle w:val="ListBullet2"/>
            </w:pPr>
            <w:r w:rsidRPr="0051388A">
              <w:t>commonly used legal terminology in insurance</w:t>
            </w:r>
          </w:p>
          <w:p w:rsidR="00000000" w:rsidRPr="0051388A" w:rsidP="0051388A">
            <w:pPr>
              <w:pStyle w:val="ListBullet2"/>
            </w:pPr>
            <w:r w:rsidRPr="0051388A">
              <w:t>appropriate use of legal terminology within employee's area of responsibility within an insurance context</w:t>
            </w:r>
          </w:p>
          <w:p w:rsidR="00000000" w:rsidRPr="0051388A" w:rsidP="0051388A">
            <w:pPr>
              <w:pStyle w:val="ListBullet2"/>
            </w:pPr>
            <w:r w:rsidRPr="0051388A">
              <w:t>relevant legal process as it relates to insurance and/or legal claims proceedings</w:t>
            </w:r>
          </w:p>
          <w:p w:rsidR="00000000" w:rsidRPr="0051388A" w:rsidP="0051388A">
            <w:pPr>
              <w:pStyle w:val="ListBullet"/>
            </w:pPr>
            <w:r w:rsidRPr="0051388A">
              <w:t>medical terminology:</w:t>
            </w:r>
          </w:p>
          <w:p w:rsidR="00000000" w:rsidRPr="0051388A" w:rsidP="0051388A">
            <w:pPr>
              <w:pStyle w:val="ListBullet2"/>
            </w:pPr>
            <w:r w:rsidRPr="0051388A">
              <w:t>medical terminology used in insurance and sources of information</w:t>
            </w:r>
          </w:p>
        </w:tc>
      </w:tr>
    </w:tbl>
    <w:p w:rsidR="00000000" w:rsidRPr="0051388A" w:rsidP="0051388A">
      <w:pPr>
        <w:pStyle w:val="BodyText"/>
      </w:pPr>
    </w:p>
    <w:p w:rsidR="00000000" w:rsidRPr="0051388A" w:rsidP="0051388A">
      <w:pPr>
        <w:pStyle w:val="AllowPageBreak"/>
      </w:pPr>
    </w:p>
    <w:p w:rsidR="00000000" w:rsidRPr="0051388A" w:rsidP="0051388A">
      <w:pPr>
        <w:pStyle w:val="Heading1"/>
      </w:pPr>
      <w:bookmarkStart w:id="10" w:name="O_79548"/>
      <w:bookmarkEnd w:id="10"/>
      <w:r w:rsidRPr="0051388A">
        <w:t>Evidence Guide</w:t>
      </w:r>
    </w:p>
    <w:tbl>
      <w:tblPr>
        <w:tblW w:w="9570" w:type="dxa"/>
        <w:tblLayout w:type="fixed"/>
        <w:tblCellMar>
          <w:left w:w="62" w:type="dxa"/>
          <w:right w:w="62" w:type="dxa"/>
        </w:tblCellMar>
        <w:tblLook w:val="0000"/>
      </w:tblPr>
      <w:tblGrid>
        <w:gridCol w:w="2808"/>
        <w:gridCol w:w="6762"/>
      </w:tblGrid>
      <w:tr w:rsidTr="00D86FA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r w:rsidRPr="0051388A">
              <w:rPr>
                <w:rStyle w:val="SpecialBold"/>
              </w:rPr>
              <w:t>EVIDENCE GUIDE</w:t>
            </w:r>
          </w:p>
        </w:tc>
      </w:tr>
      <w:tr w:rsidTr="00D86FA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r w:rsidRPr="0051388A">
              <w:t>The Evidence Guide provides advice on assessment and must be read in conjunction with the performance criteria, required skills and knowledge, range statement and the Assessment Guidelines for the Training Package.</w:t>
            </w:r>
          </w:p>
        </w:tc>
      </w:tr>
      <w:tr w:rsidTr="00D86FA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r w:rsidRPr="0051388A">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p>
        </w:tc>
      </w:tr>
      <w:tr w:rsidTr="00D86FA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r w:rsidRPr="0051388A">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88A" w:rsidP="0051388A">
            <w:pPr>
              <w:pStyle w:val="BodyText"/>
            </w:pPr>
            <w:r w:rsidRPr="0051388A">
              <w:t>Evidence of the ability to:</w:t>
            </w:r>
          </w:p>
          <w:p w:rsidR="00000000" w:rsidRPr="0051388A" w:rsidP="0051388A">
            <w:pPr>
              <w:pStyle w:val="ListBullet"/>
            </w:pPr>
            <w:r w:rsidRPr="0051388A">
              <w:t>interpret instructions containing commonly used specialist terminology and abbreviations are responded to appropriately</w:t>
            </w:r>
          </w:p>
          <w:p w:rsidR="00000000" w:rsidRPr="0051388A" w:rsidP="0051388A">
            <w:pPr>
              <w:pStyle w:val="ListBullet"/>
            </w:pPr>
            <w:r w:rsidRPr="0051388A">
              <w:t>maintain knowl</w:t>
            </w:r>
            <w:r w:rsidRPr="0051388A">
              <w:t>edge of specialist terminology used in insurance</w:t>
            </w:r>
          </w:p>
          <w:p w:rsidR="00000000" w:rsidRPr="0051388A" w:rsidP="0051388A">
            <w:pPr>
              <w:pStyle w:val="ListBullet"/>
            </w:pPr>
            <w:r w:rsidRPr="0051388A">
              <w:t>use specialist terminology in insurance appropriately for the situation</w:t>
            </w:r>
          </w:p>
          <w:p w:rsidR="00000000" w:rsidRPr="0051388A" w:rsidP="0051388A">
            <w:pPr>
              <w:pStyle w:val="ListBullet"/>
            </w:pPr>
            <w:r w:rsidRPr="0051388A">
              <w:t>access an appropriate person/source of information to clarify unclear instructions or to locate missing information</w:t>
            </w:r>
          </w:p>
          <w:p w:rsidR="00000000" w:rsidRPr="0051388A" w:rsidP="0051388A">
            <w:pPr>
              <w:pStyle w:val="ListBullet"/>
            </w:pPr>
            <w:r w:rsidRPr="0051388A">
              <w:t xml:space="preserve">explain specialist </w:t>
            </w:r>
            <w:r w:rsidRPr="0051388A">
              <w:t>terminology and processes applied to insurance to others in simple, non-specialist language with non-disclosable information is not communicated</w:t>
            </w:r>
          </w:p>
          <w:p w:rsidR="00000000" w:rsidRPr="0051388A" w:rsidP="0051388A">
            <w:pPr>
              <w:pStyle w:val="ListBullet"/>
            </w:pPr>
            <w:r w:rsidRPr="0051388A">
              <w:t>understand legal and financial consequences of misusing legal terminology</w:t>
            </w:r>
          </w:p>
          <w:p w:rsidR="00000000" w:rsidP="0051388A">
            <w:pPr>
              <w:pStyle w:val="ListBullet"/>
              <w:rPr>
                <w:lang w:val="en-NZ"/>
              </w:rPr>
            </w:pPr>
            <w:r w:rsidRPr="0051388A">
              <w:t>conduct all work within accepted orga</w:t>
            </w:r>
            <w:r w:rsidRPr="0051388A">
              <w:t>nisation and ethical codes of conduct including those relating to maintaining confidentiality, privacy and compliance.</w:t>
            </w:r>
          </w:p>
        </w:tc>
      </w:tr>
      <w:tr w:rsidTr="00D86FA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r w:rsidRPr="0051388A">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88A" w:rsidP="0051388A">
            <w:pPr>
              <w:pStyle w:val="BodyText"/>
            </w:pPr>
            <w:r w:rsidRPr="0051388A">
              <w:t>Assessment must ensure:</w:t>
            </w:r>
          </w:p>
          <w:p w:rsidR="00000000" w:rsidRPr="0051388A" w:rsidP="0051388A">
            <w:pPr>
              <w:pStyle w:val="ListBullet"/>
            </w:pPr>
            <w:r w:rsidRPr="0051388A">
              <w:t>competency is demonstrated in the context of the work environm</w:t>
            </w:r>
            <w:r w:rsidRPr="0051388A">
              <w:t>ent and conditions specified in the range statement either in a relevant workplace or a closely simulated work environment</w:t>
            </w:r>
          </w:p>
          <w:p w:rsidR="00000000" w:rsidRPr="0051388A" w:rsidP="0051388A">
            <w:pPr>
              <w:pStyle w:val="ListBullet"/>
            </w:pPr>
            <w:r w:rsidRPr="0051388A">
              <w:t>access to and the use of a range of common office equipment, technology, software and consumables</w:t>
            </w:r>
          </w:p>
          <w:p w:rsidR="00000000" w:rsidRPr="0051388A" w:rsidP="0051388A">
            <w:pPr>
              <w:pStyle w:val="ListBullet"/>
            </w:pPr>
            <w:r w:rsidRPr="0051388A">
              <w:t>access to organisation records</w:t>
            </w:r>
          </w:p>
          <w:p w:rsidR="00000000" w:rsidP="0051388A">
            <w:pPr>
              <w:pStyle w:val="ListBullet"/>
              <w:rPr>
                <w:lang w:val="en-NZ"/>
              </w:rPr>
            </w:pPr>
            <w:r w:rsidRPr="0051388A">
              <w:t>access to organisation policies and procedures.</w:t>
            </w:r>
          </w:p>
        </w:tc>
      </w:tr>
      <w:tr w:rsidTr="00D86FA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r w:rsidRPr="0051388A">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88A" w:rsidP="0051388A">
            <w:pPr>
              <w:pStyle w:val="BodyText"/>
            </w:pPr>
            <w:r w:rsidRPr="0051388A">
              <w:t>A range of assessment methods should be used to assess practical skills and knowledge. The following examples, in combination, are appropriate for this unit:</w:t>
            </w:r>
          </w:p>
          <w:p w:rsidR="00000000" w:rsidRPr="0051388A" w:rsidP="0051388A">
            <w:pPr>
              <w:pStyle w:val="ListBullet"/>
            </w:pPr>
            <w:r w:rsidRPr="0051388A">
              <w:t>evaluating an integrated ac</w:t>
            </w:r>
            <w:r w:rsidRPr="0051388A">
              <w:t>tivity, which combines the elements of competency for the unit, or a cluster of related units of competency</w:t>
            </w:r>
          </w:p>
          <w:p w:rsidR="00000000" w:rsidRPr="0051388A" w:rsidP="0051388A">
            <w:pPr>
              <w:pStyle w:val="ListBullet"/>
            </w:pPr>
            <w:r w:rsidRPr="0051388A">
              <w:t>observing processes and procedures in workplaces</w:t>
            </w:r>
          </w:p>
          <w:p w:rsidR="00000000" w:rsidRPr="0051388A" w:rsidP="0051388A">
            <w:pPr>
              <w:pStyle w:val="ListBullet"/>
            </w:pPr>
            <w:r w:rsidRPr="0051388A">
              <w:t>verbal or written questioning on underpinning knowledge and skills</w:t>
            </w:r>
          </w:p>
          <w:p w:rsidR="00000000" w:rsidRPr="0051388A" w:rsidP="0051388A">
            <w:pPr>
              <w:pStyle w:val="ListBullet"/>
            </w:pPr>
            <w:r w:rsidRPr="0051388A">
              <w:t>evaluating samples of work</w:t>
            </w:r>
          </w:p>
          <w:p w:rsidR="00000000" w:rsidP="0051388A">
            <w:pPr>
              <w:pStyle w:val="ListBullet"/>
              <w:rPr>
                <w:lang w:val="en-NZ"/>
              </w:rPr>
            </w:pPr>
            <w:r w:rsidRPr="0051388A">
              <w:t>acces</w:t>
            </w:r>
            <w:r w:rsidRPr="0051388A">
              <w:t>sing and validating third party reports.</w:t>
            </w:r>
          </w:p>
        </w:tc>
      </w:tr>
      <w:tr w:rsidTr="00D86FA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r w:rsidRPr="0051388A">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88A" w:rsidP="0051388A">
            <w:pPr>
              <w:pStyle w:val="BodyText"/>
            </w:pPr>
          </w:p>
        </w:tc>
      </w:tr>
    </w:tbl>
    <w:p w:rsidR="00000000" w:rsidRPr="0051388A" w:rsidP="0051388A">
      <w:pPr>
        <w:pStyle w:val="BodyText"/>
      </w:pPr>
    </w:p>
    <w:p w:rsidR="00000000" w:rsidRPr="0051388A" w:rsidP="0051388A">
      <w:pPr>
        <w:pStyle w:val="AllowPageBreak"/>
      </w:pPr>
    </w:p>
    <w:p w:rsidR="00000000" w:rsidRPr="0051388A" w:rsidP="0051388A">
      <w:pPr>
        <w:pStyle w:val="Heading1"/>
      </w:pPr>
      <w:bookmarkStart w:id="11" w:name="O_79549"/>
      <w:bookmarkEnd w:id="11"/>
      <w:r w:rsidRPr="0051388A">
        <w:t>Range Statement</w:t>
      </w:r>
    </w:p>
    <w:tbl>
      <w:tblPr>
        <w:tblW w:w="0" w:type="auto"/>
        <w:tblLayout w:type="fixed"/>
        <w:tblCellMar>
          <w:left w:w="62" w:type="dxa"/>
          <w:right w:w="62" w:type="dxa"/>
        </w:tblCellMar>
        <w:tblLook w:val="0000"/>
      </w:tblPr>
      <w:tblGrid>
        <w:gridCol w:w="2515"/>
        <w:gridCol w:w="6007"/>
      </w:tblGrid>
      <w:tr w:rsidTr="00D86FA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r w:rsidRPr="0051388A">
              <w:rPr>
                <w:rStyle w:val="SpecialBold"/>
              </w:rPr>
              <w:t>RANGE STATEMENT</w:t>
            </w:r>
          </w:p>
        </w:tc>
      </w:tr>
      <w:tr w:rsidTr="00D86FA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r w:rsidRPr="0051388A">
              <w:t>The range statement relates to the unit of competency as a whole. It allows for different work environments and situations that may affect performance. Bold italicised wording, if used in the performance criteria, is detailed below. Essential operating con</w:t>
            </w:r>
            <w:r w:rsidRPr="0051388A">
              <w:t>ditions that may be present with training and assessment (depending on the work situation, needs of the candidate, accessibility of the item, and local industry and regional contexts) may also be included.</w:t>
            </w:r>
          </w:p>
        </w:tc>
      </w:tr>
      <w:tr w:rsidTr="00D86FA8">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r w:rsidRPr="0051388A">
              <w:rPr>
                <w:rStyle w:val="BoldandItalics"/>
              </w:rPr>
              <w:t>Written and oral instructions</w:t>
            </w:r>
            <w:r w:rsidRPr="0051388A">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88A" w:rsidP="0051388A">
            <w:pPr>
              <w:pStyle w:val="ListBullet"/>
            </w:pPr>
            <w:r w:rsidRPr="0051388A">
              <w:t>noti</w:t>
            </w:r>
            <w:r w:rsidRPr="0051388A">
              <w:t>ces</w:t>
            </w:r>
          </w:p>
          <w:p w:rsidR="00000000" w:rsidRPr="0051388A" w:rsidP="0051388A">
            <w:pPr>
              <w:pStyle w:val="ListBullet"/>
            </w:pPr>
            <w:r w:rsidRPr="0051388A">
              <w:t xml:space="preserve">telephone calls </w:t>
            </w:r>
          </w:p>
          <w:p w:rsidR="00000000" w:rsidRPr="0051388A" w:rsidP="0051388A">
            <w:pPr>
              <w:pStyle w:val="ListBullet"/>
            </w:pPr>
            <w:r w:rsidRPr="0051388A">
              <w:t>terms and conditions of claim</w:t>
            </w:r>
          </w:p>
          <w:p w:rsidR="00000000" w:rsidRPr="0051388A" w:rsidP="0051388A">
            <w:pPr>
              <w:pStyle w:val="ListBullet"/>
            </w:pPr>
            <w:r w:rsidRPr="0051388A">
              <w:t>verbal instructions</w:t>
            </w:r>
          </w:p>
          <w:p w:rsidR="00000000" w:rsidP="0051388A">
            <w:pPr>
              <w:pStyle w:val="ListBullet"/>
              <w:rPr>
                <w:lang w:val="en-NZ"/>
              </w:rPr>
            </w:pPr>
            <w:r w:rsidRPr="0051388A">
              <w:t>written advice.</w:t>
            </w:r>
          </w:p>
        </w:tc>
      </w:tr>
      <w:tr w:rsidTr="00D86FA8">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r w:rsidRPr="0051388A">
              <w:t xml:space="preserve">Commonly used/appropriate </w:t>
            </w:r>
            <w:r w:rsidRPr="0051388A">
              <w:rPr>
                <w:rStyle w:val="BoldandItalics"/>
              </w:rPr>
              <w:t>specialist terminology</w:t>
            </w:r>
            <w:r w:rsidRPr="0051388A">
              <w:t xml:space="preserve"> in insurance may relate to:</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88A" w:rsidP="0051388A">
            <w:pPr>
              <w:pStyle w:val="ListBullet"/>
            </w:pPr>
            <w:r w:rsidRPr="0051388A">
              <w:t>legislation and regulations</w:t>
            </w:r>
          </w:p>
          <w:p w:rsidR="00000000" w:rsidRPr="0051388A" w:rsidP="0051388A">
            <w:pPr>
              <w:pStyle w:val="ListBullet"/>
            </w:pPr>
            <w:r w:rsidRPr="0051388A">
              <w:t>insurance policy and claims documentation</w:t>
            </w:r>
          </w:p>
          <w:p w:rsidR="00000000" w:rsidRPr="0051388A" w:rsidP="0051388A">
            <w:pPr>
              <w:pStyle w:val="ListBullet"/>
            </w:pPr>
            <w:r w:rsidRPr="0051388A">
              <w:t xml:space="preserve">risk management policies and practices </w:t>
            </w:r>
          </w:p>
          <w:p w:rsidR="00000000" w:rsidRPr="0051388A" w:rsidP="0051388A">
            <w:pPr>
              <w:pStyle w:val="ListBullet"/>
            </w:pPr>
            <w:r w:rsidRPr="0051388A">
              <w:t>legal terminology:</w:t>
            </w:r>
          </w:p>
          <w:p w:rsidR="00000000" w:rsidRPr="0051388A" w:rsidP="0051388A">
            <w:pPr>
              <w:pStyle w:val="ListBullet2"/>
            </w:pPr>
            <w:r w:rsidRPr="0051388A">
              <w:t xml:space="preserve">courts and tribunals </w:t>
            </w:r>
          </w:p>
          <w:p w:rsidR="00000000" w:rsidRPr="0051388A" w:rsidP="0051388A">
            <w:pPr>
              <w:pStyle w:val="ListBullet2"/>
            </w:pPr>
            <w:r w:rsidRPr="0051388A">
              <w:t xml:space="preserve">legal personnel </w:t>
            </w:r>
          </w:p>
          <w:p w:rsidR="00000000" w:rsidRPr="0051388A" w:rsidP="0051388A">
            <w:pPr>
              <w:pStyle w:val="ListBullet2"/>
            </w:pPr>
            <w:r w:rsidRPr="0051388A">
              <w:t xml:space="preserve">legal systems, processes and procedures </w:t>
            </w:r>
          </w:p>
          <w:p w:rsidR="00000000" w:rsidRPr="0051388A" w:rsidP="0051388A">
            <w:pPr>
              <w:pStyle w:val="ListBullet2"/>
            </w:pPr>
            <w:r w:rsidRPr="0051388A">
              <w:t xml:space="preserve">legal documentation </w:t>
            </w:r>
          </w:p>
          <w:p w:rsidR="00000000" w:rsidRPr="0051388A" w:rsidP="0051388A">
            <w:pPr>
              <w:pStyle w:val="ListBullet2"/>
            </w:pPr>
            <w:r w:rsidRPr="0051388A">
              <w:t>abbreviations for legal terms</w:t>
            </w:r>
          </w:p>
          <w:p w:rsidR="00000000" w:rsidRPr="0051388A" w:rsidP="0051388A">
            <w:pPr>
              <w:pStyle w:val="ListBullet"/>
            </w:pPr>
            <w:r w:rsidRPr="0051388A">
              <w:t>legal terminology in insurance may vary according to:</w:t>
            </w:r>
          </w:p>
          <w:p w:rsidR="00000000" w:rsidRPr="0051388A" w:rsidP="0051388A">
            <w:pPr>
              <w:pStyle w:val="ListBullet2"/>
            </w:pPr>
            <w:r w:rsidRPr="0051388A">
              <w:t>the area of law</w:t>
            </w:r>
          </w:p>
          <w:p w:rsidR="00000000" w:rsidRPr="0051388A" w:rsidP="0051388A">
            <w:pPr>
              <w:pStyle w:val="ListBullet2"/>
            </w:pPr>
            <w:r w:rsidRPr="0051388A">
              <w:t>legal system/country to which claim relates</w:t>
            </w:r>
          </w:p>
          <w:p w:rsidR="00000000" w:rsidRPr="0051388A" w:rsidP="0051388A">
            <w:pPr>
              <w:pStyle w:val="ListBullet2"/>
            </w:pPr>
            <w:r w:rsidRPr="0051388A">
              <w:t xml:space="preserve">a particular legal procedure </w:t>
            </w:r>
          </w:p>
          <w:p w:rsidR="00000000" w:rsidRPr="0051388A" w:rsidP="0051388A">
            <w:pPr>
              <w:pStyle w:val="ListBullet2"/>
            </w:pPr>
            <w:r w:rsidRPr="0051388A">
              <w:t>the jurisdiction</w:t>
            </w:r>
          </w:p>
          <w:p w:rsidR="00000000" w:rsidRPr="0051388A" w:rsidP="0051388A">
            <w:pPr>
              <w:pStyle w:val="ListBullet2"/>
            </w:pPr>
            <w:r w:rsidRPr="0051388A">
              <w:t>the type of policy or coverage</w:t>
            </w:r>
          </w:p>
          <w:p w:rsidR="00000000" w:rsidRPr="0051388A" w:rsidP="0051388A">
            <w:pPr>
              <w:pStyle w:val="ListBullet"/>
            </w:pPr>
            <w:r w:rsidRPr="0051388A">
              <w:t>medical terminology:</w:t>
            </w:r>
          </w:p>
          <w:p w:rsidR="00000000" w:rsidRPr="0051388A" w:rsidP="0051388A">
            <w:pPr>
              <w:pStyle w:val="ListBullet2"/>
            </w:pPr>
            <w:r w:rsidRPr="0051388A">
              <w:t>knowledge of medical specialties and the names and titles of doctors working in specialist fiel</w:t>
            </w:r>
            <w:r w:rsidRPr="0051388A">
              <w:t xml:space="preserve">ds </w:t>
            </w:r>
          </w:p>
          <w:p w:rsidR="00000000" w:rsidRPr="0051388A" w:rsidP="0051388A">
            <w:pPr>
              <w:pStyle w:val="ListBullet2"/>
            </w:pPr>
            <w:r w:rsidRPr="0051388A">
              <w:t xml:space="preserve">illnesses </w:t>
            </w:r>
          </w:p>
          <w:p w:rsidR="00000000" w:rsidRPr="0051388A" w:rsidP="0051388A">
            <w:pPr>
              <w:pStyle w:val="ListBullet"/>
            </w:pPr>
            <w:r w:rsidRPr="0051388A">
              <w:t xml:space="preserve">injuries </w:t>
            </w:r>
          </w:p>
          <w:p w:rsidR="00000000" w:rsidRPr="0051388A" w:rsidP="0051388A">
            <w:pPr>
              <w:pStyle w:val="ListBullet"/>
            </w:pPr>
            <w:r w:rsidRPr="0051388A">
              <w:t xml:space="preserve">diseases </w:t>
            </w:r>
          </w:p>
          <w:p w:rsidR="00000000" w:rsidRPr="0051388A" w:rsidP="0051388A">
            <w:pPr>
              <w:pStyle w:val="ListBullet"/>
            </w:pPr>
            <w:r w:rsidRPr="0051388A">
              <w:t>interrelated functions of the body, locations and diseases (e.g. functions of the skeletal system, locations of skeletal injuries, skeletal diseases)</w:t>
            </w:r>
          </w:p>
          <w:p w:rsidR="00000000" w:rsidRPr="0051388A" w:rsidP="0051388A">
            <w:pPr>
              <w:pStyle w:val="ListBullet"/>
            </w:pPr>
            <w:r w:rsidRPr="0051388A">
              <w:t xml:space="preserve">terms to describe onset and/or nature of disease </w:t>
            </w:r>
          </w:p>
          <w:p w:rsidR="00000000" w:rsidRPr="0051388A" w:rsidP="0051388A">
            <w:pPr>
              <w:pStyle w:val="ListBullet"/>
            </w:pPr>
            <w:r w:rsidRPr="0051388A">
              <w:t xml:space="preserve">medical conditions </w:t>
            </w:r>
          </w:p>
          <w:p w:rsidR="00000000" w:rsidRPr="0051388A" w:rsidP="0051388A">
            <w:pPr>
              <w:pStyle w:val="ListBullet"/>
            </w:pPr>
            <w:r w:rsidRPr="0051388A">
              <w:t xml:space="preserve">medical investigations and procedures </w:t>
            </w:r>
          </w:p>
          <w:p w:rsidR="00000000" w:rsidRPr="0051388A" w:rsidP="0051388A">
            <w:pPr>
              <w:pStyle w:val="ListBullet"/>
            </w:pPr>
            <w:r w:rsidRPr="0051388A">
              <w:t>abbreviations for medical and pharmacological terms</w:t>
            </w:r>
          </w:p>
          <w:p w:rsidR="00000000" w:rsidRPr="0051388A" w:rsidP="0051388A">
            <w:pPr>
              <w:pStyle w:val="ListBullet"/>
            </w:pPr>
            <w:r w:rsidRPr="0051388A">
              <w:t xml:space="preserve">medical equipment and instruments </w:t>
            </w:r>
          </w:p>
          <w:p w:rsidR="00000000" w:rsidRPr="0051388A" w:rsidP="0051388A">
            <w:pPr>
              <w:pStyle w:val="ListBullet"/>
            </w:pPr>
            <w:r w:rsidRPr="0051388A">
              <w:t xml:space="preserve">departments/sections in a hospital </w:t>
            </w:r>
          </w:p>
          <w:p w:rsidR="00000000" w:rsidRPr="0051388A" w:rsidP="0051388A">
            <w:pPr>
              <w:pStyle w:val="ListBullet"/>
            </w:pPr>
            <w:r w:rsidRPr="0051388A">
              <w:t xml:space="preserve">medications </w:t>
            </w:r>
          </w:p>
          <w:p w:rsidR="00000000" w:rsidRPr="0051388A" w:rsidP="0051388A">
            <w:pPr>
              <w:pStyle w:val="ListBullet"/>
            </w:pPr>
            <w:r w:rsidRPr="0051388A">
              <w:t>health insurance or WorkCover terminology</w:t>
            </w:r>
          </w:p>
          <w:p w:rsidR="00000000" w:rsidRPr="0051388A" w:rsidP="0051388A">
            <w:pPr>
              <w:pStyle w:val="ListBullet"/>
            </w:pPr>
            <w:r w:rsidRPr="0051388A">
              <w:t>Medicare terminology</w:t>
            </w:r>
          </w:p>
          <w:p w:rsidR="00000000" w:rsidP="0051388A">
            <w:pPr>
              <w:pStyle w:val="ListBullet"/>
              <w:rPr>
                <w:lang w:val="en-NZ"/>
              </w:rPr>
            </w:pPr>
            <w:r w:rsidRPr="0051388A">
              <w:t>referrals.</w:t>
            </w:r>
          </w:p>
        </w:tc>
      </w:tr>
      <w:tr w:rsidTr="00D86FA8">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r w:rsidRPr="0051388A">
              <w:rPr>
                <w:rStyle w:val="BoldandItalics"/>
              </w:rPr>
              <w:t>Claims documentation</w:t>
            </w:r>
            <w:r w:rsidRPr="0051388A">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88A" w:rsidP="0051388A">
            <w:pPr>
              <w:pStyle w:val="ListBullet"/>
            </w:pPr>
            <w:r w:rsidRPr="0051388A">
              <w:t>case reports</w:t>
            </w:r>
          </w:p>
          <w:p w:rsidR="00000000" w:rsidRPr="0051388A" w:rsidP="0051388A">
            <w:pPr>
              <w:pStyle w:val="ListBullet"/>
            </w:pPr>
            <w:r w:rsidRPr="0051388A">
              <w:t xml:space="preserve">correspondence to a range of medical/hospital/legal professionals on claimant related matters </w:t>
            </w:r>
          </w:p>
          <w:p w:rsidR="00000000" w:rsidRPr="0051388A" w:rsidP="0051388A">
            <w:pPr>
              <w:pStyle w:val="ListBullet"/>
            </w:pPr>
            <w:r w:rsidRPr="0051388A">
              <w:t>database information</w:t>
            </w:r>
          </w:p>
          <w:p w:rsidR="00000000" w:rsidRPr="0051388A" w:rsidP="0051388A">
            <w:pPr>
              <w:pStyle w:val="ListBullet"/>
            </w:pPr>
            <w:r w:rsidRPr="0051388A">
              <w:t>files</w:t>
            </w:r>
          </w:p>
          <w:p w:rsidR="00000000" w:rsidRPr="0051388A" w:rsidP="0051388A">
            <w:pPr>
              <w:pStyle w:val="ListBullet"/>
            </w:pPr>
            <w:r w:rsidRPr="0051388A">
              <w:t>forms</w:t>
            </w:r>
          </w:p>
          <w:p w:rsidR="00000000" w:rsidRPr="0051388A" w:rsidP="0051388A">
            <w:pPr>
              <w:pStyle w:val="ListBullet"/>
            </w:pPr>
            <w:r w:rsidRPr="0051388A">
              <w:t>insurance policy documents and coverage details</w:t>
            </w:r>
          </w:p>
          <w:p w:rsidR="00000000" w:rsidRPr="0051388A" w:rsidP="0051388A">
            <w:pPr>
              <w:pStyle w:val="ListBullet"/>
            </w:pPr>
            <w:r w:rsidRPr="0051388A">
              <w:t xml:space="preserve">letters </w:t>
            </w:r>
          </w:p>
          <w:p w:rsidR="00000000" w:rsidRPr="0051388A" w:rsidP="0051388A">
            <w:pPr>
              <w:pStyle w:val="ListBullet"/>
            </w:pPr>
            <w:r w:rsidRPr="0051388A">
              <w:t xml:space="preserve">minutes </w:t>
            </w:r>
          </w:p>
          <w:p w:rsidR="00000000" w:rsidRPr="0051388A" w:rsidP="0051388A">
            <w:pPr>
              <w:pStyle w:val="ListBullet"/>
            </w:pPr>
            <w:r w:rsidRPr="0051388A">
              <w:t>telephone mess</w:t>
            </w:r>
            <w:r w:rsidRPr="0051388A">
              <w:t xml:space="preserve">ages </w:t>
            </w:r>
          </w:p>
          <w:p w:rsidR="00000000" w:rsidRPr="0051388A" w:rsidP="0051388A">
            <w:pPr>
              <w:pStyle w:val="ListBullet"/>
            </w:pPr>
            <w:r w:rsidRPr="0051388A">
              <w:t>medical documentation:</w:t>
            </w:r>
          </w:p>
          <w:p w:rsidR="00000000" w:rsidRPr="0051388A" w:rsidP="0051388A">
            <w:pPr>
              <w:pStyle w:val="ListBullet2"/>
            </w:pPr>
            <w:r w:rsidRPr="0051388A">
              <w:t xml:space="preserve">claimant medical history </w:t>
            </w:r>
          </w:p>
          <w:p w:rsidR="00000000" w:rsidRPr="0051388A" w:rsidP="0051388A">
            <w:pPr>
              <w:pStyle w:val="ListBullet2"/>
            </w:pPr>
            <w:r w:rsidRPr="0051388A">
              <w:t xml:space="preserve">claimant medical records </w:t>
            </w:r>
          </w:p>
          <w:p w:rsidR="00000000" w:rsidRPr="0051388A" w:rsidP="0051388A">
            <w:pPr>
              <w:pStyle w:val="ListBullet2"/>
            </w:pPr>
            <w:r w:rsidRPr="0051388A">
              <w:t>routine medical reports associated with the claim</w:t>
            </w:r>
          </w:p>
          <w:p w:rsidR="00000000" w:rsidP="0051388A">
            <w:pPr>
              <w:pStyle w:val="ListBullet2"/>
              <w:rPr>
                <w:lang w:val="en-NZ"/>
              </w:rPr>
            </w:pPr>
            <w:r w:rsidRPr="0051388A">
              <w:t>claimant test results.</w:t>
            </w:r>
          </w:p>
        </w:tc>
      </w:tr>
      <w:tr w:rsidTr="00D86FA8">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r w:rsidRPr="0051388A">
              <w:t xml:space="preserve">Assistance or </w:t>
            </w:r>
            <w:r w:rsidRPr="0051388A">
              <w:rPr>
                <w:rStyle w:val="BoldandItalics"/>
              </w:rPr>
              <w:t>clarification</w:t>
            </w:r>
            <w:r w:rsidRPr="0051388A">
              <w:t xml:space="preserve"> may be sought from:</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88A" w:rsidP="0051388A">
            <w:pPr>
              <w:pStyle w:val="ListBullet"/>
            </w:pPr>
            <w:r w:rsidRPr="0051388A">
              <w:t>organisation policy, procedures and guidelines</w:t>
            </w:r>
          </w:p>
          <w:p w:rsidR="00000000" w:rsidRPr="0051388A" w:rsidP="0051388A">
            <w:pPr>
              <w:pStyle w:val="ListBullet"/>
            </w:pPr>
            <w:r w:rsidRPr="0051388A">
              <w:t xml:space="preserve">insurance information/databases </w:t>
            </w:r>
          </w:p>
          <w:p w:rsidR="00000000" w:rsidRPr="0051388A" w:rsidP="0051388A">
            <w:pPr>
              <w:pStyle w:val="ListBullet"/>
            </w:pPr>
            <w:r w:rsidRPr="0051388A">
              <w:t>claims manager/specialist or designated supervisor</w:t>
            </w:r>
          </w:p>
          <w:p w:rsidR="00000000" w:rsidRPr="0051388A" w:rsidP="0051388A">
            <w:pPr>
              <w:pStyle w:val="ListBullet"/>
            </w:pPr>
            <w:r w:rsidRPr="0051388A">
              <w:t>underwriter or underwriting specialist/manager</w:t>
            </w:r>
          </w:p>
          <w:p w:rsidR="00000000" w:rsidRPr="0051388A" w:rsidP="0051388A">
            <w:pPr>
              <w:pStyle w:val="ListBullet"/>
            </w:pPr>
            <w:r w:rsidRPr="0051388A">
              <w:t>other designated person/s</w:t>
            </w:r>
          </w:p>
          <w:p w:rsidR="00000000" w:rsidRPr="0051388A" w:rsidP="0051388A">
            <w:pPr>
              <w:pStyle w:val="ListBullet"/>
            </w:pPr>
            <w:r w:rsidRPr="0051388A">
              <w:t>medical terminology clarification/assistance:</w:t>
            </w:r>
          </w:p>
          <w:p w:rsidR="00000000" w:rsidRPr="0051388A" w:rsidP="0051388A">
            <w:pPr>
              <w:pStyle w:val="ListBullet2"/>
            </w:pPr>
            <w:r w:rsidRPr="0051388A">
              <w:t xml:space="preserve">medical dictionary </w:t>
            </w:r>
          </w:p>
          <w:p w:rsidR="00000000" w:rsidRPr="0051388A" w:rsidP="0051388A">
            <w:pPr>
              <w:pStyle w:val="ListBullet2"/>
            </w:pPr>
            <w:r w:rsidRPr="0051388A">
              <w:t>medical information sources/data</w:t>
            </w:r>
            <w:r w:rsidRPr="0051388A">
              <w:t xml:space="preserve">bases </w:t>
            </w:r>
          </w:p>
          <w:p w:rsidR="00000000" w:rsidRPr="0051388A" w:rsidP="0051388A">
            <w:pPr>
              <w:pStyle w:val="ListBullet"/>
            </w:pPr>
            <w:r w:rsidRPr="0051388A">
              <w:t>legal terminology clarification/assistance:</w:t>
            </w:r>
          </w:p>
          <w:p w:rsidR="00000000" w:rsidRPr="0051388A" w:rsidP="0051388A">
            <w:pPr>
              <w:pStyle w:val="ListBullet2"/>
            </w:pPr>
            <w:r w:rsidRPr="0051388A">
              <w:t xml:space="preserve">legal dictionary </w:t>
            </w:r>
          </w:p>
          <w:p w:rsidR="00000000" w:rsidRPr="0051388A" w:rsidP="0051388A">
            <w:pPr>
              <w:pStyle w:val="ListBullet2"/>
            </w:pPr>
            <w:r w:rsidRPr="0051388A">
              <w:t>glossary of commonly use legal terminology and processes used in insurance claims</w:t>
            </w:r>
          </w:p>
          <w:p w:rsidR="00000000" w:rsidP="0051388A">
            <w:pPr>
              <w:pStyle w:val="ListBullet2"/>
              <w:rPr>
                <w:lang w:val="en-NZ"/>
              </w:rPr>
            </w:pPr>
            <w:r w:rsidRPr="0051388A">
              <w:t>legal team representatives.</w:t>
            </w:r>
          </w:p>
        </w:tc>
      </w:tr>
      <w:tr w:rsidTr="00D86FA8">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r w:rsidRPr="0051388A">
              <w:rPr>
                <w:rStyle w:val="BoldandItalics"/>
              </w:rPr>
              <w:t>Specialist representatives or designated person</w:t>
            </w:r>
            <w:r w:rsidRPr="0051388A">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88A" w:rsidP="0051388A">
            <w:pPr>
              <w:pStyle w:val="ListBullet"/>
            </w:pPr>
            <w:r w:rsidRPr="0051388A">
              <w:t>claims manager/specialist or designated supervisor</w:t>
            </w:r>
          </w:p>
          <w:p w:rsidR="00000000" w:rsidRPr="0051388A" w:rsidP="0051388A">
            <w:pPr>
              <w:pStyle w:val="ListBullet"/>
            </w:pPr>
            <w:r w:rsidRPr="0051388A">
              <w:t>legal team representative</w:t>
            </w:r>
          </w:p>
          <w:p w:rsidR="00000000" w:rsidRPr="0051388A" w:rsidP="0051388A">
            <w:pPr>
              <w:pStyle w:val="ListBullet"/>
            </w:pPr>
            <w:r w:rsidRPr="0051388A">
              <w:t>underwriter or underwriting specialist/manager</w:t>
            </w:r>
          </w:p>
          <w:p w:rsidR="00000000" w:rsidP="0051388A">
            <w:pPr>
              <w:pStyle w:val="ListBullet"/>
              <w:rPr>
                <w:lang w:val="en-NZ"/>
              </w:rPr>
            </w:pPr>
            <w:r w:rsidRPr="0051388A">
              <w:t>WorkCover or specialist medical representative.</w:t>
            </w:r>
          </w:p>
        </w:tc>
      </w:tr>
      <w:tr w:rsidTr="00D86FA8">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r w:rsidRPr="0051388A">
              <w:rPr>
                <w:rStyle w:val="BoldandItalics"/>
              </w:rPr>
              <w:t>Tasks</w:t>
            </w:r>
            <w:r w:rsidRPr="0051388A">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88A" w:rsidP="0051388A">
            <w:pPr>
              <w:pStyle w:val="ListBullet"/>
            </w:pPr>
            <w:r w:rsidRPr="0051388A">
              <w:t>contacting relevant internal or external parties</w:t>
            </w:r>
          </w:p>
          <w:p w:rsidR="00000000" w:rsidRPr="0051388A" w:rsidP="0051388A">
            <w:pPr>
              <w:pStyle w:val="ListBullet"/>
            </w:pPr>
            <w:r w:rsidRPr="0051388A">
              <w:t>dealing with e</w:t>
            </w:r>
            <w:r w:rsidRPr="0051388A">
              <w:t>nquiries</w:t>
            </w:r>
          </w:p>
          <w:p w:rsidR="00000000" w:rsidRPr="0051388A" w:rsidP="0051388A">
            <w:pPr>
              <w:pStyle w:val="ListBullet"/>
            </w:pPr>
            <w:r w:rsidRPr="0051388A">
              <w:t xml:space="preserve">drafting letters in response to claims case queries </w:t>
            </w:r>
          </w:p>
          <w:p w:rsidR="00000000" w:rsidRPr="0051388A" w:rsidP="0051388A">
            <w:pPr>
              <w:pStyle w:val="ListBullet"/>
            </w:pPr>
            <w:r w:rsidRPr="0051388A">
              <w:t>maintenance/update of claims files and databases (e.g. file notes, correspondence, reports)</w:t>
            </w:r>
          </w:p>
          <w:p w:rsidR="00000000" w:rsidRPr="0051388A" w:rsidP="0051388A">
            <w:pPr>
              <w:pStyle w:val="ListBullet"/>
            </w:pPr>
            <w:r w:rsidRPr="0051388A">
              <w:t>producing memos, reports</w:t>
            </w:r>
          </w:p>
          <w:p w:rsidR="00000000" w:rsidRPr="0051388A" w:rsidP="0051388A">
            <w:pPr>
              <w:pStyle w:val="ListBullet"/>
            </w:pPr>
            <w:r w:rsidRPr="0051388A">
              <w:t>medical terminology related claims tasks:</w:t>
            </w:r>
          </w:p>
          <w:p w:rsidR="00000000" w:rsidRPr="0051388A" w:rsidP="0051388A">
            <w:pPr>
              <w:pStyle w:val="ListBullet2"/>
            </w:pPr>
            <w:r w:rsidRPr="0051388A">
              <w:t>research/arranging medical or psyc</w:t>
            </w:r>
            <w:r w:rsidRPr="0051388A">
              <w:t>hological assessments for claim</w:t>
            </w:r>
          </w:p>
          <w:p w:rsidR="00000000" w:rsidRPr="0051388A" w:rsidP="0051388A">
            <w:pPr>
              <w:pStyle w:val="ListBullet"/>
            </w:pPr>
            <w:r w:rsidRPr="0051388A">
              <w:t>legal terminology related claims tasks:</w:t>
            </w:r>
          </w:p>
          <w:p w:rsidR="00000000" w:rsidRPr="0051388A" w:rsidP="0051388A">
            <w:pPr>
              <w:pStyle w:val="ListBullet2"/>
            </w:pPr>
            <w:r w:rsidRPr="0051388A">
              <w:t>research for claim and related legal proceedings</w:t>
            </w:r>
          </w:p>
          <w:p w:rsidR="00000000" w:rsidRPr="0051388A" w:rsidP="0051388A">
            <w:pPr>
              <w:pStyle w:val="ListBullet2"/>
            </w:pPr>
            <w:r w:rsidRPr="0051388A">
              <w:t>preparing documentation to support legal proceedings</w:t>
            </w:r>
          </w:p>
          <w:p w:rsidR="00000000" w:rsidP="0051388A">
            <w:pPr>
              <w:pStyle w:val="ListBullet2"/>
              <w:rPr>
                <w:lang w:val="en-NZ"/>
              </w:rPr>
            </w:pPr>
            <w:r w:rsidRPr="0051388A">
              <w:t>providing verbal and/or written advice and information on the status of legal proceedings for a claim.</w:t>
            </w:r>
          </w:p>
        </w:tc>
      </w:tr>
      <w:tr w:rsidTr="00D86FA8">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r w:rsidRPr="0051388A">
              <w:rPr>
                <w:rStyle w:val="BoldandItalics"/>
              </w:rPr>
              <w:t>Compliance</w:t>
            </w:r>
            <w:r w:rsidRPr="0051388A">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88A" w:rsidP="0051388A">
            <w:pPr>
              <w:pStyle w:val="ListBullet"/>
            </w:pPr>
            <w:r w:rsidRPr="0051388A">
              <w:t>all activities covered in this unit to be undertaken in line with the relevant current:</w:t>
            </w:r>
          </w:p>
          <w:p w:rsidR="00000000" w:rsidRPr="0051388A" w:rsidP="0051388A">
            <w:pPr>
              <w:pStyle w:val="ListBullet2"/>
            </w:pPr>
            <w:r w:rsidRPr="0051388A">
              <w:t>legislation</w:t>
            </w:r>
          </w:p>
          <w:p w:rsidR="00000000" w:rsidRPr="0051388A" w:rsidP="0051388A">
            <w:pPr>
              <w:pStyle w:val="ListBullet2"/>
            </w:pPr>
            <w:r w:rsidRPr="0051388A">
              <w:t>regulations</w:t>
            </w:r>
          </w:p>
          <w:p w:rsidR="00000000" w:rsidRPr="0051388A" w:rsidP="0051388A">
            <w:pPr>
              <w:pStyle w:val="ListBullet2"/>
            </w:pPr>
            <w:r w:rsidRPr="0051388A">
              <w:t>organisation operating procedures</w:t>
            </w:r>
          </w:p>
          <w:p w:rsidR="00000000" w:rsidP="0051388A">
            <w:pPr>
              <w:pStyle w:val="ListBullet2"/>
              <w:rPr>
                <w:lang w:val="en-NZ"/>
              </w:rPr>
            </w:pPr>
            <w:r w:rsidRPr="0051388A">
              <w:t>codes of practice, where applicable.</w:t>
            </w:r>
          </w:p>
        </w:tc>
      </w:tr>
      <w:tr w:rsidTr="00D86FA8">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r w:rsidRPr="0051388A">
              <w:rPr>
                <w:rStyle w:val="BoldandItalics"/>
              </w:rPr>
              <w:t>Relevant legislation</w:t>
            </w:r>
            <w:r w:rsidRPr="0051388A">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88A" w:rsidP="0051388A">
            <w:pPr>
              <w:pStyle w:val="ListBullet"/>
            </w:pPr>
            <w:r w:rsidRPr="0051388A">
              <w:t>building or construction</w:t>
            </w:r>
          </w:p>
          <w:p w:rsidR="00000000" w:rsidRPr="0051388A" w:rsidP="0051388A">
            <w:pPr>
              <w:pStyle w:val="ListBullet"/>
            </w:pPr>
            <w:r w:rsidRPr="0051388A">
              <w:t>Consumer Credit Code</w:t>
            </w:r>
          </w:p>
          <w:p w:rsidR="00000000" w:rsidRPr="0051388A" w:rsidP="0051388A">
            <w:pPr>
              <w:pStyle w:val="ListBullet"/>
            </w:pPr>
            <w:r w:rsidRPr="0051388A">
              <w:t>contract law</w:t>
            </w:r>
          </w:p>
          <w:p w:rsidR="00000000" w:rsidRPr="0051388A" w:rsidP="0051388A">
            <w:pPr>
              <w:pStyle w:val="ListBullet"/>
            </w:pPr>
            <w:r w:rsidRPr="0051388A">
              <w:t>environmental</w:t>
            </w:r>
          </w:p>
          <w:p w:rsidR="00000000" w:rsidRPr="0051388A" w:rsidP="0051388A">
            <w:pPr>
              <w:pStyle w:val="ListBullet"/>
            </w:pPr>
            <w:r w:rsidRPr="0051388A">
              <w:t>hazardous materials</w:t>
            </w:r>
          </w:p>
          <w:p w:rsidR="00000000" w:rsidRPr="0051388A" w:rsidP="0051388A">
            <w:pPr>
              <w:pStyle w:val="ListBullet"/>
            </w:pPr>
            <w:r w:rsidRPr="0051388A">
              <w:t>industry codes of practice</w:t>
            </w:r>
          </w:p>
          <w:p w:rsidR="00000000" w:rsidRPr="0051388A" w:rsidP="0051388A">
            <w:pPr>
              <w:pStyle w:val="ListBullet"/>
            </w:pPr>
            <w:r w:rsidRPr="0051388A">
              <w:t>Insurance Agents and Brokers Act</w:t>
            </w:r>
          </w:p>
          <w:p w:rsidR="00000000" w:rsidRPr="0051388A" w:rsidP="0051388A">
            <w:pPr>
              <w:pStyle w:val="ListBullet"/>
            </w:pPr>
            <w:r w:rsidRPr="0051388A">
              <w:t>Insurance Contracts Act</w:t>
            </w:r>
          </w:p>
          <w:p w:rsidR="00000000" w:rsidRPr="0051388A" w:rsidP="0051388A">
            <w:pPr>
              <w:pStyle w:val="ListBullet"/>
            </w:pPr>
            <w:r w:rsidRPr="0051388A">
              <w:t>motor vehicle</w:t>
            </w:r>
          </w:p>
          <w:p w:rsidR="00000000" w:rsidRPr="0051388A" w:rsidP="0051388A">
            <w:pPr>
              <w:pStyle w:val="ListBullet"/>
            </w:pPr>
            <w:r w:rsidRPr="0051388A">
              <w:t>occupational health and safety (OHS)</w:t>
            </w:r>
          </w:p>
          <w:p w:rsidR="00000000" w:rsidRPr="0051388A" w:rsidP="0051388A">
            <w:pPr>
              <w:pStyle w:val="ListBullet"/>
            </w:pPr>
            <w:r w:rsidRPr="0051388A">
              <w:t>Privacy Act</w:t>
            </w:r>
          </w:p>
          <w:p w:rsidR="00000000" w:rsidRPr="0051388A" w:rsidP="0051388A">
            <w:pPr>
              <w:pStyle w:val="ListBullet"/>
            </w:pPr>
            <w:r w:rsidRPr="0051388A">
              <w:t>Statutes of limitations</w:t>
            </w:r>
          </w:p>
          <w:p w:rsidR="00000000" w:rsidRPr="0051388A" w:rsidP="0051388A">
            <w:pPr>
              <w:pStyle w:val="ListBullet"/>
            </w:pPr>
            <w:r w:rsidRPr="0051388A">
              <w:t>secrecy laws</w:t>
            </w:r>
          </w:p>
          <w:p w:rsidR="00000000" w:rsidRPr="0051388A" w:rsidP="0051388A">
            <w:pPr>
              <w:pStyle w:val="ListBullet"/>
            </w:pPr>
            <w:r w:rsidRPr="0051388A">
              <w:t>Trade Practices Act.</w:t>
            </w:r>
          </w:p>
        </w:tc>
      </w:tr>
    </w:tbl>
    <w:p w:rsidR="00D86FA8" w:rsidP="0051388A">
      <w:pPr>
        <w:pStyle w:val="BodyText"/>
      </w:pPr>
    </w:p>
    <w:p w:rsidR="00D86FA8" w:rsidP="0051388A">
      <w:pPr>
        <w:pStyle w:val="BodyText"/>
      </w:pPr>
    </w:p>
    <w:p w:rsidR="00000000" w:rsidRPr="0051388A" w:rsidP="0051388A">
      <w:pPr>
        <w:pStyle w:val="Heading1"/>
      </w:pPr>
      <w:bookmarkStart w:id="12" w:name="O_79550"/>
      <w:bookmarkEnd w:id="12"/>
      <w:r w:rsidRPr="0051388A">
        <w:t>Unit Sector(s)</w:t>
      </w:r>
    </w:p>
    <w:tbl>
      <w:tblPr>
        <w:tblW w:w="0" w:type="auto"/>
        <w:tblLayout w:type="fixed"/>
        <w:tblCellMar>
          <w:left w:w="62" w:type="dxa"/>
          <w:right w:w="62" w:type="dxa"/>
        </w:tblCellMar>
        <w:tblLook w:val="0000"/>
      </w:tblPr>
      <w:tblGrid>
        <w:gridCol w:w="2594"/>
        <w:gridCol w:w="5928"/>
      </w:tblGrid>
      <w:tr w:rsidTr="00D86FA8">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r w:rsidRPr="0051388A">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88A" w:rsidP="0051388A">
            <w:pPr>
              <w:pStyle w:val="BodyText"/>
            </w:pPr>
            <w:r w:rsidRPr="0051388A">
              <w:t>Insurance services</w:t>
            </w:r>
          </w:p>
        </w:tc>
      </w:tr>
    </w:tbl>
    <w:p w:rsidR="00000000" w:rsidRPr="0051388A" w:rsidP="0051388A">
      <w:pPr>
        <w:pStyle w:val="BodyText"/>
      </w:pPr>
    </w:p>
    <w:p w:rsidR="00000000" w:rsidRPr="0051388A" w:rsidP="0051388A">
      <w:pPr>
        <w:pStyle w:val="AllowPageBreak"/>
      </w:pPr>
    </w:p>
    <w:p w:rsidR="00000000" w:rsidRPr="0051388A" w:rsidP="0051388A">
      <w:pPr>
        <w:pStyle w:val="Heading1"/>
      </w:pPr>
      <w:bookmarkStart w:id="13" w:name="O_156491"/>
      <w:bookmarkEnd w:id="13"/>
      <w:r w:rsidRPr="0051388A">
        <w:t>Competency field</w:t>
      </w:r>
    </w:p>
    <w:tbl>
      <w:tblPr>
        <w:tblW w:w="0" w:type="auto"/>
        <w:tblLayout w:type="fixed"/>
        <w:tblCellMar>
          <w:left w:w="62" w:type="dxa"/>
          <w:right w:w="62" w:type="dxa"/>
        </w:tblCellMar>
        <w:tblLook w:val="0000"/>
      </w:tblPr>
      <w:tblGrid>
        <w:gridCol w:w="2754"/>
        <w:gridCol w:w="5768"/>
      </w:tblGrid>
      <w:tr w:rsidTr="00D86FA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r w:rsidRPr="0051388A">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88A" w:rsidP="0051388A">
            <w:pPr>
              <w:pStyle w:val="BodyText"/>
            </w:pPr>
          </w:p>
        </w:tc>
      </w:tr>
    </w:tbl>
    <w:p w:rsidR="00000000" w:rsidRPr="0051388A" w:rsidP="0051388A">
      <w:pPr>
        <w:pStyle w:val="BodyText"/>
      </w:pPr>
    </w:p>
    <w:p w:rsidR="00000000" w:rsidRPr="0051388A" w:rsidP="0051388A">
      <w:pPr>
        <w:pStyle w:val="AllowPageBreak"/>
      </w:pPr>
    </w:p>
    <w:p w:rsidR="00000000" w:rsidRPr="0051388A" w:rsidP="0051388A">
      <w:pPr>
        <w:pStyle w:val="Heading1"/>
      </w:pPr>
      <w:bookmarkStart w:id="14" w:name="O_156490"/>
      <w:bookmarkEnd w:id="14"/>
      <w:r w:rsidRPr="0051388A">
        <w:t>Co-requisite units</w:t>
      </w:r>
    </w:p>
    <w:tbl>
      <w:tblPr>
        <w:tblW w:w="0" w:type="auto"/>
        <w:tblLayout w:type="fixed"/>
        <w:tblCellMar>
          <w:left w:w="62" w:type="dxa"/>
          <w:right w:w="62" w:type="dxa"/>
        </w:tblCellMar>
        <w:tblLook w:val="0000"/>
      </w:tblPr>
      <w:tblGrid>
        <w:gridCol w:w="2629"/>
        <w:gridCol w:w="1324"/>
        <w:gridCol w:w="4569"/>
      </w:tblGrid>
      <w:tr w:rsidTr="00D86FA8">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r w:rsidRPr="0051388A">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88A">
            <w:pPr>
              <w:pStyle w:val="BodyText"/>
              <w:rPr>
                <w:lang w:val="en-NZ"/>
              </w:rPr>
            </w:pPr>
          </w:p>
        </w:tc>
      </w:tr>
      <w:tr w:rsidTr="00D86FA8">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88A" w:rsidP="0051388A">
            <w:pPr>
              <w:pStyle w:val="BodyText"/>
            </w:pPr>
          </w:p>
        </w:tc>
      </w:tr>
    </w:tbl>
    <w:p w:rsidR="00000000" w:rsidRPr="0051388A" w:rsidP="0051388A">
      <w:pPr>
        <w:pStyle w:val="BodyText"/>
      </w:pPr>
    </w:p>
    <w:p w:rsidR="00000000" w:rsidRPr="0051388A" w:rsidP="0051388A"/>
    <w:sectPr w:rsidSect="005138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8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6FA8" w:rsidP="00D86F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8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A8" w:rsidP="005138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86FA8" w:rsidP="005138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86FA8" w:rsidP="005138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8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6FA8" w:rsidP="00D86F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8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A8" w:rsidP="0051388A">
    <w:pPr>
      <w:pStyle w:val="Header"/>
      <w:framePr w:wrap="around"/>
    </w:pPr>
    <w:r>
      <w:fldChar w:fldCharType="begin"/>
    </w:r>
    <w:r>
      <w:instrText xml:space="preserve"> TITLE   \* MERGEFORMAT </w:instrText>
    </w:r>
    <w:r>
      <w:fldChar w:fldCharType="separate"/>
    </w:r>
    <w:r>
      <w:t>FNSISV406A Use specialist terminology in insurance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86FA8" w:rsidP="005138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90C4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125C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30ED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8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388A"/>
    <w:pPr>
      <w:spacing w:before="360" w:after="60"/>
      <w:outlineLvl w:val="0"/>
    </w:pPr>
    <w:rPr>
      <w:sz w:val="32"/>
    </w:rPr>
  </w:style>
  <w:style w:type="paragraph" w:styleId="Heading2">
    <w:name w:val="heading 2"/>
    <w:basedOn w:val="HeadingBase"/>
    <w:next w:val="BodyText"/>
    <w:link w:val="Heading2Char"/>
    <w:qFormat/>
    <w:rsid w:val="0051388A"/>
    <w:pPr>
      <w:keepLines/>
      <w:spacing w:before="240" w:after="120"/>
      <w:outlineLvl w:val="1"/>
    </w:pPr>
    <w:rPr>
      <w:sz w:val="28"/>
      <w:szCs w:val="40"/>
    </w:rPr>
  </w:style>
  <w:style w:type="paragraph" w:styleId="Heading3">
    <w:name w:val="heading 3"/>
    <w:basedOn w:val="HeadingBase"/>
    <w:next w:val="BodyText"/>
    <w:link w:val="Heading3Char"/>
    <w:qFormat/>
    <w:rsid w:val="0051388A"/>
    <w:pPr>
      <w:spacing w:before="180" w:after="120"/>
      <w:outlineLvl w:val="2"/>
    </w:pPr>
    <w:rPr>
      <w:spacing w:val="-10"/>
      <w:kern w:val="32"/>
    </w:rPr>
  </w:style>
  <w:style w:type="paragraph" w:styleId="Heading4">
    <w:name w:val="heading 4"/>
    <w:basedOn w:val="HeadingBase"/>
    <w:next w:val="BodyText"/>
    <w:link w:val="Heading4Char"/>
    <w:qFormat/>
    <w:rsid w:val="0051388A"/>
    <w:pPr>
      <w:spacing w:before="160" w:after="120"/>
      <w:outlineLvl w:val="3"/>
    </w:pPr>
    <w:rPr>
      <w:sz w:val="22"/>
    </w:rPr>
  </w:style>
  <w:style w:type="paragraph" w:styleId="Heading5">
    <w:name w:val="heading 5"/>
    <w:basedOn w:val="HeadingBase"/>
    <w:next w:val="Normal"/>
    <w:link w:val="Heading5Char"/>
    <w:qFormat/>
    <w:rsid w:val="0051388A"/>
    <w:pPr>
      <w:spacing w:before="80"/>
      <w:outlineLvl w:val="4"/>
    </w:pPr>
    <w:rPr>
      <w:color w:val="918585"/>
      <w:sz w:val="20"/>
    </w:rPr>
  </w:style>
  <w:style w:type="paragraph" w:styleId="Heading6">
    <w:name w:val="heading 6"/>
    <w:basedOn w:val="HeadingBase"/>
    <w:next w:val="Normal"/>
    <w:link w:val="Heading6Char"/>
    <w:qFormat/>
    <w:rsid w:val="0051388A"/>
    <w:pPr>
      <w:spacing w:before="60"/>
      <w:outlineLvl w:val="5"/>
    </w:pPr>
    <w:rPr>
      <w:color w:val="918585"/>
      <w:sz w:val="20"/>
    </w:rPr>
  </w:style>
  <w:style w:type="paragraph" w:styleId="Heading7">
    <w:name w:val="heading 7"/>
    <w:basedOn w:val="Normal"/>
    <w:next w:val="Normal"/>
    <w:link w:val="Heading7Char"/>
    <w:qFormat/>
    <w:rsid w:val="0051388A"/>
    <w:pPr>
      <w:ind w:left="720"/>
      <w:outlineLvl w:val="6"/>
    </w:pPr>
    <w:rPr>
      <w:i/>
    </w:rPr>
  </w:style>
  <w:style w:type="paragraph" w:styleId="Heading8">
    <w:name w:val="heading 8"/>
    <w:basedOn w:val="Normal"/>
    <w:next w:val="Normal"/>
    <w:link w:val="Heading8Char"/>
    <w:qFormat/>
    <w:rsid w:val="0051388A"/>
    <w:pPr>
      <w:ind w:left="720"/>
      <w:outlineLvl w:val="7"/>
    </w:pPr>
    <w:rPr>
      <w:i/>
    </w:rPr>
  </w:style>
  <w:style w:type="paragraph" w:styleId="Heading9">
    <w:name w:val="heading 9"/>
    <w:basedOn w:val="Normal"/>
    <w:next w:val="Normal"/>
    <w:link w:val="Heading9Char"/>
    <w:qFormat/>
    <w:rsid w:val="0051388A"/>
    <w:pPr>
      <w:ind w:left="720"/>
      <w:outlineLvl w:val="8"/>
    </w:pPr>
    <w:rPr>
      <w:i/>
    </w:rPr>
  </w:style>
  <w:style w:type="character" w:default="1" w:styleId="DefaultParagraphFont">
    <w:name w:val="Default Paragraph Font"/>
    <w:uiPriority w:val="1"/>
    <w:unhideWhenUsed/>
    <w:rsid w:val="005138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388A"/>
  </w:style>
  <w:style w:type="character" w:customStyle="1" w:styleId="Heading1Char">
    <w:name w:val="Heading 1 Char"/>
    <w:basedOn w:val="DefaultParagraphFont"/>
    <w:link w:val="Heading1"/>
    <w:rsid w:val="0051388A"/>
    <w:rPr>
      <w:rFonts w:ascii="Times New Roman" w:eastAsia="Times New Roman" w:hAnsi="Times New Roman" w:cs="Times New Roman"/>
      <w:b/>
      <w:sz w:val="32"/>
      <w:szCs w:val="20"/>
      <w:lang w:eastAsia="en-US"/>
    </w:rPr>
  </w:style>
  <w:style w:type="paragraph" w:styleId="BodyText">
    <w:name w:val="Body Text"/>
    <w:basedOn w:val="Normal"/>
    <w:link w:val="BodyTextChar"/>
    <w:rsid w:val="005138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388A"/>
    <w:rPr>
      <w:rFonts w:ascii="Times New Roman" w:eastAsia="Times New Roman" w:hAnsi="Times New Roman" w:cs="Times New Roman"/>
      <w:sz w:val="24"/>
      <w:lang w:val="en-US" w:eastAsia="en-US"/>
    </w:rPr>
  </w:style>
  <w:style w:type="paragraph" w:styleId="Footer">
    <w:name w:val="footer"/>
    <w:basedOn w:val="Normal"/>
    <w:link w:val="FooterChar"/>
    <w:rsid w:val="005138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388A"/>
    <w:rPr>
      <w:rFonts w:ascii="Times New Roman" w:eastAsia="Times New Roman" w:hAnsi="Times New Roman" w:cs="Times New Roman"/>
      <w:sz w:val="16"/>
      <w:lang w:val="en-US" w:eastAsia="en-US"/>
    </w:rPr>
  </w:style>
  <w:style w:type="paragraph" w:styleId="List">
    <w:name w:val="List"/>
    <w:basedOn w:val="BodyText"/>
    <w:next w:val="BodyText"/>
    <w:rsid w:val="0051388A"/>
    <w:pPr>
      <w:tabs>
        <w:tab w:val="left" w:pos="340"/>
      </w:tabs>
      <w:spacing w:before="60" w:after="60"/>
      <w:ind w:left="340" w:hanging="340"/>
    </w:pPr>
  </w:style>
  <w:style w:type="paragraph" w:styleId="ListBullet">
    <w:name w:val="List Bullet"/>
    <w:basedOn w:val="List"/>
    <w:rsid w:val="0051388A"/>
    <w:pPr>
      <w:numPr>
        <w:numId w:val="13"/>
      </w:numPr>
      <w:tabs>
        <w:tab w:val="clear" w:pos="340"/>
      </w:tabs>
      <w:spacing w:before="40" w:after="40"/>
    </w:pPr>
  </w:style>
  <w:style w:type="character" w:customStyle="1" w:styleId="SpecialBold">
    <w:name w:val="Special Bold"/>
    <w:basedOn w:val="DefaultParagraphFont"/>
    <w:rsid w:val="0051388A"/>
    <w:rPr>
      <w:b/>
      <w:spacing w:val="0"/>
    </w:rPr>
  </w:style>
  <w:style w:type="paragraph" w:styleId="ListBullet2">
    <w:name w:val="List Bullet 2"/>
    <w:basedOn w:val="List2"/>
    <w:rsid w:val="0051388A"/>
    <w:pPr>
      <w:numPr>
        <w:numId w:val="14"/>
      </w:numPr>
      <w:tabs>
        <w:tab w:val="clear" w:pos="680"/>
      </w:tabs>
    </w:pPr>
  </w:style>
  <w:style w:type="paragraph" w:styleId="Header">
    <w:name w:val="header"/>
    <w:basedOn w:val="Normal"/>
    <w:link w:val="HeaderChar"/>
    <w:rsid w:val="005138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38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388A"/>
    <w:pPr>
      <w:spacing w:before="240" w:after="120"/>
      <w:outlineLvl w:val="0"/>
    </w:pPr>
    <w:rPr>
      <w:rFonts w:ascii="Times New Roman" w:hAnsi="Times New Roman"/>
      <w:b/>
      <w:sz w:val="28"/>
    </w:rPr>
  </w:style>
  <w:style w:type="paragraph" w:customStyle="1" w:styleId="AllowPageBreak">
    <w:name w:val="AllowPageBreak"/>
    <w:rsid w:val="005138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388A"/>
    <w:pPr>
      <w:tabs>
        <w:tab w:val="left" w:pos="680"/>
      </w:tabs>
      <w:spacing w:before="60" w:after="60"/>
      <w:ind w:left="680" w:hanging="340"/>
    </w:pPr>
  </w:style>
  <w:style w:type="character" w:customStyle="1" w:styleId="BoldandItalics">
    <w:name w:val="Bold and Italics"/>
    <w:qFormat/>
    <w:rsid w:val="0051388A"/>
    <w:rPr>
      <w:b/>
      <w:i/>
      <w:u w:val="none"/>
    </w:rPr>
  </w:style>
  <w:style w:type="character" w:customStyle="1" w:styleId="Heading2Char">
    <w:name w:val="Heading 2 Char"/>
    <w:basedOn w:val="DefaultParagraphFont"/>
    <w:link w:val="Heading2"/>
    <w:rsid w:val="005138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38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38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38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38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38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38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388A"/>
    <w:rPr>
      <w:rFonts w:ascii="Courier New" w:eastAsia="Times New Roman" w:hAnsi="Courier New" w:cs="Times New Roman"/>
      <w:i/>
      <w:szCs w:val="20"/>
      <w:lang w:val="en-US" w:eastAsia="en-US"/>
    </w:rPr>
  </w:style>
  <w:style w:type="paragraph" w:customStyle="1" w:styleId="HeadingBase">
    <w:name w:val="Heading Base"/>
    <w:rsid w:val="005138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388A"/>
    <w:pPr>
      <w:tabs>
        <w:tab w:val="right" w:leader="dot" w:pos="9072"/>
      </w:tabs>
      <w:ind w:left="567"/>
    </w:pPr>
    <w:rPr>
      <w:szCs w:val="22"/>
    </w:rPr>
  </w:style>
  <w:style w:type="paragraph" w:customStyle="1" w:styleId="TOCBase">
    <w:name w:val="TOC Base"/>
    <w:rsid w:val="005138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388A"/>
    <w:pPr>
      <w:tabs>
        <w:tab w:val="right" w:leader="dot" w:pos="9072"/>
      </w:tabs>
      <w:spacing w:before="40" w:after="40"/>
      <w:ind w:left="284"/>
    </w:pPr>
    <w:rPr>
      <w:rFonts w:ascii="Times New Roman" w:hAnsi="Times New Roman"/>
    </w:rPr>
  </w:style>
  <w:style w:type="paragraph" w:styleId="TOC1">
    <w:name w:val="toc 1"/>
    <w:basedOn w:val="TOCBase"/>
    <w:next w:val="Normal"/>
    <w:rsid w:val="005138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388A"/>
    <w:pPr>
      <w:spacing w:before="5040"/>
      <w:jc w:val="center"/>
    </w:pPr>
    <w:rPr>
      <w:sz w:val="48"/>
      <w:szCs w:val="72"/>
      <w:lang w:val="en-US"/>
    </w:rPr>
  </w:style>
  <w:style w:type="character" w:customStyle="1" w:styleId="TitleChar">
    <w:name w:val="Title Char"/>
    <w:basedOn w:val="DefaultParagraphFont"/>
    <w:link w:val="Title"/>
    <w:rsid w:val="005138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388A"/>
    <w:pPr>
      <w:tabs>
        <w:tab w:val="left" w:pos="3600"/>
        <w:tab w:val="left" w:pos="3958"/>
      </w:tabs>
    </w:pPr>
  </w:style>
  <w:style w:type="paragraph" w:customStyle="1" w:styleId="Note">
    <w:name w:val="Note"/>
    <w:basedOn w:val="BodyText"/>
    <w:rsid w:val="005138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388A"/>
    <w:pPr>
      <w:framePr w:wrap="auto" w:hAnchor="text" w:y="6049"/>
    </w:pPr>
    <w:rPr>
      <w:color w:val="000000"/>
      <w:sz w:val="40"/>
    </w:rPr>
  </w:style>
  <w:style w:type="paragraph" w:customStyle="1" w:styleId="TOCTitle">
    <w:name w:val="TOCTitle"/>
    <w:basedOn w:val="Heading1"/>
    <w:rsid w:val="0051388A"/>
    <w:pPr>
      <w:spacing w:after="240"/>
      <w:jc w:val="center"/>
      <w:outlineLvl w:val="9"/>
    </w:pPr>
    <w:rPr>
      <w:caps/>
    </w:rPr>
  </w:style>
  <w:style w:type="paragraph" w:customStyle="1" w:styleId="Version">
    <w:name w:val="Version"/>
    <w:rsid w:val="005138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388A"/>
    <w:pPr>
      <w:keepNext w:val="0"/>
      <w:tabs>
        <w:tab w:val="right" w:pos="4176"/>
      </w:tabs>
      <w:ind w:left="198" w:hanging="198"/>
    </w:pPr>
    <w:rPr>
      <w:rFonts w:ascii="Garamond" w:hAnsi="Garamond"/>
    </w:rPr>
  </w:style>
  <w:style w:type="paragraph" w:styleId="IndexHeading">
    <w:name w:val="index heading"/>
    <w:basedOn w:val="Normal"/>
    <w:next w:val="Index1"/>
    <w:semiHidden/>
    <w:rsid w:val="0051388A"/>
    <w:pPr>
      <w:spacing w:before="120" w:after="120"/>
    </w:pPr>
    <w:rPr>
      <w:rFonts w:ascii="Arial" w:hAnsi="Arial"/>
      <w:b/>
      <w:color w:val="918585"/>
      <w:sz w:val="24"/>
    </w:rPr>
  </w:style>
  <w:style w:type="paragraph" w:customStyle="1" w:styleId="Chapter">
    <w:name w:val="Chapter"/>
    <w:basedOn w:val="Normal"/>
    <w:rsid w:val="0051388A"/>
    <w:pPr>
      <w:spacing w:before="240"/>
    </w:pPr>
    <w:rPr>
      <w:rFonts w:ascii="Times New Roman" w:hAnsi="Times New Roman"/>
      <w:smallCaps/>
      <w:spacing w:val="80"/>
      <w:sz w:val="28"/>
    </w:rPr>
  </w:style>
  <w:style w:type="paragraph" w:customStyle="1" w:styleId="InChapter">
    <w:name w:val="InChapter"/>
    <w:basedOn w:val="Heading3"/>
    <w:rsid w:val="0051388A"/>
    <w:pPr>
      <w:spacing w:after="240"/>
      <w:outlineLvl w:val="9"/>
    </w:pPr>
    <w:rPr>
      <w:noProof/>
    </w:rPr>
  </w:style>
  <w:style w:type="paragraph" w:styleId="Index2">
    <w:name w:val="index 2"/>
    <w:basedOn w:val="Normal"/>
    <w:next w:val="Normal"/>
    <w:semiHidden/>
    <w:rsid w:val="0051388A"/>
    <w:pPr>
      <w:tabs>
        <w:tab w:val="right" w:pos="4176"/>
      </w:tabs>
      <w:ind w:left="568" w:hanging="284"/>
    </w:pPr>
    <w:rPr>
      <w:rFonts w:ascii="Garamond" w:hAnsi="Garamond"/>
    </w:rPr>
  </w:style>
  <w:style w:type="paragraph" w:customStyle="1" w:styleId="Byline">
    <w:name w:val="Byline"/>
    <w:rsid w:val="005138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388A"/>
    <w:pPr>
      <w:tabs>
        <w:tab w:val="clear" w:pos="3600"/>
        <w:tab w:val="clear" w:pos="3958"/>
      </w:tabs>
      <w:jc w:val="right"/>
    </w:pPr>
  </w:style>
  <w:style w:type="character" w:styleId="Emphasis">
    <w:name w:val="Emphasis"/>
    <w:basedOn w:val="DefaultParagraphFont"/>
    <w:qFormat/>
    <w:rsid w:val="0051388A"/>
    <w:rPr>
      <w:i/>
    </w:rPr>
  </w:style>
  <w:style w:type="paragraph" w:styleId="Caption">
    <w:name w:val="caption"/>
    <w:basedOn w:val="BodyText"/>
    <w:next w:val="Normal"/>
    <w:qFormat/>
    <w:rsid w:val="0051388A"/>
    <w:pPr>
      <w:framePr w:w="2268" w:hSpace="181" w:vSpace="181" w:wrap="around" w:vAnchor="text" w:hAnchor="page" w:x="1135" w:y="285" w:anchorLock="1"/>
    </w:pPr>
    <w:rPr>
      <w:i/>
    </w:rPr>
  </w:style>
  <w:style w:type="paragraph" w:customStyle="1" w:styleId="MiniTOCTitle">
    <w:name w:val="MiniTOCTitle"/>
    <w:basedOn w:val="Heading4"/>
    <w:rsid w:val="0051388A"/>
    <w:pPr>
      <w:spacing w:before="240"/>
      <w:outlineLvl w:val="9"/>
    </w:pPr>
    <w:rPr>
      <w:noProof/>
      <w:sz w:val="24"/>
    </w:rPr>
  </w:style>
  <w:style w:type="paragraph" w:customStyle="1" w:styleId="MiniTOCItem">
    <w:name w:val="MiniTOCItem"/>
    <w:basedOn w:val="ListBullet"/>
    <w:rsid w:val="0051388A"/>
    <w:pPr>
      <w:numPr>
        <w:numId w:val="0"/>
      </w:numPr>
      <w:tabs>
        <w:tab w:val="right" w:leader="dot" w:pos="6521"/>
      </w:tabs>
      <w:spacing w:before="0" w:after="0"/>
    </w:pPr>
  </w:style>
  <w:style w:type="paragraph" w:customStyle="1" w:styleId="TOFTitle">
    <w:name w:val="TOFTitle"/>
    <w:basedOn w:val="TOCTitle"/>
    <w:rsid w:val="0051388A"/>
  </w:style>
  <w:style w:type="paragraph" w:styleId="TableofFigures">
    <w:name w:val="table of figures"/>
    <w:basedOn w:val="Normal"/>
    <w:next w:val="Normal"/>
    <w:semiHidden/>
    <w:rsid w:val="0051388A"/>
    <w:pPr>
      <w:tabs>
        <w:tab w:val="right" w:leader="dot" w:pos="9072"/>
      </w:tabs>
      <w:ind w:left="970" w:hanging="403"/>
    </w:pPr>
    <w:rPr>
      <w:rFonts w:ascii="Times New Roman" w:hAnsi="Times New Roman"/>
      <w:b/>
    </w:rPr>
  </w:style>
  <w:style w:type="paragraph" w:styleId="ListNumber">
    <w:name w:val="List Number"/>
    <w:basedOn w:val="List"/>
    <w:rsid w:val="0051388A"/>
    <w:pPr>
      <w:numPr>
        <w:numId w:val="11"/>
      </w:numPr>
    </w:pPr>
  </w:style>
  <w:style w:type="character" w:customStyle="1" w:styleId="WingdingSymbols">
    <w:name w:val="Wingding Symbols"/>
    <w:rsid w:val="0051388A"/>
    <w:rPr>
      <w:rFonts w:ascii="Wingdings" w:hAnsi="Wingdings"/>
    </w:rPr>
  </w:style>
  <w:style w:type="paragraph" w:customStyle="1" w:styleId="TableHeading">
    <w:name w:val="Table Heading"/>
    <w:basedOn w:val="HeadingBase"/>
    <w:rsid w:val="0051388A"/>
    <w:pPr>
      <w:keepLines/>
      <w:pBdr>
        <w:bottom w:val="single" w:sz="6" w:space="1" w:color="918585"/>
      </w:pBdr>
      <w:spacing w:before="240"/>
    </w:pPr>
  </w:style>
  <w:style w:type="character" w:customStyle="1" w:styleId="HotSpot">
    <w:name w:val="HotSpot"/>
    <w:rsid w:val="0051388A"/>
    <w:rPr>
      <w:color w:val="0033CC"/>
      <w:u w:val="none"/>
    </w:rPr>
  </w:style>
  <w:style w:type="paragraph" w:customStyle="1" w:styleId="BodyTextRight">
    <w:name w:val="Body Text Right"/>
    <w:basedOn w:val="BodyText"/>
    <w:rsid w:val="0051388A"/>
    <w:pPr>
      <w:spacing w:before="0" w:after="0"/>
      <w:jc w:val="right"/>
    </w:pPr>
  </w:style>
  <w:style w:type="paragraph" w:styleId="Index3">
    <w:name w:val="index 3"/>
    <w:basedOn w:val="ListNumber2"/>
    <w:next w:val="Normal"/>
    <w:semiHidden/>
    <w:rsid w:val="0051388A"/>
    <w:pPr>
      <w:numPr>
        <w:numId w:val="0"/>
      </w:numPr>
      <w:tabs>
        <w:tab w:val="right" w:leader="dot" w:pos="4176"/>
      </w:tabs>
    </w:pPr>
  </w:style>
  <w:style w:type="paragraph" w:styleId="ListNumber2">
    <w:name w:val="List Number 2"/>
    <w:basedOn w:val="List2"/>
    <w:rsid w:val="0051388A"/>
    <w:pPr>
      <w:numPr>
        <w:numId w:val="10"/>
      </w:numPr>
      <w:tabs>
        <w:tab w:val="clear" w:pos="1060"/>
      </w:tabs>
    </w:pPr>
  </w:style>
  <w:style w:type="paragraph" w:customStyle="1" w:styleId="MarginNote">
    <w:name w:val="Margin Note"/>
    <w:basedOn w:val="BodyText"/>
    <w:rsid w:val="005138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38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38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388A"/>
    <w:rPr>
      <w:sz w:val="32"/>
    </w:rPr>
  </w:style>
  <w:style w:type="paragraph" w:customStyle="1" w:styleId="HeadingProcedure">
    <w:name w:val="Heading Procedure"/>
    <w:basedOn w:val="HeadingBase"/>
    <w:next w:val="Normal"/>
    <w:rsid w:val="0051388A"/>
    <w:pPr>
      <w:tabs>
        <w:tab w:val="left" w:pos="0"/>
      </w:tabs>
      <w:spacing w:before="120" w:after="60"/>
    </w:pPr>
    <w:rPr>
      <w:i/>
      <w:color w:val="918585"/>
      <w:sz w:val="22"/>
    </w:rPr>
  </w:style>
  <w:style w:type="paragraph" w:customStyle="1" w:styleId="TableBodyText">
    <w:name w:val="Table Body Text"/>
    <w:basedOn w:val="BodyText"/>
    <w:rsid w:val="0051388A"/>
    <w:pPr>
      <w:spacing w:before="60" w:after="60"/>
    </w:pPr>
  </w:style>
  <w:style w:type="paragraph" w:styleId="ListContinue">
    <w:name w:val="List Continue"/>
    <w:basedOn w:val="List"/>
    <w:rsid w:val="0051388A"/>
    <w:pPr>
      <w:ind w:firstLine="0"/>
    </w:pPr>
  </w:style>
  <w:style w:type="paragraph" w:customStyle="1" w:styleId="ListNote">
    <w:name w:val="List Note"/>
    <w:basedOn w:val="List"/>
    <w:rsid w:val="0051388A"/>
    <w:pPr>
      <w:pBdr>
        <w:top w:val="single" w:sz="6" w:space="2" w:color="918585"/>
        <w:bottom w:val="single" w:sz="6" w:space="2" w:color="918585"/>
      </w:pBdr>
      <w:tabs>
        <w:tab w:val="left" w:pos="1021"/>
      </w:tabs>
      <w:ind w:firstLine="0"/>
    </w:pPr>
  </w:style>
  <w:style w:type="paragraph" w:customStyle="1" w:styleId="Warning">
    <w:name w:val="Warning"/>
    <w:basedOn w:val="BodyText"/>
    <w:rsid w:val="0051388A"/>
    <w:pPr>
      <w:shd w:val="clear" w:color="auto" w:fill="D9D9D9"/>
      <w:tabs>
        <w:tab w:val="left" w:pos="992"/>
      </w:tabs>
      <w:ind w:left="119" w:right="119"/>
    </w:pPr>
    <w:rPr>
      <w:sz w:val="20"/>
    </w:rPr>
  </w:style>
  <w:style w:type="paragraph" w:customStyle="1" w:styleId="MarginIcons">
    <w:name w:val="Margin Icons"/>
    <w:basedOn w:val="BodyText"/>
    <w:rsid w:val="005138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388A"/>
    <w:rPr>
      <w:rFonts w:ascii="Courier New" w:hAnsi="Courier New"/>
    </w:rPr>
  </w:style>
  <w:style w:type="paragraph" w:customStyle="1" w:styleId="NoteBullet">
    <w:name w:val="Note Bullet"/>
    <w:basedOn w:val="Note"/>
    <w:rsid w:val="0051388A"/>
    <w:pPr>
      <w:tabs>
        <w:tab w:val="clear" w:pos="680"/>
      </w:tabs>
      <w:spacing w:before="60" w:after="60"/>
    </w:pPr>
  </w:style>
  <w:style w:type="paragraph" w:customStyle="1" w:styleId="SubHeading2">
    <w:name w:val="SubHeading2"/>
    <w:basedOn w:val="HeadingBase"/>
    <w:rsid w:val="0051388A"/>
    <w:pPr>
      <w:spacing w:before="240" w:after="60"/>
    </w:pPr>
    <w:rPr>
      <w:sz w:val="20"/>
    </w:rPr>
  </w:style>
  <w:style w:type="paragraph" w:customStyle="1" w:styleId="SubHeading1">
    <w:name w:val="SubHeading1"/>
    <w:basedOn w:val="HeadingBase"/>
    <w:rsid w:val="0051388A"/>
    <w:pPr>
      <w:spacing w:before="240" w:after="60"/>
    </w:pPr>
    <w:rPr>
      <w:color w:val="918585"/>
      <w:sz w:val="22"/>
    </w:rPr>
  </w:style>
  <w:style w:type="paragraph" w:customStyle="1" w:styleId="SideHeading">
    <w:name w:val="Side Heading"/>
    <w:basedOn w:val="HeadingBase"/>
    <w:rsid w:val="005138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388A"/>
    <w:pPr>
      <w:numPr>
        <w:numId w:val="12"/>
      </w:numPr>
    </w:pPr>
  </w:style>
  <w:style w:type="paragraph" w:styleId="PlainText">
    <w:name w:val="Plain Text"/>
    <w:basedOn w:val="Normal"/>
    <w:link w:val="PlainTextChar"/>
    <w:rsid w:val="0051388A"/>
    <w:rPr>
      <w:sz w:val="20"/>
    </w:rPr>
  </w:style>
  <w:style w:type="character" w:customStyle="1" w:styleId="PlainTextChar">
    <w:name w:val="Plain Text Char"/>
    <w:basedOn w:val="DefaultParagraphFont"/>
    <w:link w:val="PlainText"/>
    <w:rsid w:val="005138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388A"/>
    <w:rPr>
      <w:b/>
      <w:smallCaps/>
    </w:rPr>
  </w:style>
  <w:style w:type="paragraph" w:customStyle="1" w:styleId="TableListNumber">
    <w:name w:val="Table List Number"/>
    <w:basedOn w:val="ListNumber"/>
    <w:rsid w:val="0051388A"/>
    <w:pPr>
      <w:numPr>
        <w:numId w:val="0"/>
      </w:numPr>
    </w:pPr>
  </w:style>
  <w:style w:type="paragraph" w:styleId="TOC4">
    <w:name w:val="toc 4"/>
    <w:basedOn w:val="TOCBase"/>
    <w:next w:val="Normal"/>
    <w:semiHidden/>
    <w:rsid w:val="0051388A"/>
    <w:pPr>
      <w:tabs>
        <w:tab w:val="right" w:leader="dot" w:pos="9071"/>
      </w:tabs>
      <w:ind w:left="1701"/>
    </w:pPr>
  </w:style>
  <w:style w:type="paragraph" w:customStyle="1" w:styleId="ListAlpha">
    <w:name w:val="List Alpha"/>
    <w:basedOn w:val="List"/>
    <w:rsid w:val="0051388A"/>
    <w:pPr>
      <w:numPr>
        <w:numId w:val="9"/>
      </w:numPr>
    </w:pPr>
  </w:style>
  <w:style w:type="paragraph" w:customStyle="1" w:styleId="ListAlpha2">
    <w:name w:val="List Alpha 2"/>
    <w:basedOn w:val="List2"/>
    <w:rsid w:val="0051388A"/>
    <w:pPr>
      <w:numPr>
        <w:numId w:val="8"/>
      </w:numPr>
    </w:pPr>
  </w:style>
  <w:style w:type="paragraph" w:styleId="List3">
    <w:name w:val="List 3"/>
    <w:basedOn w:val="BodyText"/>
    <w:rsid w:val="0051388A"/>
    <w:pPr>
      <w:tabs>
        <w:tab w:val="left" w:pos="1021"/>
      </w:tabs>
      <w:spacing w:before="60" w:after="60"/>
      <w:ind w:left="1020" w:hanging="340"/>
    </w:pPr>
  </w:style>
  <w:style w:type="paragraph" w:styleId="List4">
    <w:name w:val="List 4"/>
    <w:basedOn w:val="BodyText"/>
    <w:rsid w:val="0051388A"/>
    <w:pPr>
      <w:tabs>
        <w:tab w:val="left" w:pos="1361"/>
      </w:tabs>
      <w:spacing w:before="60" w:after="60"/>
      <w:ind w:left="1361" w:hanging="340"/>
    </w:pPr>
  </w:style>
  <w:style w:type="paragraph" w:styleId="List5">
    <w:name w:val="List 5"/>
    <w:basedOn w:val="BodyText"/>
    <w:rsid w:val="0051388A"/>
    <w:pPr>
      <w:tabs>
        <w:tab w:val="left" w:pos="1701"/>
      </w:tabs>
      <w:spacing w:before="60" w:after="60"/>
      <w:ind w:left="1701" w:hanging="340"/>
    </w:pPr>
  </w:style>
  <w:style w:type="paragraph" w:styleId="ListBullet3">
    <w:name w:val="List Bullet 3"/>
    <w:basedOn w:val="List3"/>
    <w:rsid w:val="0051388A"/>
    <w:pPr>
      <w:numPr>
        <w:numId w:val="15"/>
      </w:numPr>
      <w:tabs>
        <w:tab w:val="clear" w:pos="1021"/>
      </w:tabs>
      <w:ind w:left="1037" w:hanging="357"/>
    </w:pPr>
  </w:style>
  <w:style w:type="paragraph" w:styleId="ListBullet4">
    <w:name w:val="List Bullet 4"/>
    <w:basedOn w:val="List4"/>
    <w:rsid w:val="0051388A"/>
    <w:pPr>
      <w:numPr>
        <w:numId w:val="3"/>
      </w:numPr>
    </w:pPr>
  </w:style>
  <w:style w:type="paragraph" w:styleId="ListBullet5">
    <w:name w:val="List Bullet 5"/>
    <w:basedOn w:val="List5"/>
    <w:rsid w:val="0051388A"/>
    <w:pPr>
      <w:numPr>
        <w:numId w:val="4"/>
      </w:numPr>
    </w:pPr>
  </w:style>
  <w:style w:type="paragraph" w:styleId="ListContinue2">
    <w:name w:val="List Continue 2"/>
    <w:basedOn w:val="List2"/>
    <w:rsid w:val="0051388A"/>
    <w:pPr>
      <w:ind w:firstLine="0"/>
    </w:pPr>
  </w:style>
  <w:style w:type="paragraph" w:styleId="ListContinue3">
    <w:name w:val="List Continue 3"/>
    <w:basedOn w:val="List3"/>
    <w:rsid w:val="0051388A"/>
    <w:pPr>
      <w:ind w:left="1021" w:firstLine="0"/>
    </w:pPr>
  </w:style>
  <w:style w:type="paragraph" w:styleId="ListContinue4">
    <w:name w:val="List Continue 4"/>
    <w:basedOn w:val="List4"/>
    <w:rsid w:val="0051388A"/>
    <w:pPr>
      <w:ind w:firstLine="0"/>
    </w:pPr>
  </w:style>
  <w:style w:type="paragraph" w:styleId="ListContinue5">
    <w:name w:val="List Continue 5"/>
    <w:basedOn w:val="List5"/>
    <w:rsid w:val="0051388A"/>
    <w:pPr>
      <w:ind w:firstLine="0"/>
    </w:pPr>
  </w:style>
  <w:style w:type="paragraph" w:styleId="ListNumber3">
    <w:name w:val="List Number 3"/>
    <w:basedOn w:val="List3"/>
    <w:rsid w:val="0051388A"/>
    <w:pPr>
      <w:numPr>
        <w:numId w:val="5"/>
      </w:numPr>
    </w:pPr>
  </w:style>
  <w:style w:type="paragraph" w:styleId="ListNumber4">
    <w:name w:val="List Number 4"/>
    <w:basedOn w:val="List4"/>
    <w:rsid w:val="0051388A"/>
    <w:pPr>
      <w:numPr>
        <w:numId w:val="6"/>
      </w:numPr>
    </w:pPr>
  </w:style>
  <w:style w:type="paragraph" w:styleId="ListNumber5">
    <w:name w:val="List Number 5"/>
    <w:basedOn w:val="List5"/>
    <w:rsid w:val="0051388A"/>
    <w:pPr>
      <w:numPr>
        <w:numId w:val="7"/>
      </w:numPr>
    </w:pPr>
  </w:style>
  <w:style w:type="paragraph" w:styleId="BlockText">
    <w:name w:val="Block Text"/>
    <w:basedOn w:val="Normal"/>
    <w:rsid w:val="0051388A"/>
    <w:pPr>
      <w:spacing w:after="120"/>
      <w:ind w:left="1440" w:right="1440"/>
    </w:pPr>
  </w:style>
  <w:style w:type="character" w:customStyle="1" w:styleId="Subscript">
    <w:name w:val="Subscript"/>
    <w:basedOn w:val="DefaultParagraphFont"/>
    <w:rsid w:val="0051388A"/>
    <w:rPr>
      <w:sz w:val="16"/>
      <w:vertAlign w:val="subscript"/>
    </w:rPr>
  </w:style>
  <w:style w:type="character" w:customStyle="1" w:styleId="Superscript">
    <w:name w:val="Superscript"/>
    <w:basedOn w:val="DefaultParagraphFont"/>
    <w:rsid w:val="0051388A"/>
    <w:rPr>
      <w:sz w:val="16"/>
      <w:vertAlign w:val="superscript"/>
    </w:rPr>
  </w:style>
  <w:style w:type="character" w:customStyle="1" w:styleId="Symbols">
    <w:name w:val="Symbols"/>
    <w:basedOn w:val="DefaultParagraphFont"/>
    <w:rsid w:val="0051388A"/>
    <w:rPr>
      <w:rFonts w:ascii="Symbol" w:hAnsi="Symbol"/>
    </w:rPr>
  </w:style>
  <w:style w:type="character" w:customStyle="1" w:styleId="MenuOptions">
    <w:name w:val="Menu Options"/>
    <w:basedOn w:val="DefaultParagraphFont"/>
    <w:rsid w:val="0051388A"/>
    <w:rPr>
      <w:rFonts w:ascii="Arial Narrow" w:hAnsi="Arial Narrow"/>
      <w:smallCaps/>
    </w:rPr>
  </w:style>
  <w:style w:type="character" w:customStyle="1" w:styleId="Buttons">
    <w:name w:val="Buttons"/>
    <w:basedOn w:val="DefaultParagraphFont"/>
    <w:rsid w:val="0051388A"/>
    <w:rPr>
      <w:b/>
    </w:rPr>
  </w:style>
  <w:style w:type="character" w:customStyle="1" w:styleId="Underlined">
    <w:name w:val="Underlined"/>
    <w:basedOn w:val="DefaultParagraphFont"/>
    <w:rsid w:val="0051388A"/>
    <w:rPr>
      <w:u w:val="single"/>
    </w:rPr>
  </w:style>
  <w:style w:type="paragraph" w:customStyle="1" w:styleId="TableBodyTextRight">
    <w:name w:val="Table Body Text Right"/>
    <w:basedOn w:val="TableBodyText"/>
    <w:rsid w:val="0051388A"/>
    <w:pPr>
      <w:widowControl w:val="0"/>
      <w:autoSpaceDE w:val="0"/>
      <w:autoSpaceDN w:val="0"/>
      <w:adjustRightInd w:val="0"/>
      <w:jc w:val="right"/>
    </w:pPr>
    <w:rPr>
      <w:rFonts w:cs="Arial"/>
      <w:szCs w:val="18"/>
    </w:rPr>
  </w:style>
  <w:style w:type="paragraph" w:customStyle="1" w:styleId="CopyrightText">
    <w:name w:val="Copyright Text"/>
    <w:basedOn w:val="BodyText"/>
    <w:rsid w:val="0051388A"/>
    <w:rPr>
      <w:sz w:val="18"/>
    </w:rPr>
  </w:style>
  <w:style w:type="paragraph" w:customStyle="1" w:styleId="BodySmallRight">
    <w:name w:val="Body Small Right"/>
    <w:basedOn w:val="BodyTextRight"/>
    <w:rsid w:val="0051388A"/>
    <w:rPr>
      <w:sz w:val="18"/>
      <w:szCs w:val="18"/>
    </w:rPr>
  </w:style>
  <w:style w:type="paragraph" w:customStyle="1" w:styleId="MarginEdition">
    <w:name w:val="Margin Edition"/>
    <w:basedOn w:val="MarginNote"/>
    <w:rsid w:val="0051388A"/>
    <w:pPr>
      <w:spacing w:before="0" w:after="0"/>
    </w:pPr>
    <w:rPr>
      <w:rFonts w:ascii="Times New Roman" w:hAnsi="Times New Roman"/>
      <w:color w:val="999999"/>
    </w:rPr>
  </w:style>
  <w:style w:type="paragraph" w:customStyle="1" w:styleId="Spacer">
    <w:name w:val="Spacer"/>
    <w:basedOn w:val="Normal"/>
    <w:rsid w:val="0051388A"/>
    <w:rPr>
      <w:sz w:val="2"/>
      <w:szCs w:val="2"/>
    </w:rPr>
  </w:style>
  <w:style w:type="character" w:customStyle="1" w:styleId="Small">
    <w:name w:val="Small"/>
    <w:basedOn w:val="DefaultParagraphFont"/>
    <w:rsid w:val="0051388A"/>
    <w:rPr>
      <w:sz w:val="16"/>
    </w:rPr>
  </w:style>
  <w:style w:type="paragraph" w:customStyle="1" w:styleId="WideTable">
    <w:name w:val="Wide Table"/>
    <w:basedOn w:val="Normal"/>
    <w:rsid w:val="0051388A"/>
    <w:pPr>
      <w:ind w:left="-1418"/>
    </w:pPr>
    <w:rPr>
      <w:sz w:val="2"/>
      <w:szCs w:val="2"/>
    </w:rPr>
  </w:style>
  <w:style w:type="character" w:styleId="PageNumber">
    <w:name w:val="page number"/>
    <w:basedOn w:val="DefaultParagraphFont"/>
    <w:rsid w:val="0051388A"/>
  </w:style>
  <w:style w:type="paragraph" w:styleId="Quote">
    <w:name w:val="Quote"/>
    <w:basedOn w:val="Heading1"/>
    <w:link w:val="QuoteChar"/>
    <w:qFormat/>
    <w:rsid w:val="0051388A"/>
    <w:rPr>
      <w:b w:val="0"/>
      <w:sz w:val="72"/>
      <w:szCs w:val="72"/>
      <w:lang w:val="en-NZ"/>
    </w:rPr>
  </w:style>
  <w:style w:type="character" w:customStyle="1" w:styleId="QuoteChar">
    <w:name w:val="Quote Char"/>
    <w:basedOn w:val="DefaultParagraphFont"/>
    <w:link w:val="Quote"/>
    <w:rsid w:val="005138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388A"/>
    <w:pPr>
      <w:pageBreakBefore/>
    </w:pPr>
  </w:style>
  <w:style w:type="paragraph" w:customStyle="1" w:styleId="Border">
    <w:name w:val="Border"/>
    <w:basedOn w:val="Normal"/>
    <w:qFormat/>
    <w:rsid w:val="005138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388A"/>
    <w:rPr>
      <w:b/>
      <w:bCs/>
      <w:i/>
      <w:iCs/>
      <w:color w:val="auto"/>
    </w:rPr>
  </w:style>
  <w:style w:type="paragraph" w:styleId="IntenseQuote">
    <w:name w:val="Intense Quote"/>
    <w:basedOn w:val="Normal"/>
    <w:next w:val="Normal"/>
    <w:link w:val="IntenseQuoteChar"/>
    <w:uiPriority w:val="30"/>
    <w:qFormat/>
    <w:rsid w:val="005138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38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388A"/>
    <w:rPr>
      <w:smallCaps/>
      <w:color w:val="auto"/>
      <w:u w:val="single"/>
    </w:rPr>
  </w:style>
  <w:style w:type="character" w:styleId="IntenseReference">
    <w:name w:val="Intense Reference"/>
    <w:basedOn w:val="DefaultParagraphFont"/>
    <w:uiPriority w:val="32"/>
    <w:qFormat/>
    <w:rsid w:val="0051388A"/>
    <w:rPr>
      <w:b/>
      <w:bCs/>
      <w:smallCaps/>
      <w:color w:val="auto"/>
      <w:spacing w:val="5"/>
      <w:u w:val="single"/>
    </w:rPr>
  </w:style>
  <w:style w:type="paragraph" w:customStyle="1" w:styleId="2ColumnHeading">
    <w:name w:val="2Column Heading"/>
    <w:basedOn w:val="BodyText"/>
    <w:qFormat/>
    <w:rsid w:val="0051388A"/>
    <w:pPr>
      <w:spacing w:after="60"/>
      <w:ind w:left="-2268"/>
    </w:pPr>
    <w:rPr>
      <w:b/>
    </w:rPr>
  </w:style>
  <w:style w:type="paragraph" w:customStyle="1" w:styleId="Heading1TOC">
    <w:name w:val="Heading1 TOC"/>
    <w:basedOn w:val="Normal"/>
    <w:qFormat/>
    <w:rsid w:val="0051388A"/>
    <w:pPr>
      <w:spacing w:before="240" w:after="120"/>
    </w:pPr>
    <w:rPr>
      <w:rFonts w:ascii="Times New Roman" w:hAnsi="Times New Roman"/>
      <w:b/>
      <w:sz w:val="32"/>
    </w:rPr>
  </w:style>
  <w:style w:type="paragraph" w:customStyle="1" w:styleId="Heading2TOC">
    <w:name w:val="Heading2 TOC"/>
    <w:basedOn w:val="Normal"/>
    <w:qFormat/>
    <w:rsid w:val="0051388A"/>
    <w:pPr>
      <w:spacing w:before="240" w:after="60"/>
    </w:pPr>
    <w:rPr>
      <w:rFonts w:ascii="Times New Roman" w:hAnsi="Times New Roman"/>
      <w:b/>
      <w:sz w:val="28"/>
    </w:rPr>
  </w:style>
  <w:style w:type="character" w:customStyle="1" w:styleId="Underline">
    <w:name w:val="Underline"/>
    <w:basedOn w:val="DefaultParagraphFont"/>
    <w:qFormat/>
    <w:rsid w:val="0051388A"/>
    <w:rPr>
      <w:u w:val="single"/>
    </w:rPr>
  </w:style>
  <w:style w:type="paragraph" w:styleId="BalloonText">
    <w:name w:val="Balloon Text"/>
    <w:basedOn w:val="Normal"/>
    <w:link w:val="BalloonTextChar"/>
    <w:rsid w:val="0051388A"/>
    <w:rPr>
      <w:rFonts w:ascii="Tahoma" w:hAnsi="Tahoma" w:cs="Tahoma"/>
      <w:sz w:val="16"/>
      <w:szCs w:val="16"/>
    </w:rPr>
  </w:style>
  <w:style w:type="character" w:customStyle="1" w:styleId="BalloonTextChar">
    <w:name w:val="Balloon Text Char"/>
    <w:basedOn w:val="DefaultParagraphFont"/>
    <w:link w:val="BalloonText"/>
    <w:rsid w:val="005138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38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38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1561</Words>
  <Characters>10537</Characters>
  <Application>Microsoft Office Word</Application>
  <DocSecurity>0</DocSecurity>
  <Lines>380</Lines>
  <Paragraphs>222</Paragraphs>
  <ScaleCrop>false</ScaleCrop>
  <Company>Author-it Software Corporation Ltd.</Company>
  <LinksUpToDate>false</LinksUpToDate>
  <CharactersWithSpaces>12049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FNSISV406A Use specialist terminology in insurance claims</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2012-05-26T16:26:00Z</dcterms:created>
  <dcterms:modified xsi:type="dcterms:W3CDTF">2012-05-26T16:26:00Z</dcterms:modified>
</cp:coreProperties>
</file>