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171" w:rsidP="00502171">
      <w:pPr>
        <w:pStyle w:val="Title"/>
      </w:pPr>
      <w:r>
        <w:fldChar w:fldCharType="begin"/>
      </w:r>
      <w:r>
        <w:instrText xml:space="preserve"> TITLE   \* MERGEFORMAT </w:instrText>
      </w:r>
      <w:r>
        <w:fldChar w:fldCharType="separate"/>
      </w:r>
      <w:r>
        <w:t>FNSISV405A Analyse insurance claims</w:t>
      </w:r>
      <w:r>
        <w:fldChar w:fldCharType="end"/>
      </w:r>
    </w:p>
    <w:p w:rsidR="00502171" w:rsidP="00502171">
      <w:pPr>
        <w:pStyle w:val="Version"/>
        <w:sectPr w:rsidSect="008E49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E4904" w:rsidP="008E4904">
      <w:pPr>
        <w:pStyle w:val="SuperHeading"/>
      </w:pPr>
      <w:r w:rsidRPr="008E4904">
        <w:t>FNSISV405A Analyse insurance claims</w:t>
      </w:r>
    </w:p>
    <w:p w:rsidR="00000000" w:rsidRPr="008E4904" w:rsidP="008E4904">
      <w:pPr>
        <w:pStyle w:val="SuperHeading"/>
      </w:pPr>
    </w:p>
    <w:p w:rsidR="00000000" w:rsidRPr="008E4904" w:rsidP="008E4904">
      <w:pPr>
        <w:pStyle w:val="Heading1"/>
      </w:pPr>
      <w:bookmarkStart w:id="1" w:name="O_79527"/>
      <w:bookmarkEnd w:id="1"/>
      <w:r w:rsidRPr="008E4904">
        <w:t>Modification History</w:t>
      </w:r>
    </w:p>
    <w:p w:rsidR="00000000" w:rsidRPr="008E4904" w:rsidP="008E4904">
      <w:pPr>
        <w:pStyle w:val="BodyText"/>
      </w:pPr>
      <w:r w:rsidRPr="008E4904">
        <w:t>Not applicable.</w:t>
      </w:r>
    </w:p>
    <w:p w:rsidR="00000000" w:rsidRPr="008E4904" w:rsidP="008E4904">
      <w:pPr>
        <w:pStyle w:val="AllowPageBreak"/>
      </w:pPr>
    </w:p>
    <w:p w:rsidR="00000000" w:rsidRPr="008E4904" w:rsidP="008E4904">
      <w:pPr>
        <w:pStyle w:val="Heading1"/>
      </w:pPr>
      <w:bookmarkStart w:id="2" w:name="O_79528"/>
      <w:bookmarkEnd w:id="2"/>
      <w:r w:rsidRPr="008E4904">
        <w:t>Unit Descriptor</w:t>
      </w:r>
    </w:p>
    <w:tbl>
      <w:tblPr>
        <w:tblW w:w="0" w:type="auto"/>
        <w:tblLayout w:type="fixed"/>
        <w:tblCellMar>
          <w:left w:w="62" w:type="dxa"/>
          <w:right w:w="62" w:type="dxa"/>
        </w:tblCellMar>
        <w:tblLook w:val="0000"/>
      </w:tblPr>
      <w:tblGrid>
        <w:gridCol w:w="2627"/>
        <w:gridCol w:w="5895"/>
      </w:tblGrid>
      <w:tr w:rsidTr="00502171">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Unit descriptor</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This unit describes the performance outcomes, skills and knowledge required to analyse insurance claims including resear</w:t>
            </w:r>
            <w:r w:rsidRPr="008E4904">
              <w:t>ching and validating the claim information and maintaining records and lines of communication.</w:t>
            </w:r>
          </w:p>
          <w:p w:rsidR="00000000" w:rsidRPr="008E4904" w:rsidP="008E4904">
            <w:pPr>
              <w:pStyle w:val="BodyText"/>
            </w:pPr>
          </w:p>
          <w:p w:rsidR="00000000" w:rsidRPr="008E4904" w:rsidP="008E4904">
            <w:pPr>
              <w:pStyle w:val="BodyText"/>
            </w:pPr>
            <w:r w:rsidRPr="008E4904">
              <w:t>This unit is applicable to individuals working within enterprises and job roles subject to licensing, legislative, regulatory or certification requirements incl</w:t>
            </w:r>
            <w:r w:rsidRPr="008E4904">
              <w:t>uding legislation administered by the Australian Securities and Investments Commission (ASIC).</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3" w:name="O_79529"/>
      <w:bookmarkEnd w:id="3"/>
      <w:r w:rsidRPr="008E4904">
        <w:t>Application of the Unit</w:t>
      </w:r>
    </w:p>
    <w:tbl>
      <w:tblPr>
        <w:tblW w:w="0" w:type="auto"/>
        <w:tblLayout w:type="fixed"/>
        <w:tblCellMar>
          <w:left w:w="62" w:type="dxa"/>
          <w:right w:w="62" w:type="dxa"/>
        </w:tblCellMar>
        <w:tblLook w:val="0000"/>
      </w:tblPr>
      <w:tblGrid>
        <w:gridCol w:w="2721"/>
        <w:gridCol w:w="5801"/>
      </w:tblGrid>
      <w:tr w:rsidTr="00502171">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This unit applies to underwriting or claims job roles in a range of insurance sectors and may be applied within organisations of various sizes and across a range of customer bases.</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4" w:name="O_79530"/>
      <w:bookmarkEnd w:id="4"/>
      <w:r w:rsidRPr="008E4904">
        <w:t>Licensing/Regulatory Information</w:t>
      </w:r>
    </w:p>
    <w:p w:rsidR="00000000" w:rsidRPr="008E4904" w:rsidP="008E4904">
      <w:pPr>
        <w:pStyle w:val="BodyText"/>
      </w:pPr>
      <w:r w:rsidRPr="008E4904">
        <w:t>Not applicable.</w:t>
      </w:r>
    </w:p>
    <w:p w:rsidR="00000000" w:rsidRPr="008E4904" w:rsidP="008E4904">
      <w:pPr>
        <w:pStyle w:val="AllowPageBreak"/>
      </w:pPr>
    </w:p>
    <w:p w:rsidR="00000000" w:rsidRPr="008E4904" w:rsidP="008E4904">
      <w:pPr>
        <w:pStyle w:val="Heading1"/>
      </w:pPr>
      <w:bookmarkStart w:id="5" w:name="O_79532"/>
      <w:bookmarkEnd w:id="5"/>
      <w:r w:rsidRPr="008E4904">
        <w:t>Pre-Requisites</w:t>
      </w:r>
    </w:p>
    <w:tbl>
      <w:tblPr>
        <w:tblW w:w="0" w:type="auto"/>
        <w:tblLayout w:type="fixed"/>
        <w:tblCellMar>
          <w:left w:w="62" w:type="dxa"/>
          <w:right w:w="62" w:type="dxa"/>
        </w:tblCellMar>
        <w:tblLook w:val="0000"/>
      </w:tblPr>
      <w:tblGrid>
        <w:gridCol w:w="2745"/>
        <w:gridCol w:w="1301"/>
        <w:gridCol w:w="4476"/>
      </w:tblGrid>
      <w:tr w:rsidTr="0050217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p>
        </w:tc>
      </w:tr>
      <w:tr w:rsidTr="0050217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p>
        </w:tc>
      </w:tr>
      <w:tr w:rsidTr="0050217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6" w:name="O_79531"/>
      <w:bookmarkEnd w:id="6"/>
      <w:r w:rsidRPr="008E4904">
        <w:t>Employability Skills Information</w:t>
      </w:r>
    </w:p>
    <w:tbl>
      <w:tblPr>
        <w:tblW w:w="0" w:type="auto"/>
        <w:tblLayout w:type="fixed"/>
        <w:tblCellMar>
          <w:left w:w="62" w:type="dxa"/>
          <w:right w:w="62" w:type="dxa"/>
        </w:tblCellMar>
        <w:tblLook w:val="0000"/>
      </w:tblPr>
      <w:tblGrid>
        <w:gridCol w:w="2762"/>
        <w:gridCol w:w="5760"/>
      </w:tblGrid>
      <w:tr w:rsidTr="0050217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This unit contains employability skills.</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7" w:name="O_79533"/>
      <w:bookmarkEnd w:id="7"/>
      <w:r w:rsidRPr="008E4904">
        <w:t>Elements and Performance Criteria Pre-Content</w:t>
      </w:r>
    </w:p>
    <w:tbl>
      <w:tblPr>
        <w:tblW w:w="0" w:type="auto"/>
        <w:tblLayout w:type="fixed"/>
        <w:tblCellMar>
          <w:left w:w="62" w:type="dxa"/>
          <w:right w:w="62" w:type="dxa"/>
        </w:tblCellMar>
        <w:tblLook w:val="0000"/>
      </w:tblPr>
      <w:tblGrid>
        <w:gridCol w:w="2581"/>
        <w:gridCol w:w="5941"/>
      </w:tblGrid>
      <w:tr w:rsidTr="0050217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t>Elem</w:t>
            </w:r>
            <w:r w:rsidRPr="008E4904">
              <w:t>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Performance criteria describe the performance needed to demonstrate achievement of the element. Where bold italicised text is used, further information is detailed in the required skills and kno</w:t>
            </w:r>
            <w:r w:rsidRPr="008E4904">
              <w:t>wledge section and the range statement. Assessment of performance is to be consistent with the evidence guide.</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8" w:name="O_79534"/>
      <w:bookmarkEnd w:id="8"/>
      <w:r w:rsidRPr="008E4904">
        <w:t>Elements and Performance Criteria</w:t>
      </w:r>
    </w:p>
    <w:tbl>
      <w:tblPr>
        <w:tblW w:w="0" w:type="auto"/>
        <w:tblLayout w:type="fixed"/>
        <w:tblCellMar>
          <w:left w:w="62" w:type="dxa"/>
          <w:right w:w="62" w:type="dxa"/>
        </w:tblCellMar>
        <w:tblLook w:val="0000"/>
      </w:tblPr>
      <w:tblGrid>
        <w:gridCol w:w="2581"/>
        <w:gridCol w:w="5941"/>
      </w:tblGrid>
      <w:tr w:rsidTr="0050217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PERFORMANCE CRITERIA</w:t>
            </w:r>
          </w:p>
        </w:tc>
      </w:tr>
      <w:tr w:rsidTr="0050217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List"/>
              <w:rPr>
                <w:lang w:val="en-NZ"/>
              </w:rPr>
            </w:pPr>
            <w:r w:rsidRPr="008E4904">
              <w:t>1.</w:t>
            </w:r>
            <w:r w:rsidRPr="008E4904">
              <w:tab/>
              <w:t>Collect and organise information relating to claim</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2"/>
            </w:pPr>
            <w:r w:rsidRPr="008E4904">
              <w:t>1.1.</w:t>
            </w:r>
            <w:r w:rsidRPr="008E4904">
              <w:tab/>
            </w:r>
            <w:r w:rsidRPr="008E4904">
              <w:t>All relevant information is obtained to determine whether a valid claim exists (</w:t>
            </w:r>
            <w:r w:rsidRPr="008E4904">
              <w:rPr>
                <w:rStyle w:val="BoldandItalics"/>
              </w:rPr>
              <w:t>liability</w:t>
            </w:r>
            <w:r w:rsidRPr="008E4904">
              <w:t>)</w:t>
            </w:r>
          </w:p>
          <w:p w:rsidR="00000000" w:rsidRPr="008E4904" w:rsidP="008E4904">
            <w:pPr>
              <w:pStyle w:val="List2"/>
            </w:pPr>
            <w:r w:rsidRPr="008E4904">
              <w:t>1.2.</w:t>
            </w:r>
            <w:r w:rsidRPr="008E4904">
              <w:tab/>
              <w:t>Relevant information is organised into a coherent and valid body of case knowledge</w:t>
            </w:r>
          </w:p>
          <w:p w:rsidR="00000000" w:rsidRPr="008E4904" w:rsidP="008E4904">
            <w:pPr>
              <w:pStyle w:val="List2"/>
            </w:pPr>
            <w:r w:rsidRPr="008E4904">
              <w:t>1.3.</w:t>
            </w:r>
            <w:r w:rsidRPr="008E4904">
              <w:tab/>
              <w:t>Confidentiality of information is maintained according to legislative re</w:t>
            </w:r>
            <w:r w:rsidRPr="008E4904">
              <w:t>quirements and industry principles as appropriate</w:t>
            </w:r>
          </w:p>
          <w:p w:rsidR="00000000" w:rsidP="008E4904">
            <w:pPr>
              <w:pStyle w:val="List2"/>
              <w:rPr>
                <w:lang w:val="en-NZ"/>
              </w:rPr>
            </w:pPr>
            <w:r w:rsidRPr="008E4904">
              <w:t>1.4.</w:t>
            </w:r>
            <w:r w:rsidRPr="008E4904">
              <w:tab/>
              <w:t>Any information deficiencies are identified, and additional information is sought from appropriate sources</w:t>
            </w:r>
          </w:p>
        </w:tc>
      </w:tr>
      <w:tr w:rsidTr="0050217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List"/>
              <w:rPr>
                <w:lang w:val="en-NZ"/>
              </w:rPr>
            </w:pPr>
            <w:r w:rsidRPr="008E4904">
              <w:t>2.</w:t>
            </w:r>
            <w:r w:rsidRPr="008E4904">
              <w:tab/>
              <w:t>Research claim and validate claim information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2"/>
            </w:pPr>
            <w:r w:rsidRPr="008E4904">
              <w:t>2.1.</w:t>
            </w:r>
            <w:r w:rsidRPr="008E4904">
              <w:tab/>
              <w:t>Claims information is checked to determ</w:t>
            </w:r>
            <w:r w:rsidRPr="008E4904">
              <w:t>ine legitimacy of claim, including validity of the policy, and whether the claimant is eligible to claim on the policy</w:t>
            </w:r>
          </w:p>
          <w:p w:rsidR="00000000" w:rsidRPr="008E4904" w:rsidP="008E4904">
            <w:pPr>
              <w:pStyle w:val="List2"/>
            </w:pPr>
            <w:r w:rsidRPr="008E4904">
              <w:t>2.2.</w:t>
            </w:r>
            <w:r w:rsidRPr="008E4904">
              <w:tab/>
              <w:t xml:space="preserve">Needs for investigation/further information are identified and appropriate </w:t>
            </w:r>
            <w:r w:rsidRPr="008E4904">
              <w:rPr>
                <w:rStyle w:val="BoldandItalics"/>
              </w:rPr>
              <w:t>service provider</w:t>
            </w:r>
            <w:r w:rsidRPr="008E4904">
              <w:t>/</w:t>
            </w:r>
            <w:r w:rsidRPr="008E4904">
              <w:rPr>
                <w:rStyle w:val="BoldandItalics"/>
              </w:rPr>
              <w:t>s</w:t>
            </w:r>
            <w:r w:rsidRPr="008E4904">
              <w:t xml:space="preserve"> are appointed where necessary</w:t>
            </w:r>
          </w:p>
          <w:p w:rsidR="00000000" w:rsidRPr="008E4904" w:rsidP="008E4904">
            <w:pPr>
              <w:pStyle w:val="List2"/>
            </w:pPr>
            <w:r w:rsidRPr="008E4904">
              <w:t>2.3.</w:t>
            </w:r>
            <w:r w:rsidRPr="008E4904">
              <w:tab/>
              <w:t>Inf</w:t>
            </w:r>
            <w:r w:rsidRPr="008E4904">
              <w:t>ormation is provided to reinsurers, if applicable</w:t>
            </w:r>
          </w:p>
          <w:p w:rsidR="00000000" w:rsidRPr="008E4904" w:rsidP="008E4904">
            <w:pPr>
              <w:pStyle w:val="List2"/>
            </w:pPr>
            <w:r w:rsidRPr="008E4904">
              <w:t>2.4.</w:t>
            </w:r>
            <w:r w:rsidRPr="008E4904">
              <w:tab/>
              <w:t>Investigation and research are undertaken within established claims management criteria and authorities</w:t>
            </w:r>
          </w:p>
          <w:p w:rsidR="00000000" w:rsidRPr="008E4904" w:rsidP="008E4904">
            <w:pPr>
              <w:pStyle w:val="List2"/>
            </w:pPr>
            <w:r w:rsidRPr="008E4904">
              <w:t>2.5.</w:t>
            </w:r>
            <w:r w:rsidRPr="008E4904">
              <w:tab/>
              <w:t>Progress of investigation is monitored, if applicable</w:t>
            </w:r>
          </w:p>
          <w:p w:rsidR="00000000" w:rsidP="008E4904">
            <w:pPr>
              <w:pStyle w:val="List2"/>
              <w:rPr>
                <w:lang w:val="en-NZ"/>
              </w:rPr>
            </w:pPr>
            <w:r w:rsidRPr="008E4904">
              <w:t>2.6.</w:t>
            </w:r>
            <w:r w:rsidRPr="008E4904">
              <w:tab/>
              <w:t>All missing information, abnormal</w:t>
            </w:r>
            <w:r w:rsidRPr="008E4904">
              <w:t xml:space="preserve">ities or classification uncertainties are referred to an appropriate authority </w:t>
            </w:r>
          </w:p>
        </w:tc>
      </w:tr>
      <w:tr w:rsidTr="0050217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List"/>
              <w:rPr>
                <w:lang w:val="en-NZ"/>
              </w:rPr>
            </w:pPr>
            <w:r w:rsidRPr="008E4904">
              <w:t>3.</w:t>
            </w:r>
            <w:r w:rsidRPr="008E4904">
              <w:tab/>
              <w:t>Maintain records and lines of communication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2"/>
            </w:pPr>
            <w:r w:rsidRPr="008E4904">
              <w:t>3.1.</w:t>
            </w:r>
            <w:r w:rsidRPr="008E4904">
              <w:tab/>
              <w:t xml:space="preserve">Regular contact is maintained with the </w:t>
            </w:r>
            <w:r w:rsidRPr="008E4904">
              <w:rPr>
                <w:rStyle w:val="BoldandItalics"/>
              </w:rPr>
              <w:t>relevant parties</w:t>
            </w:r>
            <w:r w:rsidRPr="008E4904">
              <w:t xml:space="preserve"> to ensure that they are aware of the current status of the claim and are actively participating in the process</w:t>
            </w:r>
          </w:p>
          <w:p w:rsidR="00000000" w:rsidRPr="008E4904" w:rsidP="008E4904">
            <w:pPr>
              <w:pStyle w:val="List2"/>
            </w:pPr>
            <w:r w:rsidRPr="008E4904">
              <w:t>3.2.</w:t>
            </w:r>
            <w:r w:rsidRPr="008E4904">
              <w:tab/>
              <w:t>Information which impacts on the policy is communicated promptly to the underwriter</w:t>
            </w:r>
          </w:p>
          <w:p w:rsidR="00000000" w:rsidRPr="008E4904" w:rsidP="008E4904">
            <w:pPr>
              <w:pStyle w:val="List2"/>
            </w:pPr>
            <w:r w:rsidRPr="008E4904">
              <w:t>3.3.</w:t>
            </w:r>
            <w:r w:rsidRPr="008E4904">
              <w:tab/>
              <w:t>Diary system is maintained regularly and accuratel</w:t>
            </w:r>
            <w:r w:rsidRPr="008E4904">
              <w:t>y and timelines adhered to</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9" w:name="O_79535"/>
      <w:bookmarkEnd w:id="9"/>
      <w:r w:rsidRPr="008E4904">
        <w:t>Required Skills and Knowledge</w:t>
      </w:r>
    </w:p>
    <w:tbl>
      <w:tblPr>
        <w:tblW w:w="0" w:type="auto"/>
        <w:tblLayout w:type="fixed"/>
        <w:tblCellMar>
          <w:left w:w="62" w:type="dxa"/>
          <w:right w:w="62" w:type="dxa"/>
        </w:tblCellMar>
        <w:tblLook w:val="0000"/>
      </w:tblPr>
      <w:tblGrid>
        <w:gridCol w:w="8522"/>
      </w:tblGrid>
      <w:tr w:rsidTr="0050217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REQUIRED SKILLS AND KNOWLEDGE</w:t>
            </w:r>
          </w:p>
        </w:tc>
      </w:tr>
      <w:tr w:rsidTr="0050217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t>This section describes the skills and knowledge required for this unit.</w:t>
            </w:r>
          </w:p>
        </w:tc>
      </w:tr>
      <w:tr w:rsidTr="005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Required skills</w:t>
            </w:r>
          </w:p>
        </w:tc>
      </w:tr>
      <w:tr w:rsidTr="005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Bullet"/>
            </w:pPr>
            <w:r w:rsidRPr="008E4904">
              <w:t>well-developed communication skills to:</w:t>
            </w:r>
          </w:p>
          <w:p w:rsidR="00000000" w:rsidRPr="008E4904" w:rsidP="008E4904">
            <w:pPr>
              <w:pStyle w:val="ListBullet2"/>
            </w:pPr>
            <w:r w:rsidRPr="008E4904">
              <w:t>determine and confirm information, using questioning and active listening as required</w:t>
            </w:r>
          </w:p>
          <w:p w:rsidR="00000000" w:rsidRPr="008E4904" w:rsidP="008E4904">
            <w:pPr>
              <w:pStyle w:val="ListBullet2"/>
            </w:pPr>
            <w:r w:rsidRPr="008E4904">
              <w:t>relate effectively to customers</w:t>
            </w:r>
          </w:p>
          <w:p w:rsidR="00000000" w:rsidRPr="008E4904" w:rsidP="008E4904">
            <w:pPr>
              <w:pStyle w:val="ListBullet2"/>
            </w:pPr>
            <w:r w:rsidRPr="008E4904">
              <w:t>liaise with others, share information, listen and understand</w:t>
            </w:r>
          </w:p>
          <w:p w:rsidR="00000000" w:rsidRPr="008E4904" w:rsidP="008E4904">
            <w:pPr>
              <w:pStyle w:val="ListBullet2"/>
            </w:pPr>
            <w:r w:rsidRPr="008E4904">
              <w:t>use language and concepts appropriate to cultural differences</w:t>
            </w:r>
          </w:p>
          <w:p w:rsidR="00000000" w:rsidRPr="008E4904" w:rsidP="008E4904">
            <w:pPr>
              <w:pStyle w:val="ListBullet"/>
            </w:pPr>
            <w:r w:rsidRPr="008E4904">
              <w:t>numeracy and I</w:t>
            </w:r>
            <w:r w:rsidRPr="008E4904">
              <w:t>T skills to:</w:t>
            </w:r>
          </w:p>
          <w:p w:rsidR="00000000" w:rsidRPr="008E4904" w:rsidP="008E4904">
            <w:pPr>
              <w:pStyle w:val="ListBullet2"/>
            </w:pPr>
            <w:r w:rsidRPr="008E4904">
              <w:t>perform calculations related to achieving required outcomes</w:t>
            </w:r>
          </w:p>
          <w:p w:rsidR="00000000" w:rsidRPr="008E4904" w:rsidP="008E4904">
            <w:pPr>
              <w:pStyle w:val="ListBullet2"/>
            </w:pPr>
            <w:r w:rsidRPr="008E4904">
              <w:t>use computer applications (word processing, spreadsheet, database, specific purpose computer systems) to assist in achieving required outcomes</w:t>
            </w:r>
          </w:p>
          <w:p w:rsidR="00000000" w:rsidRPr="008E4904" w:rsidP="008E4904">
            <w:pPr>
              <w:pStyle w:val="ListBullet2"/>
            </w:pPr>
            <w:r w:rsidRPr="008E4904">
              <w:t>access and update records electronicall</w:t>
            </w:r>
            <w:r w:rsidRPr="008E4904">
              <w:t>y</w:t>
            </w:r>
          </w:p>
          <w:p w:rsidR="00000000" w:rsidRPr="008E4904" w:rsidP="008E4904">
            <w:pPr>
              <w:pStyle w:val="ListBullet2"/>
            </w:pPr>
            <w:r w:rsidRPr="008E4904">
              <w:t>access web-based information services</w:t>
            </w:r>
          </w:p>
          <w:p w:rsidR="00000000" w:rsidRPr="008E4904" w:rsidP="008E4904">
            <w:pPr>
              <w:pStyle w:val="ListBullet"/>
            </w:pPr>
            <w:r w:rsidRPr="008E4904">
              <w:t>well-developed literacy skills to read and interpret documentation from a variety of sources and record and consolidate relevant related information</w:t>
            </w:r>
          </w:p>
          <w:p w:rsidR="00000000" w:rsidRPr="008E4904" w:rsidP="008E4904">
            <w:pPr>
              <w:pStyle w:val="ListBullet"/>
            </w:pPr>
            <w:r w:rsidRPr="008E4904">
              <w:t>self-management skills for complying with ethical, legal and proce</w:t>
            </w:r>
            <w:r w:rsidRPr="008E4904">
              <w:t>dural requirements research and analysis skills for accessing and interpreting relevant information</w:t>
            </w:r>
          </w:p>
          <w:p w:rsidR="00000000" w:rsidP="008E4904">
            <w:pPr>
              <w:pStyle w:val="ListBullet"/>
              <w:rPr>
                <w:lang w:val="en-NZ"/>
              </w:rPr>
            </w:pPr>
            <w:r w:rsidRPr="008E4904">
              <w:t>organisational skills, including the ability to plan and sequence work</w:t>
            </w:r>
          </w:p>
        </w:tc>
      </w:tr>
      <w:tr w:rsidTr="005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Required knowledge</w:t>
            </w:r>
          </w:p>
        </w:tc>
      </w:tr>
      <w:tr w:rsidTr="0050217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Bullet"/>
            </w:pPr>
            <w:r w:rsidRPr="008E4904">
              <w:t>industry sector and organisation policy wording</w:t>
            </w:r>
          </w:p>
          <w:p w:rsidR="00000000" w:rsidRPr="008E4904" w:rsidP="008E4904">
            <w:pPr>
              <w:pStyle w:val="ListBullet"/>
            </w:pPr>
            <w:r w:rsidRPr="008E4904">
              <w:t>industry sector compliance requirements</w:t>
            </w:r>
          </w:p>
          <w:p w:rsidR="00000000" w:rsidRPr="008E4904" w:rsidP="008E4904">
            <w:pPr>
              <w:pStyle w:val="ListBullet"/>
            </w:pPr>
            <w:r w:rsidRPr="008E4904">
              <w:t>organisation IT and communications systems</w:t>
            </w:r>
          </w:p>
          <w:p w:rsidR="00000000" w:rsidRPr="008E4904" w:rsidP="008E4904">
            <w:pPr>
              <w:pStyle w:val="ListBullet"/>
            </w:pPr>
            <w:r w:rsidRPr="008E4904">
              <w:t>organisation policy, procedures, underwriting guidelines and authorities</w:t>
            </w:r>
          </w:p>
          <w:p w:rsidR="00000000" w:rsidRPr="008E4904" w:rsidP="008E4904">
            <w:pPr>
              <w:pStyle w:val="ListBullet"/>
            </w:pPr>
            <w:r w:rsidRPr="008E4904">
              <w:t>product knowledge</w:t>
            </w:r>
          </w:p>
          <w:p w:rsidR="00000000" w:rsidRPr="008E4904" w:rsidP="008E4904">
            <w:pPr>
              <w:pStyle w:val="ListBullet"/>
            </w:pPr>
            <w:r w:rsidRPr="008E4904">
              <w:t>relevant common law, legal systems and procedures, relevant acts</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10" w:name="O_79536"/>
      <w:bookmarkEnd w:id="10"/>
      <w:r w:rsidRPr="008E4904">
        <w:t>Evidence Guide</w:t>
      </w:r>
    </w:p>
    <w:tbl>
      <w:tblPr>
        <w:tblW w:w="9570" w:type="dxa"/>
        <w:tblLayout w:type="fixed"/>
        <w:tblCellMar>
          <w:left w:w="62" w:type="dxa"/>
          <w:right w:w="62" w:type="dxa"/>
        </w:tblCellMar>
        <w:tblLook w:val="0000"/>
      </w:tblPr>
      <w:tblGrid>
        <w:gridCol w:w="2808"/>
        <w:gridCol w:w="6762"/>
      </w:tblGrid>
      <w:tr w:rsidTr="0050217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EVIDENCE GUIDE</w:t>
            </w:r>
          </w:p>
        </w:tc>
      </w:tr>
      <w:tr w:rsidTr="0050217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t>The Evidence Guide provides advice on assessment and must be read in conjunction with the performance criteria, required skills and knowledge, range statement and the Assessment Guidelines for the Training Package.</w:t>
            </w:r>
          </w:p>
        </w:tc>
      </w:tr>
      <w:tr w:rsidTr="0050217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p>
        </w:tc>
      </w:tr>
      <w:tr w:rsidTr="0050217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Evidence of the ability to:</w:t>
            </w:r>
          </w:p>
          <w:p w:rsidR="00000000" w:rsidRPr="008E4904" w:rsidP="008E4904">
            <w:pPr>
              <w:pStyle w:val="ListBullet"/>
            </w:pPr>
            <w:r w:rsidRPr="008E4904">
              <w:t>interpret and comply with industry and organisation obligations and objectives</w:t>
            </w:r>
          </w:p>
          <w:p w:rsidR="00000000" w:rsidP="008E4904">
            <w:pPr>
              <w:pStyle w:val="ListBullet"/>
              <w:rPr>
                <w:lang w:val="en-NZ"/>
              </w:rPr>
            </w:pPr>
            <w:r w:rsidRPr="008E4904">
              <w:t>effectively analyse and interpret data.</w:t>
            </w:r>
          </w:p>
        </w:tc>
      </w:tr>
      <w:tr w:rsidTr="0050217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Assessment must ensure:</w:t>
            </w:r>
          </w:p>
          <w:p w:rsidR="00000000" w:rsidRPr="008E4904" w:rsidP="008E4904">
            <w:pPr>
              <w:pStyle w:val="ListBullet"/>
            </w:pPr>
            <w:r w:rsidRPr="008E4904">
              <w:t>competency is demonstrated in the context of the work environment and conditions specified in the range statement either in a relevant workpl</w:t>
            </w:r>
            <w:r w:rsidRPr="008E4904">
              <w:t>ace or a closely simulated work environment</w:t>
            </w:r>
          </w:p>
          <w:p w:rsidR="00000000" w:rsidRPr="008E4904" w:rsidP="008E4904">
            <w:pPr>
              <w:pStyle w:val="ListBullet"/>
            </w:pPr>
            <w:r w:rsidRPr="008E4904">
              <w:t>access to and the use of a range of common office equipment, technology, software and consumables</w:t>
            </w:r>
          </w:p>
          <w:p w:rsidR="00000000" w:rsidRPr="008E4904" w:rsidP="008E4904">
            <w:pPr>
              <w:pStyle w:val="ListBullet"/>
            </w:pPr>
            <w:r w:rsidRPr="008E4904">
              <w:t>access to organisation records</w:t>
            </w:r>
          </w:p>
          <w:p w:rsidR="00000000" w:rsidP="008E4904">
            <w:pPr>
              <w:pStyle w:val="ListBullet"/>
              <w:rPr>
                <w:lang w:val="en-NZ"/>
              </w:rPr>
            </w:pPr>
            <w:r w:rsidRPr="008E4904">
              <w:t>access to organisation policies and procedures.</w:t>
            </w:r>
          </w:p>
        </w:tc>
      </w:tr>
      <w:tr w:rsidTr="0050217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A range of as</w:t>
            </w:r>
            <w:r w:rsidRPr="008E4904">
              <w:t>sessment methods should be used to assess practical skills and knowledge. The following examples, in combination, are appropriate for this unit:</w:t>
            </w:r>
          </w:p>
          <w:p w:rsidR="00000000" w:rsidRPr="008E4904" w:rsidP="008E4904">
            <w:pPr>
              <w:pStyle w:val="ListBullet"/>
            </w:pPr>
            <w:r w:rsidRPr="008E4904">
              <w:t>evaluating an integrated activity, which combines the elements of competency for the unit, or a cluster of rel</w:t>
            </w:r>
            <w:r w:rsidRPr="008E4904">
              <w:t>ated units of competency</w:t>
            </w:r>
          </w:p>
          <w:p w:rsidR="00000000" w:rsidRPr="008E4904" w:rsidP="008E4904">
            <w:pPr>
              <w:pStyle w:val="ListBullet"/>
            </w:pPr>
            <w:r w:rsidRPr="008E4904">
              <w:t>observing processes and procedures in workplaces</w:t>
            </w:r>
          </w:p>
          <w:p w:rsidR="00000000" w:rsidRPr="008E4904" w:rsidP="008E4904">
            <w:pPr>
              <w:pStyle w:val="ListBullet"/>
            </w:pPr>
            <w:r w:rsidRPr="008E4904">
              <w:t>verbal or written questioning on underpinning knowledge and skills</w:t>
            </w:r>
          </w:p>
          <w:p w:rsidR="00000000" w:rsidRPr="008E4904" w:rsidP="008E4904">
            <w:pPr>
              <w:pStyle w:val="ListBullet"/>
            </w:pPr>
            <w:r w:rsidRPr="008E4904">
              <w:t>evaluating samples of work</w:t>
            </w:r>
          </w:p>
          <w:p w:rsidR="00000000" w:rsidP="008E4904">
            <w:pPr>
              <w:pStyle w:val="ListBullet"/>
              <w:rPr>
                <w:lang w:val="en-NZ"/>
              </w:rPr>
            </w:pPr>
            <w:r w:rsidRPr="008E4904">
              <w:t>accessing and validating third party reports.</w:t>
            </w:r>
          </w:p>
        </w:tc>
      </w:tr>
      <w:tr w:rsidTr="0050217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11" w:name="O_79537"/>
      <w:bookmarkEnd w:id="11"/>
      <w:r w:rsidRPr="008E4904">
        <w:t>Range Statement</w:t>
      </w:r>
    </w:p>
    <w:tbl>
      <w:tblPr>
        <w:tblW w:w="0" w:type="auto"/>
        <w:tblLayout w:type="fixed"/>
        <w:tblCellMar>
          <w:left w:w="62" w:type="dxa"/>
          <w:right w:w="62" w:type="dxa"/>
        </w:tblCellMar>
        <w:tblLook w:val="0000"/>
      </w:tblPr>
      <w:tblGrid>
        <w:gridCol w:w="2464"/>
        <w:gridCol w:w="6058"/>
      </w:tblGrid>
      <w:tr w:rsidTr="0050217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RANGE STATEMENT</w:t>
            </w:r>
          </w:p>
        </w:tc>
      </w:tr>
      <w:tr w:rsidTr="0050217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t>The range statement relates to the unit of competency as a whole. It allows for different work environments and situations that may affect performance. Bold italicised wording, if us</w:t>
            </w:r>
            <w:r w:rsidRPr="008E4904">
              <w:t>ed in the performance criteria, is detailed below. Essential operating conditions that may be present with training and assessment (depending on the work situation, needs of the candidate, accessibility of the item, and local industry and regional contexts</w:t>
            </w:r>
            <w:r w:rsidRPr="008E4904">
              <w:t>) may also be included.</w:t>
            </w:r>
          </w:p>
        </w:tc>
      </w:tr>
      <w:tr w:rsidTr="00502171">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BoldandItalics"/>
              </w:rPr>
              <w:t>Liability</w:t>
            </w:r>
            <w:r w:rsidRPr="008E4904">
              <w:t xml:space="preserve"> may involve:</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ListBullet"/>
              <w:rPr>
                <w:lang w:val="en-NZ"/>
              </w:rPr>
            </w:pPr>
            <w:r w:rsidRPr="008E4904">
              <w:t>motor vehicle accident, dependency payments, journey/third party, pecuniary loss, loss of goods, weekly payments, medical expenses, death of a worker, claim made after worker ceases employment and others.</w:t>
            </w:r>
          </w:p>
        </w:tc>
      </w:tr>
      <w:tr w:rsidTr="00502171">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BoldandItalics"/>
              </w:rPr>
              <w:t>Service providers</w:t>
            </w:r>
            <w:r w:rsidRPr="008E4904">
              <w:t xml:space="preserve"> may include:</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Bullet"/>
            </w:pPr>
            <w:r w:rsidRPr="008E4904">
              <w:t>accountants</w:t>
            </w:r>
          </w:p>
          <w:p w:rsidR="00000000" w:rsidRPr="008E4904" w:rsidP="008E4904">
            <w:pPr>
              <w:pStyle w:val="ListBullet"/>
            </w:pPr>
            <w:r w:rsidRPr="008E4904">
              <w:t>assessors</w:t>
            </w:r>
          </w:p>
          <w:p w:rsidR="00000000" w:rsidRPr="008E4904" w:rsidP="008E4904">
            <w:pPr>
              <w:pStyle w:val="ListBullet"/>
            </w:pPr>
            <w:r w:rsidRPr="008E4904">
              <w:t>auditors</w:t>
            </w:r>
          </w:p>
          <w:p w:rsidR="00000000" w:rsidRPr="008E4904" w:rsidP="008E4904">
            <w:pPr>
              <w:pStyle w:val="ListBullet"/>
            </w:pPr>
            <w:r w:rsidRPr="008E4904">
              <w:t>engineers</w:t>
            </w:r>
          </w:p>
          <w:p w:rsidR="00000000" w:rsidRPr="008E4904" w:rsidP="008E4904">
            <w:pPr>
              <w:pStyle w:val="ListBullet"/>
            </w:pPr>
            <w:r w:rsidRPr="008E4904">
              <w:t>investigators</w:t>
            </w:r>
          </w:p>
          <w:p w:rsidR="00000000" w:rsidRPr="008E4904" w:rsidP="008E4904">
            <w:pPr>
              <w:pStyle w:val="ListBullet"/>
            </w:pPr>
            <w:r w:rsidRPr="008E4904">
              <w:t>medical advisers</w:t>
            </w:r>
          </w:p>
          <w:p w:rsidR="00000000" w:rsidRPr="008E4904" w:rsidP="008E4904">
            <w:pPr>
              <w:pStyle w:val="ListBullet"/>
            </w:pPr>
            <w:r w:rsidRPr="008E4904">
              <w:t>private investigators</w:t>
            </w:r>
          </w:p>
          <w:p w:rsidR="00000000" w:rsidRPr="008E4904" w:rsidP="008E4904">
            <w:pPr>
              <w:pStyle w:val="ListBullet"/>
            </w:pPr>
            <w:r w:rsidRPr="008E4904">
              <w:t>surveyors</w:t>
            </w:r>
          </w:p>
          <w:p w:rsidR="00000000" w:rsidP="008E4904">
            <w:pPr>
              <w:pStyle w:val="ListBullet"/>
              <w:rPr>
                <w:lang w:val="en-NZ"/>
              </w:rPr>
            </w:pPr>
            <w:r w:rsidRPr="008E4904">
              <w:t>and others as required.</w:t>
            </w:r>
          </w:p>
        </w:tc>
      </w:tr>
      <w:tr w:rsidTr="00502171">
        <w:tblPrEx>
          <w:tblW w:w="0" w:type="auto"/>
          <w:tblLayout w:type="fixed"/>
          <w:tblCellMar>
            <w:left w:w="62" w:type="dxa"/>
            <w:right w:w="62" w:type="dxa"/>
          </w:tblCellMar>
          <w:tblLook w:val="0000"/>
        </w:tblPrEx>
        <w:tc>
          <w:tcPr>
            <w:tcW w:w="2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BoldandItalics"/>
              </w:rPr>
              <w:t>Relevant parties</w:t>
            </w:r>
            <w:r w:rsidRPr="008E4904">
              <w:t xml:space="preserve"> may include:</w:t>
            </w:r>
          </w:p>
        </w:tc>
        <w:tc>
          <w:tcPr>
            <w:tcW w:w="6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ListBullet"/>
            </w:pPr>
            <w:r w:rsidRPr="008E4904">
              <w:t>claims assessors</w:t>
            </w:r>
          </w:p>
          <w:p w:rsidR="00000000" w:rsidRPr="008E4904" w:rsidP="008E4904">
            <w:pPr>
              <w:pStyle w:val="ListBullet"/>
            </w:pPr>
            <w:r w:rsidRPr="008E4904">
              <w:t>compensation authority</w:t>
            </w:r>
          </w:p>
          <w:p w:rsidR="00000000" w:rsidRPr="008E4904" w:rsidP="008E4904">
            <w:pPr>
              <w:pStyle w:val="ListBullet"/>
            </w:pPr>
            <w:r w:rsidRPr="008E4904">
              <w:t>employer and industry as</w:t>
            </w:r>
            <w:r w:rsidRPr="008E4904">
              <w:t>sociations</w:t>
            </w:r>
          </w:p>
          <w:p w:rsidR="00000000" w:rsidRPr="008E4904" w:rsidP="008E4904">
            <w:pPr>
              <w:pStyle w:val="ListBullet"/>
            </w:pPr>
            <w:r w:rsidRPr="008E4904">
              <w:t>insurance brokers</w:t>
            </w:r>
          </w:p>
          <w:p w:rsidR="00000000" w:rsidRPr="008E4904" w:rsidP="008E4904">
            <w:pPr>
              <w:pStyle w:val="ListBullet"/>
            </w:pPr>
            <w:r w:rsidRPr="008E4904">
              <w:t>investigators</w:t>
            </w:r>
          </w:p>
          <w:p w:rsidR="00000000" w:rsidRPr="008E4904" w:rsidP="008E4904">
            <w:pPr>
              <w:pStyle w:val="ListBullet"/>
            </w:pPr>
            <w:r w:rsidRPr="008E4904">
              <w:t>legal service providers</w:t>
            </w:r>
          </w:p>
          <w:p w:rsidR="00000000" w:rsidRPr="008E4904" w:rsidP="008E4904">
            <w:pPr>
              <w:pStyle w:val="ListBullet"/>
            </w:pPr>
            <w:r w:rsidRPr="008E4904">
              <w:t>medical and like providers</w:t>
            </w:r>
          </w:p>
          <w:p w:rsidR="00000000" w:rsidRPr="008E4904" w:rsidP="008E4904">
            <w:pPr>
              <w:pStyle w:val="ListBullet"/>
            </w:pPr>
            <w:r w:rsidRPr="008E4904">
              <w:t>risk management consultants</w:t>
            </w:r>
          </w:p>
          <w:p w:rsidR="00000000" w:rsidRPr="008E4904" w:rsidP="008E4904">
            <w:pPr>
              <w:pStyle w:val="ListBullet"/>
            </w:pPr>
            <w:r w:rsidRPr="008E4904">
              <w:t>self insurer</w:t>
            </w:r>
          </w:p>
          <w:p w:rsidR="00000000" w:rsidRPr="008E4904" w:rsidP="008E4904">
            <w:pPr>
              <w:pStyle w:val="ListBullet"/>
            </w:pPr>
            <w:r w:rsidRPr="008E4904">
              <w:t>solicitors</w:t>
            </w:r>
          </w:p>
          <w:p w:rsidR="00000000" w:rsidRPr="008E4904" w:rsidP="008E4904">
            <w:pPr>
              <w:pStyle w:val="ListBullet"/>
            </w:pPr>
            <w:r w:rsidRPr="008E4904">
              <w:t>the authorised insurer</w:t>
            </w:r>
          </w:p>
          <w:p w:rsidR="00000000" w:rsidRPr="008E4904" w:rsidP="008E4904">
            <w:pPr>
              <w:pStyle w:val="ListBullet"/>
            </w:pPr>
            <w:r w:rsidRPr="008E4904">
              <w:t>the community</w:t>
            </w:r>
          </w:p>
          <w:p w:rsidR="00000000" w:rsidRPr="008E4904" w:rsidP="008E4904">
            <w:pPr>
              <w:pStyle w:val="ListBullet"/>
            </w:pPr>
            <w:r w:rsidRPr="008E4904">
              <w:t>the customer</w:t>
            </w:r>
          </w:p>
          <w:p w:rsidR="00000000" w:rsidRPr="008E4904" w:rsidP="008E4904">
            <w:pPr>
              <w:pStyle w:val="ListBullet"/>
            </w:pPr>
            <w:r w:rsidRPr="008E4904">
              <w:t>the employer</w:t>
            </w:r>
          </w:p>
          <w:p w:rsidR="00000000" w:rsidRPr="008E4904" w:rsidP="008E4904">
            <w:pPr>
              <w:pStyle w:val="ListBullet"/>
            </w:pPr>
            <w:r w:rsidRPr="008E4904">
              <w:t>the worker</w:t>
            </w:r>
          </w:p>
          <w:p w:rsidR="00000000" w:rsidRPr="008E4904" w:rsidP="008E4904">
            <w:pPr>
              <w:pStyle w:val="ListBullet"/>
            </w:pPr>
            <w:r w:rsidRPr="008E4904">
              <w:t>union</w:t>
            </w:r>
          </w:p>
          <w:p w:rsidR="00000000" w:rsidRPr="008E4904" w:rsidP="008E4904">
            <w:pPr>
              <w:pStyle w:val="ListBullet"/>
            </w:pPr>
            <w:r w:rsidRPr="008E4904">
              <w:t>witnesses.</w:t>
            </w:r>
          </w:p>
        </w:tc>
      </w:tr>
    </w:tbl>
    <w:p w:rsidR="00502171" w:rsidP="008E4904">
      <w:pPr>
        <w:pStyle w:val="BodyText"/>
      </w:pPr>
    </w:p>
    <w:p w:rsidR="00502171" w:rsidP="008E4904">
      <w:pPr>
        <w:pStyle w:val="BodyText"/>
      </w:pPr>
    </w:p>
    <w:p w:rsidR="00000000" w:rsidRPr="008E4904" w:rsidP="008E4904">
      <w:pPr>
        <w:pStyle w:val="Heading1"/>
      </w:pPr>
      <w:bookmarkStart w:id="12" w:name="O_79538"/>
      <w:bookmarkEnd w:id="12"/>
      <w:r w:rsidRPr="008E4904">
        <w:t>Unit Sector(s)</w:t>
      </w:r>
    </w:p>
    <w:tbl>
      <w:tblPr>
        <w:tblW w:w="0" w:type="auto"/>
        <w:tblLayout w:type="fixed"/>
        <w:tblCellMar>
          <w:left w:w="62" w:type="dxa"/>
          <w:right w:w="62" w:type="dxa"/>
        </w:tblCellMar>
        <w:tblLook w:val="0000"/>
      </w:tblPr>
      <w:tblGrid>
        <w:gridCol w:w="2594"/>
        <w:gridCol w:w="5928"/>
      </w:tblGrid>
      <w:tr w:rsidTr="00502171">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Unit sector</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r w:rsidRPr="008E4904">
              <w:t>Insurance services</w:t>
            </w: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13" w:name="O_156489"/>
      <w:bookmarkEnd w:id="13"/>
      <w:r w:rsidRPr="008E4904">
        <w:t>Competency field</w:t>
      </w:r>
    </w:p>
    <w:tbl>
      <w:tblPr>
        <w:tblW w:w="0" w:type="auto"/>
        <w:tblLayout w:type="fixed"/>
        <w:tblCellMar>
          <w:left w:w="62" w:type="dxa"/>
          <w:right w:w="62" w:type="dxa"/>
        </w:tblCellMar>
        <w:tblLook w:val="0000"/>
      </w:tblPr>
      <w:tblGrid>
        <w:gridCol w:w="2754"/>
        <w:gridCol w:w="5768"/>
      </w:tblGrid>
      <w:tr w:rsidTr="0050217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p>
        </w:tc>
      </w:tr>
    </w:tbl>
    <w:p w:rsidR="00000000" w:rsidRPr="008E4904" w:rsidP="008E4904">
      <w:pPr>
        <w:pStyle w:val="BodyText"/>
      </w:pPr>
    </w:p>
    <w:p w:rsidR="00000000" w:rsidRPr="008E4904" w:rsidP="008E4904">
      <w:pPr>
        <w:pStyle w:val="AllowPageBreak"/>
      </w:pPr>
    </w:p>
    <w:p w:rsidR="00000000" w:rsidRPr="008E4904" w:rsidP="008E4904">
      <w:pPr>
        <w:pStyle w:val="Heading1"/>
      </w:pPr>
      <w:bookmarkStart w:id="14" w:name="O_156488"/>
      <w:bookmarkEnd w:id="14"/>
      <w:r w:rsidRPr="008E4904">
        <w:t>Co-requisite units</w:t>
      </w:r>
    </w:p>
    <w:tbl>
      <w:tblPr>
        <w:tblW w:w="0" w:type="auto"/>
        <w:tblLayout w:type="fixed"/>
        <w:tblCellMar>
          <w:left w:w="62" w:type="dxa"/>
          <w:right w:w="62" w:type="dxa"/>
        </w:tblCellMar>
        <w:tblLook w:val="0000"/>
      </w:tblPr>
      <w:tblGrid>
        <w:gridCol w:w="2629"/>
        <w:gridCol w:w="1324"/>
        <w:gridCol w:w="4569"/>
      </w:tblGrid>
      <w:tr w:rsidTr="0050217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r w:rsidRPr="008E4904">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904">
            <w:pPr>
              <w:pStyle w:val="BodyText"/>
              <w:rPr>
                <w:lang w:val="en-NZ"/>
              </w:rPr>
            </w:pPr>
          </w:p>
        </w:tc>
      </w:tr>
      <w:tr w:rsidTr="0050217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904" w:rsidP="008E4904">
            <w:pPr>
              <w:pStyle w:val="BodyText"/>
            </w:pPr>
          </w:p>
        </w:tc>
      </w:tr>
    </w:tbl>
    <w:p w:rsidR="00000000" w:rsidRPr="008E4904" w:rsidP="008E4904">
      <w:pPr>
        <w:pStyle w:val="BodyText"/>
      </w:pPr>
    </w:p>
    <w:p w:rsidR="00000000" w:rsidRPr="008E4904" w:rsidP="008E4904"/>
    <w:sectPr w:rsidSect="008E49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171" w:rsidP="005021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71" w:rsidP="008E49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02171" w:rsidP="008E49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171" w:rsidP="008E49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171" w:rsidP="0050217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9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171" w:rsidP="008E4904">
    <w:pPr>
      <w:pStyle w:val="Header"/>
      <w:framePr w:wrap="around"/>
    </w:pPr>
    <w:r>
      <w:fldChar w:fldCharType="begin"/>
    </w:r>
    <w:r>
      <w:instrText xml:space="preserve"> TITLE   \* MERGEFORMAT </w:instrText>
    </w:r>
    <w:r>
      <w:fldChar w:fldCharType="separate"/>
    </w:r>
    <w:r>
      <w:t>FNSISV405A Analyse insurance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171" w:rsidP="008E49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EE14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FE6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922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9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4904"/>
    <w:pPr>
      <w:spacing w:before="360" w:after="60"/>
      <w:outlineLvl w:val="0"/>
    </w:pPr>
    <w:rPr>
      <w:sz w:val="32"/>
    </w:rPr>
  </w:style>
  <w:style w:type="paragraph" w:styleId="Heading2">
    <w:name w:val="heading 2"/>
    <w:basedOn w:val="HeadingBase"/>
    <w:next w:val="BodyText"/>
    <w:link w:val="Heading2Char"/>
    <w:qFormat/>
    <w:rsid w:val="008E4904"/>
    <w:pPr>
      <w:keepLines/>
      <w:spacing w:before="240" w:after="120"/>
      <w:outlineLvl w:val="1"/>
    </w:pPr>
    <w:rPr>
      <w:sz w:val="28"/>
      <w:szCs w:val="40"/>
    </w:rPr>
  </w:style>
  <w:style w:type="paragraph" w:styleId="Heading3">
    <w:name w:val="heading 3"/>
    <w:basedOn w:val="HeadingBase"/>
    <w:next w:val="BodyText"/>
    <w:link w:val="Heading3Char"/>
    <w:qFormat/>
    <w:rsid w:val="008E4904"/>
    <w:pPr>
      <w:spacing w:before="180" w:after="120"/>
      <w:outlineLvl w:val="2"/>
    </w:pPr>
    <w:rPr>
      <w:spacing w:val="-10"/>
      <w:kern w:val="32"/>
    </w:rPr>
  </w:style>
  <w:style w:type="paragraph" w:styleId="Heading4">
    <w:name w:val="heading 4"/>
    <w:basedOn w:val="HeadingBase"/>
    <w:next w:val="BodyText"/>
    <w:link w:val="Heading4Char"/>
    <w:qFormat/>
    <w:rsid w:val="008E4904"/>
    <w:pPr>
      <w:spacing w:before="160" w:after="120"/>
      <w:outlineLvl w:val="3"/>
    </w:pPr>
    <w:rPr>
      <w:sz w:val="22"/>
    </w:rPr>
  </w:style>
  <w:style w:type="paragraph" w:styleId="Heading5">
    <w:name w:val="heading 5"/>
    <w:basedOn w:val="HeadingBase"/>
    <w:next w:val="Normal"/>
    <w:link w:val="Heading5Char"/>
    <w:qFormat/>
    <w:rsid w:val="008E4904"/>
    <w:pPr>
      <w:spacing w:before="80"/>
      <w:outlineLvl w:val="4"/>
    </w:pPr>
    <w:rPr>
      <w:color w:val="918585"/>
      <w:sz w:val="20"/>
    </w:rPr>
  </w:style>
  <w:style w:type="paragraph" w:styleId="Heading6">
    <w:name w:val="heading 6"/>
    <w:basedOn w:val="HeadingBase"/>
    <w:next w:val="Normal"/>
    <w:link w:val="Heading6Char"/>
    <w:qFormat/>
    <w:rsid w:val="008E4904"/>
    <w:pPr>
      <w:spacing w:before="60"/>
      <w:outlineLvl w:val="5"/>
    </w:pPr>
    <w:rPr>
      <w:color w:val="918585"/>
      <w:sz w:val="20"/>
    </w:rPr>
  </w:style>
  <w:style w:type="paragraph" w:styleId="Heading7">
    <w:name w:val="heading 7"/>
    <w:basedOn w:val="Normal"/>
    <w:next w:val="Normal"/>
    <w:link w:val="Heading7Char"/>
    <w:qFormat/>
    <w:rsid w:val="008E4904"/>
    <w:pPr>
      <w:ind w:left="720"/>
      <w:outlineLvl w:val="6"/>
    </w:pPr>
    <w:rPr>
      <w:i/>
    </w:rPr>
  </w:style>
  <w:style w:type="paragraph" w:styleId="Heading8">
    <w:name w:val="heading 8"/>
    <w:basedOn w:val="Normal"/>
    <w:next w:val="Normal"/>
    <w:link w:val="Heading8Char"/>
    <w:qFormat/>
    <w:rsid w:val="008E4904"/>
    <w:pPr>
      <w:ind w:left="720"/>
      <w:outlineLvl w:val="7"/>
    </w:pPr>
    <w:rPr>
      <w:i/>
    </w:rPr>
  </w:style>
  <w:style w:type="paragraph" w:styleId="Heading9">
    <w:name w:val="heading 9"/>
    <w:basedOn w:val="Normal"/>
    <w:next w:val="Normal"/>
    <w:link w:val="Heading9Char"/>
    <w:qFormat/>
    <w:rsid w:val="008E4904"/>
    <w:pPr>
      <w:ind w:left="720"/>
      <w:outlineLvl w:val="8"/>
    </w:pPr>
    <w:rPr>
      <w:i/>
    </w:rPr>
  </w:style>
  <w:style w:type="character" w:default="1" w:styleId="DefaultParagraphFont">
    <w:name w:val="Default Paragraph Font"/>
    <w:uiPriority w:val="1"/>
    <w:unhideWhenUsed/>
    <w:rsid w:val="008E49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904"/>
  </w:style>
  <w:style w:type="character" w:customStyle="1" w:styleId="Heading1Char">
    <w:name w:val="Heading 1 Char"/>
    <w:link w:val="Heading1"/>
    <w:rsid w:val="008E4904"/>
    <w:rPr>
      <w:rFonts w:ascii="Times New Roman" w:eastAsia="Times New Roman" w:hAnsi="Times New Roman" w:cs="Times New Roman"/>
      <w:b/>
      <w:sz w:val="32"/>
      <w:szCs w:val="20"/>
      <w:lang w:eastAsia="en-US"/>
    </w:rPr>
  </w:style>
  <w:style w:type="paragraph" w:styleId="BodyText">
    <w:name w:val="Body Text"/>
    <w:basedOn w:val="Normal"/>
    <w:link w:val="BodyTextChar"/>
    <w:rsid w:val="008E4904"/>
    <w:pPr>
      <w:spacing w:before="120" w:after="120"/>
      <w:contextualSpacing/>
    </w:pPr>
    <w:rPr>
      <w:rFonts w:ascii="Times New Roman" w:hAnsi="Times New Roman"/>
      <w:sz w:val="24"/>
      <w:szCs w:val="22"/>
    </w:rPr>
  </w:style>
  <w:style w:type="character" w:customStyle="1" w:styleId="BodyTextChar">
    <w:name w:val="Body Text Char"/>
    <w:link w:val="BodyText"/>
    <w:rsid w:val="008E4904"/>
    <w:rPr>
      <w:rFonts w:ascii="Times New Roman" w:eastAsia="Times New Roman" w:hAnsi="Times New Roman" w:cs="Times New Roman"/>
      <w:sz w:val="24"/>
      <w:lang w:val="en-US" w:eastAsia="en-US"/>
    </w:rPr>
  </w:style>
  <w:style w:type="paragraph" w:styleId="Footer">
    <w:name w:val="footer"/>
    <w:basedOn w:val="Normal"/>
    <w:link w:val="FooterChar"/>
    <w:rsid w:val="008E49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E4904"/>
    <w:rPr>
      <w:rFonts w:ascii="Times New Roman" w:eastAsia="Times New Roman" w:hAnsi="Times New Roman" w:cs="Times New Roman"/>
      <w:sz w:val="16"/>
      <w:lang w:val="en-US" w:eastAsia="en-US"/>
    </w:rPr>
  </w:style>
  <w:style w:type="paragraph" w:styleId="List">
    <w:name w:val="List"/>
    <w:basedOn w:val="BodyText"/>
    <w:next w:val="BodyText"/>
    <w:rsid w:val="008E4904"/>
    <w:pPr>
      <w:tabs>
        <w:tab w:val="left" w:pos="340"/>
      </w:tabs>
      <w:spacing w:before="60" w:after="60"/>
      <w:ind w:left="340" w:hanging="340"/>
    </w:pPr>
  </w:style>
  <w:style w:type="paragraph" w:styleId="ListBullet">
    <w:name w:val="List Bullet"/>
    <w:basedOn w:val="List"/>
    <w:rsid w:val="008E4904"/>
    <w:pPr>
      <w:numPr>
        <w:numId w:val="13"/>
      </w:numPr>
      <w:tabs>
        <w:tab w:val="clear" w:pos="340"/>
      </w:tabs>
      <w:spacing w:before="40" w:after="40"/>
    </w:pPr>
  </w:style>
  <w:style w:type="character" w:customStyle="1" w:styleId="SpecialBold">
    <w:name w:val="Special Bold"/>
    <w:rsid w:val="008E4904"/>
    <w:rPr>
      <w:b/>
      <w:spacing w:val="0"/>
    </w:rPr>
  </w:style>
  <w:style w:type="paragraph" w:styleId="ListBullet2">
    <w:name w:val="List Bullet 2"/>
    <w:basedOn w:val="List2"/>
    <w:rsid w:val="008E4904"/>
    <w:pPr>
      <w:numPr>
        <w:numId w:val="14"/>
      </w:numPr>
      <w:tabs>
        <w:tab w:val="clear" w:pos="680"/>
      </w:tabs>
    </w:pPr>
  </w:style>
  <w:style w:type="paragraph" w:styleId="Header">
    <w:name w:val="header"/>
    <w:basedOn w:val="Normal"/>
    <w:link w:val="HeaderChar"/>
    <w:rsid w:val="008E49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E49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4904"/>
    <w:pPr>
      <w:spacing w:before="240" w:after="120"/>
      <w:outlineLvl w:val="0"/>
    </w:pPr>
    <w:rPr>
      <w:rFonts w:ascii="Times New Roman" w:hAnsi="Times New Roman"/>
      <w:b/>
      <w:sz w:val="28"/>
    </w:rPr>
  </w:style>
  <w:style w:type="paragraph" w:customStyle="1" w:styleId="AllowPageBreak">
    <w:name w:val="AllowPageBreak"/>
    <w:rsid w:val="008E49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4904"/>
    <w:pPr>
      <w:tabs>
        <w:tab w:val="left" w:pos="680"/>
      </w:tabs>
      <w:spacing w:before="60" w:after="60"/>
      <w:ind w:left="680" w:hanging="340"/>
    </w:pPr>
  </w:style>
  <w:style w:type="character" w:customStyle="1" w:styleId="BoldandItalics">
    <w:name w:val="Bold and Italics"/>
    <w:qFormat/>
    <w:rsid w:val="008E4904"/>
    <w:rPr>
      <w:b/>
      <w:i/>
      <w:u w:val="none"/>
    </w:rPr>
  </w:style>
  <w:style w:type="character" w:customStyle="1" w:styleId="Heading2Char">
    <w:name w:val="Heading 2 Char"/>
    <w:link w:val="Heading2"/>
    <w:rsid w:val="008E4904"/>
    <w:rPr>
      <w:rFonts w:ascii="Times New Roman" w:eastAsia="Times New Roman" w:hAnsi="Times New Roman" w:cs="Times New Roman"/>
      <w:b/>
      <w:sz w:val="28"/>
      <w:szCs w:val="40"/>
      <w:lang w:eastAsia="en-US"/>
    </w:rPr>
  </w:style>
  <w:style w:type="character" w:customStyle="1" w:styleId="Heading3Char">
    <w:name w:val="Heading 3 Char"/>
    <w:link w:val="Heading3"/>
    <w:rsid w:val="008E490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E4904"/>
    <w:rPr>
      <w:rFonts w:ascii="Times New Roman" w:eastAsia="Times New Roman" w:hAnsi="Times New Roman" w:cs="Times New Roman"/>
      <w:b/>
      <w:szCs w:val="20"/>
      <w:lang w:eastAsia="en-US"/>
    </w:rPr>
  </w:style>
  <w:style w:type="character" w:customStyle="1" w:styleId="Heading5Char">
    <w:name w:val="Heading 5 Char"/>
    <w:link w:val="Heading5"/>
    <w:rsid w:val="008E490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E49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9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49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4904"/>
    <w:rPr>
      <w:rFonts w:ascii="Courier New" w:eastAsia="Times New Roman" w:hAnsi="Courier New" w:cs="Times New Roman"/>
      <w:i/>
      <w:szCs w:val="20"/>
      <w:lang w:val="en-US" w:eastAsia="en-US"/>
    </w:rPr>
  </w:style>
  <w:style w:type="paragraph" w:customStyle="1" w:styleId="HeadingBase">
    <w:name w:val="Heading Base"/>
    <w:rsid w:val="008E49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904"/>
    <w:pPr>
      <w:tabs>
        <w:tab w:val="right" w:leader="dot" w:pos="9072"/>
      </w:tabs>
      <w:ind w:left="567"/>
    </w:pPr>
    <w:rPr>
      <w:szCs w:val="22"/>
    </w:rPr>
  </w:style>
  <w:style w:type="paragraph" w:customStyle="1" w:styleId="TOCBase">
    <w:name w:val="TOC Base"/>
    <w:rsid w:val="008E49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904"/>
    <w:pPr>
      <w:tabs>
        <w:tab w:val="right" w:leader="dot" w:pos="9072"/>
      </w:tabs>
      <w:spacing w:before="40" w:after="40"/>
      <w:ind w:left="284"/>
    </w:pPr>
    <w:rPr>
      <w:rFonts w:ascii="Times New Roman" w:hAnsi="Times New Roman"/>
    </w:rPr>
  </w:style>
  <w:style w:type="paragraph" w:styleId="TOC1">
    <w:name w:val="toc 1"/>
    <w:basedOn w:val="TOCBase"/>
    <w:next w:val="Normal"/>
    <w:rsid w:val="008E49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4904"/>
    <w:pPr>
      <w:spacing w:before="5040"/>
      <w:jc w:val="center"/>
    </w:pPr>
    <w:rPr>
      <w:sz w:val="48"/>
      <w:szCs w:val="72"/>
      <w:lang w:val="en-US"/>
    </w:rPr>
  </w:style>
  <w:style w:type="character" w:customStyle="1" w:styleId="TitleChar">
    <w:name w:val="Title Char"/>
    <w:link w:val="Title"/>
    <w:rsid w:val="008E49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904"/>
    <w:pPr>
      <w:tabs>
        <w:tab w:val="left" w:pos="3600"/>
        <w:tab w:val="left" w:pos="3958"/>
      </w:tabs>
    </w:pPr>
  </w:style>
  <w:style w:type="paragraph" w:customStyle="1" w:styleId="Note">
    <w:name w:val="Note"/>
    <w:basedOn w:val="BodyText"/>
    <w:rsid w:val="008E49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904"/>
    <w:pPr>
      <w:framePr w:wrap="auto" w:hAnchor="text" w:y="6049"/>
    </w:pPr>
    <w:rPr>
      <w:color w:val="000000"/>
      <w:sz w:val="40"/>
    </w:rPr>
  </w:style>
  <w:style w:type="paragraph" w:customStyle="1" w:styleId="TOCTitle">
    <w:name w:val="TOCTitle"/>
    <w:basedOn w:val="Heading1"/>
    <w:rsid w:val="008E4904"/>
    <w:pPr>
      <w:spacing w:after="240"/>
      <w:jc w:val="center"/>
      <w:outlineLvl w:val="9"/>
    </w:pPr>
    <w:rPr>
      <w:caps/>
    </w:rPr>
  </w:style>
  <w:style w:type="paragraph" w:customStyle="1" w:styleId="Version">
    <w:name w:val="Version"/>
    <w:rsid w:val="008E49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904"/>
    <w:pPr>
      <w:keepNext w:val="0"/>
      <w:tabs>
        <w:tab w:val="right" w:pos="4176"/>
      </w:tabs>
      <w:ind w:left="198" w:hanging="198"/>
    </w:pPr>
    <w:rPr>
      <w:rFonts w:ascii="Garamond" w:hAnsi="Garamond"/>
    </w:rPr>
  </w:style>
  <w:style w:type="paragraph" w:styleId="IndexHeading">
    <w:name w:val="index heading"/>
    <w:basedOn w:val="Normal"/>
    <w:next w:val="Index1"/>
    <w:semiHidden/>
    <w:rsid w:val="008E4904"/>
    <w:pPr>
      <w:spacing w:before="120" w:after="120"/>
    </w:pPr>
    <w:rPr>
      <w:rFonts w:ascii="Arial" w:hAnsi="Arial"/>
      <w:b/>
      <w:color w:val="918585"/>
      <w:sz w:val="24"/>
    </w:rPr>
  </w:style>
  <w:style w:type="paragraph" w:customStyle="1" w:styleId="Chapter">
    <w:name w:val="Chapter"/>
    <w:basedOn w:val="Normal"/>
    <w:rsid w:val="008E4904"/>
    <w:pPr>
      <w:spacing w:before="240"/>
    </w:pPr>
    <w:rPr>
      <w:rFonts w:ascii="Times New Roman" w:hAnsi="Times New Roman"/>
      <w:smallCaps/>
      <w:spacing w:val="80"/>
      <w:sz w:val="28"/>
    </w:rPr>
  </w:style>
  <w:style w:type="paragraph" w:customStyle="1" w:styleId="InChapter">
    <w:name w:val="InChapter"/>
    <w:basedOn w:val="Heading3"/>
    <w:rsid w:val="008E4904"/>
    <w:pPr>
      <w:spacing w:after="240"/>
      <w:outlineLvl w:val="9"/>
    </w:pPr>
    <w:rPr>
      <w:noProof/>
    </w:rPr>
  </w:style>
  <w:style w:type="paragraph" w:styleId="Index2">
    <w:name w:val="index 2"/>
    <w:basedOn w:val="Normal"/>
    <w:next w:val="Normal"/>
    <w:semiHidden/>
    <w:rsid w:val="008E4904"/>
    <w:pPr>
      <w:tabs>
        <w:tab w:val="right" w:pos="4176"/>
      </w:tabs>
      <w:ind w:left="568" w:hanging="284"/>
    </w:pPr>
    <w:rPr>
      <w:rFonts w:ascii="Garamond" w:hAnsi="Garamond"/>
    </w:rPr>
  </w:style>
  <w:style w:type="paragraph" w:customStyle="1" w:styleId="Byline">
    <w:name w:val="Byline"/>
    <w:rsid w:val="008E49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904"/>
    <w:pPr>
      <w:tabs>
        <w:tab w:val="clear" w:pos="3600"/>
        <w:tab w:val="clear" w:pos="3958"/>
      </w:tabs>
      <w:jc w:val="right"/>
    </w:pPr>
  </w:style>
  <w:style w:type="character" w:styleId="Emphasis">
    <w:name w:val="Emphasis"/>
    <w:qFormat/>
    <w:rsid w:val="008E4904"/>
    <w:rPr>
      <w:i/>
    </w:rPr>
  </w:style>
  <w:style w:type="paragraph" w:styleId="Caption">
    <w:name w:val="caption"/>
    <w:basedOn w:val="BodyText"/>
    <w:next w:val="Normal"/>
    <w:qFormat/>
    <w:rsid w:val="008E4904"/>
    <w:pPr>
      <w:framePr w:w="2268" w:hSpace="181" w:vSpace="181" w:wrap="around" w:vAnchor="text" w:hAnchor="page" w:x="1135" w:y="285" w:anchorLock="1"/>
    </w:pPr>
    <w:rPr>
      <w:i/>
    </w:rPr>
  </w:style>
  <w:style w:type="paragraph" w:customStyle="1" w:styleId="MiniTOCTitle">
    <w:name w:val="MiniTOCTitle"/>
    <w:basedOn w:val="Heading4"/>
    <w:rsid w:val="008E4904"/>
    <w:pPr>
      <w:spacing w:before="240"/>
      <w:outlineLvl w:val="9"/>
    </w:pPr>
    <w:rPr>
      <w:noProof/>
      <w:sz w:val="24"/>
    </w:rPr>
  </w:style>
  <w:style w:type="paragraph" w:customStyle="1" w:styleId="MiniTOCItem">
    <w:name w:val="MiniTOCItem"/>
    <w:basedOn w:val="ListBullet"/>
    <w:rsid w:val="008E4904"/>
    <w:pPr>
      <w:numPr>
        <w:numId w:val="0"/>
      </w:numPr>
      <w:tabs>
        <w:tab w:val="right" w:leader="dot" w:pos="6521"/>
      </w:tabs>
      <w:spacing w:before="0" w:after="0"/>
    </w:pPr>
  </w:style>
  <w:style w:type="paragraph" w:customStyle="1" w:styleId="TOFTitle">
    <w:name w:val="TOFTitle"/>
    <w:basedOn w:val="TOCTitle"/>
    <w:rsid w:val="008E4904"/>
  </w:style>
  <w:style w:type="paragraph" w:styleId="TableofFigures">
    <w:name w:val="table of figures"/>
    <w:basedOn w:val="Normal"/>
    <w:next w:val="Normal"/>
    <w:semiHidden/>
    <w:rsid w:val="008E4904"/>
    <w:pPr>
      <w:tabs>
        <w:tab w:val="right" w:leader="dot" w:pos="9072"/>
      </w:tabs>
      <w:ind w:left="970" w:hanging="403"/>
    </w:pPr>
    <w:rPr>
      <w:rFonts w:ascii="Times New Roman" w:hAnsi="Times New Roman"/>
      <w:b/>
    </w:rPr>
  </w:style>
  <w:style w:type="paragraph" w:styleId="ListNumber">
    <w:name w:val="List Number"/>
    <w:basedOn w:val="List"/>
    <w:rsid w:val="008E4904"/>
    <w:pPr>
      <w:numPr>
        <w:numId w:val="11"/>
      </w:numPr>
    </w:pPr>
  </w:style>
  <w:style w:type="character" w:customStyle="1" w:styleId="WingdingSymbols">
    <w:name w:val="Wingding Symbols"/>
    <w:rsid w:val="008E4904"/>
    <w:rPr>
      <w:rFonts w:ascii="Wingdings" w:hAnsi="Wingdings"/>
    </w:rPr>
  </w:style>
  <w:style w:type="paragraph" w:customStyle="1" w:styleId="TableHeading">
    <w:name w:val="Table Heading"/>
    <w:basedOn w:val="HeadingBase"/>
    <w:rsid w:val="008E4904"/>
    <w:pPr>
      <w:keepLines/>
      <w:pBdr>
        <w:bottom w:val="single" w:sz="6" w:space="1" w:color="918585"/>
      </w:pBdr>
      <w:spacing w:before="240"/>
    </w:pPr>
  </w:style>
  <w:style w:type="character" w:customStyle="1" w:styleId="HotSpot">
    <w:name w:val="HotSpot"/>
    <w:rsid w:val="008E4904"/>
    <w:rPr>
      <w:color w:val="0033CC"/>
      <w:u w:val="none"/>
    </w:rPr>
  </w:style>
  <w:style w:type="paragraph" w:customStyle="1" w:styleId="BodyTextRight">
    <w:name w:val="Body Text Right"/>
    <w:basedOn w:val="BodyText"/>
    <w:rsid w:val="008E4904"/>
    <w:pPr>
      <w:spacing w:before="0" w:after="0"/>
      <w:jc w:val="right"/>
    </w:pPr>
  </w:style>
  <w:style w:type="paragraph" w:styleId="Index3">
    <w:name w:val="index 3"/>
    <w:basedOn w:val="ListNumber2"/>
    <w:next w:val="Normal"/>
    <w:semiHidden/>
    <w:rsid w:val="008E4904"/>
    <w:pPr>
      <w:numPr>
        <w:numId w:val="0"/>
      </w:numPr>
      <w:tabs>
        <w:tab w:val="right" w:leader="dot" w:pos="4176"/>
      </w:tabs>
    </w:pPr>
  </w:style>
  <w:style w:type="paragraph" w:styleId="ListNumber2">
    <w:name w:val="List Number 2"/>
    <w:basedOn w:val="List2"/>
    <w:rsid w:val="008E4904"/>
    <w:pPr>
      <w:numPr>
        <w:numId w:val="10"/>
      </w:numPr>
      <w:tabs>
        <w:tab w:val="clear" w:pos="1060"/>
      </w:tabs>
    </w:pPr>
  </w:style>
  <w:style w:type="paragraph" w:customStyle="1" w:styleId="MarginNote">
    <w:name w:val="Margin Note"/>
    <w:basedOn w:val="BodyText"/>
    <w:rsid w:val="008E49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9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E49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4904"/>
    <w:rPr>
      <w:sz w:val="32"/>
    </w:rPr>
  </w:style>
  <w:style w:type="paragraph" w:customStyle="1" w:styleId="HeadingProcedure">
    <w:name w:val="Heading Procedure"/>
    <w:basedOn w:val="HeadingBase"/>
    <w:next w:val="Normal"/>
    <w:rsid w:val="008E4904"/>
    <w:pPr>
      <w:tabs>
        <w:tab w:val="left" w:pos="0"/>
      </w:tabs>
      <w:spacing w:before="120" w:after="60"/>
    </w:pPr>
    <w:rPr>
      <w:i/>
      <w:color w:val="918585"/>
      <w:sz w:val="22"/>
    </w:rPr>
  </w:style>
  <w:style w:type="paragraph" w:customStyle="1" w:styleId="TableBodyText">
    <w:name w:val="Table Body Text"/>
    <w:basedOn w:val="BodyText"/>
    <w:rsid w:val="008E4904"/>
    <w:pPr>
      <w:spacing w:before="60" w:after="60"/>
    </w:pPr>
  </w:style>
  <w:style w:type="paragraph" w:styleId="ListContinue">
    <w:name w:val="List Continue"/>
    <w:basedOn w:val="List"/>
    <w:rsid w:val="008E4904"/>
    <w:pPr>
      <w:ind w:firstLine="0"/>
    </w:pPr>
  </w:style>
  <w:style w:type="paragraph" w:customStyle="1" w:styleId="ListNote">
    <w:name w:val="List Note"/>
    <w:basedOn w:val="List"/>
    <w:rsid w:val="008E4904"/>
    <w:pPr>
      <w:pBdr>
        <w:top w:val="single" w:sz="6" w:space="2" w:color="918585"/>
        <w:bottom w:val="single" w:sz="6" w:space="2" w:color="918585"/>
      </w:pBdr>
      <w:tabs>
        <w:tab w:val="left" w:pos="1021"/>
      </w:tabs>
      <w:ind w:firstLine="0"/>
    </w:pPr>
  </w:style>
  <w:style w:type="paragraph" w:customStyle="1" w:styleId="Warning">
    <w:name w:val="Warning"/>
    <w:basedOn w:val="BodyText"/>
    <w:rsid w:val="008E4904"/>
    <w:pPr>
      <w:shd w:val="clear" w:color="auto" w:fill="D9D9D9"/>
      <w:tabs>
        <w:tab w:val="left" w:pos="992"/>
      </w:tabs>
      <w:ind w:left="119" w:right="119"/>
    </w:pPr>
    <w:rPr>
      <w:sz w:val="20"/>
    </w:rPr>
  </w:style>
  <w:style w:type="paragraph" w:customStyle="1" w:styleId="MarginIcons">
    <w:name w:val="Margin Icons"/>
    <w:basedOn w:val="BodyText"/>
    <w:rsid w:val="008E490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E4904"/>
    <w:rPr>
      <w:rFonts w:ascii="Courier New" w:hAnsi="Courier New"/>
    </w:rPr>
  </w:style>
  <w:style w:type="paragraph" w:customStyle="1" w:styleId="NoteBullet">
    <w:name w:val="Note Bullet"/>
    <w:basedOn w:val="Note"/>
    <w:rsid w:val="008E4904"/>
    <w:pPr>
      <w:tabs>
        <w:tab w:val="clear" w:pos="680"/>
      </w:tabs>
      <w:spacing w:before="60" w:after="60"/>
    </w:pPr>
  </w:style>
  <w:style w:type="paragraph" w:customStyle="1" w:styleId="SubHeading2">
    <w:name w:val="SubHeading2"/>
    <w:basedOn w:val="HeadingBase"/>
    <w:rsid w:val="008E4904"/>
    <w:pPr>
      <w:spacing w:before="240" w:after="60"/>
    </w:pPr>
    <w:rPr>
      <w:sz w:val="20"/>
    </w:rPr>
  </w:style>
  <w:style w:type="paragraph" w:customStyle="1" w:styleId="SubHeading1">
    <w:name w:val="SubHeading1"/>
    <w:basedOn w:val="HeadingBase"/>
    <w:rsid w:val="008E4904"/>
    <w:pPr>
      <w:spacing w:before="240" w:after="60"/>
    </w:pPr>
    <w:rPr>
      <w:color w:val="918585"/>
      <w:sz w:val="22"/>
    </w:rPr>
  </w:style>
  <w:style w:type="paragraph" w:customStyle="1" w:styleId="SideHeading">
    <w:name w:val="Side Heading"/>
    <w:basedOn w:val="HeadingBase"/>
    <w:rsid w:val="008E49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904"/>
    <w:pPr>
      <w:numPr>
        <w:numId w:val="12"/>
      </w:numPr>
    </w:pPr>
  </w:style>
  <w:style w:type="paragraph" w:styleId="PlainText">
    <w:name w:val="Plain Text"/>
    <w:basedOn w:val="Normal"/>
    <w:link w:val="PlainTextChar"/>
    <w:rsid w:val="008E4904"/>
    <w:rPr>
      <w:sz w:val="20"/>
    </w:rPr>
  </w:style>
  <w:style w:type="character" w:customStyle="1" w:styleId="PlainTextChar">
    <w:name w:val="Plain Text Char"/>
    <w:basedOn w:val="DefaultParagraphFont"/>
    <w:link w:val="PlainText"/>
    <w:rsid w:val="008E4904"/>
    <w:rPr>
      <w:rFonts w:ascii="Courier New" w:eastAsia="Times New Roman" w:hAnsi="Courier New" w:cs="Times New Roman"/>
      <w:sz w:val="20"/>
      <w:szCs w:val="20"/>
      <w:lang w:val="en-US" w:eastAsia="en-US"/>
    </w:rPr>
  </w:style>
  <w:style w:type="character" w:customStyle="1" w:styleId="MenuOption">
    <w:name w:val="Menu Option"/>
    <w:rsid w:val="008E4904"/>
    <w:rPr>
      <w:b/>
      <w:smallCaps/>
    </w:rPr>
  </w:style>
  <w:style w:type="paragraph" w:customStyle="1" w:styleId="TableListNumber">
    <w:name w:val="Table List Number"/>
    <w:basedOn w:val="ListNumber"/>
    <w:rsid w:val="008E4904"/>
    <w:pPr>
      <w:numPr>
        <w:numId w:val="0"/>
      </w:numPr>
    </w:pPr>
  </w:style>
  <w:style w:type="paragraph" w:styleId="TOC4">
    <w:name w:val="toc 4"/>
    <w:basedOn w:val="TOCBase"/>
    <w:next w:val="Normal"/>
    <w:semiHidden/>
    <w:rsid w:val="008E4904"/>
    <w:pPr>
      <w:tabs>
        <w:tab w:val="right" w:leader="dot" w:pos="9071"/>
      </w:tabs>
      <w:ind w:left="1701"/>
    </w:pPr>
  </w:style>
  <w:style w:type="paragraph" w:customStyle="1" w:styleId="ListAlpha">
    <w:name w:val="List Alpha"/>
    <w:basedOn w:val="List"/>
    <w:rsid w:val="008E4904"/>
    <w:pPr>
      <w:numPr>
        <w:numId w:val="9"/>
      </w:numPr>
    </w:pPr>
  </w:style>
  <w:style w:type="paragraph" w:customStyle="1" w:styleId="ListAlpha2">
    <w:name w:val="List Alpha 2"/>
    <w:basedOn w:val="List2"/>
    <w:rsid w:val="008E4904"/>
    <w:pPr>
      <w:numPr>
        <w:numId w:val="8"/>
      </w:numPr>
    </w:pPr>
  </w:style>
  <w:style w:type="paragraph" w:styleId="List3">
    <w:name w:val="List 3"/>
    <w:basedOn w:val="BodyText"/>
    <w:rsid w:val="008E4904"/>
    <w:pPr>
      <w:tabs>
        <w:tab w:val="left" w:pos="1021"/>
      </w:tabs>
      <w:spacing w:before="60" w:after="60"/>
      <w:ind w:left="1020" w:hanging="340"/>
    </w:pPr>
  </w:style>
  <w:style w:type="paragraph" w:styleId="List4">
    <w:name w:val="List 4"/>
    <w:basedOn w:val="BodyText"/>
    <w:rsid w:val="008E4904"/>
    <w:pPr>
      <w:tabs>
        <w:tab w:val="left" w:pos="1361"/>
      </w:tabs>
      <w:spacing w:before="60" w:after="60"/>
      <w:ind w:left="1361" w:hanging="340"/>
    </w:pPr>
  </w:style>
  <w:style w:type="paragraph" w:styleId="List5">
    <w:name w:val="List 5"/>
    <w:basedOn w:val="BodyText"/>
    <w:rsid w:val="008E4904"/>
    <w:pPr>
      <w:tabs>
        <w:tab w:val="left" w:pos="1701"/>
      </w:tabs>
      <w:spacing w:before="60" w:after="60"/>
      <w:ind w:left="1701" w:hanging="340"/>
    </w:pPr>
  </w:style>
  <w:style w:type="paragraph" w:styleId="ListBullet3">
    <w:name w:val="List Bullet 3"/>
    <w:basedOn w:val="List3"/>
    <w:rsid w:val="008E4904"/>
    <w:pPr>
      <w:numPr>
        <w:numId w:val="15"/>
      </w:numPr>
      <w:tabs>
        <w:tab w:val="clear" w:pos="1021"/>
      </w:tabs>
      <w:ind w:left="1037" w:hanging="357"/>
    </w:pPr>
  </w:style>
  <w:style w:type="paragraph" w:styleId="ListBullet4">
    <w:name w:val="List Bullet 4"/>
    <w:basedOn w:val="List4"/>
    <w:rsid w:val="008E4904"/>
    <w:pPr>
      <w:numPr>
        <w:numId w:val="3"/>
      </w:numPr>
    </w:pPr>
  </w:style>
  <w:style w:type="paragraph" w:styleId="ListBullet5">
    <w:name w:val="List Bullet 5"/>
    <w:basedOn w:val="List5"/>
    <w:rsid w:val="008E4904"/>
    <w:pPr>
      <w:numPr>
        <w:numId w:val="4"/>
      </w:numPr>
    </w:pPr>
  </w:style>
  <w:style w:type="paragraph" w:styleId="ListContinue2">
    <w:name w:val="List Continue 2"/>
    <w:basedOn w:val="List2"/>
    <w:rsid w:val="008E4904"/>
    <w:pPr>
      <w:ind w:firstLine="0"/>
    </w:pPr>
  </w:style>
  <w:style w:type="paragraph" w:styleId="ListContinue3">
    <w:name w:val="List Continue 3"/>
    <w:basedOn w:val="List3"/>
    <w:rsid w:val="008E4904"/>
    <w:pPr>
      <w:ind w:left="1021" w:firstLine="0"/>
    </w:pPr>
  </w:style>
  <w:style w:type="paragraph" w:styleId="ListContinue4">
    <w:name w:val="List Continue 4"/>
    <w:basedOn w:val="List4"/>
    <w:rsid w:val="008E4904"/>
    <w:pPr>
      <w:ind w:firstLine="0"/>
    </w:pPr>
  </w:style>
  <w:style w:type="paragraph" w:styleId="ListContinue5">
    <w:name w:val="List Continue 5"/>
    <w:basedOn w:val="List5"/>
    <w:rsid w:val="008E4904"/>
    <w:pPr>
      <w:ind w:firstLine="0"/>
    </w:pPr>
  </w:style>
  <w:style w:type="paragraph" w:styleId="ListNumber3">
    <w:name w:val="List Number 3"/>
    <w:basedOn w:val="List3"/>
    <w:rsid w:val="008E4904"/>
    <w:pPr>
      <w:numPr>
        <w:numId w:val="5"/>
      </w:numPr>
    </w:pPr>
  </w:style>
  <w:style w:type="paragraph" w:styleId="ListNumber4">
    <w:name w:val="List Number 4"/>
    <w:basedOn w:val="List4"/>
    <w:rsid w:val="008E4904"/>
    <w:pPr>
      <w:numPr>
        <w:numId w:val="6"/>
      </w:numPr>
    </w:pPr>
  </w:style>
  <w:style w:type="paragraph" w:styleId="ListNumber5">
    <w:name w:val="List Number 5"/>
    <w:basedOn w:val="List5"/>
    <w:rsid w:val="008E4904"/>
    <w:pPr>
      <w:numPr>
        <w:numId w:val="7"/>
      </w:numPr>
    </w:pPr>
  </w:style>
  <w:style w:type="paragraph" w:styleId="BlockText">
    <w:name w:val="Block Text"/>
    <w:basedOn w:val="Normal"/>
    <w:rsid w:val="008E4904"/>
    <w:pPr>
      <w:spacing w:after="120"/>
      <w:ind w:left="1440" w:right="1440"/>
    </w:pPr>
  </w:style>
  <w:style w:type="character" w:customStyle="1" w:styleId="Subscript">
    <w:name w:val="Subscript"/>
    <w:rsid w:val="008E4904"/>
    <w:rPr>
      <w:sz w:val="16"/>
      <w:vertAlign w:val="subscript"/>
    </w:rPr>
  </w:style>
  <w:style w:type="character" w:customStyle="1" w:styleId="Superscript">
    <w:name w:val="Superscript"/>
    <w:rsid w:val="008E4904"/>
    <w:rPr>
      <w:sz w:val="16"/>
      <w:vertAlign w:val="superscript"/>
    </w:rPr>
  </w:style>
  <w:style w:type="character" w:customStyle="1" w:styleId="Symbols">
    <w:name w:val="Symbols"/>
    <w:rsid w:val="008E4904"/>
    <w:rPr>
      <w:rFonts w:ascii="Symbol" w:hAnsi="Symbol"/>
    </w:rPr>
  </w:style>
  <w:style w:type="character" w:customStyle="1" w:styleId="MenuOptions">
    <w:name w:val="Menu Options"/>
    <w:rsid w:val="008E4904"/>
    <w:rPr>
      <w:rFonts w:ascii="Arial Narrow" w:hAnsi="Arial Narrow"/>
      <w:smallCaps/>
    </w:rPr>
  </w:style>
  <w:style w:type="character" w:customStyle="1" w:styleId="Buttons">
    <w:name w:val="Buttons"/>
    <w:rsid w:val="008E4904"/>
    <w:rPr>
      <w:b/>
    </w:rPr>
  </w:style>
  <w:style w:type="character" w:customStyle="1" w:styleId="Underlined">
    <w:name w:val="Underlined"/>
    <w:rsid w:val="008E4904"/>
    <w:rPr>
      <w:u w:val="single"/>
    </w:rPr>
  </w:style>
  <w:style w:type="paragraph" w:customStyle="1" w:styleId="TableBodyTextRight">
    <w:name w:val="Table Body Text Right"/>
    <w:basedOn w:val="TableBodyText"/>
    <w:rsid w:val="008E4904"/>
    <w:pPr>
      <w:widowControl w:val="0"/>
      <w:autoSpaceDE w:val="0"/>
      <w:autoSpaceDN w:val="0"/>
      <w:adjustRightInd w:val="0"/>
      <w:jc w:val="right"/>
    </w:pPr>
    <w:rPr>
      <w:rFonts w:cs="Arial"/>
      <w:szCs w:val="18"/>
    </w:rPr>
  </w:style>
  <w:style w:type="paragraph" w:customStyle="1" w:styleId="CopyrightText">
    <w:name w:val="Copyright Text"/>
    <w:basedOn w:val="BodyText"/>
    <w:rsid w:val="008E4904"/>
    <w:rPr>
      <w:sz w:val="18"/>
    </w:rPr>
  </w:style>
  <w:style w:type="paragraph" w:customStyle="1" w:styleId="BodySmallRight">
    <w:name w:val="Body Small Right"/>
    <w:basedOn w:val="BodyTextRight"/>
    <w:rsid w:val="008E4904"/>
    <w:rPr>
      <w:sz w:val="18"/>
      <w:szCs w:val="18"/>
    </w:rPr>
  </w:style>
  <w:style w:type="paragraph" w:customStyle="1" w:styleId="MarginEdition">
    <w:name w:val="Margin Edition"/>
    <w:basedOn w:val="MarginNote"/>
    <w:rsid w:val="008E4904"/>
    <w:pPr>
      <w:spacing w:before="0" w:after="0"/>
    </w:pPr>
    <w:rPr>
      <w:rFonts w:ascii="Times New Roman" w:hAnsi="Times New Roman"/>
      <w:color w:val="999999"/>
    </w:rPr>
  </w:style>
  <w:style w:type="paragraph" w:customStyle="1" w:styleId="Spacer">
    <w:name w:val="Spacer"/>
    <w:basedOn w:val="Normal"/>
    <w:rsid w:val="008E4904"/>
    <w:rPr>
      <w:sz w:val="2"/>
      <w:szCs w:val="2"/>
    </w:rPr>
  </w:style>
  <w:style w:type="character" w:customStyle="1" w:styleId="Small">
    <w:name w:val="Small"/>
    <w:rsid w:val="008E4904"/>
    <w:rPr>
      <w:sz w:val="16"/>
    </w:rPr>
  </w:style>
  <w:style w:type="paragraph" w:customStyle="1" w:styleId="WideTable">
    <w:name w:val="Wide Table"/>
    <w:basedOn w:val="Normal"/>
    <w:rsid w:val="008E4904"/>
    <w:pPr>
      <w:ind w:left="-1418"/>
    </w:pPr>
    <w:rPr>
      <w:sz w:val="2"/>
      <w:szCs w:val="2"/>
    </w:rPr>
  </w:style>
  <w:style w:type="character" w:styleId="PageNumber">
    <w:name w:val="page number"/>
    <w:rsid w:val="008E4904"/>
  </w:style>
  <w:style w:type="paragraph" w:styleId="Quote">
    <w:name w:val="Quote"/>
    <w:basedOn w:val="Heading1"/>
    <w:link w:val="QuoteChar"/>
    <w:qFormat/>
    <w:rsid w:val="008E4904"/>
    <w:rPr>
      <w:b w:val="0"/>
      <w:sz w:val="72"/>
      <w:szCs w:val="72"/>
      <w:lang w:val="en-NZ"/>
    </w:rPr>
  </w:style>
  <w:style w:type="character" w:customStyle="1" w:styleId="QuoteChar">
    <w:name w:val="Quote Char"/>
    <w:link w:val="Quote"/>
    <w:rsid w:val="008E49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904"/>
    <w:pPr>
      <w:pageBreakBefore/>
    </w:pPr>
  </w:style>
  <w:style w:type="paragraph" w:customStyle="1" w:styleId="Border">
    <w:name w:val="Border"/>
    <w:basedOn w:val="Normal"/>
    <w:qFormat/>
    <w:rsid w:val="008E4904"/>
    <w:pPr>
      <w:pBdr>
        <w:top w:val="single" w:sz="18" w:space="1" w:color="auto"/>
      </w:pBdr>
    </w:pPr>
    <w:rPr>
      <w:rFonts w:ascii="Times New Roman" w:hAnsi="Times New Roman"/>
      <w:color w:val="FFFFFF"/>
      <w:sz w:val="2"/>
    </w:rPr>
  </w:style>
  <w:style w:type="character" w:styleId="IntenseEmphasis">
    <w:name w:val="Intense Emphasis"/>
    <w:uiPriority w:val="21"/>
    <w:qFormat/>
    <w:rsid w:val="008E4904"/>
    <w:rPr>
      <w:b/>
      <w:bCs/>
      <w:i/>
      <w:iCs/>
      <w:color w:val="auto"/>
    </w:rPr>
  </w:style>
  <w:style w:type="paragraph" w:styleId="IntenseQuote">
    <w:name w:val="Intense Quote"/>
    <w:basedOn w:val="Normal"/>
    <w:next w:val="Normal"/>
    <w:link w:val="IntenseQuoteChar"/>
    <w:uiPriority w:val="30"/>
    <w:qFormat/>
    <w:rsid w:val="008E490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E4904"/>
    <w:rPr>
      <w:rFonts w:ascii="Courier New" w:eastAsia="Times New Roman" w:hAnsi="Courier New" w:cs="Times New Roman"/>
      <w:b/>
      <w:bCs/>
      <w:i/>
      <w:iCs/>
      <w:szCs w:val="20"/>
      <w:lang w:val="en-US" w:eastAsia="en-US"/>
    </w:rPr>
  </w:style>
  <w:style w:type="character" w:styleId="SubtleReference">
    <w:name w:val="Subtle Reference"/>
    <w:uiPriority w:val="31"/>
    <w:qFormat/>
    <w:rsid w:val="008E4904"/>
    <w:rPr>
      <w:smallCaps/>
      <w:color w:val="auto"/>
      <w:u w:val="single"/>
    </w:rPr>
  </w:style>
  <w:style w:type="character" w:styleId="IntenseReference">
    <w:name w:val="Intense Reference"/>
    <w:uiPriority w:val="32"/>
    <w:qFormat/>
    <w:rsid w:val="008E4904"/>
    <w:rPr>
      <w:b/>
      <w:bCs/>
      <w:smallCaps/>
      <w:color w:val="auto"/>
      <w:spacing w:val="5"/>
      <w:u w:val="single"/>
    </w:rPr>
  </w:style>
  <w:style w:type="paragraph" w:customStyle="1" w:styleId="2ColumnHeading">
    <w:name w:val="2Column Heading"/>
    <w:basedOn w:val="BodyText"/>
    <w:qFormat/>
    <w:rsid w:val="008E4904"/>
    <w:pPr>
      <w:spacing w:after="60"/>
      <w:ind w:left="-2268"/>
    </w:pPr>
    <w:rPr>
      <w:b/>
    </w:rPr>
  </w:style>
  <w:style w:type="paragraph" w:customStyle="1" w:styleId="Heading1TOC">
    <w:name w:val="Heading1 TOC"/>
    <w:basedOn w:val="Normal"/>
    <w:qFormat/>
    <w:rsid w:val="008E4904"/>
    <w:pPr>
      <w:spacing w:before="240" w:after="120"/>
    </w:pPr>
    <w:rPr>
      <w:rFonts w:ascii="Times New Roman" w:hAnsi="Times New Roman"/>
      <w:b/>
      <w:sz w:val="32"/>
    </w:rPr>
  </w:style>
  <w:style w:type="paragraph" w:customStyle="1" w:styleId="Heading2TOC">
    <w:name w:val="Heading2 TOC"/>
    <w:basedOn w:val="Normal"/>
    <w:qFormat/>
    <w:rsid w:val="008E4904"/>
    <w:pPr>
      <w:spacing w:before="240" w:after="60"/>
    </w:pPr>
    <w:rPr>
      <w:rFonts w:ascii="Times New Roman" w:hAnsi="Times New Roman"/>
      <w:b/>
      <w:sz w:val="28"/>
    </w:rPr>
  </w:style>
  <w:style w:type="character" w:customStyle="1" w:styleId="Underline">
    <w:name w:val="Underline"/>
    <w:qFormat/>
    <w:rsid w:val="008E4904"/>
    <w:rPr>
      <w:u w:val="single"/>
    </w:rPr>
  </w:style>
  <w:style w:type="paragraph" w:styleId="BalloonText">
    <w:name w:val="Balloon Text"/>
    <w:basedOn w:val="Normal"/>
    <w:link w:val="BalloonTextChar"/>
    <w:rsid w:val="008E4904"/>
    <w:rPr>
      <w:rFonts w:ascii="Tahoma" w:hAnsi="Tahoma" w:cs="Tahoma"/>
      <w:sz w:val="16"/>
      <w:szCs w:val="16"/>
    </w:rPr>
  </w:style>
  <w:style w:type="character" w:customStyle="1" w:styleId="BalloonTextChar">
    <w:name w:val="Balloon Text Char"/>
    <w:link w:val="BalloonText"/>
    <w:rsid w:val="008E49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490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E490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6381</Characters>
  <Application>Microsoft Office Word</Application>
  <DocSecurity>0</DocSecurity>
  <Lines>245</Lines>
  <Paragraphs>127</Paragraphs>
  <ScaleCrop>false</ScaleCrop>
  <Company>Author-it Software Corporation Ltd.</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FNSISV405A Analyse insurance claims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2012-05-26T16:26:00Z</dcterms:created>
  <dcterms:modified xsi:type="dcterms:W3CDTF">2012-05-26T16:26:00Z</dcterms:modified>
</cp:coreProperties>
</file>