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DD5" w:rsidP="00CB6DD5">
      <w:pPr>
        <w:pStyle w:val="Title"/>
      </w:pPr>
      <w:r>
        <w:fldChar w:fldCharType="begin"/>
      </w:r>
      <w:r>
        <w:instrText xml:space="preserve"> TITLE   \* MERGEFORMAT </w:instrText>
      </w:r>
      <w:r>
        <w:fldChar w:fldCharType="separate"/>
      </w:r>
      <w:r>
        <w:t>FNSISV308A Process facultative and treaty reinsurance claims</w:t>
      </w:r>
      <w:r>
        <w:fldChar w:fldCharType="end"/>
      </w:r>
    </w:p>
    <w:p w:rsidR="00CB6DD5" w:rsidP="00CB6DD5">
      <w:pPr>
        <w:pStyle w:val="Version"/>
        <w:sectPr w:rsidSect="00534C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4C1A" w:rsidP="00534C1A">
      <w:pPr>
        <w:pStyle w:val="SuperHeading"/>
      </w:pPr>
      <w:r w:rsidRPr="00534C1A">
        <w:t>FNSISV308A Process facultative and treaty reinsurance claims</w:t>
      </w:r>
    </w:p>
    <w:p w:rsidR="00000000" w:rsidRPr="00534C1A" w:rsidP="00534C1A">
      <w:pPr>
        <w:pStyle w:val="SuperHeading"/>
      </w:pPr>
    </w:p>
    <w:p w:rsidR="00000000" w:rsidRPr="00534C1A" w:rsidP="00534C1A">
      <w:pPr>
        <w:pStyle w:val="Heading1"/>
      </w:pPr>
      <w:bookmarkStart w:id="1" w:name="O_79443"/>
      <w:bookmarkEnd w:id="1"/>
      <w:r w:rsidRPr="00534C1A">
        <w:t>Modification History</w:t>
      </w:r>
    </w:p>
    <w:p w:rsidR="00000000" w:rsidRPr="00534C1A" w:rsidP="00534C1A">
      <w:pPr>
        <w:pStyle w:val="BodyText"/>
      </w:pPr>
      <w:r w:rsidRPr="00534C1A">
        <w:t>Not applicable.</w:t>
      </w:r>
    </w:p>
    <w:p w:rsidR="00000000" w:rsidRPr="00534C1A" w:rsidP="00534C1A">
      <w:pPr>
        <w:pStyle w:val="AllowPageBreak"/>
      </w:pPr>
    </w:p>
    <w:p w:rsidR="00000000" w:rsidRPr="00534C1A" w:rsidP="00534C1A">
      <w:pPr>
        <w:pStyle w:val="Heading1"/>
      </w:pPr>
      <w:bookmarkStart w:id="2" w:name="O_79444"/>
      <w:bookmarkEnd w:id="2"/>
      <w:r w:rsidRPr="00534C1A">
        <w:t>Unit Descriptor</w:t>
      </w:r>
    </w:p>
    <w:tbl>
      <w:tblPr>
        <w:tblW w:w="0" w:type="auto"/>
        <w:tblLayout w:type="fixed"/>
        <w:tblCellMar>
          <w:left w:w="62" w:type="dxa"/>
          <w:right w:w="62" w:type="dxa"/>
        </w:tblCellMar>
        <w:tblLook w:val="0000"/>
      </w:tblPr>
      <w:tblGrid>
        <w:gridCol w:w="2639"/>
        <w:gridCol w:w="5883"/>
      </w:tblGrid>
      <w:tr w:rsidTr="00CB6DD5">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BodyText"/>
            </w:pPr>
            <w:r w:rsidRPr="00534C1A">
              <w:t>This unit describes the performance outcomes, skills and knowledge required to process facul</w:t>
            </w:r>
            <w:r w:rsidRPr="00534C1A">
              <w:t>tative and treaty reinsurance claims in accordance with the organisation guidelines and procedures.</w:t>
            </w:r>
          </w:p>
          <w:p w:rsidR="00000000" w:rsidRPr="00534C1A" w:rsidP="00534C1A">
            <w:pPr>
              <w:pStyle w:val="BodyText"/>
            </w:pPr>
          </w:p>
          <w:p w:rsidR="00000000" w:rsidRPr="00534C1A" w:rsidP="00534C1A">
            <w:pPr>
              <w:pStyle w:val="BodyText"/>
            </w:pPr>
            <w:r w:rsidRPr="00534C1A">
              <w:t>This unit is applicable to individuals working within enterprises and job roles subject to licensing, legislative, regulatory or certification requirements</w:t>
            </w:r>
            <w:r w:rsidRPr="00534C1A">
              <w:t xml:space="preserve"> including legislation administered by the Australian Securities and Investments Commission (ASIC).</w:t>
            </w:r>
          </w:p>
        </w:tc>
      </w:tr>
    </w:tbl>
    <w:p w:rsidR="00000000" w:rsidRPr="00534C1A" w:rsidP="00534C1A">
      <w:pPr>
        <w:pStyle w:val="BodyText"/>
      </w:pPr>
    </w:p>
    <w:p w:rsidR="00000000" w:rsidRPr="00534C1A" w:rsidP="00534C1A">
      <w:pPr>
        <w:pStyle w:val="AllowPageBreak"/>
      </w:pPr>
    </w:p>
    <w:p w:rsidR="00000000" w:rsidRPr="00534C1A" w:rsidP="00534C1A">
      <w:pPr>
        <w:pStyle w:val="Heading1"/>
      </w:pPr>
      <w:bookmarkStart w:id="3" w:name="O_79445"/>
      <w:bookmarkEnd w:id="3"/>
      <w:r w:rsidRPr="00534C1A">
        <w:t>Application of the Unit</w:t>
      </w:r>
    </w:p>
    <w:tbl>
      <w:tblPr>
        <w:tblW w:w="0" w:type="auto"/>
        <w:tblLayout w:type="fixed"/>
        <w:tblCellMar>
          <w:left w:w="62" w:type="dxa"/>
          <w:right w:w="62" w:type="dxa"/>
        </w:tblCellMar>
        <w:tblLook w:val="0000"/>
      </w:tblPr>
      <w:tblGrid>
        <w:gridCol w:w="2721"/>
        <w:gridCol w:w="5801"/>
      </w:tblGrid>
      <w:tr w:rsidTr="00CB6DD5">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BodyText"/>
            </w:pPr>
            <w:r w:rsidRPr="00534C1A">
              <w:t>This unit applies to job roles involving insurance claims processing in a range of insurance sectors and may be applied within organisations of various sizes and across a range of customer bases.</w:t>
            </w:r>
          </w:p>
        </w:tc>
      </w:tr>
    </w:tbl>
    <w:p w:rsidR="00000000" w:rsidRPr="00534C1A" w:rsidP="00534C1A">
      <w:pPr>
        <w:pStyle w:val="BodyText"/>
      </w:pPr>
    </w:p>
    <w:p w:rsidR="00000000" w:rsidRPr="00534C1A" w:rsidP="00534C1A">
      <w:pPr>
        <w:pStyle w:val="AllowPageBreak"/>
      </w:pPr>
    </w:p>
    <w:p w:rsidR="00000000" w:rsidRPr="00534C1A" w:rsidP="00534C1A">
      <w:pPr>
        <w:pStyle w:val="Heading1"/>
      </w:pPr>
      <w:bookmarkStart w:id="4" w:name="O_79446"/>
      <w:bookmarkEnd w:id="4"/>
      <w:r w:rsidRPr="00534C1A">
        <w:t>Licensing/Regulatory Information</w:t>
      </w:r>
    </w:p>
    <w:p w:rsidR="00000000" w:rsidRPr="00534C1A" w:rsidP="00534C1A">
      <w:pPr>
        <w:pStyle w:val="BodyText"/>
      </w:pPr>
      <w:r w:rsidRPr="00534C1A">
        <w:t>Not applic</w:t>
      </w:r>
      <w:r w:rsidRPr="00534C1A">
        <w:t>able.</w:t>
      </w:r>
    </w:p>
    <w:p w:rsidR="00000000" w:rsidRPr="00534C1A" w:rsidP="00534C1A">
      <w:pPr>
        <w:pStyle w:val="AllowPageBreak"/>
      </w:pPr>
    </w:p>
    <w:p w:rsidR="00000000" w:rsidRPr="00534C1A" w:rsidP="00534C1A">
      <w:pPr>
        <w:pStyle w:val="Heading1"/>
      </w:pPr>
      <w:bookmarkStart w:id="5" w:name="O_79448"/>
      <w:bookmarkEnd w:id="5"/>
      <w:r w:rsidRPr="00534C1A">
        <w:t>Pre-Requisites</w:t>
      </w:r>
    </w:p>
    <w:tbl>
      <w:tblPr>
        <w:tblW w:w="0" w:type="auto"/>
        <w:tblLayout w:type="fixed"/>
        <w:tblCellMar>
          <w:left w:w="62" w:type="dxa"/>
          <w:right w:w="62" w:type="dxa"/>
        </w:tblCellMar>
        <w:tblLook w:val="0000"/>
      </w:tblPr>
      <w:tblGrid>
        <w:gridCol w:w="2745"/>
        <w:gridCol w:w="1301"/>
        <w:gridCol w:w="4476"/>
      </w:tblGrid>
      <w:tr w:rsidTr="00CB6DD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p>
        </w:tc>
      </w:tr>
      <w:tr w:rsidTr="00CB6DD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p>
        </w:tc>
      </w:tr>
      <w:tr w:rsidTr="00CB6DD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BodyText"/>
            </w:pPr>
          </w:p>
        </w:tc>
      </w:tr>
    </w:tbl>
    <w:p w:rsidR="00000000" w:rsidRPr="00534C1A" w:rsidP="00534C1A">
      <w:pPr>
        <w:pStyle w:val="BodyText"/>
      </w:pPr>
    </w:p>
    <w:p w:rsidR="00000000" w:rsidRPr="00534C1A" w:rsidP="00534C1A">
      <w:pPr>
        <w:pStyle w:val="AllowPageBreak"/>
      </w:pPr>
    </w:p>
    <w:p w:rsidR="00000000" w:rsidRPr="00534C1A" w:rsidP="00534C1A">
      <w:pPr>
        <w:pStyle w:val="Heading1"/>
      </w:pPr>
      <w:bookmarkStart w:id="6" w:name="O_79447"/>
      <w:bookmarkEnd w:id="6"/>
      <w:r w:rsidRPr="00534C1A">
        <w:t>Employability Skills Information</w:t>
      </w:r>
    </w:p>
    <w:tbl>
      <w:tblPr>
        <w:tblW w:w="0" w:type="auto"/>
        <w:tblLayout w:type="fixed"/>
        <w:tblCellMar>
          <w:left w:w="62" w:type="dxa"/>
          <w:right w:w="62" w:type="dxa"/>
        </w:tblCellMar>
        <w:tblLook w:val="0000"/>
      </w:tblPr>
      <w:tblGrid>
        <w:gridCol w:w="2762"/>
        <w:gridCol w:w="5760"/>
      </w:tblGrid>
      <w:tr w:rsidTr="00CB6DD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BodyText"/>
            </w:pPr>
            <w:r w:rsidRPr="00534C1A">
              <w:t>This unit contains employability skills.</w:t>
            </w:r>
          </w:p>
        </w:tc>
      </w:tr>
    </w:tbl>
    <w:p w:rsidR="00000000" w:rsidRPr="00534C1A" w:rsidP="00534C1A">
      <w:pPr>
        <w:pStyle w:val="BodyText"/>
      </w:pPr>
    </w:p>
    <w:p w:rsidR="00000000" w:rsidRPr="00534C1A" w:rsidP="00534C1A">
      <w:pPr>
        <w:pStyle w:val="AllowPageBreak"/>
      </w:pPr>
    </w:p>
    <w:p w:rsidR="00000000" w:rsidRPr="00534C1A" w:rsidP="00534C1A">
      <w:pPr>
        <w:pStyle w:val="Heading1"/>
      </w:pPr>
      <w:bookmarkStart w:id="7" w:name="O_79449"/>
      <w:bookmarkEnd w:id="7"/>
      <w:r w:rsidRPr="00534C1A">
        <w:t>Elements and Performance Criteria Pre-Content</w:t>
      </w:r>
    </w:p>
    <w:tbl>
      <w:tblPr>
        <w:tblW w:w="0" w:type="auto"/>
        <w:tblLayout w:type="fixed"/>
        <w:tblCellMar>
          <w:left w:w="62" w:type="dxa"/>
          <w:right w:w="62" w:type="dxa"/>
        </w:tblCellMar>
        <w:tblLook w:val="0000"/>
      </w:tblPr>
      <w:tblGrid>
        <w:gridCol w:w="2574"/>
        <w:gridCol w:w="5948"/>
      </w:tblGrid>
      <w:tr w:rsidTr="00CB6DD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BodyText"/>
            </w:pPr>
            <w:r w:rsidRPr="00534C1A">
              <w:t>Performance criteria describe the performance needed to demonstrate achievement of the element. Where bold italicised text is used, further information is detailed in the required skills and</w:t>
            </w:r>
            <w:r w:rsidRPr="00534C1A">
              <w:t xml:space="preserve"> knowledge section and the range statement. Assessment of performance is to be consistent with the evidence guide.</w:t>
            </w:r>
          </w:p>
        </w:tc>
      </w:tr>
    </w:tbl>
    <w:p w:rsidR="00000000" w:rsidRPr="00534C1A" w:rsidP="00534C1A">
      <w:pPr>
        <w:pStyle w:val="BodyText"/>
      </w:pPr>
    </w:p>
    <w:p w:rsidR="00000000" w:rsidRPr="00534C1A" w:rsidP="00534C1A">
      <w:pPr>
        <w:pStyle w:val="AllowPageBreak"/>
      </w:pPr>
    </w:p>
    <w:p w:rsidR="00000000" w:rsidRPr="00534C1A" w:rsidP="00534C1A">
      <w:pPr>
        <w:pStyle w:val="Heading1"/>
      </w:pPr>
      <w:bookmarkStart w:id="8" w:name="O_79450"/>
      <w:bookmarkEnd w:id="8"/>
      <w:r w:rsidRPr="00534C1A">
        <w:t>Elements and Performance Criteria</w:t>
      </w:r>
    </w:p>
    <w:tbl>
      <w:tblPr>
        <w:tblW w:w="0" w:type="auto"/>
        <w:tblLayout w:type="fixed"/>
        <w:tblCellMar>
          <w:left w:w="62" w:type="dxa"/>
          <w:right w:w="62" w:type="dxa"/>
        </w:tblCellMar>
        <w:tblLook w:val="0000"/>
      </w:tblPr>
      <w:tblGrid>
        <w:gridCol w:w="2574"/>
        <w:gridCol w:w="5948"/>
      </w:tblGrid>
      <w:tr w:rsidTr="00CB6DD5">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BodyText"/>
            </w:pPr>
            <w:r w:rsidRPr="00534C1A">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PERFORMANCE CRITERIA</w:t>
            </w:r>
          </w:p>
        </w:tc>
      </w:tr>
      <w:tr w:rsidTr="00CB6DD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List"/>
              <w:rPr>
                <w:lang w:val="en-NZ"/>
              </w:rPr>
            </w:pPr>
            <w:r w:rsidRPr="00534C1A">
              <w:t>1.</w:t>
            </w:r>
            <w:r w:rsidRPr="00534C1A">
              <w:tab/>
              <w:t>Receive reinsurance claim</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List2"/>
            </w:pPr>
            <w:r w:rsidRPr="00534C1A">
              <w:t>1.1.</w:t>
            </w:r>
            <w:r w:rsidRPr="00534C1A">
              <w:tab/>
              <w:t xml:space="preserve">Information relating to </w:t>
            </w:r>
            <w:r w:rsidRPr="00534C1A">
              <w:rPr>
                <w:rStyle w:val="BoldandItalics"/>
              </w:rPr>
              <w:t>facultative</w:t>
            </w:r>
            <w:r w:rsidRPr="00534C1A">
              <w:t xml:space="preserve"> or </w:t>
            </w:r>
            <w:r w:rsidRPr="00534C1A">
              <w:rPr>
                <w:rStyle w:val="BoldandItalics"/>
              </w:rPr>
              <w:t>treaty reinsurance</w:t>
            </w:r>
            <w:r w:rsidRPr="00534C1A">
              <w:t xml:space="preserve"> claim is received and </w:t>
            </w:r>
            <w:r w:rsidRPr="00534C1A">
              <w:rPr>
                <w:rStyle w:val="BoldandItalics"/>
              </w:rPr>
              <w:t>checked</w:t>
            </w:r>
          </w:p>
          <w:p w:rsidR="00000000" w:rsidRPr="00534C1A" w:rsidP="00534C1A">
            <w:pPr>
              <w:pStyle w:val="List2"/>
            </w:pPr>
            <w:r w:rsidRPr="00534C1A">
              <w:t>1.2.</w:t>
            </w:r>
            <w:r w:rsidRPr="00534C1A">
              <w:tab/>
              <w:t>Completeness of the information is checked</w:t>
            </w:r>
          </w:p>
          <w:p w:rsidR="00000000" w:rsidP="00534C1A">
            <w:pPr>
              <w:pStyle w:val="List2"/>
              <w:rPr>
                <w:lang w:val="en-NZ"/>
              </w:rPr>
            </w:pPr>
            <w:r w:rsidRPr="00534C1A">
              <w:t>1.3.</w:t>
            </w:r>
            <w:r w:rsidRPr="00534C1A">
              <w:tab/>
              <w:t>Coverage of a claim, or series of claims, under a specific client, policy or treaty is confirmed</w:t>
            </w:r>
          </w:p>
        </w:tc>
      </w:tr>
      <w:tr w:rsidTr="00CB6DD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List"/>
              <w:rPr>
                <w:lang w:val="en-NZ"/>
              </w:rPr>
            </w:pPr>
            <w:r w:rsidRPr="00534C1A">
              <w:t>2.</w:t>
            </w:r>
            <w:r w:rsidRPr="00534C1A">
              <w:tab/>
              <w:t>Calculate the recovery including reins</w:t>
            </w:r>
            <w:r w:rsidRPr="00534C1A">
              <w:t>tatements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List2"/>
            </w:pPr>
            <w:r w:rsidRPr="00534C1A">
              <w:t>2.1.</w:t>
            </w:r>
            <w:r w:rsidRPr="00534C1A">
              <w:tab/>
              <w:t xml:space="preserve">Amount of payment/outstanding is calculated according to </w:t>
            </w:r>
            <w:r w:rsidRPr="00534C1A">
              <w:rPr>
                <w:rStyle w:val="BoldandItalics"/>
              </w:rPr>
              <w:t>organisation policy and procedures</w:t>
            </w:r>
            <w:r w:rsidRPr="00534C1A">
              <w:t xml:space="preserve"> and treaty and facultative obligations</w:t>
            </w:r>
          </w:p>
          <w:p w:rsidR="00000000" w:rsidRPr="00534C1A" w:rsidP="00534C1A">
            <w:pPr>
              <w:pStyle w:val="List2"/>
            </w:pPr>
            <w:r w:rsidRPr="00534C1A">
              <w:t>2.2.</w:t>
            </w:r>
            <w:r w:rsidRPr="00534C1A">
              <w:tab/>
              <w:t>Reinsurers are notified of claim amount and details under relevant reinsurance arrangements</w:t>
            </w:r>
          </w:p>
          <w:p w:rsidR="00000000" w:rsidRPr="00534C1A" w:rsidP="00534C1A">
            <w:pPr>
              <w:pStyle w:val="List2"/>
            </w:pPr>
            <w:r w:rsidRPr="00534C1A">
              <w:t>2.3.</w:t>
            </w:r>
            <w:r w:rsidRPr="00534C1A">
              <w:tab/>
              <w:t xml:space="preserve">Payment </w:t>
            </w:r>
            <w:r w:rsidRPr="00534C1A">
              <w:t>is requested from reinsurer</w:t>
            </w:r>
          </w:p>
          <w:p w:rsidR="00000000" w:rsidRPr="00534C1A" w:rsidP="00534C1A">
            <w:pPr>
              <w:pStyle w:val="List2"/>
            </w:pPr>
            <w:r w:rsidRPr="00534C1A">
              <w:t>2.4.</w:t>
            </w:r>
            <w:r w:rsidRPr="00534C1A">
              <w:tab/>
              <w:t>Payment information is passed on to appropriate staff, where required</w:t>
            </w:r>
          </w:p>
          <w:p w:rsidR="00000000" w:rsidRPr="00534C1A" w:rsidP="00534C1A">
            <w:pPr>
              <w:pStyle w:val="List2"/>
            </w:pPr>
            <w:r w:rsidRPr="00534C1A">
              <w:t>2.5.</w:t>
            </w:r>
            <w:r w:rsidRPr="00534C1A">
              <w:tab/>
              <w:t>All claim information is accurately recorded/</w:t>
            </w:r>
            <w:r w:rsidRPr="00534C1A">
              <w:rPr>
                <w:rStyle w:val="BoldandItalics"/>
              </w:rPr>
              <w:t>entered on the system</w:t>
            </w:r>
          </w:p>
        </w:tc>
      </w:tr>
    </w:tbl>
    <w:p w:rsidR="00000000" w:rsidRPr="00534C1A" w:rsidP="00534C1A">
      <w:pPr>
        <w:pStyle w:val="BodyText"/>
      </w:pPr>
    </w:p>
    <w:p w:rsidR="00000000" w:rsidRPr="00534C1A" w:rsidP="00534C1A">
      <w:pPr>
        <w:pStyle w:val="AllowPageBreak"/>
      </w:pPr>
    </w:p>
    <w:p w:rsidR="00000000" w:rsidRPr="00534C1A" w:rsidP="00534C1A">
      <w:pPr>
        <w:pStyle w:val="Heading1"/>
      </w:pPr>
      <w:bookmarkStart w:id="9" w:name="O_79451"/>
      <w:bookmarkEnd w:id="9"/>
      <w:r w:rsidRPr="00534C1A">
        <w:t>Required Skills and Knowledge</w:t>
      </w:r>
    </w:p>
    <w:tbl>
      <w:tblPr>
        <w:tblW w:w="0" w:type="auto"/>
        <w:tblLayout w:type="fixed"/>
        <w:tblCellMar>
          <w:left w:w="62" w:type="dxa"/>
          <w:right w:w="62" w:type="dxa"/>
        </w:tblCellMar>
        <w:tblLook w:val="0000"/>
      </w:tblPr>
      <w:tblGrid>
        <w:gridCol w:w="8522"/>
      </w:tblGrid>
      <w:tr w:rsidTr="00CB6D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REQUIRED SKILLS AND KNOWLEDGE</w:t>
            </w:r>
          </w:p>
        </w:tc>
      </w:tr>
      <w:tr w:rsidTr="00CB6D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t>This section describes the skills and knowledge required for this unit.</w:t>
            </w:r>
          </w:p>
        </w:tc>
      </w:tr>
      <w:tr w:rsidTr="00CB6D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Required skills</w:t>
            </w:r>
          </w:p>
        </w:tc>
      </w:tr>
      <w:tr w:rsidTr="00CB6D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ListBullet"/>
            </w:pPr>
            <w:r w:rsidRPr="00534C1A">
              <w:t>communication skills to:</w:t>
            </w:r>
          </w:p>
          <w:p w:rsidR="00000000" w:rsidRPr="00534C1A" w:rsidP="00534C1A">
            <w:pPr>
              <w:pStyle w:val="ListBullet2"/>
            </w:pPr>
            <w:r w:rsidRPr="00534C1A">
              <w:t>determine and confirm information, using questioning and active listening as required</w:t>
            </w:r>
          </w:p>
          <w:p w:rsidR="00000000" w:rsidRPr="00534C1A" w:rsidP="00534C1A">
            <w:pPr>
              <w:pStyle w:val="ListBullet2"/>
            </w:pPr>
            <w:r w:rsidRPr="00534C1A">
              <w:t>relate to customers</w:t>
            </w:r>
          </w:p>
          <w:p w:rsidR="00000000" w:rsidRPr="00534C1A" w:rsidP="00534C1A">
            <w:pPr>
              <w:pStyle w:val="ListBullet2"/>
            </w:pPr>
            <w:r w:rsidRPr="00534C1A">
              <w:t>liaise with others, share information, listen and understand</w:t>
            </w:r>
          </w:p>
          <w:p w:rsidR="00000000" w:rsidRPr="00534C1A" w:rsidP="00534C1A">
            <w:pPr>
              <w:pStyle w:val="ListBullet2"/>
            </w:pPr>
            <w:r w:rsidRPr="00534C1A">
              <w:t>use language and concepts appropriate to cultural differences</w:t>
            </w:r>
          </w:p>
          <w:p w:rsidR="00000000" w:rsidRPr="00534C1A" w:rsidP="00534C1A">
            <w:pPr>
              <w:pStyle w:val="ListBullet"/>
            </w:pPr>
            <w:r w:rsidRPr="00534C1A">
              <w:t>numeracy and IT skills to:</w:t>
            </w:r>
          </w:p>
          <w:p w:rsidR="00000000" w:rsidRPr="00534C1A" w:rsidP="00534C1A">
            <w:pPr>
              <w:pStyle w:val="ListBullet2"/>
            </w:pPr>
            <w:r w:rsidRPr="00534C1A">
              <w:t>perform calculations related to achieving required outcomes</w:t>
            </w:r>
          </w:p>
          <w:p w:rsidR="00000000" w:rsidRPr="00534C1A" w:rsidP="00534C1A">
            <w:pPr>
              <w:pStyle w:val="ListBullet2"/>
            </w:pPr>
            <w:r w:rsidRPr="00534C1A">
              <w:t xml:space="preserve">use computer applications (word processing, </w:t>
            </w:r>
            <w:r w:rsidRPr="00534C1A">
              <w:t>spreadsheet, database, specific purpose computer systems) to assist in achieving required outcomes</w:t>
            </w:r>
          </w:p>
          <w:p w:rsidR="00000000" w:rsidRPr="00534C1A" w:rsidP="00534C1A">
            <w:pPr>
              <w:pStyle w:val="ListBullet2"/>
            </w:pPr>
            <w:r w:rsidRPr="00534C1A">
              <w:t>access and update records electronically</w:t>
            </w:r>
          </w:p>
          <w:p w:rsidR="00000000" w:rsidRPr="00534C1A" w:rsidP="00534C1A">
            <w:pPr>
              <w:pStyle w:val="ListBullet2"/>
            </w:pPr>
            <w:r w:rsidRPr="00534C1A">
              <w:t>access web-based information services</w:t>
            </w:r>
          </w:p>
          <w:p w:rsidR="00000000" w:rsidRPr="00534C1A" w:rsidP="00534C1A">
            <w:pPr>
              <w:pStyle w:val="ListBullet"/>
            </w:pPr>
            <w:r w:rsidRPr="00534C1A">
              <w:t>literacy skills to read and interpret documentation from a variety of sources</w:t>
            </w:r>
            <w:r w:rsidRPr="00534C1A">
              <w:t xml:space="preserve"> and record and consolidate relevant related information</w:t>
            </w:r>
          </w:p>
          <w:p w:rsidR="00000000" w:rsidRPr="00534C1A" w:rsidP="00534C1A">
            <w:pPr>
              <w:pStyle w:val="ListBullet"/>
            </w:pPr>
            <w:r w:rsidRPr="00534C1A">
              <w:t>research and analysis skills for accessing and interpreting relevant information</w:t>
            </w:r>
          </w:p>
          <w:p w:rsidR="00000000" w:rsidP="00534C1A">
            <w:pPr>
              <w:pStyle w:val="ListBullet"/>
              <w:rPr>
                <w:lang w:val="en-NZ"/>
              </w:rPr>
            </w:pPr>
            <w:r w:rsidRPr="00534C1A">
              <w:t>organisational skills, including the ability to plan and sequence work</w:t>
            </w:r>
          </w:p>
        </w:tc>
      </w:tr>
      <w:tr w:rsidTr="00CB6D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Required knowledge</w:t>
            </w:r>
          </w:p>
        </w:tc>
      </w:tr>
      <w:tr w:rsidTr="00CB6D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ListBullet"/>
            </w:pPr>
            <w:r w:rsidRPr="00534C1A">
              <w:t>relevant legislation and regulations, organisation policy, and procedures and sector policy wording</w:t>
            </w:r>
          </w:p>
          <w:p w:rsidR="00000000" w:rsidRPr="00534C1A" w:rsidP="00534C1A">
            <w:pPr>
              <w:pStyle w:val="ListBullet"/>
            </w:pPr>
            <w:r w:rsidRPr="00534C1A">
              <w:t>reinsurance terminology and concepts such as:</w:t>
            </w:r>
          </w:p>
          <w:p w:rsidR="00000000" w:rsidRPr="00534C1A" w:rsidP="00534C1A">
            <w:pPr>
              <w:pStyle w:val="ListBullet2"/>
            </w:pPr>
            <w:r w:rsidRPr="00534C1A">
              <w:t>any one risk</w:t>
            </w:r>
          </w:p>
          <w:p w:rsidR="00000000" w:rsidRPr="00534C1A" w:rsidP="00534C1A">
            <w:pPr>
              <w:pStyle w:val="ListBullet2"/>
            </w:pPr>
            <w:r w:rsidRPr="00534C1A">
              <w:t>any one event</w:t>
            </w:r>
          </w:p>
          <w:p w:rsidR="00000000" w:rsidRPr="00534C1A" w:rsidP="00534C1A">
            <w:pPr>
              <w:pStyle w:val="ListBullet2"/>
            </w:pPr>
            <w:r w:rsidRPr="00534C1A">
              <w:t>reinstatement premium</w:t>
            </w:r>
          </w:p>
          <w:p w:rsidR="00000000" w:rsidRPr="00534C1A" w:rsidP="00534C1A">
            <w:pPr>
              <w:pStyle w:val="ListBullet"/>
            </w:pPr>
            <w:r w:rsidRPr="00534C1A">
              <w:t>IT and communications systems</w:t>
            </w:r>
          </w:p>
          <w:p w:rsidR="00000000" w:rsidRPr="00534C1A" w:rsidP="00534C1A">
            <w:pPr>
              <w:pStyle w:val="ListBullet"/>
            </w:pPr>
            <w:r w:rsidRPr="00534C1A">
              <w:t>p</w:t>
            </w:r>
            <w:r w:rsidRPr="00534C1A">
              <w:t>rinciples and methods of filing</w:t>
            </w:r>
          </w:p>
        </w:tc>
      </w:tr>
    </w:tbl>
    <w:p w:rsidR="00000000" w:rsidRPr="00534C1A" w:rsidP="00534C1A">
      <w:pPr>
        <w:pStyle w:val="BodyText"/>
      </w:pPr>
    </w:p>
    <w:p w:rsidR="00000000" w:rsidRPr="00534C1A" w:rsidP="00534C1A">
      <w:pPr>
        <w:pStyle w:val="AllowPageBreak"/>
      </w:pPr>
    </w:p>
    <w:p w:rsidR="00000000" w:rsidRPr="00534C1A" w:rsidP="00534C1A">
      <w:pPr>
        <w:pStyle w:val="Heading1"/>
      </w:pPr>
      <w:bookmarkStart w:id="10" w:name="O_79452"/>
      <w:bookmarkEnd w:id="10"/>
      <w:r w:rsidRPr="00534C1A">
        <w:t>Evidence Guide</w:t>
      </w:r>
    </w:p>
    <w:tbl>
      <w:tblPr>
        <w:tblW w:w="9570" w:type="dxa"/>
        <w:tblLayout w:type="fixed"/>
        <w:tblCellMar>
          <w:left w:w="62" w:type="dxa"/>
          <w:right w:w="62" w:type="dxa"/>
        </w:tblCellMar>
        <w:tblLook w:val="0000"/>
      </w:tblPr>
      <w:tblGrid>
        <w:gridCol w:w="2808"/>
        <w:gridCol w:w="6762"/>
      </w:tblGrid>
      <w:tr w:rsidTr="00CB6D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EVIDENCE GUIDE</w:t>
            </w:r>
          </w:p>
        </w:tc>
      </w:tr>
      <w:tr w:rsidTr="00CB6D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t xml:space="preserve">The Evidence Guide provides advice on assessment and must be read in conjunction with the performance criteria, required skills and knowledge, </w:t>
            </w:r>
            <w:r w:rsidRPr="00534C1A">
              <w:t>range statement and the Assessment Guidelines for the Training Package.</w:t>
            </w:r>
          </w:p>
        </w:tc>
      </w:tr>
      <w:tr w:rsidTr="00CB6DD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p>
        </w:tc>
      </w:tr>
      <w:tr w:rsidTr="00CB6DD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BodyText"/>
            </w:pPr>
            <w:r w:rsidRPr="00534C1A">
              <w:t xml:space="preserve"> Evidence of the ability to:</w:t>
            </w:r>
          </w:p>
          <w:p w:rsidR="00000000" w:rsidRPr="00534C1A" w:rsidP="00534C1A">
            <w:pPr>
              <w:pStyle w:val="ListBullet"/>
            </w:pPr>
            <w:r w:rsidRPr="00534C1A">
              <w:t>fully comply with organisation operating procedures, legislative requirements and industry codes of practice, where applicable</w:t>
            </w:r>
          </w:p>
          <w:p w:rsidR="00000000" w:rsidP="00534C1A">
            <w:pPr>
              <w:pStyle w:val="ListBullet"/>
              <w:rPr>
                <w:lang w:val="en-NZ"/>
              </w:rPr>
            </w:pPr>
            <w:r w:rsidRPr="00534C1A">
              <w:t>comply with terms and conditions of organisation reinsurance arrangement.</w:t>
            </w:r>
          </w:p>
        </w:tc>
      </w:tr>
      <w:tr w:rsidTr="00CB6DD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BodyText"/>
            </w:pPr>
            <w:r w:rsidRPr="00534C1A">
              <w:t>Asses</w:t>
            </w:r>
            <w:r w:rsidRPr="00534C1A">
              <w:t>sment must ensure:</w:t>
            </w:r>
          </w:p>
          <w:p w:rsidR="00000000" w:rsidRPr="00534C1A" w:rsidP="00534C1A">
            <w:pPr>
              <w:pStyle w:val="ListBullet"/>
            </w:pPr>
            <w:r w:rsidRPr="00534C1A">
              <w:t>competency is demonstrated in the context of the work environment and conditions specified in the range statement either in a relevant workplace or a closely simulated work environment</w:t>
            </w:r>
          </w:p>
          <w:p w:rsidR="00000000" w:rsidRPr="00534C1A" w:rsidP="00534C1A">
            <w:pPr>
              <w:pStyle w:val="ListBullet"/>
            </w:pPr>
            <w:r w:rsidRPr="00534C1A">
              <w:t>access to and the use of a range of common office e</w:t>
            </w:r>
            <w:r w:rsidRPr="00534C1A">
              <w:t>quipment, technology, software and consumables</w:t>
            </w:r>
          </w:p>
          <w:p w:rsidR="00000000" w:rsidRPr="00534C1A" w:rsidP="00534C1A">
            <w:pPr>
              <w:pStyle w:val="ListBullet"/>
            </w:pPr>
            <w:r w:rsidRPr="00534C1A">
              <w:t>access to organisation records</w:t>
            </w:r>
          </w:p>
          <w:p w:rsidR="00000000" w:rsidP="00534C1A">
            <w:pPr>
              <w:pStyle w:val="ListBullet"/>
              <w:rPr>
                <w:lang w:val="en-NZ"/>
              </w:rPr>
            </w:pPr>
            <w:r w:rsidRPr="00534C1A">
              <w:t>access to organisation policies and procedures.</w:t>
            </w:r>
          </w:p>
        </w:tc>
      </w:tr>
      <w:tr w:rsidTr="00CB6DD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BodyText"/>
            </w:pPr>
            <w:r w:rsidRPr="00534C1A">
              <w:t>A range of assessment methods should be used to assess practical skills and knowledge. The following example</w:t>
            </w:r>
            <w:r w:rsidRPr="00534C1A">
              <w:t>s, in combination, are appropriate for this unit:</w:t>
            </w:r>
          </w:p>
          <w:p w:rsidR="00000000" w:rsidRPr="00534C1A" w:rsidP="00534C1A">
            <w:pPr>
              <w:pStyle w:val="ListBullet"/>
            </w:pPr>
            <w:r w:rsidRPr="00534C1A">
              <w:t>evaluating an integrated activity, which combines the elements of competency for the unit, or a cluster of related units of competency</w:t>
            </w:r>
          </w:p>
          <w:p w:rsidR="00000000" w:rsidRPr="00534C1A" w:rsidP="00534C1A">
            <w:pPr>
              <w:pStyle w:val="ListBullet"/>
            </w:pPr>
            <w:r w:rsidRPr="00534C1A">
              <w:t>observing processes and procedures in workplaces</w:t>
            </w:r>
          </w:p>
          <w:p w:rsidR="00000000" w:rsidRPr="00534C1A" w:rsidP="00534C1A">
            <w:pPr>
              <w:pStyle w:val="ListBullet"/>
            </w:pPr>
            <w:r w:rsidRPr="00534C1A">
              <w:t>verbal or written questioning on underpinning knowledge and skills</w:t>
            </w:r>
          </w:p>
          <w:p w:rsidR="00000000" w:rsidRPr="00534C1A" w:rsidP="00534C1A">
            <w:pPr>
              <w:pStyle w:val="ListBullet"/>
            </w:pPr>
            <w:r w:rsidRPr="00534C1A">
              <w:t>evaluating samples of work</w:t>
            </w:r>
          </w:p>
          <w:p w:rsidR="00000000" w:rsidP="00534C1A">
            <w:pPr>
              <w:pStyle w:val="ListBullet"/>
              <w:rPr>
                <w:lang w:val="en-NZ"/>
              </w:rPr>
            </w:pPr>
            <w:r w:rsidRPr="00534C1A">
              <w:t>accessing and validating third party reports.</w:t>
            </w:r>
          </w:p>
        </w:tc>
      </w:tr>
      <w:tr w:rsidTr="00CB6DD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BodyText"/>
            </w:pPr>
          </w:p>
        </w:tc>
      </w:tr>
    </w:tbl>
    <w:p w:rsidR="00000000" w:rsidRPr="00534C1A" w:rsidP="00534C1A">
      <w:pPr>
        <w:pStyle w:val="BodyText"/>
      </w:pPr>
    </w:p>
    <w:p w:rsidR="00000000" w:rsidRPr="00534C1A" w:rsidP="00534C1A">
      <w:pPr>
        <w:pStyle w:val="AllowPageBreak"/>
      </w:pPr>
    </w:p>
    <w:p w:rsidR="00000000" w:rsidRPr="00534C1A" w:rsidP="00534C1A">
      <w:pPr>
        <w:pStyle w:val="Heading1"/>
      </w:pPr>
      <w:bookmarkStart w:id="11" w:name="O_79453"/>
      <w:bookmarkEnd w:id="11"/>
      <w:r w:rsidRPr="00534C1A">
        <w:t>Range Statement</w:t>
      </w:r>
    </w:p>
    <w:tbl>
      <w:tblPr>
        <w:tblW w:w="0" w:type="auto"/>
        <w:tblLayout w:type="fixed"/>
        <w:tblCellMar>
          <w:left w:w="62" w:type="dxa"/>
          <w:right w:w="62" w:type="dxa"/>
        </w:tblCellMar>
        <w:tblLook w:val="0000"/>
      </w:tblPr>
      <w:tblGrid>
        <w:gridCol w:w="2512"/>
        <w:gridCol w:w="6010"/>
      </w:tblGrid>
      <w:tr w:rsidTr="00CB6D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RANGE STATEMENT</w:t>
            </w:r>
          </w:p>
        </w:tc>
      </w:tr>
      <w:tr w:rsidTr="00CB6D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t>The range statement relates to the unit of competency as a whole. It allows for different work environments and situations that may affect performance. Bold italicised wording, if used in the performance criteria, is detailed below. Essential operating con</w:t>
            </w:r>
            <w:r w:rsidRPr="00534C1A">
              <w:t>ditions that may be present with training and assessment (depending on the work situation, needs of the candidate, accessibility of the item, and local industry and regional contexts) may also be included.</w:t>
            </w:r>
          </w:p>
        </w:tc>
      </w:tr>
      <w:tr w:rsidTr="00CB6DD5">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BoldandItalics"/>
              </w:rPr>
              <w:t>Facultative reinsurance</w:t>
            </w:r>
            <w:r w:rsidRPr="00534C1A">
              <w:t xml:space="preserve"> may include: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ListBullet"/>
            </w:pPr>
            <w:r w:rsidRPr="00534C1A">
              <w:t>reinsuranc</w:t>
            </w:r>
            <w:r w:rsidRPr="00534C1A">
              <w:t>e negotiated and placed on a case by case basis, as opposed to the automatic protection provided under a reinsurance treaty</w:t>
            </w:r>
          </w:p>
          <w:p w:rsidR="00000000" w:rsidP="00534C1A">
            <w:pPr>
              <w:pStyle w:val="ListBullet"/>
              <w:rPr>
                <w:lang w:val="en-NZ"/>
              </w:rPr>
            </w:pPr>
            <w:r w:rsidRPr="00534C1A">
              <w:t>each facultative reinsurance arrangement is subject to a process of offer and acceptance between parties. It is usually arranged whe</w:t>
            </w:r>
            <w:r w:rsidRPr="00534C1A">
              <w:t>re a type of insurance may be excluded from the terms of a treaty, where amounts insured exceed capacity, where no treaty reinsurance facility in is place, or where assessed risk is excessive and the insurer wishes to protect the results of its treaty arra</w:t>
            </w:r>
            <w:r w:rsidRPr="00534C1A">
              <w:t>ngements.</w:t>
            </w:r>
          </w:p>
        </w:tc>
      </w:tr>
      <w:tr w:rsidTr="00CB6DD5">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BoldandItalics"/>
              </w:rPr>
              <w:t>Treaty reinsurance</w:t>
            </w:r>
            <w:r w:rsidRPr="00534C1A">
              <w:t xml:space="preserve"> may include: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ListBullet"/>
              <w:rPr>
                <w:lang w:val="en-NZ"/>
              </w:rPr>
            </w:pPr>
            <w:r w:rsidRPr="00534C1A">
              <w:t>an obligatory reinsurance contract usually effected to cover the whole or a certain section of the reinsured's business with the reinsurer receiving details of each individual risk reinsured.</w:t>
            </w:r>
          </w:p>
        </w:tc>
      </w:tr>
      <w:tr w:rsidTr="00CB6DD5">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t xml:space="preserve">Claims </w:t>
            </w:r>
            <w:r w:rsidRPr="00534C1A">
              <w:rPr>
                <w:rStyle w:val="BoldandItalics"/>
              </w:rPr>
              <w:t>checking</w:t>
            </w:r>
            <w:r w:rsidRPr="00534C1A">
              <w:t xml:space="preserve"> may be through:</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ListBullet"/>
            </w:pPr>
            <w:r w:rsidRPr="00534C1A">
              <w:t xml:space="preserve">checking against facultative certificate/placing slip or cover note </w:t>
            </w:r>
          </w:p>
          <w:p w:rsidR="00000000" w:rsidP="00534C1A">
            <w:pPr>
              <w:pStyle w:val="ListBullet"/>
              <w:rPr>
                <w:lang w:val="en-NZ"/>
              </w:rPr>
            </w:pPr>
            <w:r w:rsidRPr="00534C1A">
              <w:t>checking against treaty cover note.</w:t>
            </w:r>
          </w:p>
        </w:tc>
      </w:tr>
      <w:tr w:rsidTr="00CB6DD5">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BoldandItalics"/>
              </w:rPr>
              <w:t>Organisation policies and procedures</w:t>
            </w:r>
            <w:r w:rsidRPr="00534C1A">
              <w:t xml:space="preserve"> may include: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ListBullet"/>
              <w:rPr>
                <w:lang w:val="en-NZ"/>
              </w:rPr>
            </w:pPr>
            <w:r w:rsidRPr="00534C1A">
              <w:t>authority levels.</w:t>
            </w:r>
          </w:p>
        </w:tc>
      </w:tr>
      <w:tr w:rsidTr="00CB6DD5">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BoldandItalics"/>
              </w:rPr>
              <w:t>Entering</w:t>
            </w:r>
            <w:r w:rsidRPr="00534C1A">
              <w:t xml:space="preserve"> claims data may include: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ListBullet"/>
            </w:pPr>
            <w:r w:rsidRPr="00534C1A">
              <w:t>coding according to organis</w:t>
            </w:r>
            <w:r w:rsidRPr="00534C1A">
              <w:t>ation requirements (entering statistical data).</w:t>
            </w:r>
          </w:p>
        </w:tc>
      </w:tr>
    </w:tbl>
    <w:p w:rsidR="00CB6DD5" w:rsidP="00534C1A">
      <w:pPr>
        <w:pStyle w:val="BodyText"/>
      </w:pPr>
    </w:p>
    <w:p w:rsidR="00CB6DD5" w:rsidP="00534C1A">
      <w:pPr>
        <w:pStyle w:val="BodyText"/>
      </w:pPr>
    </w:p>
    <w:p w:rsidR="00000000" w:rsidRPr="00534C1A" w:rsidP="00534C1A">
      <w:pPr>
        <w:pStyle w:val="Heading1"/>
      </w:pPr>
      <w:bookmarkStart w:id="12" w:name="O_79454"/>
      <w:bookmarkEnd w:id="12"/>
      <w:r w:rsidRPr="00534C1A">
        <w:t>Unit Sector(s)</w:t>
      </w:r>
    </w:p>
    <w:tbl>
      <w:tblPr>
        <w:tblW w:w="0" w:type="auto"/>
        <w:tblLayout w:type="fixed"/>
        <w:tblCellMar>
          <w:left w:w="62" w:type="dxa"/>
          <w:right w:w="62" w:type="dxa"/>
        </w:tblCellMar>
        <w:tblLook w:val="0000"/>
      </w:tblPr>
      <w:tblGrid>
        <w:gridCol w:w="2594"/>
        <w:gridCol w:w="5928"/>
      </w:tblGrid>
      <w:tr w:rsidTr="00CB6DD5">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BodyText"/>
            </w:pPr>
            <w:r w:rsidRPr="00534C1A">
              <w:t>Insurance services</w:t>
            </w:r>
          </w:p>
        </w:tc>
      </w:tr>
    </w:tbl>
    <w:p w:rsidR="00000000" w:rsidRPr="00534C1A" w:rsidP="00534C1A">
      <w:pPr>
        <w:pStyle w:val="BodyText"/>
      </w:pPr>
    </w:p>
    <w:p w:rsidR="00000000" w:rsidRPr="00534C1A" w:rsidP="00534C1A">
      <w:pPr>
        <w:pStyle w:val="AllowPageBreak"/>
      </w:pPr>
    </w:p>
    <w:p w:rsidR="00000000" w:rsidRPr="00534C1A" w:rsidP="00534C1A">
      <w:pPr>
        <w:pStyle w:val="Heading1"/>
      </w:pPr>
      <w:bookmarkStart w:id="13" w:name="O_156475"/>
      <w:bookmarkEnd w:id="13"/>
      <w:r w:rsidRPr="00534C1A">
        <w:t>Competency field</w:t>
      </w:r>
    </w:p>
    <w:tbl>
      <w:tblPr>
        <w:tblW w:w="0" w:type="auto"/>
        <w:tblLayout w:type="fixed"/>
        <w:tblCellMar>
          <w:left w:w="62" w:type="dxa"/>
          <w:right w:w="62" w:type="dxa"/>
        </w:tblCellMar>
        <w:tblLook w:val="0000"/>
      </w:tblPr>
      <w:tblGrid>
        <w:gridCol w:w="2754"/>
        <w:gridCol w:w="5768"/>
      </w:tblGrid>
      <w:tr w:rsidTr="00CB6DD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BodyText"/>
            </w:pPr>
          </w:p>
        </w:tc>
      </w:tr>
    </w:tbl>
    <w:p w:rsidR="00000000" w:rsidRPr="00534C1A" w:rsidP="00534C1A">
      <w:pPr>
        <w:pStyle w:val="BodyText"/>
      </w:pPr>
    </w:p>
    <w:p w:rsidR="00000000" w:rsidRPr="00534C1A" w:rsidP="00534C1A">
      <w:pPr>
        <w:pStyle w:val="AllowPageBreak"/>
      </w:pPr>
    </w:p>
    <w:p w:rsidR="00000000" w:rsidRPr="00534C1A" w:rsidP="00534C1A">
      <w:pPr>
        <w:pStyle w:val="Heading1"/>
      </w:pPr>
      <w:bookmarkStart w:id="14" w:name="O_156474"/>
      <w:bookmarkEnd w:id="14"/>
      <w:r w:rsidRPr="00534C1A">
        <w:t>Co-requisite units</w:t>
      </w:r>
    </w:p>
    <w:tbl>
      <w:tblPr>
        <w:tblW w:w="0" w:type="auto"/>
        <w:tblLayout w:type="fixed"/>
        <w:tblCellMar>
          <w:left w:w="62" w:type="dxa"/>
          <w:right w:w="62" w:type="dxa"/>
        </w:tblCellMar>
        <w:tblLook w:val="0000"/>
      </w:tblPr>
      <w:tblGrid>
        <w:gridCol w:w="2629"/>
        <w:gridCol w:w="1324"/>
        <w:gridCol w:w="4569"/>
      </w:tblGrid>
      <w:tr w:rsidTr="00CB6DD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r w:rsidRPr="00534C1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4C1A">
            <w:pPr>
              <w:pStyle w:val="BodyText"/>
              <w:rPr>
                <w:lang w:val="en-NZ"/>
              </w:rPr>
            </w:pPr>
          </w:p>
        </w:tc>
      </w:tr>
      <w:tr w:rsidTr="00CB6DD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4C1A" w:rsidP="00534C1A">
            <w:pPr>
              <w:pStyle w:val="BodyText"/>
            </w:pPr>
          </w:p>
        </w:tc>
      </w:tr>
    </w:tbl>
    <w:p w:rsidR="00000000" w:rsidRPr="00534C1A" w:rsidP="00534C1A">
      <w:pPr>
        <w:pStyle w:val="BodyText"/>
      </w:pPr>
    </w:p>
    <w:p w:rsidR="00000000" w:rsidRPr="00534C1A" w:rsidP="00534C1A"/>
    <w:sectPr w:rsidSect="00534C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C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DD5" w:rsidP="00CB6D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C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DD5" w:rsidP="00534C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6DD5" w:rsidP="00534C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6DD5" w:rsidP="00534C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C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DD5" w:rsidP="00CB6D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C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DD5" w:rsidP="00534C1A">
    <w:pPr>
      <w:pStyle w:val="Header"/>
      <w:framePr w:wrap="around"/>
    </w:pPr>
    <w:r>
      <w:fldChar w:fldCharType="begin"/>
    </w:r>
    <w:r>
      <w:instrText xml:space="preserve"> TITLE   \* MERGEFORMAT </w:instrText>
    </w:r>
    <w:r>
      <w:fldChar w:fldCharType="separate"/>
    </w:r>
    <w:r>
      <w:t>FNSISV308A Process facultative and treaty reinsurance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6DD5" w:rsidP="00534C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0B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2C34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86D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C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4C1A"/>
    <w:pPr>
      <w:spacing w:before="360" w:after="60"/>
      <w:outlineLvl w:val="0"/>
    </w:pPr>
    <w:rPr>
      <w:sz w:val="32"/>
    </w:rPr>
  </w:style>
  <w:style w:type="paragraph" w:styleId="Heading2">
    <w:name w:val="heading 2"/>
    <w:basedOn w:val="HeadingBase"/>
    <w:next w:val="BodyText"/>
    <w:link w:val="Heading2Char"/>
    <w:qFormat/>
    <w:rsid w:val="00534C1A"/>
    <w:pPr>
      <w:keepLines/>
      <w:spacing w:before="240" w:after="120"/>
      <w:outlineLvl w:val="1"/>
    </w:pPr>
    <w:rPr>
      <w:sz w:val="28"/>
      <w:szCs w:val="40"/>
    </w:rPr>
  </w:style>
  <w:style w:type="paragraph" w:styleId="Heading3">
    <w:name w:val="heading 3"/>
    <w:basedOn w:val="HeadingBase"/>
    <w:next w:val="BodyText"/>
    <w:link w:val="Heading3Char"/>
    <w:qFormat/>
    <w:rsid w:val="00534C1A"/>
    <w:pPr>
      <w:spacing w:before="180" w:after="120"/>
      <w:outlineLvl w:val="2"/>
    </w:pPr>
    <w:rPr>
      <w:spacing w:val="-10"/>
      <w:kern w:val="32"/>
    </w:rPr>
  </w:style>
  <w:style w:type="paragraph" w:styleId="Heading4">
    <w:name w:val="heading 4"/>
    <w:basedOn w:val="HeadingBase"/>
    <w:next w:val="BodyText"/>
    <w:link w:val="Heading4Char"/>
    <w:qFormat/>
    <w:rsid w:val="00534C1A"/>
    <w:pPr>
      <w:spacing w:before="160" w:after="120"/>
      <w:outlineLvl w:val="3"/>
    </w:pPr>
    <w:rPr>
      <w:sz w:val="22"/>
    </w:rPr>
  </w:style>
  <w:style w:type="paragraph" w:styleId="Heading5">
    <w:name w:val="heading 5"/>
    <w:basedOn w:val="HeadingBase"/>
    <w:next w:val="Normal"/>
    <w:link w:val="Heading5Char"/>
    <w:qFormat/>
    <w:rsid w:val="00534C1A"/>
    <w:pPr>
      <w:spacing w:before="80"/>
      <w:outlineLvl w:val="4"/>
    </w:pPr>
    <w:rPr>
      <w:color w:val="918585"/>
      <w:sz w:val="20"/>
    </w:rPr>
  </w:style>
  <w:style w:type="paragraph" w:styleId="Heading6">
    <w:name w:val="heading 6"/>
    <w:basedOn w:val="HeadingBase"/>
    <w:next w:val="Normal"/>
    <w:link w:val="Heading6Char"/>
    <w:qFormat/>
    <w:rsid w:val="00534C1A"/>
    <w:pPr>
      <w:spacing w:before="60"/>
      <w:outlineLvl w:val="5"/>
    </w:pPr>
    <w:rPr>
      <w:color w:val="918585"/>
      <w:sz w:val="20"/>
    </w:rPr>
  </w:style>
  <w:style w:type="paragraph" w:styleId="Heading7">
    <w:name w:val="heading 7"/>
    <w:basedOn w:val="Normal"/>
    <w:next w:val="Normal"/>
    <w:link w:val="Heading7Char"/>
    <w:qFormat/>
    <w:rsid w:val="00534C1A"/>
    <w:pPr>
      <w:ind w:left="720"/>
      <w:outlineLvl w:val="6"/>
    </w:pPr>
    <w:rPr>
      <w:i/>
    </w:rPr>
  </w:style>
  <w:style w:type="paragraph" w:styleId="Heading8">
    <w:name w:val="heading 8"/>
    <w:basedOn w:val="Normal"/>
    <w:next w:val="Normal"/>
    <w:link w:val="Heading8Char"/>
    <w:qFormat/>
    <w:rsid w:val="00534C1A"/>
    <w:pPr>
      <w:ind w:left="720"/>
      <w:outlineLvl w:val="7"/>
    </w:pPr>
    <w:rPr>
      <w:i/>
    </w:rPr>
  </w:style>
  <w:style w:type="paragraph" w:styleId="Heading9">
    <w:name w:val="heading 9"/>
    <w:basedOn w:val="Normal"/>
    <w:next w:val="Normal"/>
    <w:link w:val="Heading9Char"/>
    <w:qFormat/>
    <w:rsid w:val="00534C1A"/>
    <w:pPr>
      <w:ind w:left="720"/>
      <w:outlineLvl w:val="8"/>
    </w:pPr>
    <w:rPr>
      <w:i/>
    </w:rPr>
  </w:style>
  <w:style w:type="character" w:default="1" w:styleId="DefaultParagraphFont">
    <w:name w:val="Default Paragraph Font"/>
    <w:uiPriority w:val="1"/>
    <w:unhideWhenUsed/>
    <w:rsid w:val="00534C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C1A"/>
  </w:style>
  <w:style w:type="character" w:customStyle="1" w:styleId="Heading1Char">
    <w:name w:val="Heading 1 Char"/>
    <w:basedOn w:val="DefaultParagraphFont"/>
    <w:link w:val="Heading1"/>
    <w:rsid w:val="00534C1A"/>
    <w:rPr>
      <w:rFonts w:ascii="Times New Roman" w:eastAsia="Times New Roman" w:hAnsi="Times New Roman" w:cs="Times New Roman"/>
      <w:b/>
      <w:sz w:val="32"/>
      <w:szCs w:val="20"/>
      <w:lang w:eastAsia="en-US"/>
    </w:rPr>
  </w:style>
  <w:style w:type="paragraph" w:styleId="BodyText">
    <w:name w:val="Body Text"/>
    <w:basedOn w:val="Normal"/>
    <w:link w:val="BodyTextChar"/>
    <w:rsid w:val="00534C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4C1A"/>
    <w:rPr>
      <w:rFonts w:ascii="Times New Roman" w:eastAsia="Times New Roman" w:hAnsi="Times New Roman" w:cs="Times New Roman"/>
      <w:sz w:val="24"/>
      <w:lang w:val="en-US" w:eastAsia="en-US"/>
    </w:rPr>
  </w:style>
  <w:style w:type="paragraph" w:styleId="Footer">
    <w:name w:val="footer"/>
    <w:basedOn w:val="Normal"/>
    <w:link w:val="FooterChar"/>
    <w:rsid w:val="00534C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C1A"/>
    <w:rPr>
      <w:rFonts w:ascii="Times New Roman" w:eastAsia="Times New Roman" w:hAnsi="Times New Roman" w:cs="Times New Roman"/>
      <w:sz w:val="16"/>
      <w:lang w:val="en-US" w:eastAsia="en-US"/>
    </w:rPr>
  </w:style>
  <w:style w:type="paragraph" w:styleId="List">
    <w:name w:val="List"/>
    <w:basedOn w:val="BodyText"/>
    <w:next w:val="BodyText"/>
    <w:rsid w:val="00534C1A"/>
    <w:pPr>
      <w:tabs>
        <w:tab w:val="left" w:pos="340"/>
      </w:tabs>
      <w:spacing w:before="60" w:after="60"/>
      <w:ind w:left="340" w:hanging="340"/>
    </w:pPr>
  </w:style>
  <w:style w:type="paragraph" w:styleId="ListBullet">
    <w:name w:val="List Bullet"/>
    <w:basedOn w:val="List"/>
    <w:rsid w:val="00534C1A"/>
    <w:pPr>
      <w:numPr>
        <w:numId w:val="13"/>
      </w:numPr>
      <w:tabs>
        <w:tab w:val="clear" w:pos="340"/>
      </w:tabs>
      <w:spacing w:before="40" w:after="40"/>
    </w:pPr>
  </w:style>
  <w:style w:type="character" w:customStyle="1" w:styleId="SpecialBold">
    <w:name w:val="Special Bold"/>
    <w:basedOn w:val="DefaultParagraphFont"/>
    <w:rsid w:val="00534C1A"/>
    <w:rPr>
      <w:b/>
      <w:spacing w:val="0"/>
    </w:rPr>
  </w:style>
  <w:style w:type="paragraph" w:styleId="ListBullet2">
    <w:name w:val="List Bullet 2"/>
    <w:basedOn w:val="List2"/>
    <w:rsid w:val="00534C1A"/>
    <w:pPr>
      <w:numPr>
        <w:numId w:val="14"/>
      </w:numPr>
      <w:tabs>
        <w:tab w:val="clear" w:pos="680"/>
      </w:tabs>
    </w:pPr>
  </w:style>
  <w:style w:type="paragraph" w:styleId="Header">
    <w:name w:val="header"/>
    <w:basedOn w:val="Normal"/>
    <w:link w:val="HeaderChar"/>
    <w:rsid w:val="00534C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C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4C1A"/>
    <w:pPr>
      <w:spacing w:before="240" w:after="120"/>
      <w:outlineLvl w:val="0"/>
    </w:pPr>
    <w:rPr>
      <w:rFonts w:ascii="Times New Roman" w:hAnsi="Times New Roman"/>
      <w:b/>
      <w:sz w:val="28"/>
    </w:rPr>
  </w:style>
  <w:style w:type="paragraph" w:customStyle="1" w:styleId="AllowPageBreak">
    <w:name w:val="AllowPageBreak"/>
    <w:rsid w:val="00534C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4C1A"/>
    <w:pPr>
      <w:tabs>
        <w:tab w:val="left" w:pos="680"/>
      </w:tabs>
      <w:spacing w:before="60" w:after="60"/>
      <w:ind w:left="680" w:hanging="340"/>
    </w:pPr>
  </w:style>
  <w:style w:type="character" w:customStyle="1" w:styleId="BoldandItalics">
    <w:name w:val="Bold and Italics"/>
    <w:qFormat/>
    <w:rsid w:val="00534C1A"/>
    <w:rPr>
      <w:b/>
      <w:i/>
      <w:u w:val="none"/>
    </w:rPr>
  </w:style>
  <w:style w:type="character" w:customStyle="1" w:styleId="Heading2Char">
    <w:name w:val="Heading 2 Char"/>
    <w:basedOn w:val="DefaultParagraphFont"/>
    <w:link w:val="Heading2"/>
    <w:rsid w:val="00534C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C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C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C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C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C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4C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4C1A"/>
    <w:rPr>
      <w:rFonts w:ascii="Courier New" w:eastAsia="Times New Roman" w:hAnsi="Courier New" w:cs="Times New Roman"/>
      <w:i/>
      <w:szCs w:val="20"/>
      <w:lang w:val="en-US" w:eastAsia="en-US"/>
    </w:rPr>
  </w:style>
  <w:style w:type="paragraph" w:customStyle="1" w:styleId="HeadingBase">
    <w:name w:val="Heading Base"/>
    <w:rsid w:val="00534C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C1A"/>
    <w:pPr>
      <w:tabs>
        <w:tab w:val="right" w:leader="dot" w:pos="9072"/>
      </w:tabs>
      <w:ind w:left="567"/>
    </w:pPr>
    <w:rPr>
      <w:szCs w:val="22"/>
    </w:rPr>
  </w:style>
  <w:style w:type="paragraph" w:customStyle="1" w:styleId="TOCBase">
    <w:name w:val="TOC Base"/>
    <w:rsid w:val="00534C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C1A"/>
    <w:pPr>
      <w:tabs>
        <w:tab w:val="right" w:leader="dot" w:pos="9072"/>
      </w:tabs>
      <w:spacing w:before="40" w:after="40"/>
      <w:ind w:left="284"/>
    </w:pPr>
    <w:rPr>
      <w:rFonts w:ascii="Times New Roman" w:hAnsi="Times New Roman"/>
    </w:rPr>
  </w:style>
  <w:style w:type="paragraph" w:styleId="TOC1">
    <w:name w:val="toc 1"/>
    <w:basedOn w:val="TOCBase"/>
    <w:next w:val="Normal"/>
    <w:rsid w:val="00534C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4C1A"/>
    <w:pPr>
      <w:spacing w:before="5040"/>
      <w:jc w:val="center"/>
    </w:pPr>
    <w:rPr>
      <w:sz w:val="48"/>
      <w:szCs w:val="72"/>
      <w:lang w:val="en-US"/>
    </w:rPr>
  </w:style>
  <w:style w:type="character" w:customStyle="1" w:styleId="TitleChar">
    <w:name w:val="Title Char"/>
    <w:basedOn w:val="DefaultParagraphFont"/>
    <w:link w:val="Title"/>
    <w:rsid w:val="00534C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C1A"/>
    <w:pPr>
      <w:tabs>
        <w:tab w:val="left" w:pos="3600"/>
        <w:tab w:val="left" w:pos="3958"/>
      </w:tabs>
    </w:pPr>
  </w:style>
  <w:style w:type="paragraph" w:customStyle="1" w:styleId="Note">
    <w:name w:val="Note"/>
    <w:basedOn w:val="BodyText"/>
    <w:rsid w:val="00534C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C1A"/>
    <w:pPr>
      <w:framePr w:wrap="auto" w:hAnchor="text" w:y="6049"/>
    </w:pPr>
    <w:rPr>
      <w:color w:val="000000"/>
      <w:sz w:val="40"/>
    </w:rPr>
  </w:style>
  <w:style w:type="paragraph" w:customStyle="1" w:styleId="TOCTitle">
    <w:name w:val="TOCTitle"/>
    <w:basedOn w:val="Heading1"/>
    <w:rsid w:val="00534C1A"/>
    <w:pPr>
      <w:spacing w:after="240"/>
      <w:jc w:val="center"/>
      <w:outlineLvl w:val="9"/>
    </w:pPr>
    <w:rPr>
      <w:caps/>
    </w:rPr>
  </w:style>
  <w:style w:type="paragraph" w:customStyle="1" w:styleId="Version">
    <w:name w:val="Version"/>
    <w:rsid w:val="00534C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4C1A"/>
    <w:pPr>
      <w:keepNext w:val="0"/>
      <w:tabs>
        <w:tab w:val="right" w:pos="4176"/>
      </w:tabs>
      <w:ind w:left="198" w:hanging="198"/>
    </w:pPr>
    <w:rPr>
      <w:rFonts w:ascii="Garamond" w:hAnsi="Garamond"/>
    </w:rPr>
  </w:style>
  <w:style w:type="paragraph" w:styleId="IndexHeading">
    <w:name w:val="index heading"/>
    <w:basedOn w:val="Normal"/>
    <w:next w:val="Index1"/>
    <w:semiHidden/>
    <w:rsid w:val="00534C1A"/>
    <w:pPr>
      <w:spacing w:before="120" w:after="120"/>
    </w:pPr>
    <w:rPr>
      <w:rFonts w:ascii="Arial" w:hAnsi="Arial"/>
      <w:b/>
      <w:color w:val="918585"/>
      <w:sz w:val="24"/>
    </w:rPr>
  </w:style>
  <w:style w:type="paragraph" w:customStyle="1" w:styleId="Chapter">
    <w:name w:val="Chapter"/>
    <w:basedOn w:val="Normal"/>
    <w:rsid w:val="00534C1A"/>
    <w:pPr>
      <w:spacing w:before="240"/>
    </w:pPr>
    <w:rPr>
      <w:rFonts w:ascii="Times New Roman" w:hAnsi="Times New Roman"/>
      <w:smallCaps/>
      <w:spacing w:val="80"/>
      <w:sz w:val="28"/>
    </w:rPr>
  </w:style>
  <w:style w:type="paragraph" w:customStyle="1" w:styleId="InChapter">
    <w:name w:val="InChapter"/>
    <w:basedOn w:val="Heading3"/>
    <w:rsid w:val="00534C1A"/>
    <w:pPr>
      <w:spacing w:after="240"/>
      <w:outlineLvl w:val="9"/>
    </w:pPr>
    <w:rPr>
      <w:noProof/>
    </w:rPr>
  </w:style>
  <w:style w:type="paragraph" w:styleId="Index2">
    <w:name w:val="index 2"/>
    <w:basedOn w:val="Normal"/>
    <w:next w:val="Normal"/>
    <w:semiHidden/>
    <w:rsid w:val="00534C1A"/>
    <w:pPr>
      <w:tabs>
        <w:tab w:val="right" w:pos="4176"/>
      </w:tabs>
      <w:ind w:left="568" w:hanging="284"/>
    </w:pPr>
    <w:rPr>
      <w:rFonts w:ascii="Garamond" w:hAnsi="Garamond"/>
    </w:rPr>
  </w:style>
  <w:style w:type="paragraph" w:customStyle="1" w:styleId="Byline">
    <w:name w:val="Byline"/>
    <w:rsid w:val="00534C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C1A"/>
    <w:pPr>
      <w:tabs>
        <w:tab w:val="clear" w:pos="3600"/>
        <w:tab w:val="clear" w:pos="3958"/>
      </w:tabs>
      <w:jc w:val="right"/>
    </w:pPr>
  </w:style>
  <w:style w:type="character" w:styleId="Emphasis">
    <w:name w:val="Emphasis"/>
    <w:basedOn w:val="DefaultParagraphFont"/>
    <w:qFormat/>
    <w:rsid w:val="00534C1A"/>
    <w:rPr>
      <w:i/>
    </w:rPr>
  </w:style>
  <w:style w:type="paragraph" w:styleId="Caption">
    <w:name w:val="caption"/>
    <w:basedOn w:val="BodyText"/>
    <w:next w:val="Normal"/>
    <w:qFormat/>
    <w:rsid w:val="00534C1A"/>
    <w:pPr>
      <w:framePr w:w="2268" w:hSpace="181" w:vSpace="181" w:wrap="around" w:vAnchor="text" w:hAnchor="page" w:x="1135" w:y="285" w:anchorLock="1"/>
    </w:pPr>
    <w:rPr>
      <w:i/>
    </w:rPr>
  </w:style>
  <w:style w:type="paragraph" w:customStyle="1" w:styleId="MiniTOCTitle">
    <w:name w:val="MiniTOCTitle"/>
    <w:basedOn w:val="Heading4"/>
    <w:rsid w:val="00534C1A"/>
    <w:pPr>
      <w:spacing w:before="240"/>
      <w:outlineLvl w:val="9"/>
    </w:pPr>
    <w:rPr>
      <w:noProof/>
      <w:sz w:val="24"/>
    </w:rPr>
  </w:style>
  <w:style w:type="paragraph" w:customStyle="1" w:styleId="MiniTOCItem">
    <w:name w:val="MiniTOCItem"/>
    <w:basedOn w:val="ListBullet"/>
    <w:rsid w:val="00534C1A"/>
    <w:pPr>
      <w:numPr>
        <w:numId w:val="0"/>
      </w:numPr>
      <w:tabs>
        <w:tab w:val="right" w:leader="dot" w:pos="6521"/>
      </w:tabs>
      <w:spacing w:before="0" w:after="0"/>
    </w:pPr>
  </w:style>
  <w:style w:type="paragraph" w:customStyle="1" w:styleId="TOFTitle">
    <w:name w:val="TOFTitle"/>
    <w:basedOn w:val="TOCTitle"/>
    <w:rsid w:val="00534C1A"/>
  </w:style>
  <w:style w:type="paragraph" w:styleId="TableofFigures">
    <w:name w:val="table of figures"/>
    <w:basedOn w:val="Normal"/>
    <w:next w:val="Normal"/>
    <w:semiHidden/>
    <w:rsid w:val="00534C1A"/>
    <w:pPr>
      <w:tabs>
        <w:tab w:val="right" w:leader="dot" w:pos="9072"/>
      </w:tabs>
      <w:ind w:left="970" w:hanging="403"/>
    </w:pPr>
    <w:rPr>
      <w:rFonts w:ascii="Times New Roman" w:hAnsi="Times New Roman"/>
      <w:b/>
    </w:rPr>
  </w:style>
  <w:style w:type="paragraph" w:styleId="ListNumber">
    <w:name w:val="List Number"/>
    <w:basedOn w:val="List"/>
    <w:rsid w:val="00534C1A"/>
    <w:pPr>
      <w:numPr>
        <w:numId w:val="11"/>
      </w:numPr>
    </w:pPr>
  </w:style>
  <w:style w:type="character" w:customStyle="1" w:styleId="WingdingSymbols">
    <w:name w:val="Wingding Symbols"/>
    <w:rsid w:val="00534C1A"/>
    <w:rPr>
      <w:rFonts w:ascii="Wingdings" w:hAnsi="Wingdings"/>
    </w:rPr>
  </w:style>
  <w:style w:type="paragraph" w:customStyle="1" w:styleId="TableHeading">
    <w:name w:val="Table Heading"/>
    <w:basedOn w:val="HeadingBase"/>
    <w:rsid w:val="00534C1A"/>
    <w:pPr>
      <w:keepLines/>
      <w:pBdr>
        <w:bottom w:val="single" w:sz="6" w:space="1" w:color="918585"/>
      </w:pBdr>
      <w:spacing w:before="240"/>
    </w:pPr>
  </w:style>
  <w:style w:type="character" w:customStyle="1" w:styleId="HotSpot">
    <w:name w:val="HotSpot"/>
    <w:rsid w:val="00534C1A"/>
    <w:rPr>
      <w:color w:val="0033CC"/>
      <w:u w:val="none"/>
    </w:rPr>
  </w:style>
  <w:style w:type="paragraph" w:customStyle="1" w:styleId="BodyTextRight">
    <w:name w:val="Body Text Right"/>
    <w:basedOn w:val="BodyText"/>
    <w:rsid w:val="00534C1A"/>
    <w:pPr>
      <w:spacing w:before="0" w:after="0"/>
      <w:jc w:val="right"/>
    </w:pPr>
  </w:style>
  <w:style w:type="paragraph" w:styleId="Index3">
    <w:name w:val="index 3"/>
    <w:basedOn w:val="ListNumber2"/>
    <w:next w:val="Normal"/>
    <w:semiHidden/>
    <w:rsid w:val="00534C1A"/>
    <w:pPr>
      <w:numPr>
        <w:numId w:val="0"/>
      </w:numPr>
      <w:tabs>
        <w:tab w:val="right" w:leader="dot" w:pos="4176"/>
      </w:tabs>
    </w:pPr>
  </w:style>
  <w:style w:type="paragraph" w:styleId="ListNumber2">
    <w:name w:val="List Number 2"/>
    <w:basedOn w:val="List2"/>
    <w:rsid w:val="00534C1A"/>
    <w:pPr>
      <w:numPr>
        <w:numId w:val="10"/>
      </w:numPr>
      <w:tabs>
        <w:tab w:val="clear" w:pos="1060"/>
      </w:tabs>
    </w:pPr>
  </w:style>
  <w:style w:type="paragraph" w:customStyle="1" w:styleId="MarginNote">
    <w:name w:val="Margin Note"/>
    <w:basedOn w:val="BodyText"/>
    <w:rsid w:val="00534C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C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C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4C1A"/>
    <w:rPr>
      <w:sz w:val="32"/>
    </w:rPr>
  </w:style>
  <w:style w:type="paragraph" w:customStyle="1" w:styleId="HeadingProcedure">
    <w:name w:val="Heading Procedure"/>
    <w:basedOn w:val="HeadingBase"/>
    <w:next w:val="Normal"/>
    <w:rsid w:val="00534C1A"/>
    <w:pPr>
      <w:tabs>
        <w:tab w:val="left" w:pos="0"/>
      </w:tabs>
      <w:spacing w:before="120" w:after="60"/>
    </w:pPr>
    <w:rPr>
      <w:i/>
      <w:color w:val="918585"/>
      <w:sz w:val="22"/>
    </w:rPr>
  </w:style>
  <w:style w:type="paragraph" w:customStyle="1" w:styleId="TableBodyText">
    <w:name w:val="Table Body Text"/>
    <w:basedOn w:val="BodyText"/>
    <w:rsid w:val="00534C1A"/>
    <w:pPr>
      <w:spacing w:before="60" w:after="60"/>
    </w:pPr>
  </w:style>
  <w:style w:type="paragraph" w:styleId="ListContinue">
    <w:name w:val="List Continue"/>
    <w:basedOn w:val="List"/>
    <w:rsid w:val="00534C1A"/>
    <w:pPr>
      <w:ind w:firstLine="0"/>
    </w:pPr>
  </w:style>
  <w:style w:type="paragraph" w:customStyle="1" w:styleId="ListNote">
    <w:name w:val="List Note"/>
    <w:basedOn w:val="List"/>
    <w:rsid w:val="00534C1A"/>
    <w:pPr>
      <w:pBdr>
        <w:top w:val="single" w:sz="6" w:space="2" w:color="918585"/>
        <w:bottom w:val="single" w:sz="6" w:space="2" w:color="918585"/>
      </w:pBdr>
      <w:tabs>
        <w:tab w:val="left" w:pos="1021"/>
      </w:tabs>
      <w:ind w:firstLine="0"/>
    </w:pPr>
  </w:style>
  <w:style w:type="paragraph" w:customStyle="1" w:styleId="Warning">
    <w:name w:val="Warning"/>
    <w:basedOn w:val="BodyText"/>
    <w:rsid w:val="00534C1A"/>
    <w:pPr>
      <w:shd w:val="clear" w:color="auto" w:fill="D9D9D9"/>
      <w:tabs>
        <w:tab w:val="left" w:pos="992"/>
      </w:tabs>
      <w:ind w:left="119" w:right="119"/>
    </w:pPr>
    <w:rPr>
      <w:sz w:val="20"/>
    </w:rPr>
  </w:style>
  <w:style w:type="paragraph" w:customStyle="1" w:styleId="MarginIcons">
    <w:name w:val="Margin Icons"/>
    <w:basedOn w:val="BodyText"/>
    <w:rsid w:val="00534C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C1A"/>
    <w:rPr>
      <w:rFonts w:ascii="Courier New" w:hAnsi="Courier New"/>
    </w:rPr>
  </w:style>
  <w:style w:type="paragraph" w:customStyle="1" w:styleId="NoteBullet">
    <w:name w:val="Note Bullet"/>
    <w:basedOn w:val="Note"/>
    <w:rsid w:val="00534C1A"/>
    <w:pPr>
      <w:tabs>
        <w:tab w:val="clear" w:pos="680"/>
      </w:tabs>
      <w:spacing w:before="60" w:after="60"/>
    </w:pPr>
  </w:style>
  <w:style w:type="paragraph" w:customStyle="1" w:styleId="SubHeading2">
    <w:name w:val="SubHeading2"/>
    <w:basedOn w:val="HeadingBase"/>
    <w:rsid w:val="00534C1A"/>
    <w:pPr>
      <w:spacing w:before="240" w:after="60"/>
    </w:pPr>
    <w:rPr>
      <w:sz w:val="20"/>
    </w:rPr>
  </w:style>
  <w:style w:type="paragraph" w:customStyle="1" w:styleId="SubHeading1">
    <w:name w:val="SubHeading1"/>
    <w:basedOn w:val="HeadingBase"/>
    <w:rsid w:val="00534C1A"/>
    <w:pPr>
      <w:spacing w:before="240" w:after="60"/>
    </w:pPr>
    <w:rPr>
      <w:color w:val="918585"/>
      <w:sz w:val="22"/>
    </w:rPr>
  </w:style>
  <w:style w:type="paragraph" w:customStyle="1" w:styleId="SideHeading">
    <w:name w:val="Side Heading"/>
    <w:basedOn w:val="HeadingBase"/>
    <w:rsid w:val="00534C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C1A"/>
    <w:pPr>
      <w:numPr>
        <w:numId w:val="12"/>
      </w:numPr>
    </w:pPr>
  </w:style>
  <w:style w:type="paragraph" w:styleId="PlainText">
    <w:name w:val="Plain Text"/>
    <w:basedOn w:val="Normal"/>
    <w:link w:val="PlainTextChar"/>
    <w:rsid w:val="00534C1A"/>
    <w:rPr>
      <w:sz w:val="20"/>
    </w:rPr>
  </w:style>
  <w:style w:type="character" w:customStyle="1" w:styleId="PlainTextChar">
    <w:name w:val="Plain Text Char"/>
    <w:basedOn w:val="DefaultParagraphFont"/>
    <w:link w:val="PlainText"/>
    <w:rsid w:val="00534C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4C1A"/>
    <w:rPr>
      <w:b/>
      <w:smallCaps/>
    </w:rPr>
  </w:style>
  <w:style w:type="paragraph" w:customStyle="1" w:styleId="TableListNumber">
    <w:name w:val="Table List Number"/>
    <w:basedOn w:val="ListNumber"/>
    <w:rsid w:val="00534C1A"/>
    <w:pPr>
      <w:numPr>
        <w:numId w:val="0"/>
      </w:numPr>
    </w:pPr>
  </w:style>
  <w:style w:type="paragraph" w:styleId="TOC4">
    <w:name w:val="toc 4"/>
    <w:basedOn w:val="TOCBase"/>
    <w:next w:val="Normal"/>
    <w:semiHidden/>
    <w:rsid w:val="00534C1A"/>
    <w:pPr>
      <w:tabs>
        <w:tab w:val="right" w:leader="dot" w:pos="9071"/>
      </w:tabs>
      <w:ind w:left="1701"/>
    </w:pPr>
  </w:style>
  <w:style w:type="paragraph" w:customStyle="1" w:styleId="ListAlpha">
    <w:name w:val="List Alpha"/>
    <w:basedOn w:val="List"/>
    <w:rsid w:val="00534C1A"/>
    <w:pPr>
      <w:numPr>
        <w:numId w:val="9"/>
      </w:numPr>
    </w:pPr>
  </w:style>
  <w:style w:type="paragraph" w:customStyle="1" w:styleId="ListAlpha2">
    <w:name w:val="List Alpha 2"/>
    <w:basedOn w:val="List2"/>
    <w:rsid w:val="00534C1A"/>
    <w:pPr>
      <w:numPr>
        <w:numId w:val="8"/>
      </w:numPr>
    </w:pPr>
  </w:style>
  <w:style w:type="paragraph" w:styleId="List3">
    <w:name w:val="List 3"/>
    <w:basedOn w:val="BodyText"/>
    <w:rsid w:val="00534C1A"/>
    <w:pPr>
      <w:tabs>
        <w:tab w:val="left" w:pos="1021"/>
      </w:tabs>
      <w:spacing w:before="60" w:after="60"/>
      <w:ind w:left="1020" w:hanging="340"/>
    </w:pPr>
  </w:style>
  <w:style w:type="paragraph" w:styleId="List4">
    <w:name w:val="List 4"/>
    <w:basedOn w:val="BodyText"/>
    <w:rsid w:val="00534C1A"/>
    <w:pPr>
      <w:tabs>
        <w:tab w:val="left" w:pos="1361"/>
      </w:tabs>
      <w:spacing w:before="60" w:after="60"/>
      <w:ind w:left="1361" w:hanging="340"/>
    </w:pPr>
  </w:style>
  <w:style w:type="paragraph" w:styleId="List5">
    <w:name w:val="List 5"/>
    <w:basedOn w:val="BodyText"/>
    <w:rsid w:val="00534C1A"/>
    <w:pPr>
      <w:tabs>
        <w:tab w:val="left" w:pos="1701"/>
      </w:tabs>
      <w:spacing w:before="60" w:after="60"/>
      <w:ind w:left="1701" w:hanging="340"/>
    </w:pPr>
  </w:style>
  <w:style w:type="paragraph" w:styleId="ListBullet3">
    <w:name w:val="List Bullet 3"/>
    <w:basedOn w:val="List3"/>
    <w:rsid w:val="00534C1A"/>
    <w:pPr>
      <w:numPr>
        <w:numId w:val="15"/>
      </w:numPr>
      <w:tabs>
        <w:tab w:val="clear" w:pos="1021"/>
      </w:tabs>
      <w:ind w:left="1037" w:hanging="357"/>
    </w:pPr>
  </w:style>
  <w:style w:type="paragraph" w:styleId="ListBullet4">
    <w:name w:val="List Bullet 4"/>
    <w:basedOn w:val="List4"/>
    <w:rsid w:val="00534C1A"/>
    <w:pPr>
      <w:numPr>
        <w:numId w:val="3"/>
      </w:numPr>
    </w:pPr>
  </w:style>
  <w:style w:type="paragraph" w:styleId="ListBullet5">
    <w:name w:val="List Bullet 5"/>
    <w:basedOn w:val="List5"/>
    <w:rsid w:val="00534C1A"/>
    <w:pPr>
      <w:numPr>
        <w:numId w:val="4"/>
      </w:numPr>
    </w:pPr>
  </w:style>
  <w:style w:type="paragraph" w:styleId="ListContinue2">
    <w:name w:val="List Continue 2"/>
    <w:basedOn w:val="List2"/>
    <w:rsid w:val="00534C1A"/>
    <w:pPr>
      <w:ind w:firstLine="0"/>
    </w:pPr>
  </w:style>
  <w:style w:type="paragraph" w:styleId="ListContinue3">
    <w:name w:val="List Continue 3"/>
    <w:basedOn w:val="List3"/>
    <w:rsid w:val="00534C1A"/>
    <w:pPr>
      <w:ind w:left="1021" w:firstLine="0"/>
    </w:pPr>
  </w:style>
  <w:style w:type="paragraph" w:styleId="ListContinue4">
    <w:name w:val="List Continue 4"/>
    <w:basedOn w:val="List4"/>
    <w:rsid w:val="00534C1A"/>
    <w:pPr>
      <w:ind w:firstLine="0"/>
    </w:pPr>
  </w:style>
  <w:style w:type="paragraph" w:styleId="ListContinue5">
    <w:name w:val="List Continue 5"/>
    <w:basedOn w:val="List5"/>
    <w:rsid w:val="00534C1A"/>
    <w:pPr>
      <w:ind w:firstLine="0"/>
    </w:pPr>
  </w:style>
  <w:style w:type="paragraph" w:styleId="ListNumber3">
    <w:name w:val="List Number 3"/>
    <w:basedOn w:val="List3"/>
    <w:rsid w:val="00534C1A"/>
    <w:pPr>
      <w:numPr>
        <w:numId w:val="5"/>
      </w:numPr>
    </w:pPr>
  </w:style>
  <w:style w:type="paragraph" w:styleId="ListNumber4">
    <w:name w:val="List Number 4"/>
    <w:basedOn w:val="List4"/>
    <w:rsid w:val="00534C1A"/>
    <w:pPr>
      <w:numPr>
        <w:numId w:val="6"/>
      </w:numPr>
    </w:pPr>
  </w:style>
  <w:style w:type="paragraph" w:styleId="ListNumber5">
    <w:name w:val="List Number 5"/>
    <w:basedOn w:val="List5"/>
    <w:rsid w:val="00534C1A"/>
    <w:pPr>
      <w:numPr>
        <w:numId w:val="7"/>
      </w:numPr>
    </w:pPr>
  </w:style>
  <w:style w:type="paragraph" w:styleId="BlockText">
    <w:name w:val="Block Text"/>
    <w:basedOn w:val="Normal"/>
    <w:rsid w:val="00534C1A"/>
    <w:pPr>
      <w:spacing w:after="120"/>
      <w:ind w:left="1440" w:right="1440"/>
    </w:pPr>
  </w:style>
  <w:style w:type="character" w:customStyle="1" w:styleId="Subscript">
    <w:name w:val="Subscript"/>
    <w:basedOn w:val="DefaultParagraphFont"/>
    <w:rsid w:val="00534C1A"/>
    <w:rPr>
      <w:sz w:val="16"/>
      <w:vertAlign w:val="subscript"/>
    </w:rPr>
  </w:style>
  <w:style w:type="character" w:customStyle="1" w:styleId="Superscript">
    <w:name w:val="Superscript"/>
    <w:basedOn w:val="DefaultParagraphFont"/>
    <w:rsid w:val="00534C1A"/>
    <w:rPr>
      <w:sz w:val="16"/>
      <w:vertAlign w:val="superscript"/>
    </w:rPr>
  </w:style>
  <w:style w:type="character" w:customStyle="1" w:styleId="Symbols">
    <w:name w:val="Symbols"/>
    <w:basedOn w:val="DefaultParagraphFont"/>
    <w:rsid w:val="00534C1A"/>
    <w:rPr>
      <w:rFonts w:ascii="Symbol" w:hAnsi="Symbol"/>
    </w:rPr>
  </w:style>
  <w:style w:type="character" w:customStyle="1" w:styleId="MenuOptions">
    <w:name w:val="Menu Options"/>
    <w:basedOn w:val="DefaultParagraphFont"/>
    <w:rsid w:val="00534C1A"/>
    <w:rPr>
      <w:rFonts w:ascii="Arial Narrow" w:hAnsi="Arial Narrow"/>
      <w:smallCaps/>
    </w:rPr>
  </w:style>
  <w:style w:type="character" w:customStyle="1" w:styleId="Buttons">
    <w:name w:val="Buttons"/>
    <w:basedOn w:val="DefaultParagraphFont"/>
    <w:rsid w:val="00534C1A"/>
    <w:rPr>
      <w:b/>
    </w:rPr>
  </w:style>
  <w:style w:type="character" w:customStyle="1" w:styleId="Underlined">
    <w:name w:val="Underlined"/>
    <w:basedOn w:val="DefaultParagraphFont"/>
    <w:rsid w:val="00534C1A"/>
    <w:rPr>
      <w:u w:val="single"/>
    </w:rPr>
  </w:style>
  <w:style w:type="paragraph" w:customStyle="1" w:styleId="TableBodyTextRight">
    <w:name w:val="Table Body Text Right"/>
    <w:basedOn w:val="TableBodyText"/>
    <w:rsid w:val="00534C1A"/>
    <w:pPr>
      <w:widowControl w:val="0"/>
      <w:autoSpaceDE w:val="0"/>
      <w:autoSpaceDN w:val="0"/>
      <w:adjustRightInd w:val="0"/>
      <w:jc w:val="right"/>
    </w:pPr>
    <w:rPr>
      <w:rFonts w:cs="Arial"/>
      <w:szCs w:val="18"/>
    </w:rPr>
  </w:style>
  <w:style w:type="paragraph" w:customStyle="1" w:styleId="CopyrightText">
    <w:name w:val="Copyright Text"/>
    <w:basedOn w:val="BodyText"/>
    <w:rsid w:val="00534C1A"/>
    <w:rPr>
      <w:sz w:val="18"/>
    </w:rPr>
  </w:style>
  <w:style w:type="paragraph" w:customStyle="1" w:styleId="BodySmallRight">
    <w:name w:val="Body Small Right"/>
    <w:basedOn w:val="BodyTextRight"/>
    <w:rsid w:val="00534C1A"/>
    <w:rPr>
      <w:sz w:val="18"/>
      <w:szCs w:val="18"/>
    </w:rPr>
  </w:style>
  <w:style w:type="paragraph" w:customStyle="1" w:styleId="MarginEdition">
    <w:name w:val="Margin Edition"/>
    <w:basedOn w:val="MarginNote"/>
    <w:rsid w:val="00534C1A"/>
    <w:pPr>
      <w:spacing w:before="0" w:after="0"/>
    </w:pPr>
    <w:rPr>
      <w:rFonts w:ascii="Times New Roman" w:hAnsi="Times New Roman"/>
      <w:color w:val="999999"/>
    </w:rPr>
  </w:style>
  <w:style w:type="paragraph" w:customStyle="1" w:styleId="Spacer">
    <w:name w:val="Spacer"/>
    <w:basedOn w:val="Normal"/>
    <w:rsid w:val="00534C1A"/>
    <w:rPr>
      <w:sz w:val="2"/>
      <w:szCs w:val="2"/>
    </w:rPr>
  </w:style>
  <w:style w:type="character" w:customStyle="1" w:styleId="Small">
    <w:name w:val="Small"/>
    <w:basedOn w:val="DefaultParagraphFont"/>
    <w:rsid w:val="00534C1A"/>
    <w:rPr>
      <w:sz w:val="16"/>
    </w:rPr>
  </w:style>
  <w:style w:type="paragraph" w:customStyle="1" w:styleId="WideTable">
    <w:name w:val="Wide Table"/>
    <w:basedOn w:val="Normal"/>
    <w:rsid w:val="00534C1A"/>
    <w:pPr>
      <w:ind w:left="-1418"/>
    </w:pPr>
    <w:rPr>
      <w:sz w:val="2"/>
      <w:szCs w:val="2"/>
    </w:rPr>
  </w:style>
  <w:style w:type="character" w:styleId="PageNumber">
    <w:name w:val="page number"/>
    <w:basedOn w:val="DefaultParagraphFont"/>
    <w:rsid w:val="00534C1A"/>
  </w:style>
  <w:style w:type="paragraph" w:styleId="Quote">
    <w:name w:val="Quote"/>
    <w:basedOn w:val="Heading1"/>
    <w:link w:val="QuoteChar"/>
    <w:qFormat/>
    <w:rsid w:val="00534C1A"/>
    <w:rPr>
      <w:b w:val="0"/>
      <w:sz w:val="72"/>
      <w:szCs w:val="72"/>
      <w:lang w:val="en-NZ"/>
    </w:rPr>
  </w:style>
  <w:style w:type="character" w:customStyle="1" w:styleId="QuoteChar">
    <w:name w:val="Quote Char"/>
    <w:basedOn w:val="DefaultParagraphFont"/>
    <w:link w:val="Quote"/>
    <w:rsid w:val="00534C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C1A"/>
    <w:pPr>
      <w:pageBreakBefore/>
    </w:pPr>
  </w:style>
  <w:style w:type="paragraph" w:customStyle="1" w:styleId="Border">
    <w:name w:val="Border"/>
    <w:basedOn w:val="Normal"/>
    <w:qFormat/>
    <w:rsid w:val="00534C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C1A"/>
    <w:rPr>
      <w:b/>
      <w:bCs/>
      <w:i/>
      <w:iCs/>
      <w:color w:val="auto"/>
    </w:rPr>
  </w:style>
  <w:style w:type="paragraph" w:styleId="IntenseQuote">
    <w:name w:val="Intense Quote"/>
    <w:basedOn w:val="Normal"/>
    <w:next w:val="Normal"/>
    <w:link w:val="IntenseQuoteChar"/>
    <w:uiPriority w:val="30"/>
    <w:qFormat/>
    <w:rsid w:val="00534C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C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4C1A"/>
    <w:rPr>
      <w:smallCaps/>
      <w:color w:val="auto"/>
      <w:u w:val="single"/>
    </w:rPr>
  </w:style>
  <w:style w:type="character" w:styleId="IntenseReference">
    <w:name w:val="Intense Reference"/>
    <w:basedOn w:val="DefaultParagraphFont"/>
    <w:uiPriority w:val="32"/>
    <w:qFormat/>
    <w:rsid w:val="00534C1A"/>
    <w:rPr>
      <w:b/>
      <w:bCs/>
      <w:smallCaps/>
      <w:color w:val="auto"/>
      <w:spacing w:val="5"/>
      <w:u w:val="single"/>
    </w:rPr>
  </w:style>
  <w:style w:type="paragraph" w:customStyle="1" w:styleId="2ColumnHeading">
    <w:name w:val="2Column Heading"/>
    <w:basedOn w:val="BodyText"/>
    <w:qFormat/>
    <w:rsid w:val="00534C1A"/>
    <w:pPr>
      <w:spacing w:after="60"/>
      <w:ind w:left="-2268"/>
    </w:pPr>
    <w:rPr>
      <w:b/>
    </w:rPr>
  </w:style>
  <w:style w:type="paragraph" w:customStyle="1" w:styleId="Heading1TOC">
    <w:name w:val="Heading1 TOC"/>
    <w:basedOn w:val="Normal"/>
    <w:qFormat/>
    <w:rsid w:val="00534C1A"/>
    <w:pPr>
      <w:spacing w:before="240" w:after="120"/>
    </w:pPr>
    <w:rPr>
      <w:rFonts w:ascii="Times New Roman" w:hAnsi="Times New Roman"/>
      <w:b/>
      <w:sz w:val="32"/>
    </w:rPr>
  </w:style>
  <w:style w:type="paragraph" w:customStyle="1" w:styleId="Heading2TOC">
    <w:name w:val="Heading2 TOC"/>
    <w:basedOn w:val="Normal"/>
    <w:qFormat/>
    <w:rsid w:val="00534C1A"/>
    <w:pPr>
      <w:spacing w:before="240" w:after="60"/>
    </w:pPr>
    <w:rPr>
      <w:rFonts w:ascii="Times New Roman" w:hAnsi="Times New Roman"/>
      <w:b/>
      <w:sz w:val="28"/>
    </w:rPr>
  </w:style>
  <w:style w:type="character" w:customStyle="1" w:styleId="Underline">
    <w:name w:val="Underline"/>
    <w:basedOn w:val="DefaultParagraphFont"/>
    <w:qFormat/>
    <w:rsid w:val="00534C1A"/>
    <w:rPr>
      <w:u w:val="single"/>
    </w:rPr>
  </w:style>
  <w:style w:type="paragraph" w:styleId="BalloonText">
    <w:name w:val="Balloon Text"/>
    <w:basedOn w:val="Normal"/>
    <w:link w:val="BalloonTextChar"/>
    <w:rsid w:val="00534C1A"/>
    <w:rPr>
      <w:rFonts w:ascii="Tahoma" w:hAnsi="Tahoma" w:cs="Tahoma"/>
      <w:sz w:val="16"/>
      <w:szCs w:val="16"/>
    </w:rPr>
  </w:style>
  <w:style w:type="character" w:customStyle="1" w:styleId="BalloonTextChar">
    <w:name w:val="Balloon Text Char"/>
    <w:basedOn w:val="DefaultParagraphFont"/>
    <w:link w:val="BalloonText"/>
    <w:rsid w:val="00534C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4C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4C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946</Words>
  <Characters>5951</Characters>
  <Application>Microsoft Office Word</Application>
  <DocSecurity>0</DocSecurity>
  <Lines>222</Lines>
  <Paragraphs>104</Paragraphs>
  <ScaleCrop>false</ScaleCrop>
  <Company>Author-it Software Corporation Ltd.</Company>
  <LinksUpToDate>false</LinksUpToDate>
  <CharactersWithSpaces>6832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FNSISV308A Process facultative and treaty reinsurance claims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2012-05-26T16:25:00Z</dcterms:created>
  <dcterms:modified xsi:type="dcterms:W3CDTF">2012-05-26T16:25:00Z</dcterms:modified>
</cp:coreProperties>
</file>