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CCE" w:rsidP="00787CCE">
      <w:pPr>
        <w:pStyle w:val="Title"/>
      </w:pPr>
      <w:r>
        <w:fldChar w:fldCharType="begin"/>
      </w:r>
      <w:r>
        <w:instrText xml:space="preserve"> TITLE   \* MERGEFORMAT </w:instrText>
      </w:r>
      <w:r>
        <w:fldChar w:fldCharType="separate"/>
      </w:r>
      <w:r>
        <w:t>FNSISV307A Follow organisation procedures to process claim</w:t>
      </w:r>
      <w:r>
        <w:fldChar w:fldCharType="end"/>
      </w:r>
    </w:p>
    <w:p w:rsidR="00787CCE" w:rsidP="00787CCE">
      <w:pPr>
        <w:pStyle w:val="Version"/>
        <w:sectPr w:rsidSect="00333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3168" w:rsidP="00333168">
      <w:pPr>
        <w:pStyle w:val="SuperHeading"/>
      </w:pPr>
      <w:r w:rsidRPr="00333168">
        <w:t>FNSISV307A Follow organisation procedures to process claim</w:t>
      </w:r>
    </w:p>
    <w:p w:rsidR="00000000" w:rsidRPr="00333168" w:rsidP="00333168">
      <w:pPr>
        <w:pStyle w:val="SuperHeading"/>
      </w:pPr>
    </w:p>
    <w:p w:rsidR="00000000" w:rsidRPr="00333168" w:rsidP="00333168">
      <w:pPr>
        <w:pStyle w:val="Heading1"/>
      </w:pPr>
      <w:bookmarkStart w:id="1" w:name="O_79431"/>
      <w:bookmarkEnd w:id="1"/>
      <w:r w:rsidRPr="00333168">
        <w:t>Modification History</w:t>
      </w:r>
    </w:p>
    <w:p w:rsidR="00000000" w:rsidRPr="00333168" w:rsidP="00333168">
      <w:pPr>
        <w:pStyle w:val="BodyText"/>
      </w:pPr>
      <w:r w:rsidRPr="00333168">
        <w:t>Not applicable.</w:t>
      </w:r>
    </w:p>
    <w:p w:rsidR="00000000" w:rsidRPr="00333168" w:rsidP="00333168">
      <w:pPr>
        <w:pStyle w:val="AllowPageBreak"/>
      </w:pPr>
    </w:p>
    <w:p w:rsidR="00000000" w:rsidRPr="00333168" w:rsidP="00333168">
      <w:pPr>
        <w:pStyle w:val="Heading1"/>
      </w:pPr>
      <w:bookmarkStart w:id="2" w:name="O_79432"/>
      <w:bookmarkEnd w:id="2"/>
      <w:r w:rsidRPr="00333168">
        <w:t>Unit Descriptor</w:t>
      </w:r>
    </w:p>
    <w:tbl>
      <w:tblPr>
        <w:tblW w:w="0" w:type="auto"/>
        <w:tblLayout w:type="fixed"/>
        <w:tblCellMar>
          <w:left w:w="62" w:type="dxa"/>
          <w:right w:w="62" w:type="dxa"/>
        </w:tblCellMar>
        <w:tblLook w:val="0000"/>
      </w:tblPr>
      <w:tblGrid>
        <w:gridCol w:w="2645"/>
        <w:gridCol w:w="5877"/>
      </w:tblGrid>
      <w:tr w:rsidTr="00787CCE">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t>This unit describes the performance outcomes, skills and knowledge required to p</w:t>
            </w:r>
            <w:r w:rsidRPr="00333168">
              <w:t>rocess an insurance claim in accordance with organisation guidelines and procedures, including those needed to decide whether to accept or reject a claim by reviewing the data against organisation policy and procedures. It usually encompasses handling clai</w:t>
            </w:r>
            <w:r w:rsidRPr="00333168">
              <w:t>ms through information technology systems that contain information giving assistance and guidance to the operator.</w:t>
            </w:r>
          </w:p>
          <w:p w:rsidR="00000000" w:rsidRPr="00333168" w:rsidP="00333168">
            <w:pPr>
              <w:pStyle w:val="BodyText"/>
            </w:pPr>
          </w:p>
          <w:p w:rsidR="00000000" w:rsidRPr="00333168" w:rsidP="00333168">
            <w:pPr>
              <w:pStyle w:val="BodyText"/>
            </w:pPr>
            <w:r w:rsidRPr="00333168">
              <w:t>This unit is applicable to individuals working within enterprises and job roles subject to licensing, legislative, regulatory or certificati</w:t>
            </w:r>
            <w:r w:rsidRPr="00333168">
              <w:t>on requirements including legislation administered by the Australian Securities and Investments Commission (ASIC).</w:t>
            </w: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3" w:name="O_79433"/>
      <w:bookmarkEnd w:id="3"/>
      <w:r w:rsidRPr="00333168">
        <w:t>Application of the Unit</w:t>
      </w:r>
    </w:p>
    <w:tbl>
      <w:tblPr>
        <w:tblW w:w="0" w:type="auto"/>
        <w:tblLayout w:type="fixed"/>
        <w:tblCellMar>
          <w:left w:w="62" w:type="dxa"/>
          <w:right w:w="62" w:type="dxa"/>
        </w:tblCellMar>
        <w:tblLook w:val="0000"/>
      </w:tblPr>
      <w:tblGrid>
        <w:gridCol w:w="2721"/>
        <w:gridCol w:w="5801"/>
      </w:tblGrid>
      <w:tr w:rsidTr="00787CC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t>This unit applies to job roles involving insurance claims in a range of insurance sectors and may be applied within organisations of various sizes and across a range of customer bases.</w:t>
            </w: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4" w:name="O_79434"/>
      <w:bookmarkEnd w:id="4"/>
      <w:r w:rsidRPr="00333168">
        <w:t>Licensing/Regulatory Information</w:t>
      </w:r>
    </w:p>
    <w:p w:rsidR="00000000" w:rsidRPr="00333168" w:rsidP="00333168">
      <w:pPr>
        <w:pStyle w:val="BodyText"/>
      </w:pPr>
      <w:r w:rsidRPr="00333168">
        <w:t>Not applicable.</w:t>
      </w:r>
    </w:p>
    <w:p w:rsidR="00000000" w:rsidRPr="00333168" w:rsidP="00333168">
      <w:pPr>
        <w:pStyle w:val="AllowPageBreak"/>
      </w:pPr>
    </w:p>
    <w:p w:rsidR="00000000" w:rsidRPr="00333168" w:rsidP="00333168">
      <w:pPr>
        <w:pStyle w:val="Heading1"/>
      </w:pPr>
      <w:bookmarkStart w:id="5" w:name="O_79436"/>
      <w:bookmarkEnd w:id="5"/>
      <w:r w:rsidRPr="00333168">
        <w:t>Pre-Requisites</w:t>
      </w:r>
    </w:p>
    <w:tbl>
      <w:tblPr>
        <w:tblW w:w="0" w:type="auto"/>
        <w:tblLayout w:type="fixed"/>
        <w:tblCellMar>
          <w:left w:w="62" w:type="dxa"/>
          <w:right w:w="62" w:type="dxa"/>
        </w:tblCellMar>
        <w:tblLook w:val="0000"/>
      </w:tblPr>
      <w:tblGrid>
        <w:gridCol w:w="2745"/>
        <w:gridCol w:w="1301"/>
        <w:gridCol w:w="4476"/>
      </w:tblGrid>
      <w:tr w:rsidTr="00787CC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p>
        </w:tc>
      </w:tr>
      <w:tr w:rsidTr="00787CC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p>
        </w:tc>
      </w:tr>
      <w:tr w:rsidTr="00787CC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6" w:name="O_79435"/>
      <w:bookmarkEnd w:id="6"/>
      <w:r w:rsidRPr="00333168">
        <w:t>Employability Skills Information</w:t>
      </w:r>
    </w:p>
    <w:tbl>
      <w:tblPr>
        <w:tblW w:w="0" w:type="auto"/>
        <w:tblLayout w:type="fixed"/>
        <w:tblCellMar>
          <w:left w:w="62" w:type="dxa"/>
          <w:right w:w="62" w:type="dxa"/>
        </w:tblCellMar>
        <w:tblLook w:val="0000"/>
      </w:tblPr>
      <w:tblGrid>
        <w:gridCol w:w="2762"/>
        <w:gridCol w:w="5760"/>
      </w:tblGrid>
      <w:tr w:rsidTr="00787CC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t>This unit contains employability skills.</w:t>
            </w: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7" w:name="O_79437"/>
      <w:bookmarkEnd w:id="7"/>
      <w:r w:rsidRPr="00333168">
        <w:t>Elements and Performance Criteria Pre-Content</w:t>
      </w:r>
    </w:p>
    <w:tbl>
      <w:tblPr>
        <w:tblW w:w="0" w:type="auto"/>
        <w:tblLayout w:type="fixed"/>
        <w:tblCellMar>
          <w:left w:w="62" w:type="dxa"/>
          <w:right w:w="62" w:type="dxa"/>
        </w:tblCellMar>
        <w:tblLook w:val="0000"/>
      </w:tblPr>
      <w:tblGrid>
        <w:gridCol w:w="2562"/>
        <w:gridCol w:w="5960"/>
      </w:tblGrid>
      <w:tr w:rsidTr="00787CC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t>Performance criteria describe the performance needed to demonstrate achievement of the element. Where bold italicised text is used, further information is detailed in the required skills and</w:t>
            </w:r>
            <w:r w:rsidRPr="00333168">
              <w:t xml:space="preserve"> knowledge section and the range statement. Assessment of performance is to be consistent with the evidence guide.</w:t>
            </w: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8" w:name="O_79438"/>
      <w:bookmarkEnd w:id="8"/>
      <w:r w:rsidRPr="00333168">
        <w:t>Elements and Performance Criteria</w:t>
      </w:r>
    </w:p>
    <w:tbl>
      <w:tblPr>
        <w:tblW w:w="0" w:type="auto"/>
        <w:tblLayout w:type="fixed"/>
        <w:tblCellMar>
          <w:left w:w="62" w:type="dxa"/>
          <w:right w:w="62" w:type="dxa"/>
        </w:tblCellMar>
        <w:tblLook w:val="0000"/>
      </w:tblPr>
      <w:tblGrid>
        <w:gridCol w:w="2562"/>
        <w:gridCol w:w="5960"/>
      </w:tblGrid>
      <w:tr w:rsidTr="00787CCE">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PERFORMANCE CRITERIA</w:t>
            </w:r>
          </w:p>
        </w:tc>
      </w:tr>
      <w:tr w:rsidTr="00787CC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
              <w:rPr>
                <w:lang w:val="en-NZ"/>
              </w:rPr>
            </w:pPr>
            <w:r w:rsidRPr="00333168">
              <w:t>1.</w:t>
            </w:r>
            <w:r w:rsidRPr="00333168">
              <w:tab/>
              <w:t>Receive and clarify claim information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2"/>
            </w:pPr>
            <w:r w:rsidRPr="00333168">
              <w:t>1.1.</w:t>
            </w:r>
            <w:r w:rsidRPr="00333168">
              <w:tab/>
            </w:r>
            <w:r w:rsidRPr="00333168">
              <w:rPr>
                <w:rStyle w:val="BoldandItalics"/>
              </w:rPr>
              <w:t>Information</w:t>
            </w:r>
            <w:r w:rsidRPr="00333168">
              <w:t xml:space="preserve"> relating to the claim is received and </w:t>
            </w:r>
            <w:r w:rsidRPr="00333168">
              <w:rPr>
                <w:rStyle w:val="BoldandItalics"/>
              </w:rPr>
              <w:t>entered</w:t>
            </w:r>
            <w:r w:rsidRPr="00333168">
              <w:t xml:space="preserve"> into the </w:t>
            </w:r>
            <w:r w:rsidRPr="00333168">
              <w:rPr>
                <w:rStyle w:val="BoldandItalics"/>
              </w:rPr>
              <w:t>system</w:t>
            </w:r>
            <w:r w:rsidRPr="00333168">
              <w:t xml:space="preserve"> accurately</w:t>
            </w:r>
          </w:p>
          <w:p w:rsidR="00000000" w:rsidRPr="00333168" w:rsidP="00333168">
            <w:pPr>
              <w:pStyle w:val="List2"/>
            </w:pPr>
            <w:r w:rsidRPr="00333168">
              <w:t>1.2.</w:t>
            </w:r>
            <w:r w:rsidRPr="00333168">
              <w:tab/>
              <w:t xml:space="preserve">Customer is advised of </w:t>
            </w:r>
            <w:r w:rsidRPr="00333168">
              <w:rPr>
                <w:rStyle w:val="BoldandItalics"/>
              </w:rPr>
              <w:t>organisation</w:t>
            </w:r>
            <w:r w:rsidRPr="00333168">
              <w:t xml:space="preserve"> claims </w:t>
            </w:r>
            <w:r w:rsidRPr="00333168">
              <w:rPr>
                <w:rStyle w:val="BoldandItalics"/>
              </w:rPr>
              <w:t>procedures</w:t>
            </w:r>
            <w:r w:rsidRPr="00333168">
              <w:t xml:space="preserve"> and queries are responded to courteously and accurately</w:t>
            </w:r>
          </w:p>
          <w:p w:rsidR="00000000" w:rsidRPr="00333168" w:rsidP="00333168">
            <w:pPr>
              <w:pStyle w:val="List2"/>
            </w:pPr>
            <w:r w:rsidRPr="00333168">
              <w:t>1.3.</w:t>
            </w:r>
            <w:r w:rsidRPr="00333168">
              <w:tab/>
              <w:t xml:space="preserve">Completeness of the information is </w:t>
            </w:r>
            <w:r w:rsidRPr="00333168">
              <w:rPr>
                <w:rStyle w:val="BoldandItalics"/>
              </w:rPr>
              <w:t>checked</w:t>
            </w:r>
          </w:p>
          <w:p w:rsidR="00000000" w:rsidRPr="00333168" w:rsidP="00333168">
            <w:pPr>
              <w:pStyle w:val="List2"/>
            </w:pPr>
            <w:r w:rsidRPr="00333168">
              <w:t>1.4.</w:t>
            </w:r>
            <w:r w:rsidRPr="00333168">
              <w:tab/>
              <w:t>All informatio</w:t>
            </w:r>
            <w:r w:rsidRPr="00333168">
              <w:t>n is analysed against legislative requirements and organisation guidelines to decide for or against liability</w:t>
            </w:r>
          </w:p>
          <w:p w:rsidR="00000000" w:rsidRPr="00333168" w:rsidP="00333168">
            <w:pPr>
              <w:pStyle w:val="List2"/>
            </w:pPr>
            <w:r w:rsidRPr="00333168">
              <w:t>1.5.</w:t>
            </w:r>
            <w:r w:rsidRPr="00333168">
              <w:tab/>
              <w:t>Determination is made as to whether the claim is routine and fully covered by the policy</w:t>
            </w:r>
          </w:p>
          <w:p w:rsidR="00000000" w:rsidRPr="00333168" w:rsidP="00333168">
            <w:pPr>
              <w:pStyle w:val="List2"/>
            </w:pPr>
            <w:r w:rsidRPr="00333168">
              <w:t>1.6.</w:t>
            </w:r>
            <w:r w:rsidRPr="00333168">
              <w:tab/>
              <w:t xml:space="preserve">Claims not completely routine and fully within </w:t>
            </w:r>
            <w:r w:rsidRPr="00333168">
              <w:t xml:space="preserve">the policy guidelines are passed on to appropriate staff </w:t>
            </w:r>
          </w:p>
          <w:p w:rsidR="00000000" w:rsidP="00333168">
            <w:pPr>
              <w:pStyle w:val="List2"/>
              <w:rPr>
                <w:lang w:val="en-NZ"/>
              </w:rPr>
            </w:pPr>
            <w:r w:rsidRPr="00333168">
              <w:t>1.7.</w:t>
            </w:r>
            <w:r w:rsidRPr="00333168">
              <w:tab/>
              <w:t xml:space="preserve">Information which potentially impacts in the future renewal of the policy or renewal terms is communicated promptly to the underwriter or other appropriate staff in keeping with organisational </w:t>
            </w:r>
            <w:r w:rsidRPr="00333168">
              <w:t>policy</w:t>
            </w:r>
          </w:p>
        </w:tc>
      </w:tr>
      <w:tr w:rsidTr="00787CC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
              <w:rPr>
                <w:lang w:val="en-NZ"/>
              </w:rPr>
            </w:pPr>
            <w:r w:rsidRPr="00333168">
              <w:t>2.</w:t>
            </w:r>
            <w:r w:rsidRPr="00333168">
              <w:tab/>
              <w:t>Determine acceptability of claim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2"/>
            </w:pPr>
            <w:r w:rsidRPr="00333168">
              <w:t>2.1.</w:t>
            </w:r>
            <w:r w:rsidRPr="00333168">
              <w:tab/>
              <w:t>Acceptability of claim is determined against policy specifications</w:t>
            </w:r>
          </w:p>
          <w:p w:rsidR="00000000" w:rsidRPr="00333168" w:rsidP="00333168">
            <w:pPr>
              <w:pStyle w:val="List2"/>
            </w:pPr>
            <w:r w:rsidRPr="00333168">
              <w:t>2.2.</w:t>
            </w:r>
            <w:r w:rsidRPr="00333168">
              <w:tab/>
              <w:t>Reinsurance coverage is checked</w:t>
            </w:r>
          </w:p>
          <w:p w:rsidR="00000000" w:rsidP="00333168">
            <w:pPr>
              <w:pStyle w:val="List2"/>
              <w:rPr>
                <w:lang w:val="en-NZ"/>
              </w:rPr>
            </w:pPr>
            <w:r w:rsidRPr="00333168">
              <w:t>2.3.</w:t>
            </w:r>
            <w:r w:rsidRPr="00333168">
              <w:tab/>
              <w:t xml:space="preserve">Queries on facts or the valid acceptance of the claim are referred to </w:t>
            </w:r>
            <w:r w:rsidRPr="00333168">
              <w:rPr>
                <w:rStyle w:val="BoldandItalics"/>
              </w:rPr>
              <w:t>specialists</w:t>
            </w:r>
            <w:r w:rsidRPr="00333168">
              <w:t xml:space="preserve"> for advice where</w:t>
            </w:r>
            <w:r w:rsidRPr="00333168">
              <w:t xml:space="preserve"> required</w:t>
            </w:r>
          </w:p>
        </w:tc>
      </w:tr>
      <w:tr w:rsidTr="00787CC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
              <w:rPr>
                <w:lang w:val="en-NZ"/>
              </w:rPr>
            </w:pPr>
            <w:r w:rsidRPr="00333168">
              <w:t>3.</w:t>
            </w:r>
            <w:r w:rsidRPr="00333168">
              <w:tab/>
              <w:t>Accept or reject claim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2"/>
            </w:pPr>
            <w:r w:rsidRPr="00333168">
              <w:t>3.1.</w:t>
            </w:r>
            <w:r w:rsidRPr="00333168">
              <w:tab/>
              <w:t>Claim is processed within required timeframes and according to organisation guidelines</w:t>
            </w:r>
          </w:p>
          <w:p w:rsidR="00000000" w:rsidRPr="00333168" w:rsidP="00333168">
            <w:pPr>
              <w:pStyle w:val="List2"/>
            </w:pPr>
            <w:r w:rsidRPr="00333168">
              <w:t>3.2.</w:t>
            </w:r>
            <w:r w:rsidRPr="00333168">
              <w:tab/>
            </w:r>
            <w:r w:rsidRPr="00333168">
              <w:t>Correct acceptance or rejection decision is made using an effective decision making process within timeframes in accordance with legislation, organisation policy and procedures and codes of practice, as applicable</w:t>
            </w:r>
          </w:p>
          <w:p w:rsidR="00000000" w:rsidRPr="00333168" w:rsidP="00333168">
            <w:pPr>
              <w:pStyle w:val="List2"/>
            </w:pPr>
            <w:r w:rsidRPr="00333168">
              <w:t>3.3.</w:t>
            </w:r>
            <w:r w:rsidRPr="00333168">
              <w:tab/>
            </w:r>
            <w:r w:rsidRPr="00333168">
              <w:rPr>
                <w:rStyle w:val="BoldandItalics"/>
              </w:rPr>
              <w:t>Referral</w:t>
            </w:r>
            <w:r w:rsidRPr="00333168">
              <w:t xml:space="preserve"> procedures are observed wher</w:t>
            </w:r>
            <w:r w:rsidRPr="00333168">
              <w:t>e claim amounts are outside claims settlement and/or claims management authorities</w:t>
            </w:r>
          </w:p>
          <w:p w:rsidR="00000000" w:rsidP="00333168">
            <w:pPr>
              <w:pStyle w:val="List2"/>
              <w:rPr>
                <w:lang w:val="en-NZ"/>
              </w:rPr>
            </w:pPr>
            <w:r w:rsidRPr="00333168">
              <w:t>3.4.</w:t>
            </w:r>
            <w:r w:rsidRPr="00333168">
              <w:tab/>
              <w:t>Decision on liability is made in light of the need to withstand scrutiny in subsequent proceedings</w:t>
            </w:r>
          </w:p>
        </w:tc>
      </w:tr>
      <w:tr w:rsidTr="00787CC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
              <w:rPr>
                <w:lang w:val="en-NZ"/>
              </w:rPr>
            </w:pPr>
            <w:r w:rsidRPr="00333168">
              <w:t>4.</w:t>
            </w:r>
            <w:r w:rsidRPr="00333168">
              <w:tab/>
              <w:t>Process claim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2"/>
            </w:pPr>
            <w:r w:rsidRPr="00333168">
              <w:t>4.1.</w:t>
            </w:r>
            <w:r w:rsidRPr="00333168">
              <w:tab/>
              <w:t xml:space="preserve">Claim is </w:t>
            </w:r>
            <w:r w:rsidRPr="00333168">
              <w:rPr>
                <w:rStyle w:val="BoldandItalics"/>
              </w:rPr>
              <w:t>registered</w:t>
            </w:r>
            <w:r w:rsidRPr="00333168">
              <w:t xml:space="preserve"> and processed promptly in </w:t>
            </w:r>
            <w:r w:rsidRPr="00333168">
              <w:t>accordance with organisation guidelines and procedures</w:t>
            </w:r>
          </w:p>
          <w:p w:rsidR="00000000" w:rsidRPr="00333168" w:rsidP="00333168">
            <w:pPr>
              <w:pStyle w:val="List2"/>
            </w:pPr>
            <w:r w:rsidRPr="00333168">
              <w:t>4.2.</w:t>
            </w:r>
            <w:r w:rsidRPr="00333168">
              <w:tab/>
              <w:t>Where required, payment information is passed on to appropriate staff</w:t>
            </w:r>
          </w:p>
          <w:p w:rsidR="00000000" w:rsidRPr="00333168" w:rsidP="00333168">
            <w:pPr>
              <w:pStyle w:val="List2"/>
            </w:pPr>
            <w:r w:rsidRPr="00333168">
              <w:t>4.3.</w:t>
            </w:r>
            <w:r w:rsidRPr="00333168">
              <w:tab/>
              <w:t>Customer is kept informed of progress of the claim</w:t>
            </w:r>
          </w:p>
          <w:p w:rsidR="00000000" w:rsidP="00333168">
            <w:pPr>
              <w:pStyle w:val="List2"/>
              <w:rPr>
                <w:lang w:val="en-NZ"/>
              </w:rPr>
            </w:pPr>
            <w:r w:rsidRPr="00333168">
              <w:t>4.4.</w:t>
            </w:r>
            <w:r w:rsidRPr="00333168">
              <w:tab/>
              <w:t>All claim information is accurately recorded</w:t>
            </w:r>
          </w:p>
        </w:tc>
      </w:tr>
      <w:tr w:rsidTr="00787CC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
              <w:rPr>
                <w:lang w:val="en-NZ"/>
              </w:rPr>
            </w:pPr>
            <w:r w:rsidRPr="00333168">
              <w:t>5.</w:t>
            </w:r>
            <w:r w:rsidRPr="00333168">
              <w:tab/>
              <w:t>Document liabili</w:t>
            </w:r>
            <w:r w:rsidRPr="00333168">
              <w:t>ty decisions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2"/>
            </w:pPr>
            <w:r w:rsidRPr="00333168">
              <w:t>5.1.</w:t>
            </w:r>
            <w:r w:rsidRPr="00333168">
              <w:tab/>
              <w:t>Liability decisions are clearly communicated to the relevant parties in a manner required by the legislation, operating procedures and codes of practice, as applicable</w:t>
            </w:r>
          </w:p>
          <w:p w:rsidR="00000000" w:rsidRPr="00333168" w:rsidP="00333168">
            <w:pPr>
              <w:pStyle w:val="List2"/>
            </w:pPr>
            <w:r w:rsidRPr="00333168">
              <w:t>5.2.</w:t>
            </w:r>
            <w:r w:rsidRPr="00333168">
              <w:tab/>
              <w:t>Reasons for decisions are communicated promptly to client and oth</w:t>
            </w:r>
            <w:r w:rsidRPr="00333168">
              <w:t>er relevant parties</w:t>
            </w:r>
          </w:p>
          <w:p w:rsidR="00000000" w:rsidRPr="00333168" w:rsidP="00333168">
            <w:pPr>
              <w:pStyle w:val="List2"/>
            </w:pPr>
            <w:r w:rsidRPr="00333168">
              <w:t>5.3.</w:t>
            </w:r>
            <w:r w:rsidRPr="00333168">
              <w:tab/>
            </w:r>
            <w:r w:rsidRPr="00333168">
              <w:rPr>
                <w:rStyle w:val="BoldandItalics"/>
              </w:rPr>
              <w:t>Decisions</w:t>
            </w:r>
            <w:r w:rsidRPr="00333168">
              <w:t xml:space="preserve"> are documented in such a way as to demonstrate the basis on which the decision was reached and all the evidence/information that was considered, where appropriate, and </w:t>
            </w:r>
            <w:r w:rsidRPr="00333168">
              <w:rPr>
                <w:rStyle w:val="BoldandItalics"/>
              </w:rPr>
              <w:t>filed</w:t>
            </w: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9" w:name="O_79439"/>
      <w:bookmarkEnd w:id="9"/>
      <w:r w:rsidRPr="00333168">
        <w:t>Required Skills and Knowledge</w:t>
      </w:r>
    </w:p>
    <w:tbl>
      <w:tblPr>
        <w:tblW w:w="0" w:type="auto"/>
        <w:tblLayout w:type="fixed"/>
        <w:tblCellMar>
          <w:left w:w="62" w:type="dxa"/>
          <w:right w:w="62" w:type="dxa"/>
        </w:tblCellMar>
        <w:tblLook w:val="0000"/>
      </w:tblPr>
      <w:tblGrid>
        <w:gridCol w:w="8522"/>
      </w:tblGrid>
      <w:tr w:rsidTr="00787C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REQUIRED SKILLS AND KNOWLEDGE</w:t>
            </w:r>
          </w:p>
        </w:tc>
      </w:tr>
      <w:tr w:rsidTr="00787C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t>This section describes the skills and knowledge required for this unit.</w:t>
            </w:r>
          </w:p>
        </w:tc>
      </w:tr>
      <w:tr w:rsidTr="00787C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Required skills</w:t>
            </w:r>
          </w:p>
        </w:tc>
      </w:tr>
      <w:tr w:rsidTr="00787C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Bullet"/>
            </w:pPr>
            <w:r w:rsidRPr="00333168">
              <w:t>communication skills to:</w:t>
            </w:r>
          </w:p>
          <w:p w:rsidR="00000000" w:rsidRPr="00333168" w:rsidP="00333168">
            <w:pPr>
              <w:pStyle w:val="ListBullet2"/>
            </w:pPr>
            <w:r w:rsidRPr="00333168">
              <w:t>determine and confirm information, using questioning and active listening as required</w:t>
            </w:r>
          </w:p>
          <w:p w:rsidR="00000000" w:rsidRPr="00333168" w:rsidP="00333168">
            <w:pPr>
              <w:pStyle w:val="ListBullet2"/>
            </w:pPr>
            <w:r w:rsidRPr="00333168">
              <w:t>relate to customers</w:t>
            </w:r>
          </w:p>
          <w:p w:rsidR="00000000" w:rsidRPr="00333168" w:rsidP="00333168">
            <w:pPr>
              <w:pStyle w:val="ListBullet2"/>
            </w:pPr>
            <w:r w:rsidRPr="00333168">
              <w:t>liaise with others, share information, listen and understand</w:t>
            </w:r>
          </w:p>
          <w:p w:rsidR="00000000" w:rsidRPr="00333168" w:rsidP="00333168">
            <w:pPr>
              <w:pStyle w:val="ListBullet2"/>
            </w:pPr>
            <w:r w:rsidRPr="00333168">
              <w:t>use language and concepts appropriate to cultural differences</w:t>
            </w:r>
          </w:p>
          <w:p w:rsidR="00000000" w:rsidRPr="00333168" w:rsidP="00333168">
            <w:pPr>
              <w:pStyle w:val="ListBullet"/>
            </w:pPr>
            <w:r w:rsidRPr="00333168">
              <w:t>numeracy and IT skills to:</w:t>
            </w:r>
          </w:p>
          <w:p w:rsidR="00000000" w:rsidRPr="00333168" w:rsidP="00333168">
            <w:pPr>
              <w:pStyle w:val="ListBullet2"/>
            </w:pPr>
            <w:r w:rsidRPr="00333168">
              <w:t>perform calculations related to achieving required outcomes</w:t>
            </w:r>
          </w:p>
          <w:p w:rsidR="00000000" w:rsidRPr="00333168" w:rsidP="00333168">
            <w:pPr>
              <w:pStyle w:val="ListBullet2"/>
            </w:pPr>
            <w:r w:rsidRPr="00333168">
              <w:t xml:space="preserve">use computer applications (word processing, </w:t>
            </w:r>
            <w:r w:rsidRPr="00333168">
              <w:t>spreadsheet, database, specific purpose computer systems) to assist in achieving required outcomes</w:t>
            </w:r>
          </w:p>
          <w:p w:rsidR="00000000" w:rsidRPr="00333168" w:rsidP="00333168">
            <w:pPr>
              <w:pStyle w:val="ListBullet2"/>
            </w:pPr>
            <w:r w:rsidRPr="00333168">
              <w:t>access and update records electronically</w:t>
            </w:r>
          </w:p>
          <w:p w:rsidR="00000000" w:rsidRPr="00333168" w:rsidP="00333168">
            <w:pPr>
              <w:pStyle w:val="ListBullet2"/>
            </w:pPr>
            <w:r w:rsidRPr="00333168">
              <w:t>access web-based information services</w:t>
            </w:r>
          </w:p>
          <w:p w:rsidR="00000000" w:rsidRPr="00333168" w:rsidP="00333168">
            <w:pPr>
              <w:pStyle w:val="ListBullet"/>
            </w:pPr>
            <w:r w:rsidRPr="00333168">
              <w:t>literacy skills to read and interpret documentation from a variety of sources</w:t>
            </w:r>
            <w:r w:rsidRPr="00333168">
              <w:t xml:space="preserve"> and record and consolidate relevant related information</w:t>
            </w:r>
          </w:p>
          <w:p w:rsidR="00000000" w:rsidRPr="00333168" w:rsidP="00333168">
            <w:pPr>
              <w:pStyle w:val="ListBullet"/>
            </w:pPr>
            <w:r w:rsidRPr="00333168">
              <w:t>research and analysis skills for accessing and interpreting relevant information</w:t>
            </w:r>
          </w:p>
          <w:p w:rsidR="00000000" w:rsidP="00333168">
            <w:pPr>
              <w:pStyle w:val="ListBullet"/>
              <w:rPr>
                <w:lang w:val="en-NZ"/>
              </w:rPr>
            </w:pPr>
            <w:r w:rsidRPr="00333168">
              <w:t>organisational skills, including the ability to plan and sequence work</w:t>
            </w:r>
          </w:p>
        </w:tc>
      </w:tr>
      <w:tr w:rsidTr="00787C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Required knowledge</w:t>
            </w:r>
          </w:p>
        </w:tc>
      </w:tr>
      <w:tr w:rsidTr="00787C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Bullet"/>
            </w:pPr>
            <w:r w:rsidRPr="00333168">
              <w:t>accountability requirements</w:t>
            </w:r>
          </w:p>
          <w:p w:rsidR="00000000" w:rsidRPr="00333168" w:rsidP="00333168">
            <w:pPr>
              <w:pStyle w:val="ListBullet"/>
            </w:pPr>
            <w:r w:rsidRPr="00333168">
              <w:t>IT and communications systems</w:t>
            </w:r>
          </w:p>
          <w:p w:rsidR="00000000" w:rsidRPr="00333168" w:rsidP="00333168">
            <w:pPr>
              <w:pStyle w:val="ListBullet"/>
            </w:pPr>
            <w:r w:rsidRPr="00333168">
              <w:t>level at which claims should be referred to senior staff</w:t>
            </w:r>
          </w:p>
          <w:p w:rsidR="00000000" w:rsidRPr="00333168" w:rsidP="00333168">
            <w:pPr>
              <w:pStyle w:val="ListBullet"/>
            </w:pPr>
            <w:r w:rsidRPr="00333168">
              <w:t>organisation policy, and procedures</w:t>
            </w:r>
          </w:p>
          <w:p w:rsidR="00000000" w:rsidRPr="00333168" w:rsidP="00333168">
            <w:pPr>
              <w:pStyle w:val="ListBullet"/>
            </w:pPr>
            <w:r w:rsidRPr="00333168">
              <w:t>policy coverage, interpretation and application</w:t>
            </w:r>
          </w:p>
          <w:p w:rsidR="00000000" w:rsidRPr="00333168" w:rsidP="00333168">
            <w:pPr>
              <w:pStyle w:val="ListBullet"/>
            </w:pPr>
            <w:r w:rsidRPr="00333168">
              <w:t>principles and methods of filing</w:t>
            </w:r>
          </w:p>
          <w:p w:rsidR="00000000" w:rsidRPr="00333168" w:rsidP="00333168">
            <w:pPr>
              <w:pStyle w:val="ListBullet"/>
            </w:pPr>
            <w:r w:rsidRPr="00333168">
              <w:t>product knowledge</w:t>
            </w:r>
          </w:p>
          <w:p w:rsidR="00000000" w:rsidRPr="00333168" w:rsidP="00333168">
            <w:pPr>
              <w:pStyle w:val="ListBullet"/>
            </w:pPr>
            <w:r w:rsidRPr="00333168">
              <w:t>releva</w:t>
            </w:r>
            <w:r w:rsidRPr="00333168">
              <w:t>nt industry legislation and regulations</w:t>
            </w: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10" w:name="O_79440"/>
      <w:bookmarkEnd w:id="10"/>
      <w:r w:rsidRPr="00333168">
        <w:t>Evidence Guide</w:t>
      </w:r>
    </w:p>
    <w:tbl>
      <w:tblPr>
        <w:tblW w:w="9570" w:type="dxa"/>
        <w:tblLayout w:type="fixed"/>
        <w:tblCellMar>
          <w:left w:w="62" w:type="dxa"/>
          <w:right w:w="62" w:type="dxa"/>
        </w:tblCellMar>
        <w:tblLook w:val="0000"/>
      </w:tblPr>
      <w:tblGrid>
        <w:gridCol w:w="2808"/>
        <w:gridCol w:w="6762"/>
      </w:tblGrid>
      <w:tr w:rsidTr="00787C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EVIDENCE GUIDE</w:t>
            </w:r>
          </w:p>
        </w:tc>
      </w:tr>
      <w:tr w:rsidTr="00787C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t xml:space="preserve">The Evidence Guide provides advice on assessment and must be read in conjunction with the performance criteria, required skills and knowledge, </w:t>
            </w:r>
            <w:r w:rsidRPr="00333168">
              <w:t>range statement and the Assessment Guidelines for the Training Package.</w:t>
            </w:r>
          </w:p>
        </w:tc>
      </w:tr>
      <w:tr w:rsidTr="00787CC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p>
        </w:tc>
      </w:tr>
      <w:tr w:rsidTr="00787CC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t xml:space="preserve"> Evidence of the ability to:</w:t>
            </w:r>
          </w:p>
          <w:p w:rsidR="00000000" w:rsidRPr="00333168" w:rsidP="00333168">
            <w:pPr>
              <w:pStyle w:val="ListBullet"/>
            </w:pPr>
            <w:r w:rsidRPr="00333168">
              <w:t>accurately process claims across a representative range of products, clients and conditions</w:t>
            </w:r>
          </w:p>
          <w:p w:rsidR="00000000" w:rsidP="00333168">
            <w:pPr>
              <w:pStyle w:val="ListBullet"/>
              <w:rPr>
                <w:lang w:val="en-NZ"/>
              </w:rPr>
            </w:pPr>
            <w:r w:rsidRPr="00333168">
              <w:t>apply organisation policy and procedures and comply with legislation and regulations and industry codes of practice.</w:t>
            </w:r>
          </w:p>
        </w:tc>
      </w:tr>
      <w:tr w:rsidTr="00787CC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Context of and specific resources for assessme</w:t>
            </w:r>
            <w:r w:rsidRPr="00333168">
              <w:rPr>
                <w:rStyle w:val="SpecialBold"/>
              </w:rPr>
              <w:t>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t>Assessment must ensure:</w:t>
            </w:r>
          </w:p>
          <w:p w:rsidR="00000000" w:rsidRPr="00333168" w:rsidP="00333168">
            <w:pPr>
              <w:pStyle w:val="ListBullet"/>
            </w:pPr>
            <w:r w:rsidRPr="00333168">
              <w:t>competency is demonstrated in the context of the work environment and conditions specified in the range statement either in a relevant workplace or a closely simulated work environment</w:t>
            </w:r>
          </w:p>
          <w:p w:rsidR="00000000" w:rsidRPr="00333168" w:rsidP="00333168">
            <w:pPr>
              <w:pStyle w:val="ListBullet"/>
            </w:pPr>
            <w:r w:rsidRPr="00333168">
              <w:t xml:space="preserve">access to and the use of a range of common </w:t>
            </w:r>
            <w:r w:rsidRPr="00333168">
              <w:t>office equipment, technology, software and consumables</w:t>
            </w:r>
          </w:p>
          <w:p w:rsidR="00000000" w:rsidRPr="00333168" w:rsidP="00333168">
            <w:pPr>
              <w:pStyle w:val="ListBullet"/>
            </w:pPr>
            <w:r w:rsidRPr="00333168">
              <w:t>access to organisation records</w:t>
            </w:r>
          </w:p>
          <w:p w:rsidR="00000000" w:rsidP="00333168">
            <w:pPr>
              <w:pStyle w:val="ListBullet"/>
              <w:rPr>
                <w:lang w:val="en-NZ"/>
              </w:rPr>
            </w:pPr>
            <w:r w:rsidRPr="00333168">
              <w:t>access to organisation policies and procedures.</w:t>
            </w:r>
          </w:p>
        </w:tc>
      </w:tr>
      <w:tr w:rsidTr="00787CC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t>A range of assessment methods should be used to assess practical skills and knowledge. The following</w:t>
            </w:r>
            <w:r w:rsidRPr="00333168">
              <w:t xml:space="preserve"> examples, in combination, are appropriate for this unit:</w:t>
            </w:r>
          </w:p>
          <w:p w:rsidR="00000000" w:rsidRPr="00333168" w:rsidP="00333168">
            <w:pPr>
              <w:pStyle w:val="ListBullet"/>
            </w:pPr>
            <w:r w:rsidRPr="00333168">
              <w:t>evaluating an integrated activity, which combines the elements of competency for the unit, or a cluster of related units of competency</w:t>
            </w:r>
          </w:p>
          <w:p w:rsidR="00000000" w:rsidRPr="00333168" w:rsidP="00333168">
            <w:pPr>
              <w:pStyle w:val="ListBullet"/>
            </w:pPr>
            <w:r w:rsidRPr="00333168">
              <w:t>observing processes and procedures in workplaces</w:t>
            </w:r>
          </w:p>
          <w:p w:rsidR="00000000" w:rsidRPr="00333168" w:rsidP="00333168">
            <w:pPr>
              <w:pStyle w:val="ListBullet"/>
            </w:pPr>
            <w:r w:rsidRPr="00333168">
              <w:t>verbal or written questioning on underpinning knowledge and skills</w:t>
            </w:r>
          </w:p>
          <w:p w:rsidR="00000000" w:rsidRPr="00333168" w:rsidP="00333168">
            <w:pPr>
              <w:pStyle w:val="ListBullet"/>
            </w:pPr>
            <w:r w:rsidRPr="00333168">
              <w:t>evaluating samples of work</w:t>
            </w:r>
          </w:p>
          <w:p w:rsidR="00000000" w:rsidP="00333168">
            <w:pPr>
              <w:pStyle w:val="ListBullet"/>
              <w:rPr>
                <w:lang w:val="en-NZ"/>
              </w:rPr>
            </w:pPr>
            <w:r w:rsidRPr="00333168">
              <w:t>accessing and validating third party reports.</w:t>
            </w:r>
          </w:p>
        </w:tc>
      </w:tr>
      <w:tr w:rsidTr="00787CC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11" w:name="O_79441"/>
      <w:bookmarkEnd w:id="11"/>
      <w:r w:rsidRPr="00333168">
        <w:t>Range Statement</w:t>
      </w:r>
    </w:p>
    <w:tbl>
      <w:tblPr>
        <w:tblW w:w="0" w:type="auto"/>
        <w:tblLayout w:type="fixed"/>
        <w:tblCellMar>
          <w:left w:w="62" w:type="dxa"/>
          <w:right w:w="62" w:type="dxa"/>
        </w:tblCellMar>
        <w:tblLook w:val="0000"/>
      </w:tblPr>
      <w:tblGrid>
        <w:gridCol w:w="2504"/>
        <w:gridCol w:w="6018"/>
      </w:tblGrid>
      <w:tr w:rsidTr="00787C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RANGE STATEMENT</w:t>
            </w:r>
          </w:p>
        </w:tc>
      </w:tr>
      <w:tr w:rsidTr="00787C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t>The range statement relates to the unit of competency as a whole. It allows for different work environments and situations that may affect performance. Bold italicised wording, if used in the performance criteria, is detailed below. Essential operating con</w:t>
            </w:r>
            <w:r w:rsidRPr="00333168">
              <w:t>ditions that may be present with training and assessment (depending on the work situation, needs of the candidate, accessibility of the item, and local industry and regional contexts) may also be included.</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t xml:space="preserve">Claims </w:t>
            </w:r>
            <w:r w:rsidRPr="00333168">
              <w:rPr>
                <w:rStyle w:val="BoldandItalics"/>
              </w:rPr>
              <w:t>information</w:t>
            </w:r>
            <w:r w:rsidRPr="00333168">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Bullet"/>
              <w:rPr>
                <w:lang w:val="en-NZ"/>
              </w:rPr>
            </w:pPr>
            <w:r w:rsidRPr="00333168">
              <w:t>identifying dat</w:t>
            </w:r>
            <w:r w:rsidRPr="00333168">
              <w:t>a, policy, risk, previous history with the organisation.</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BoldandItalics"/>
              </w:rPr>
              <w:t>Entering</w:t>
            </w:r>
            <w:r w:rsidRPr="00333168">
              <w:t xml:space="preserve"> claims data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Bullet"/>
              <w:rPr>
                <w:lang w:val="en-NZ"/>
              </w:rPr>
            </w:pPr>
            <w:r w:rsidRPr="00333168">
              <w:t>coding according to organisation requirements (entering statistical data).</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BoldandItalics"/>
              </w:rPr>
              <w:t>Systems</w:t>
            </w:r>
            <w:r w:rsidRPr="00333168">
              <w:t xml:space="preserve"> may be: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Bullet"/>
              <w:rPr>
                <w:lang w:val="en-NZ"/>
              </w:rPr>
            </w:pPr>
            <w:r w:rsidRPr="00333168">
              <w:t>computerised, and data recording and updating will be by electronic in the majority of cases.</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BoldandItalics"/>
              </w:rPr>
              <w:t>Organisation procedures</w:t>
            </w:r>
            <w:r w:rsidRPr="00333168">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Bullet"/>
            </w:pPr>
            <w:r w:rsidRPr="00333168">
              <w:t>initiation of new claims and processing of fully routine claims</w:t>
            </w:r>
          </w:p>
          <w:p w:rsidR="00000000" w:rsidRPr="00333168" w:rsidP="00333168">
            <w:pPr>
              <w:pStyle w:val="ListBullet"/>
            </w:pPr>
            <w:r w:rsidRPr="00333168">
              <w:t>correspondence presentation</w:t>
            </w:r>
          </w:p>
          <w:p w:rsidR="00000000" w:rsidP="00333168">
            <w:pPr>
              <w:pStyle w:val="ListBullet"/>
              <w:rPr>
                <w:lang w:val="en-NZ"/>
              </w:rPr>
            </w:pPr>
            <w:r w:rsidRPr="00333168">
              <w:t>security procedures.</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t xml:space="preserve">Claims </w:t>
            </w:r>
            <w:r w:rsidRPr="00333168">
              <w:rPr>
                <w:rStyle w:val="BoldandItalics"/>
              </w:rPr>
              <w:t>ch</w:t>
            </w:r>
            <w:r w:rsidRPr="00333168">
              <w:rPr>
                <w:rStyle w:val="BoldandItalics"/>
              </w:rPr>
              <w:t>ecking</w:t>
            </w:r>
            <w:r w:rsidRPr="00333168">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Bullet"/>
            </w:pPr>
            <w:r w:rsidRPr="00333168">
              <w:t>manual checklists but in the majority of cases it will be through data entry validation on computer systems and may include:</w:t>
            </w:r>
          </w:p>
          <w:p w:rsidR="00000000" w:rsidRPr="00333168" w:rsidP="00333168">
            <w:pPr>
              <w:pStyle w:val="ListBullet2"/>
            </w:pPr>
            <w:r w:rsidRPr="00333168">
              <w:t>previous payment to claimant</w:t>
            </w:r>
          </w:p>
          <w:p w:rsidR="00000000" w:rsidRPr="00333168" w:rsidP="00333168">
            <w:pPr>
              <w:pStyle w:val="ListBullet2"/>
            </w:pPr>
            <w:r w:rsidRPr="00333168">
              <w:t>claim has been sent to the wrong insurer</w:t>
            </w:r>
          </w:p>
          <w:p w:rsidR="00000000" w:rsidP="00333168">
            <w:pPr>
              <w:pStyle w:val="ListBullet2"/>
              <w:rPr>
                <w:lang w:val="en-NZ"/>
              </w:rPr>
            </w:pPr>
            <w:r w:rsidRPr="00333168">
              <w:t>liability has not been accepted</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BoldandItalics"/>
              </w:rPr>
              <w:t>Specialists</w:t>
            </w:r>
            <w:r w:rsidRPr="00333168">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Bullet"/>
              <w:rPr>
                <w:lang w:val="en-NZ"/>
              </w:rPr>
            </w:pPr>
            <w:r w:rsidRPr="00333168">
              <w:t xml:space="preserve">organisation specialists or outside service providers such as investigators, lawyers, accountants, medical practitioners, loss assessors. </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BoldandItalics"/>
              </w:rPr>
              <w:t>Referral procedures</w:t>
            </w:r>
            <w:r w:rsidRPr="00333168">
              <w:t xml:space="preserve"> may involve: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Bullet"/>
              <w:rPr>
                <w:lang w:val="en-NZ"/>
              </w:rPr>
            </w:pPr>
            <w:r w:rsidRPr="00333168">
              <w:t>referral to the next authority level.</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BoldandItalics"/>
              </w:rPr>
              <w:t>Registering</w:t>
            </w:r>
            <w:r w:rsidRPr="00333168">
              <w:t xml:space="preserve"> claims may involve: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ListBullet"/>
              <w:rPr>
                <w:lang w:val="en-NZ"/>
              </w:rPr>
            </w:pPr>
            <w:r w:rsidRPr="00333168">
              <w:t>entering claims reserve/estimate, observing limits to authority level.</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BoldandItalics"/>
              </w:rPr>
              <w:t>Decision making process</w:t>
            </w:r>
            <w:r w:rsidRPr="00333168">
              <w:t xml:space="preserve"> may involve: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Bullet"/>
            </w:pPr>
            <w:r w:rsidRPr="00333168">
              <w:t>consultation</w:t>
            </w:r>
          </w:p>
          <w:p w:rsidR="00000000" w:rsidRPr="00333168" w:rsidP="00333168">
            <w:pPr>
              <w:pStyle w:val="ListBullet"/>
            </w:pPr>
            <w:r w:rsidRPr="00333168">
              <w:t>fact finding</w:t>
            </w:r>
          </w:p>
          <w:p w:rsidR="00000000" w:rsidP="00333168">
            <w:pPr>
              <w:pStyle w:val="ListBullet"/>
              <w:rPr>
                <w:lang w:val="en-NZ"/>
              </w:rPr>
            </w:pPr>
            <w:r w:rsidRPr="00333168">
              <w:t>research.</w:t>
            </w:r>
          </w:p>
        </w:tc>
      </w:tr>
      <w:tr w:rsidTr="00787CCE">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BoldandItalics"/>
              </w:rPr>
              <w:t>Files</w:t>
            </w:r>
            <w:r w:rsidRPr="00333168">
              <w:t xml:space="preserve"> may be: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ListBullet"/>
            </w:pPr>
            <w:r w:rsidRPr="00333168">
              <w:t>paper documents or electronic files.</w:t>
            </w:r>
          </w:p>
        </w:tc>
      </w:tr>
    </w:tbl>
    <w:p w:rsidR="00787CCE" w:rsidP="00333168">
      <w:pPr>
        <w:pStyle w:val="BodyText"/>
      </w:pPr>
    </w:p>
    <w:p w:rsidR="00787CCE" w:rsidP="00333168">
      <w:pPr>
        <w:pStyle w:val="BodyText"/>
      </w:pPr>
    </w:p>
    <w:p w:rsidR="00000000" w:rsidRPr="00333168" w:rsidP="00333168">
      <w:pPr>
        <w:pStyle w:val="Heading1"/>
      </w:pPr>
      <w:bookmarkStart w:id="12" w:name="O_79442"/>
      <w:bookmarkEnd w:id="12"/>
      <w:r w:rsidRPr="00333168">
        <w:t>Unit Sector(s)</w:t>
      </w:r>
    </w:p>
    <w:tbl>
      <w:tblPr>
        <w:tblW w:w="0" w:type="auto"/>
        <w:tblLayout w:type="fixed"/>
        <w:tblCellMar>
          <w:left w:w="62" w:type="dxa"/>
          <w:right w:w="62" w:type="dxa"/>
        </w:tblCellMar>
        <w:tblLook w:val="0000"/>
      </w:tblPr>
      <w:tblGrid>
        <w:gridCol w:w="2594"/>
        <w:gridCol w:w="5928"/>
      </w:tblGrid>
      <w:tr w:rsidTr="00787CC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r w:rsidRPr="00333168">
              <w:t>Insurance services</w:t>
            </w: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13" w:name="O_156473"/>
      <w:bookmarkEnd w:id="13"/>
      <w:r w:rsidRPr="00333168">
        <w:t>Competency field</w:t>
      </w:r>
    </w:p>
    <w:tbl>
      <w:tblPr>
        <w:tblW w:w="0" w:type="auto"/>
        <w:tblLayout w:type="fixed"/>
        <w:tblCellMar>
          <w:left w:w="62" w:type="dxa"/>
          <w:right w:w="62" w:type="dxa"/>
        </w:tblCellMar>
        <w:tblLook w:val="0000"/>
      </w:tblPr>
      <w:tblGrid>
        <w:gridCol w:w="2754"/>
        <w:gridCol w:w="5768"/>
      </w:tblGrid>
      <w:tr w:rsidTr="00787CC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p>
        </w:tc>
      </w:tr>
    </w:tbl>
    <w:p w:rsidR="00000000" w:rsidRPr="00333168" w:rsidP="00333168">
      <w:pPr>
        <w:pStyle w:val="BodyText"/>
      </w:pPr>
    </w:p>
    <w:p w:rsidR="00000000" w:rsidRPr="00333168" w:rsidP="00333168">
      <w:pPr>
        <w:pStyle w:val="AllowPageBreak"/>
      </w:pPr>
    </w:p>
    <w:p w:rsidR="00000000" w:rsidRPr="00333168" w:rsidP="00333168">
      <w:pPr>
        <w:pStyle w:val="Heading1"/>
      </w:pPr>
      <w:bookmarkStart w:id="14" w:name="O_156472"/>
      <w:bookmarkEnd w:id="14"/>
      <w:r w:rsidRPr="00333168">
        <w:t>Co-requisite units</w:t>
      </w:r>
    </w:p>
    <w:tbl>
      <w:tblPr>
        <w:tblW w:w="0" w:type="auto"/>
        <w:tblLayout w:type="fixed"/>
        <w:tblCellMar>
          <w:left w:w="62" w:type="dxa"/>
          <w:right w:w="62" w:type="dxa"/>
        </w:tblCellMar>
        <w:tblLook w:val="0000"/>
      </w:tblPr>
      <w:tblGrid>
        <w:gridCol w:w="2629"/>
        <w:gridCol w:w="1324"/>
        <w:gridCol w:w="4569"/>
      </w:tblGrid>
      <w:tr w:rsidTr="00787CC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r w:rsidRPr="0033316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168">
            <w:pPr>
              <w:pStyle w:val="BodyText"/>
              <w:rPr>
                <w:lang w:val="en-NZ"/>
              </w:rPr>
            </w:pPr>
          </w:p>
        </w:tc>
      </w:tr>
      <w:tr w:rsidTr="00787CC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168" w:rsidP="00333168">
            <w:pPr>
              <w:pStyle w:val="BodyText"/>
            </w:pPr>
          </w:p>
        </w:tc>
      </w:tr>
    </w:tbl>
    <w:p w:rsidR="00000000" w:rsidRPr="00333168" w:rsidP="00333168">
      <w:pPr>
        <w:pStyle w:val="BodyText"/>
      </w:pPr>
    </w:p>
    <w:p w:rsidR="00000000" w:rsidRPr="00333168" w:rsidP="00333168"/>
    <w:sectPr w:rsidSect="00333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CCE" w:rsidP="00787C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CCE" w:rsidP="00333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7CCE" w:rsidP="003331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7CCE" w:rsidP="003331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7CCE" w:rsidP="00787C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CCE" w:rsidP="00333168">
    <w:pPr>
      <w:pStyle w:val="Header"/>
      <w:framePr w:wrap="around"/>
    </w:pPr>
    <w:r>
      <w:fldChar w:fldCharType="begin"/>
    </w:r>
    <w:r>
      <w:instrText xml:space="preserve"> TITLE   \* MERGEFORMAT </w:instrText>
    </w:r>
    <w:r>
      <w:fldChar w:fldCharType="separate"/>
    </w:r>
    <w:r>
      <w:t>FNSISV307A Follow organisation procedures to process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7CCE" w:rsidP="003331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42A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87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6E4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1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3168"/>
    <w:pPr>
      <w:spacing w:before="360" w:after="60"/>
      <w:outlineLvl w:val="0"/>
    </w:pPr>
    <w:rPr>
      <w:sz w:val="32"/>
    </w:rPr>
  </w:style>
  <w:style w:type="paragraph" w:styleId="Heading2">
    <w:name w:val="heading 2"/>
    <w:basedOn w:val="HeadingBase"/>
    <w:next w:val="BodyText"/>
    <w:link w:val="Heading2Char"/>
    <w:qFormat/>
    <w:rsid w:val="00333168"/>
    <w:pPr>
      <w:keepLines/>
      <w:spacing w:before="240" w:after="120"/>
      <w:outlineLvl w:val="1"/>
    </w:pPr>
    <w:rPr>
      <w:sz w:val="28"/>
      <w:szCs w:val="40"/>
    </w:rPr>
  </w:style>
  <w:style w:type="paragraph" w:styleId="Heading3">
    <w:name w:val="heading 3"/>
    <w:basedOn w:val="HeadingBase"/>
    <w:next w:val="BodyText"/>
    <w:link w:val="Heading3Char"/>
    <w:qFormat/>
    <w:rsid w:val="00333168"/>
    <w:pPr>
      <w:spacing w:before="180" w:after="120"/>
      <w:outlineLvl w:val="2"/>
    </w:pPr>
    <w:rPr>
      <w:spacing w:val="-10"/>
      <w:kern w:val="32"/>
    </w:rPr>
  </w:style>
  <w:style w:type="paragraph" w:styleId="Heading4">
    <w:name w:val="heading 4"/>
    <w:basedOn w:val="HeadingBase"/>
    <w:next w:val="BodyText"/>
    <w:link w:val="Heading4Char"/>
    <w:qFormat/>
    <w:rsid w:val="00333168"/>
    <w:pPr>
      <w:spacing w:before="160" w:after="120"/>
      <w:outlineLvl w:val="3"/>
    </w:pPr>
    <w:rPr>
      <w:sz w:val="22"/>
    </w:rPr>
  </w:style>
  <w:style w:type="paragraph" w:styleId="Heading5">
    <w:name w:val="heading 5"/>
    <w:basedOn w:val="HeadingBase"/>
    <w:next w:val="Normal"/>
    <w:link w:val="Heading5Char"/>
    <w:qFormat/>
    <w:rsid w:val="00333168"/>
    <w:pPr>
      <w:spacing w:before="80"/>
      <w:outlineLvl w:val="4"/>
    </w:pPr>
    <w:rPr>
      <w:color w:val="918585"/>
      <w:sz w:val="20"/>
    </w:rPr>
  </w:style>
  <w:style w:type="paragraph" w:styleId="Heading6">
    <w:name w:val="heading 6"/>
    <w:basedOn w:val="HeadingBase"/>
    <w:next w:val="Normal"/>
    <w:link w:val="Heading6Char"/>
    <w:qFormat/>
    <w:rsid w:val="00333168"/>
    <w:pPr>
      <w:spacing w:before="60"/>
      <w:outlineLvl w:val="5"/>
    </w:pPr>
    <w:rPr>
      <w:color w:val="918585"/>
      <w:sz w:val="20"/>
    </w:rPr>
  </w:style>
  <w:style w:type="paragraph" w:styleId="Heading7">
    <w:name w:val="heading 7"/>
    <w:basedOn w:val="Normal"/>
    <w:next w:val="Normal"/>
    <w:link w:val="Heading7Char"/>
    <w:qFormat/>
    <w:rsid w:val="00333168"/>
    <w:pPr>
      <w:ind w:left="720"/>
      <w:outlineLvl w:val="6"/>
    </w:pPr>
    <w:rPr>
      <w:i/>
    </w:rPr>
  </w:style>
  <w:style w:type="paragraph" w:styleId="Heading8">
    <w:name w:val="heading 8"/>
    <w:basedOn w:val="Normal"/>
    <w:next w:val="Normal"/>
    <w:link w:val="Heading8Char"/>
    <w:qFormat/>
    <w:rsid w:val="00333168"/>
    <w:pPr>
      <w:ind w:left="720"/>
      <w:outlineLvl w:val="7"/>
    </w:pPr>
    <w:rPr>
      <w:i/>
    </w:rPr>
  </w:style>
  <w:style w:type="paragraph" w:styleId="Heading9">
    <w:name w:val="heading 9"/>
    <w:basedOn w:val="Normal"/>
    <w:next w:val="Normal"/>
    <w:link w:val="Heading9Char"/>
    <w:qFormat/>
    <w:rsid w:val="00333168"/>
    <w:pPr>
      <w:ind w:left="720"/>
      <w:outlineLvl w:val="8"/>
    </w:pPr>
    <w:rPr>
      <w:i/>
    </w:rPr>
  </w:style>
  <w:style w:type="character" w:default="1" w:styleId="DefaultParagraphFont">
    <w:name w:val="Default Paragraph Font"/>
    <w:uiPriority w:val="1"/>
    <w:unhideWhenUsed/>
    <w:rsid w:val="00333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168"/>
  </w:style>
  <w:style w:type="character" w:customStyle="1" w:styleId="Heading1Char">
    <w:name w:val="Heading 1 Char"/>
    <w:basedOn w:val="DefaultParagraphFont"/>
    <w:link w:val="Heading1"/>
    <w:rsid w:val="00333168"/>
    <w:rPr>
      <w:rFonts w:ascii="Times New Roman" w:eastAsia="Times New Roman" w:hAnsi="Times New Roman" w:cs="Times New Roman"/>
      <w:b/>
      <w:sz w:val="32"/>
      <w:szCs w:val="20"/>
      <w:lang w:eastAsia="en-US"/>
    </w:rPr>
  </w:style>
  <w:style w:type="paragraph" w:styleId="BodyText">
    <w:name w:val="Body Text"/>
    <w:basedOn w:val="Normal"/>
    <w:link w:val="BodyTextChar"/>
    <w:rsid w:val="003331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168"/>
    <w:rPr>
      <w:rFonts w:ascii="Times New Roman" w:eastAsia="Times New Roman" w:hAnsi="Times New Roman" w:cs="Times New Roman"/>
      <w:sz w:val="24"/>
      <w:lang w:val="en-US" w:eastAsia="en-US"/>
    </w:rPr>
  </w:style>
  <w:style w:type="paragraph" w:styleId="Footer">
    <w:name w:val="footer"/>
    <w:basedOn w:val="Normal"/>
    <w:link w:val="FooterChar"/>
    <w:rsid w:val="00333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168"/>
    <w:rPr>
      <w:rFonts w:ascii="Times New Roman" w:eastAsia="Times New Roman" w:hAnsi="Times New Roman" w:cs="Times New Roman"/>
      <w:sz w:val="16"/>
      <w:lang w:val="en-US" w:eastAsia="en-US"/>
    </w:rPr>
  </w:style>
  <w:style w:type="paragraph" w:styleId="List">
    <w:name w:val="List"/>
    <w:basedOn w:val="BodyText"/>
    <w:next w:val="BodyText"/>
    <w:rsid w:val="00333168"/>
    <w:pPr>
      <w:tabs>
        <w:tab w:val="left" w:pos="340"/>
      </w:tabs>
      <w:spacing w:before="60" w:after="60"/>
      <w:ind w:left="340" w:hanging="340"/>
    </w:pPr>
  </w:style>
  <w:style w:type="paragraph" w:styleId="ListBullet">
    <w:name w:val="List Bullet"/>
    <w:basedOn w:val="List"/>
    <w:rsid w:val="00333168"/>
    <w:pPr>
      <w:numPr>
        <w:numId w:val="13"/>
      </w:numPr>
      <w:tabs>
        <w:tab w:val="clear" w:pos="340"/>
      </w:tabs>
      <w:spacing w:before="40" w:after="40"/>
    </w:pPr>
  </w:style>
  <w:style w:type="character" w:customStyle="1" w:styleId="SpecialBold">
    <w:name w:val="Special Bold"/>
    <w:basedOn w:val="DefaultParagraphFont"/>
    <w:rsid w:val="00333168"/>
    <w:rPr>
      <w:b/>
      <w:spacing w:val="0"/>
    </w:rPr>
  </w:style>
  <w:style w:type="paragraph" w:styleId="ListBullet2">
    <w:name w:val="List Bullet 2"/>
    <w:basedOn w:val="List2"/>
    <w:rsid w:val="00333168"/>
    <w:pPr>
      <w:numPr>
        <w:numId w:val="14"/>
      </w:numPr>
      <w:tabs>
        <w:tab w:val="clear" w:pos="680"/>
      </w:tabs>
    </w:pPr>
  </w:style>
  <w:style w:type="paragraph" w:styleId="Header">
    <w:name w:val="header"/>
    <w:basedOn w:val="Normal"/>
    <w:link w:val="HeaderChar"/>
    <w:rsid w:val="00333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1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3168"/>
    <w:pPr>
      <w:spacing w:before="240" w:after="120"/>
      <w:outlineLvl w:val="0"/>
    </w:pPr>
    <w:rPr>
      <w:rFonts w:ascii="Times New Roman" w:hAnsi="Times New Roman"/>
      <w:b/>
      <w:sz w:val="28"/>
    </w:rPr>
  </w:style>
  <w:style w:type="paragraph" w:customStyle="1" w:styleId="AllowPageBreak">
    <w:name w:val="AllowPageBreak"/>
    <w:rsid w:val="003331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3168"/>
    <w:pPr>
      <w:tabs>
        <w:tab w:val="left" w:pos="680"/>
      </w:tabs>
      <w:spacing w:before="60" w:after="60"/>
      <w:ind w:left="680" w:hanging="340"/>
    </w:pPr>
  </w:style>
  <w:style w:type="character" w:customStyle="1" w:styleId="BoldandItalics">
    <w:name w:val="Bold and Italics"/>
    <w:qFormat/>
    <w:rsid w:val="00333168"/>
    <w:rPr>
      <w:b/>
      <w:i/>
      <w:u w:val="none"/>
    </w:rPr>
  </w:style>
  <w:style w:type="character" w:customStyle="1" w:styleId="Heading2Char">
    <w:name w:val="Heading 2 Char"/>
    <w:basedOn w:val="DefaultParagraphFont"/>
    <w:link w:val="Heading2"/>
    <w:rsid w:val="00333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1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31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3168"/>
    <w:rPr>
      <w:rFonts w:ascii="Courier New" w:eastAsia="Times New Roman" w:hAnsi="Courier New" w:cs="Times New Roman"/>
      <w:i/>
      <w:szCs w:val="20"/>
      <w:lang w:val="en-US" w:eastAsia="en-US"/>
    </w:rPr>
  </w:style>
  <w:style w:type="paragraph" w:customStyle="1" w:styleId="HeadingBase">
    <w:name w:val="Heading Base"/>
    <w:rsid w:val="00333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168"/>
    <w:pPr>
      <w:tabs>
        <w:tab w:val="right" w:leader="dot" w:pos="9072"/>
      </w:tabs>
      <w:ind w:left="567"/>
    </w:pPr>
    <w:rPr>
      <w:szCs w:val="22"/>
    </w:rPr>
  </w:style>
  <w:style w:type="paragraph" w:customStyle="1" w:styleId="TOCBase">
    <w:name w:val="TOC Base"/>
    <w:rsid w:val="00333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168"/>
    <w:pPr>
      <w:tabs>
        <w:tab w:val="right" w:leader="dot" w:pos="9072"/>
      </w:tabs>
      <w:spacing w:before="40" w:after="40"/>
      <w:ind w:left="284"/>
    </w:pPr>
    <w:rPr>
      <w:rFonts w:ascii="Times New Roman" w:hAnsi="Times New Roman"/>
    </w:rPr>
  </w:style>
  <w:style w:type="paragraph" w:styleId="TOC1">
    <w:name w:val="toc 1"/>
    <w:basedOn w:val="TOCBase"/>
    <w:next w:val="Normal"/>
    <w:rsid w:val="003331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168"/>
    <w:pPr>
      <w:spacing w:before="5040"/>
      <w:jc w:val="center"/>
    </w:pPr>
    <w:rPr>
      <w:sz w:val="48"/>
      <w:szCs w:val="72"/>
      <w:lang w:val="en-US"/>
    </w:rPr>
  </w:style>
  <w:style w:type="character" w:customStyle="1" w:styleId="TitleChar">
    <w:name w:val="Title Char"/>
    <w:basedOn w:val="DefaultParagraphFont"/>
    <w:link w:val="Title"/>
    <w:rsid w:val="00333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168"/>
    <w:pPr>
      <w:tabs>
        <w:tab w:val="left" w:pos="3600"/>
        <w:tab w:val="left" w:pos="3958"/>
      </w:tabs>
    </w:pPr>
  </w:style>
  <w:style w:type="paragraph" w:customStyle="1" w:styleId="Note">
    <w:name w:val="Note"/>
    <w:basedOn w:val="BodyText"/>
    <w:rsid w:val="00333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168"/>
    <w:pPr>
      <w:framePr w:wrap="auto" w:hAnchor="text" w:y="6049"/>
    </w:pPr>
    <w:rPr>
      <w:color w:val="000000"/>
      <w:sz w:val="40"/>
    </w:rPr>
  </w:style>
  <w:style w:type="paragraph" w:customStyle="1" w:styleId="TOCTitle">
    <w:name w:val="TOCTitle"/>
    <w:basedOn w:val="Heading1"/>
    <w:rsid w:val="00333168"/>
    <w:pPr>
      <w:spacing w:after="240"/>
      <w:jc w:val="center"/>
      <w:outlineLvl w:val="9"/>
    </w:pPr>
    <w:rPr>
      <w:caps/>
    </w:rPr>
  </w:style>
  <w:style w:type="paragraph" w:customStyle="1" w:styleId="Version">
    <w:name w:val="Version"/>
    <w:rsid w:val="00333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168"/>
    <w:pPr>
      <w:keepNext w:val="0"/>
      <w:tabs>
        <w:tab w:val="right" w:pos="4176"/>
      </w:tabs>
      <w:ind w:left="198" w:hanging="198"/>
    </w:pPr>
    <w:rPr>
      <w:rFonts w:ascii="Garamond" w:hAnsi="Garamond"/>
    </w:rPr>
  </w:style>
  <w:style w:type="paragraph" w:styleId="IndexHeading">
    <w:name w:val="index heading"/>
    <w:basedOn w:val="Normal"/>
    <w:next w:val="Index1"/>
    <w:semiHidden/>
    <w:rsid w:val="00333168"/>
    <w:pPr>
      <w:spacing w:before="120" w:after="120"/>
    </w:pPr>
    <w:rPr>
      <w:rFonts w:ascii="Arial" w:hAnsi="Arial"/>
      <w:b/>
      <w:color w:val="918585"/>
      <w:sz w:val="24"/>
    </w:rPr>
  </w:style>
  <w:style w:type="paragraph" w:customStyle="1" w:styleId="Chapter">
    <w:name w:val="Chapter"/>
    <w:basedOn w:val="Normal"/>
    <w:rsid w:val="00333168"/>
    <w:pPr>
      <w:spacing w:before="240"/>
    </w:pPr>
    <w:rPr>
      <w:rFonts w:ascii="Times New Roman" w:hAnsi="Times New Roman"/>
      <w:smallCaps/>
      <w:spacing w:val="80"/>
      <w:sz w:val="28"/>
    </w:rPr>
  </w:style>
  <w:style w:type="paragraph" w:customStyle="1" w:styleId="InChapter">
    <w:name w:val="InChapter"/>
    <w:basedOn w:val="Heading3"/>
    <w:rsid w:val="00333168"/>
    <w:pPr>
      <w:spacing w:after="240"/>
      <w:outlineLvl w:val="9"/>
    </w:pPr>
    <w:rPr>
      <w:noProof/>
    </w:rPr>
  </w:style>
  <w:style w:type="paragraph" w:styleId="Index2">
    <w:name w:val="index 2"/>
    <w:basedOn w:val="Normal"/>
    <w:next w:val="Normal"/>
    <w:semiHidden/>
    <w:rsid w:val="00333168"/>
    <w:pPr>
      <w:tabs>
        <w:tab w:val="right" w:pos="4176"/>
      </w:tabs>
      <w:ind w:left="568" w:hanging="284"/>
    </w:pPr>
    <w:rPr>
      <w:rFonts w:ascii="Garamond" w:hAnsi="Garamond"/>
    </w:rPr>
  </w:style>
  <w:style w:type="paragraph" w:customStyle="1" w:styleId="Byline">
    <w:name w:val="Byline"/>
    <w:rsid w:val="00333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168"/>
    <w:pPr>
      <w:tabs>
        <w:tab w:val="clear" w:pos="3600"/>
        <w:tab w:val="clear" w:pos="3958"/>
      </w:tabs>
      <w:jc w:val="right"/>
    </w:pPr>
  </w:style>
  <w:style w:type="character" w:styleId="Emphasis">
    <w:name w:val="Emphasis"/>
    <w:basedOn w:val="DefaultParagraphFont"/>
    <w:qFormat/>
    <w:rsid w:val="00333168"/>
    <w:rPr>
      <w:i/>
    </w:rPr>
  </w:style>
  <w:style w:type="paragraph" w:styleId="Caption">
    <w:name w:val="caption"/>
    <w:basedOn w:val="BodyText"/>
    <w:next w:val="Normal"/>
    <w:qFormat/>
    <w:rsid w:val="00333168"/>
    <w:pPr>
      <w:framePr w:w="2268" w:hSpace="181" w:vSpace="181" w:wrap="around" w:vAnchor="text" w:hAnchor="page" w:x="1135" w:y="285" w:anchorLock="1"/>
    </w:pPr>
    <w:rPr>
      <w:i/>
    </w:rPr>
  </w:style>
  <w:style w:type="paragraph" w:customStyle="1" w:styleId="MiniTOCTitle">
    <w:name w:val="MiniTOCTitle"/>
    <w:basedOn w:val="Heading4"/>
    <w:rsid w:val="00333168"/>
    <w:pPr>
      <w:spacing w:before="240"/>
      <w:outlineLvl w:val="9"/>
    </w:pPr>
    <w:rPr>
      <w:noProof/>
      <w:sz w:val="24"/>
    </w:rPr>
  </w:style>
  <w:style w:type="paragraph" w:customStyle="1" w:styleId="MiniTOCItem">
    <w:name w:val="MiniTOCItem"/>
    <w:basedOn w:val="ListBullet"/>
    <w:rsid w:val="00333168"/>
    <w:pPr>
      <w:numPr>
        <w:numId w:val="0"/>
      </w:numPr>
      <w:tabs>
        <w:tab w:val="right" w:leader="dot" w:pos="6521"/>
      </w:tabs>
      <w:spacing w:before="0" w:after="0"/>
    </w:pPr>
  </w:style>
  <w:style w:type="paragraph" w:customStyle="1" w:styleId="TOFTitle">
    <w:name w:val="TOFTitle"/>
    <w:basedOn w:val="TOCTitle"/>
    <w:rsid w:val="00333168"/>
  </w:style>
  <w:style w:type="paragraph" w:styleId="TableofFigures">
    <w:name w:val="table of figures"/>
    <w:basedOn w:val="Normal"/>
    <w:next w:val="Normal"/>
    <w:semiHidden/>
    <w:rsid w:val="00333168"/>
    <w:pPr>
      <w:tabs>
        <w:tab w:val="right" w:leader="dot" w:pos="9072"/>
      </w:tabs>
      <w:ind w:left="970" w:hanging="403"/>
    </w:pPr>
    <w:rPr>
      <w:rFonts w:ascii="Times New Roman" w:hAnsi="Times New Roman"/>
      <w:b/>
    </w:rPr>
  </w:style>
  <w:style w:type="paragraph" w:styleId="ListNumber">
    <w:name w:val="List Number"/>
    <w:basedOn w:val="List"/>
    <w:rsid w:val="00333168"/>
    <w:pPr>
      <w:numPr>
        <w:numId w:val="11"/>
      </w:numPr>
    </w:pPr>
  </w:style>
  <w:style w:type="character" w:customStyle="1" w:styleId="WingdingSymbols">
    <w:name w:val="Wingding Symbols"/>
    <w:rsid w:val="00333168"/>
    <w:rPr>
      <w:rFonts w:ascii="Wingdings" w:hAnsi="Wingdings"/>
    </w:rPr>
  </w:style>
  <w:style w:type="paragraph" w:customStyle="1" w:styleId="TableHeading">
    <w:name w:val="Table Heading"/>
    <w:basedOn w:val="HeadingBase"/>
    <w:rsid w:val="00333168"/>
    <w:pPr>
      <w:keepLines/>
      <w:pBdr>
        <w:bottom w:val="single" w:sz="6" w:space="1" w:color="918585"/>
      </w:pBdr>
      <w:spacing w:before="240"/>
    </w:pPr>
  </w:style>
  <w:style w:type="character" w:customStyle="1" w:styleId="HotSpot">
    <w:name w:val="HotSpot"/>
    <w:rsid w:val="00333168"/>
    <w:rPr>
      <w:color w:val="0033CC"/>
      <w:u w:val="none"/>
    </w:rPr>
  </w:style>
  <w:style w:type="paragraph" w:customStyle="1" w:styleId="BodyTextRight">
    <w:name w:val="Body Text Right"/>
    <w:basedOn w:val="BodyText"/>
    <w:rsid w:val="00333168"/>
    <w:pPr>
      <w:spacing w:before="0" w:after="0"/>
      <w:jc w:val="right"/>
    </w:pPr>
  </w:style>
  <w:style w:type="paragraph" w:styleId="Index3">
    <w:name w:val="index 3"/>
    <w:basedOn w:val="ListNumber2"/>
    <w:next w:val="Normal"/>
    <w:semiHidden/>
    <w:rsid w:val="00333168"/>
    <w:pPr>
      <w:numPr>
        <w:numId w:val="0"/>
      </w:numPr>
      <w:tabs>
        <w:tab w:val="right" w:leader="dot" w:pos="4176"/>
      </w:tabs>
    </w:pPr>
  </w:style>
  <w:style w:type="paragraph" w:styleId="ListNumber2">
    <w:name w:val="List Number 2"/>
    <w:basedOn w:val="List2"/>
    <w:rsid w:val="00333168"/>
    <w:pPr>
      <w:numPr>
        <w:numId w:val="10"/>
      </w:numPr>
      <w:tabs>
        <w:tab w:val="clear" w:pos="1060"/>
      </w:tabs>
    </w:pPr>
  </w:style>
  <w:style w:type="paragraph" w:customStyle="1" w:styleId="MarginNote">
    <w:name w:val="Margin Note"/>
    <w:basedOn w:val="BodyText"/>
    <w:rsid w:val="00333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1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3168"/>
    <w:rPr>
      <w:sz w:val="32"/>
    </w:rPr>
  </w:style>
  <w:style w:type="paragraph" w:customStyle="1" w:styleId="HeadingProcedure">
    <w:name w:val="Heading Procedure"/>
    <w:basedOn w:val="HeadingBase"/>
    <w:next w:val="Normal"/>
    <w:rsid w:val="00333168"/>
    <w:pPr>
      <w:tabs>
        <w:tab w:val="left" w:pos="0"/>
      </w:tabs>
      <w:spacing w:before="120" w:after="60"/>
    </w:pPr>
    <w:rPr>
      <w:i/>
      <w:color w:val="918585"/>
      <w:sz w:val="22"/>
    </w:rPr>
  </w:style>
  <w:style w:type="paragraph" w:customStyle="1" w:styleId="TableBodyText">
    <w:name w:val="Table Body Text"/>
    <w:basedOn w:val="BodyText"/>
    <w:rsid w:val="00333168"/>
    <w:pPr>
      <w:spacing w:before="60" w:after="60"/>
    </w:pPr>
  </w:style>
  <w:style w:type="paragraph" w:styleId="ListContinue">
    <w:name w:val="List Continue"/>
    <w:basedOn w:val="List"/>
    <w:rsid w:val="00333168"/>
    <w:pPr>
      <w:ind w:firstLine="0"/>
    </w:pPr>
  </w:style>
  <w:style w:type="paragraph" w:customStyle="1" w:styleId="ListNote">
    <w:name w:val="List Note"/>
    <w:basedOn w:val="List"/>
    <w:rsid w:val="00333168"/>
    <w:pPr>
      <w:pBdr>
        <w:top w:val="single" w:sz="6" w:space="2" w:color="918585"/>
        <w:bottom w:val="single" w:sz="6" w:space="2" w:color="918585"/>
      </w:pBdr>
      <w:tabs>
        <w:tab w:val="left" w:pos="1021"/>
      </w:tabs>
      <w:ind w:firstLine="0"/>
    </w:pPr>
  </w:style>
  <w:style w:type="paragraph" w:customStyle="1" w:styleId="Warning">
    <w:name w:val="Warning"/>
    <w:basedOn w:val="BodyText"/>
    <w:rsid w:val="00333168"/>
    <w:pPr>
      <w:shd w:val="clear" w:color="auto" w:fill="D9D9D9"/>
      <w:tabs>
        <w:tab w:val="left" w:pos="992"/>
      </w:tabs>
      <w:ind w:left="119" w:right="119"/>
    </w:pPr>
    <w:rPr>
      <w:sz w:val="20"/>
    </w:rPr>
  </w:style>
  <w:style w:type="paragraph" w:customStyle="1" w:styleId="MarginIcons">
    <w:name w:val="Margin Icons"/>
    <w:basedOn w:val="BodyText"/>
    <w:rsid w:val="00333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168"/>
    <w:rPr>
      <w:rFonts w:ascii="Courier New" w:hAnsi="Courier New"/>
    </w:rPr>
  </w:style>
  <w:style w:type="paragraph" w:customStyle="1" w:styleId="NoteBullet">
    <w:name w:val="Note Bullet"/>
    <w:basedOn w:val="Note"/>
    <w:rsid w:val="00333168"/>
    <w:pPr>
      <w:tabs>
        <w:tab w:val="clear" w:pos="680"/>
      </w:tabs>
      <w:spacing w:before="60" w:after="60"/>
    </w:pPr>
  </w:style>
  <w:style w:type="paragraph" w:customStyle="1" w:styleId="SubHeading2">
    <w:name w:val="SubHeading2"/>
    <w:basedOn w:val="HeadingBase"/>
    <w:rsid w:val="00333168"/>
    <w:pPr>
      <w:spacing w:before="240" w:after="60"/>
    </w:pPr>
    <w:rPr>
      <w:sz w:val="20"/>
    </w:rPr>
  </w:style>
  <w:style w:type="paragraph" w:customStyle="1" w:styleId="SubHeading1">
    <w:name w:val="SubHeading1"/>
    <w:basedOn w:val="HeadingBase"/>
    <w:rsid w:val="00333168"/>
    <w:pPr>
      <w:spacing w:before="240" w:after="60"/>
    </w:pPr>
    <w:rPr>
      <w:color w:val="918585"/>
      <w:sz w:val="22"/>
    </w:rPr>
  </w:style>
  <w:style w:type="paragraph" w:customStyle="1" w:styleId="SideHeading">
    <w:name w:val="Side Heading"/>
    <w:basedOn w:val="HeadingBase"/>
    <w:rsid w:val="00333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168"/>
    <w:pPr>
      <w:numPr>
        <w:numId w:val="12"/>
      </w:numPr>
    </w:pPr>
  </w:style>
  <w:style w:type="paragraph" w:styleId="PlainText">
    <w:name w:val="Plain Text"/>
    <w:basedOn w:val="Normal"/>
    <w:link w:val="PlainTextChar"/>
    <w:rsid w:val="00333168"/>
    <w:rPr>
      <w:sz w:val="20"/>
    </w:rPr>
  </w:style>
  <w:style w:type="character" w:customStyle="1" w:styleId="PlainTextChar">
    <w:name w:val="Plain Text Char"/>
    <w:basedOn w:val="DefaultParagraphFont"/>
    <w:link w:val="PlainText"/>
    <w:rsid w:val="003331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3168"/>
    <w:rPr>
      <w:b/>
      <w:smallCaps/>
    </w:rPr>
  </w:style>
  <w:style w:type="paragraph" w:customStyle="1" w:styleId="TableListNumber">
    <w:name w:val="Table List Number"/>
    <w:basedOn w:val="ListNumber"/>
    <w:rsid w:val="00333168"/>
    <w:pPr>
      <w:numPr>
        <w:numId w:val="0"/>
      </w:numPr>
    </w:pPr>
  </w:style>
  <w:style w:type="paragraph" w:styleId="TOC4">
    <w:name w:val="toc 4"/>
    <w:basedOn w:val="TOCBase"/>
    <w:next w:val="Normal"/>
    <w:semiHidden/>
    <w:rsid w:val="00333168"/>
    <w:pPr>
      <w:tabs>
        <w:tab w:val="right" w:leader="dot" w:pos="9071"/>
      </w:tabs>
      <w:ind w:left="1701"/>
    </w:pPr>
  </w:style>
  <w:style w:type="paragraph" w:customStyle="1" w:styleId="ListAlpha">
    <w:name w:val="List Alpha"/>
    <w:basedOn w:val="List"/>
    <w:rsid w:val="00333168"/>
    <w:pPr>
      <w:numPr>
        <w:numId w:val="9"/>
      </w:numPr>
    </w:pPr>
  </w:style>
  <w:style w:type="paragraph" w:customStyle="1" w:styleId="ListAlpha2">
    <w:name w:val="List Alpha 2"/>
    <w:basedOn w:val="List2"/>
    <w:rsid w:val="00333168"/>
    <w:pPr>
      <w:numPr>
        <w:numId w:val="8"/>
      </w:numPr>
    </w:pPr>
  </w:style>
  <w:style w:type="paragraph" w:styleId="List3">
    <w:name w:val="List 3"/>
    <w:basedOn w:val="BodyText"/>
    <w:rsid w:val="00333168"/>
    <w:pPr>
      <w:tabs>
        <w:tab w:val="left" w:pos="1021"/>
      </w:tabs>
      <w:spacing w:before="60" w:after="60"/>
      <w:ind w:left="1020" w:hanging="340"/>
    </w:pPr>
  </w:style>
  <w:style w:type="paragraph" w:styleId="List4">
    <w:name w:val="List 4"/>
    <w:basedOn w:val="BodyText"/>
    <w:rsid w:val="00333168"/>
    <w:pPr>
      <w:tabs>
        <w:tab w:val="left" w:pos="1361"/>
      </w:tabs>
      <w:spacing w:before="60" w:after="60"/>
      <w:ind w:left="1361" w:hanging="340"/>
    </w:pPr>
  </w:style>
  <w:style w:type="paragraph" w:styleId="List5">
    <w:name w:val="List 5"/>
    <w:basedOn w:val="BodyText"/>
    <w:rsid w:val="00333168"/>
    <w:pPr>
      <w:tabs>
        <w:tab w:val="left" w:pos="1701"/>
      </w:tabs>
      <w:spacing w:before="60" w:after="60"/>
      <w:ind w:left="1701" w:hanging="340"/>
    </w:pPr>
  </w:style>
  <w:style w:type="paragraph" w:styleId="ListBullet3">
    <w:name w:val="List Bullet 3"/>
    <w:basedOn w:val="List3"/>
    <w:rsid w:val="00333168"/>
    <w:pPr>
      <w:numPr>
        <w:numId w:val="15"/>
      </w:numPr>
      <w:tabs>
        <w:tab w:val="clear" w:pos="1021"/>
      </w:tabs>
      <w:ind w:left="1037" w:hanging="357"/>
    </w:pPr>
  </w:style>
  <w:style w:type="paragraph" w:styleId="ListBullet4">
    <w:name w:val="List Bullet 4"/>
    <w:basedOn w:val="List4"/>
    <w:rsid w:val="00333168"/>
    <w:pPr>
      <w:numPr>
        <w:numId w:val="3"/>
      </w:numPr>
    </w:pPr>
  </w:style>
  <w:style w:type="paragraph" w:styleId="ListBullet5">
    <w:name w:val="List Bullet 5"/>
    <w:basedOn w:val="List5"/>
    <w:rsid w:val="00333168"/>
    <w:pPr>
      <w:numPr>
        <w:numId w:val="4"/>
      </w:numPr>
    </w:pPr>
  </w:style>
  <w:style w:type="paragraph" w:styleId="ListContinue2">
    <w:name w:val="List Continue 2"/>
    <w:basedOn w:val="List2"/>
    <w:rsid w:val="00333168"/>
    <w:pPr>
      <w:ind w:firstLine="0"/>
    </w:pPr>
  </w:style>
  <w:style w:type="paragraph" w:styleId="ListContinue3">
    <w:name w:val="List Continue 3"/>
    <w:basedOn w:val="List3"/>
    <w:rsid w:val="00333168"/>
    <w:pPr>
      <w:ind w:left="1021" w:firstLine="0"/>
    </w:pPr>
  </w:style>
  <w:style w:type="paragraph" w:styleId="ListContinue4">
    <w:name w:val="List Continue 4"/>
    <w:basedOn w:val="List4"/>
    <w:rsid w:val="00333168"/>
    <w:pPr>
      <w:ind w:firstLine="0"/>
    </w:pPr>
  </w:style>
  <w:style w:type="paragraph" w:styleId="ListContinue5">
    <w:name w:val="List Continue 5"/>
    <w:basedOn w:val="List5"/>
    <w:rsid w:val="00333168"/>
    <w:pPr>
      <w:ind w:firstLine="0"/>
    </w:pPr>
  </w:style>
  <w:style w:type="paragraph" w:styleId="ListNumber3">
    <w:name w:val="List Number 3"/>
    <w:basedOn w:val="List3"/>
    <w:rsid w:val="00333168"/>
    <w:pPr>
      <w:numPr>
        <w:numId w:val="5"/>
      </w:numPr>
    </w:pPr>
  </w:style>
  <w:style w:type="paragraph" w:styleId="ListNumber4">
    <w:name w:val="List Number 4"/>
    <w:basedOn w:val="List4"/>
    <w:rsid w:val="00333168"/>
    <w:pPr>
      <w:numPr>
        <w:numId w:val="6"/>
      </w:numPr>
    </w:pPr>
  </w:style>
  <w:style w:type="paragraph" w:styleId="ListNumber5">
    <w:name w:val="List Number 5"/>
    <w:basedOn w:val="List5"/>
    <w:rsid w:val="00333168"/>
    <w:pPr>
      <w:numPr>
        <w:numId w:val="7"/>
      </w:numPr>
    </w:pPr>
  </w:style>
  <w:style w:type="paragraph" w:styleId="BlockText">
    <w:name w:val="Block Text"/>
    <w:basedOn w:val="Normal"/>
    <w:rsid w:val="00333168"/>
    <w:pPr>
      <w:spacing w:after="120"/>
      <w:ind w:left="1440" w:right="1440"/>
    </w:pPr>
  </w:style>
  <w:style w:type="character" w:customStyle="1" w:styleId="Subscript">
    <w:name w:val="Subscript"/>
    <w:basedOn w:val="DefaultParagraphFont"/>
    <w:rsid w:val="00333168"/>
    <w:rPr>
      <w:sz w:val="16"/>
      <w:vertAlign w:val="subscript"/>
    </w:rPr>
  </w:style>
  <w:style w:type="character" w:customStyle="1" w:styleId="Superscript">
    <w:name w:val="Superscript"/>
    <w:basedOn w:val="DefaultParagraphFont"/>
    <w:rsid w:val="00333168"/>
    <w:rPr>
      <w:sz w:val="16"/>
      <w:vertAlign w:val="superscript"/>
    </w:rPr>
  </w:style>
  <w:style w:type="character" w:customStyle="1" w:styleId="Symbols">
    <w:name w:val="Symbols"/>
    <w:basedOn w:val="DefaultParagraphFont"/>
    <w:rsid w:val="00333168"/>
    <w:rPr>
      <w:rFonts w:ascii="Symbol" w:hAnsi="Symbol"/>
    </w:rPr>
  </w:style>
  <w:style w:type="character" w:customStyle="1" w:styleId="MenuOptions">
    <w:name w:val="Menu Options"/>
    <w:basedOn w:val="DefaultParagraphFont"/>
    <w:rsid w:val="00333168"/>
    <w:rPr>
      <w:rFonts w:ascii="Arial Narrow" w:hAnsi="Arial Narrow"/>
      <w:smallCaps/>
    </w:rPr>
  </w:style>
  <w:style w:type="character" w:customStyle="1" w:styleId="Buttons">
    <w:name w:val="Buttons"/>
    <w:basedOn w:val="DefaultParagraphFont"/>
    <w:rsid w:val="00333168"/>
    <w:rPr>
      <w:b/>
    </w:rPr>
  </w:style>
  <w:style w:type="character" w:customStyle="1" w:styleId="Underlined">
    <w:name w:val="Underlined"/>
    <w:basedOn w:val="DefaultParagraphFont"/>
    <w:rsid w:val="00333168"/>
    <w:rPr>
      <w:u w:val="single"/>
    </w:rPr>
  </w:style>
  <w:style w:type="paragraph" w:customStyle="1" w:styleId="TableBodyTextRight">
    <w:name w:val="Table Body Text Right"/>
    <w:basedOn w:val="TableBodyText"/>
    <w:rsid w:val="00333168"/>
    <w:pPr>
      <w:widowControl w:val="0"/>
      <w:autoSpaceDE w:val="0"/>
      <w:autoSpaceDN w:val="0"/>
      <w:adjustRightInd w:val="0"/>
      <w:jc w:val="right"/>
    </w:pPr>
    <w:rPr>
      <w:rFonts w:cs="Arial"/>
      <w:szCs w:val="18"/>
    </w:rPr>
  </w:style>
  <w:style w:type="paragraph" w:customStyle="1" w:styleId="CopyrightText">
    <w:name w:val="Copyright Text"/>
    <w:basedOn w:val="BodyText"/>
    <w:rsid w:val="00333168"/>
    <w:rPr>
      <w:sz w:val="18"/>
    </w:rPr>
  </w:style>
  <w:style w:type="paragraph" w:customStyle="1" w:styleId="BodySmallRight">
    <w:name w:val="Body Small Right"/>
    <w:basedOn w:val="BodyTextRight"/>
    <w:rsid w:val="00333168"/>
    <w:rPr>
      <w:sz w:val="18"/>
      <w:szCs w:val="18"/>
    </w:rPr>
  </w:style>
  <w:style w:type="paragraph" w:customStyle="1" w:styleId="MarginEdition">
    <w:name w:val="Margin Edition"/>
    <w:basedOn w:val="MarginNote"/>
    <w:rsid w:val="00333168"/>
    <w:pPr>
      <w:spacing w:before="0" w:after="0"/>
    </w:pPr>
    <w:rPr>
      <w:rFonts w:ascii="Times New Roman" w:hAnsi="Times New Roman"/>
      <w:color w:val="999999"/>
    </w:rPr>
  </w:style>
  <w:style w:type="paragraph" w:customStyle="1" w:styleId="Spacer">
    <w:name w:val="Spacer"/>
    <w:basedOn w:val="Normal"/>
    <w:rsid w:val="00333168"/>
    <w:rPr>
      <w:sz w:val="2"/>
      <w:szCs w:val="2"/>
    </w:rPr>
  </w:style>
  <w:style w:type="character" w:customStyle="1" w:styleId="Small">
    <w:name w:val="Small"/>
    <w:basedOn w:val="DefaultParagraphFont"/>
    <w:rsid w:val="00333168"/>
    <w:rPr>
      <w:sz w:val="16"/>
    </w:rPr>
  </w:style>
  <w:style w:type="paragraph" w:customStyle="1" w:styleId="WideTable">
    <w:name w:val="Wide Table"/>
    <w:basedOn w:val="Normal"/>
    <w:rsid w:val="00333168"/>
    <w:pPr>
      <w:ind w:left="-1418"/>
    </w:pPr>
    <w:rPr>
      <w:sz w:val="2"/>
      <w:szCs w:val="2"/>
    </w:rPr>
  </w:style>
  <w:style w:type="character" w:styleId="PageNumber">
    <w:name w:val="page number"/>
    <w:basedOn w:val="DefaultParagraphFont"/>
    <w:rsid w:val="00333168"/>
  </w:style>
  <w:style w:type="paragraph" w:styleId="Quote">
    <w:name w:val="Quote"/>
    <w:basedOn w:val="Heading1"/>
    <w:link w:val="QuoteChar"/>
    <w:qFormat/>
    <w:rsid w:val="00333168"/>
    <w:rPr>
      <w:b w:val="0"/>
      <w:sz w:val="72"/>
      <w:szCs w:val="72"/>
      <w:lang w:val="en-NZ"/>
    </w:rPr>
  </w:style>
  <w:style w:type="character" w:customStyle="1" w:styleId="QuoteChar">
    <w:name w:val="Quote Char"/>
    <w:basedOn w:val="DefaultParagraphFont"/>
    <w:link w:val="Quote"/>
    <w:rsid w:val="00333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168"/>
    <w:pPr>
      <w:pageBreakBefore/>
    </w:pPr>
  </w:style>
  <w:style w:type="paragraph" w:customStyle="1" w:styleId="Border">
    <w:name w:val="Border"/>
    <w:basedOn w:val="Normal"/>
    <w:qFormat/>
    <w:rsid w:val="00333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168"/>
    <w:rPr>
      <w:b/>
      <w:bCs/>
      <w:i/>
      <w:iCs/>
      <w:color w:val="auto"/>
    </w:rPr>
  </w:style>
  <w:style w:type="paragraph" w:styleId="IntenseQuote">
    <w:name w:val="Intense Quote"/>
    <w:basedOn w:val="Normal"/>
    <w:next w:val="Normal"/>
    <w:link w:val="IntenseQuoteChar"/>
    <w:uiPriority w:val="30"/>
    <w:qFormat/>
    <w:rsid w:val="00333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1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3168"/>
    <w:rPr>
      <w:smallCaps/>
      <w:color w:val="auto"/>
      <w:u w:val="single"/>
    </w:rPr>
  </w:style>
  <w:style w:type="character" w:styleId="IntenseReference">
    <w:name w:val="Intense Reference"/>
    <w:basedOn w:val="DefaultParagraphFont"/>
    <w:uiPriority w:val="32"/>
    <w:qFormat/>
    <w:rsid w:val="00333168"/>
    <w:rPr>
      <w:b/>
      <w:bCs/>
      <w:smallCaps/>
      <w:color w:val="auto"/>
      <w:spacing w:val="5"/>
      <w:u w:val="single"/>
    </w:rPr>
  </w:style>
  <w:style w:type="paragraph" w:customStyle="1" w:styleId="2ColumnHeading">
    <w:name w:val="2Column Heading"/>
    <w:basedOn w:val="BodyText"/>
    <w:qFormat/>
    <w:rsid w:val="00333168"/>
    <w:pPr>
      <w:spacing w:after="60"/>
      <w:ind w:left="-2268"/>
    </w:pPr>
    <w:rPr>
      <w:b/>
    </w:rPr>
  </w:style>
  <w:style w:type="paragraph" w:customStyle="1" w:styleId="Heading1TOC">
    <w:name w:val="Heading1 TOC"/>
    <w:basedOn w:val="Normal"/>
    <w:qFormat/>
    <w:rsid w:val="00333168"/>
    <w:pPr>
      <w:spacing w:before="240" w:after="120"/>
    </w:pPr>
    <w:rPr>
      <w:rFonts w:ascii="Times New Roman" w:hAnsi="Times New Roman"/>
      <w:b/>
      <w:sz w:val="32"/>
    </w:rPr>
  </w:style>
  <w:style w:type="paragraph" w:customStyle="1" w:styleId="Heading2TOC">
    <w:name w:val="Heading2 TOC"/>
    <w:basedOn w:val="Normal"/>
    <w:qFormat/>
    <w:rsid w:val="00333168"/>
    <w:pPr>
      <w:spacing w:before="240" w:after="60"/>
    </w:pPr>
    <w:rPr>
      <w:rFonts w:ascii="Times New Roman" w:hAnsi="Times New Roman"/>
      <w:b/>
      <w:sz w:val="28"/>
    </w:rPr>
  </w:style>
  <w:style w:type="character" w:customStyle="1" w:styleId="Underline">
    <w:name w:val="Underline"/>
    <w:basedOn w:val="DefaultParagraphFont"/>
    <w:qFormat/>
    <w:rsid w:val="00333168"/>
    <w:rPr>
      <w:u w:val="single"/>
    </w:rPr>
  </w:style>
  <w:style w:type="paragraph" w:styleId="BalloonText">
    <w:name w:val="Balloon Text"/>
    <w:basedOn w:val="Normal"/>
    <w:link w:val="BalloonTextChar"/>
    <w:rsid w:val="00333168"/>
    <w:rPr>
      <w:rFonts w:ascii="Tahoma" w:hAnsi="Tahoma" w:cs="Tahoma"/>
      <w:sz w:val="16"/>
      <w:szCs w:val="16"/>
    </w:rPr>
  </w:style>
  <w:style w:type="character" w:customStyle="1" w:styleId="BalloonTextChar">
    <w:name w:val="Balloon Text Char"/>
    <w:basedOn w:val="DefaultParagraphFont"/>
    <w:link w:val="BalloonText"/>
    <w:rsid w:val="003331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31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1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7738</Characters>
  <Application>Microsoft Office Word</Application>
  <DocSecurity>0</DocSecurity>
  <Lines>279</Lines>
  <Paragraphs>136</Paragraphs>
  <ScaleCrop>false</ScaleCrop>
  <Company>Author-it Software Corporation Ltd.</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FNSISV307A Follow organisation procedures to process claim</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2012-05-26T16:25:00Z</dcterms:created>
  <dcterms:modified xsi:type="dcterms:W3CDTF">2012-05-26T16:25:00Z</dcterms:modified>
</cp:coreProperties>
</file>