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1F27" w:rsidP="004C1F27">
      <w:pPr>
        <w:pStyle w:val="Title"/>
      </w:pPr>
      <w:bookmarkStart w:id="0" w:name="_GoBack"/>
      <w:bookmarkEnd w:id="0"/>
      <w:r>
        <w:fldChar w:fldCharType="begin"/>
      </w:r>
      <w:r>
        <w:instrText xml:space="preserve"> TITLE   \* MERGEFORMAT </w:instrText>
      </w:r>
      <w:r>
        <w:fldChar w:fldCharType="separate"/>
      </w:r>
      <w:r>
        <w:t>FNSINC402A Develop and maintain in-depth knowledge of products and services used by an organisation or sector</w:t>
      </w:r>
      <w:r>
        <w:fldChar w:fldCharType="end"/>
      </w:r>
    </w:p>
    <w:p w:rsidR="004C1F27" w:rsidP="004C1F27">
      <w:pPr>
        <w:pStyle w:val="Version"/>
        <w:sectPr w:rsidSect="000D3E6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3E64" w:rsidP="000D3E64">
      <w:pPr>
        <w:pStyle w:val="SuperHeading"/>
      </w:pPr>
      <w:r w:rsidRPr="000D3E64">
        <w:t>FNSINC402A Develop and maintain in-depth knowledge of products and services used by an organisation or sector</w:t>
      </w:r>
    </w:p>
    <w:p w:rsidR="00000000" w:rsidRPr="000D3E64" w:rsidP="000D3E64">
      <w:pPr>
        <w:pStyle w:val="Heading1"/>
      </w:pPr>
      <w:bookmarkStart w:id="1" w:name="O_79311"/>
      <w:bookmarkEnd w:id="1"/>
      <w:r w:rsidRPr="000D3E64">
        <w:t>Modification History</w:t>
      </w:r>
    </w:p>
    <w:p w:rsidR="00000000" w:rsidRPr="000D3E64" w:rsidP="000D3E64">
      <w:pPr>
        <w:pStyle w:val="BodyText"/>
      </w:pPr>
      <w:r w:rsidRPr="000D3E64">
        <w:t>Not applicable.</w:t>
      </w:r>
    </w:p>
    <w:p w:rsidR="00000000" w:rsidRPr="000D3E64" w:rsidP="000D3E64">
      <w:pPr>
        <w:pStyle w:val="AllowPageBreak"/>
      </w:pPr>
    </w:p>
    <w:p w:rsidR="00000000" w:rsidRPr="000D3E64" w:rsidP="000D3E64">
      <w:pPr>
        <w:pStyle w:val="Heading1"/>
      </w:pPr>
      <w:bookmarkStart w:id="2" w:name="O_79312"/>
      <w:bookmarkEnd w:id="2"/>
      <w:r w:rsidRPr="000D3E64">
        <w:t>Unit Descriptor</w:t>
      </w:r>
    </w:p>
    <w:tbl>
      <w:tblPr>
        <w:tblW w:w="0" w:type="auto"/>
        <w:tblLayout w:type="fixed"/>
        <w:tblCellMar>
          <w:left w:w="62" w:type="dxa"/>
          <w:right w:w="62" w:type="dxa"/>
        </w:tblCellMar>
        <w:tblLook w:val="0000"/>
      </w:tblPr>
      <w:tblGrid>
        <w:gridCol w:w="2646"/>
        <w:gridCol w:w="5876"/>
      </w:tblGrid>
      <w:tr w:rsidTr="004C1F27">
        <w:tblPrEx>
          <w:tblW w:w="0" w:type="auto"/>
          <w:tblLayout w:type="fixed"/>
          <w:tblCellMar>
            <w:left w:w="62" w:type="dxa"/>
            <w:right w:w="62" w:type="dxa"/>
          </w:tblCellMar>
          <w:tblLook w:val="0000"/>
        </w:tblPrEx>
        <w:tc>
          <w:tcPr>
            <w:tcW w:w="2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E64">
            <w:pPr>
              <w:pStyle w:val="BodyText"/>
              <w:rPr>
                <w:lang w:val="en-NZ"/>
              </w:rPr>
            </w:pPr>
            <w:r w:rsidRPr="000D3E64">
              <w:rPr>
                <w:rStyle w:val="SpecialBold"/>
              </w:rPr>
              <w:t>Unit descriptor</w:t>
            </w:r>
          </w:p>
        </w:tc>
        <w:tc>
          <w:tcPr>
            <w:tcW w:w="58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E64" w:rsidP="000D3E64">
            <w:pPr>
              <w:pStyle w:val="BodyText"/>
            </w:pPr>
            <w:r w:rsidRPr="000D3E64">
              <w:t>This unit describes the performance outcomes, skills and knowledge required to develop and maintain an in-depth knowledge of the financial products and services provided by an organisation, or those an organisation</w:t>
            </w:r>
            <w:r w:rsidRPr="000D3E64">
              <w:t xml:space="preserve"> uses, and how they may be applied to customer needs.</w:t>
            </w:r>
          </w:p>
          <w:p w:rsidR="00000000" w:rsidRPr="000D3E64" w:rsidP="000D3E64">
            <w:pPr>
              <w:pStyle w:val="BodyText"/>
            </w:pPr>
          </w:p>
          <w:p w:rsidR="00000000" w:rsidRPr="000D3E64" w:rsidP="000D3E64">
            <w:pPr>
              <w:pStyle w:val="BodyText"/>
            </w:pPr>
            <w:r w:rsidRPr="000D3E64">
              <w:t>No licensing, legislative, regulatory or certification requirements apply to this unit at the time of endorsement.</w:t>
            </w:r>
          </w:p>
        </w:tc>
      </w:tr>
    </w:tbl>
    <w:p w:rsidR="00000000" w:rsidRPr="000D3E64" w:rsidP="000D3E64">
      <w:pPr>
        <w:pStyle w:val="BodyText"/>
      </w:pPr>
    </w:p>
    <w:p w:rsidR="00000000" w:rsidRPr="000D3E64" w:rsidP="000D3E64">
      <w:pPr>
        <w:pStyle w:val="AllowPageBreak"/>
      </w:pPr>
    </w:p>
    <w:p w:rsidR="00000000" w:rsidRPr="000D3E64" w:rsidP="000D3E64">
      <w:pPr>
        <w:pStyle w:val="Heading1"/>
      </w:pPr>
      <w:bookmarkStart w:id="3" w:name="O_79313"/>
      <w:bookmarkEnd w:id="3"/>
      <w:r w:rsidRPr="000D3E64">
        <w:t>Application of the Unit</w:t>
      </w:r>
    </w:p>
    <w:tbl>
      <w:tblPr>
        <w:tblW w:w="0" w:type="auto"/>
        <w:tblLayout w:type="fixed"/>
        <w:tblCellMar>
          <w:left w:w="62" w:type="dxa"/>
          <w:right w:w="62" w:type="dxa"/>
        </w:tblCellMar>
        <w:tblLook w:val="0000"/>
      </w:tblPr>
      <w:tblGrid>
        <w:gridCol w:w="2723"/>
        <w:gridCol w:w="5799"/>
      </w:tblGrid>
      <w:tr w:rsidTr="004C1F27">
        <w:tblPrEx>
          <w:tblW w:w="0" w:type="auto"/>
          <w:tblLayout w:type="fixed"/>
          <w:tblCellMar>
            <w:left w:w="62" w:type="dxa"/>
            <w:right w:w="62" w:type="dxa"/>
          </w:tblCellMar>
          <w:tblLook w:val="0000"/>
        </w:tblPrEx>
        <w:trPr>
          <w:tblHeader/>
        </w:trPr>
        <w:tc>
          <w:tcPr>
            <w:tcW w:w="2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E64">
            <w:pPr>
              <w:pStyle w:val="BodyText"/>
              <w:rPr>
                <w:lang w:val="en-NZ"/>
              </w:rPr>
            </w:pPr>
            <w:r w:rsidRPr="000D3E64">
              <w:rPr>
                <w:rStyle w:val="SpecialBold"/>
              </w:rPr>
              <w:t>Application of the unit</w:t>
            </w:r>
          </w:p>
        </w:tc>
        <w:tc>
          <w:tcPr>
            <w:tcW w:w="57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E64" w:rsidP="000D3E64">
            <w:pPr>
              <w:pStyle w:val="BodyText"/>
            </w:pPr>
            <w:r w:rsidRPr="000D3E64">
              <w:t>This unit applies to various financial services industry job roles and a wide range of financial products or services.</w:t>
            </w:r>
          </w:p>
        </w:tc>
      </w:tr>
    </w:tbl>
    <w:p w:rsidR="00000000" w:rsidRPr="000D3E64" w:rsidP="000D3E64">
      <w:pPr>
        <w:pStyle w:val="BodyText"/>
      </w:pPr>
    </w:p>
    <w:p w:rsidR="00000000" w:rsidRPr="000D3E64" w:rsidP="000D3E64">
      <w:pPr>
        <w:pStyle w:val="AllowPageBreak"/>
      </w:pPr>
    </w:p>
    <w:p w:rsidR="00000000" w:rsidRPr="000D3E64" w:rsidP="000D3E64">
      <w:pPr>
        <w:pStyle w:val="Heading1"/>
      </w:pPr>
      <w:bookmarkStart w:id="4" w:name="O_79314"/>
      <w:bookmarkEnd w:id="4"/>
      <w:r w:rsidRPr="000D3E64">
        <w:t>Licensing/Regulatory Information</w:t>
      </w:r>
    </w:p>
    <w:p w:rsidR="00000000" w:rsidRPr="000D3E64" w:rsidP="000D3E64">
      <w:pPr>
        <w:pStyle w:val="BodyText"/>
      </w:pPr>
      <w:r w:rsidRPr="000D3E64">
        <w:t>Not applicable.</w:t>
      </w:r>
    </w:p>
    <w:p w:rsidR="00000000" w:rsidRPr="000D3E64" w:rsidP="000D3E64">
      <w:pPr>
        <w:pStyle w:val="AllowPageBreak"/>
      </w:pPr>
    </w:p>
    <w:p w:rsidR="00000000" w:rsidRPr="000D3E64" w:rsidP="000D3E64">
      <w:pPr>
        <w:pStyle w:val="Heading1"/>
      </w:pPr>
      <w:bookmarkStart w:id="5" w:name="O_79316"/>
      <w:bookmarkEnd w:id="5"/>
      <w:r w:rsidRPr="000D3E64">
        <w:t>Pre-Requisites</w:t>
      </w:r>
    </w:p>
    <w:tbl>
      <w:tblPr>
        <w:tblW w:w="0" w:type="auto"/>
        <w:tblLayout w:type="fixed"/>
        <w:tblCellMar>
          <w:left w:w="62" w:type="dxa"/>
          <w:right w:w="62" w:type="dxa"/>
        </w:tblCellMar>
        <w:tblLook w:val="0000"/>
      </w:tblPr>
      <w:tblGrid>
        <w:gridCol w:w="2745"/>
        <w:gridCol w:w="1301"/>
        <w:gridCol w:w="4476"/>
      </w:tblGrid>
      <w:tr w:rsidTr="004C1F27">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E64">
            <w:pPr>
              <w:pStyle w:val="BodyText"/>
              <w:rPr>
                <w:lang w:val="en-NZ"/>
              </w:rPr>
            </w:pPr>
            <w:r w:rsidRPr="000D3E64">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E64">
            <w:pPr>
              <w:pStyle w:val="BodyText"/>
              <w:rPr>
                <w:lang w:val="en-NZ"/>
              </w:rPr>
            </w:pPr>
          </w:p>
        </w:tc>
      </w:tr>
      <w:tr w:rsidTr="004C1F27">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E64">
            <w:pPr>
              <w:pStyle w:val="BodyText"/>
              <w:rPr>
                <w:lang w:val="en-NZ"/>
              </w:rPr>
            </w:pPr>
          </w:p>
        </w:tc>
      </w:tr>
      <w:tr w:rsidTr="004C1F27">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E64" w:rsidP="000D3E64">
            <w:pPr>
              <w:pStyle w:val="BodyText"/>
            </w:pPr>
          </w:p>
        </w:tc>
      </w:tr>
    </w:tbl>
    <w:p w:rsidR="00000000" w:rsidRPr="000D3E64" w:rsidP="000D3E64">
      <w:pPr>
        <w:pStyle w:val="BodyText"/>
      </w:pPr>
    </w:p>
    <w:p w:rsidR="00000000" w:rsidRPr="000D3E64" w:rsidP="000D3E64">
      <w:pPr>
        <w:pStyle w:val="AllowPageBreak"/>
      </w:pPr>
    </w:p>
    <w:p w:rsidR="00000000" w:rsidRPr="000D3E64" w:rsidP="000D3E64">
      <w:pPr>
        <w:pStyle w:val="Heading1"/>
      </w:pPr>
      <w:bookmarkStart w:id="6" w:name="O_79315"/>
      <w:bookmarkEnd w:id="6"/>
      <w:r w:rsidRPr="000D3E64">
        <w:t>Employability Skills Information</w:t>
      </w:r>
    </w:p>
    <w:tbl>
      <w:tblPr>
        <w:tblW w:w="0" w:type="auto"/>
        <w:tblLayout w:type="fixed"/>
        <w:tblCellMar>
          <w:left w:w="62" w:type="dxa"/>
          <w:right w:w="62" w:type="dxa"/>
        </w:tblCellMar>
        <w:tblLook w:val="0000"/>
      </w:tblPr>
      <w:tblGrid>
        <w:gridCol w:w="2762"/>
        <w:gridCol w:w="5760"/>
      </w:tblGrid>
      <w:tr w:rsidTr="004C1F27">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E64">
            <w:pPr>
              <w:pStyle w:val="BodyText"/>
              <w:rPr>
                <w:lang w:val="en-NZ"/>
              </w:rPr>
            </w:pPr>
            <w:r w:rsidRPr="000D3E64">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E64" w:rsidP="000D3E64">
            <w:pPr>
              <w:pStyle w:val="BodyText"/>
            </w:pPr>
            <w:r w:rsidRPr="000D3E64">
              <w:t>This unit contains employability skills.</w:t>
            </w:r>
          </w:p>
        </w:tc>
      </w:tr>
    </w:tbl>
    <w:p w:rsidR="00000000" w:rsidRPr="000D3E64" w:rsidP="000D3E64">
      <w:pPr>
        <w:pStyle w:val="BodyText"/>
      </w:pPr>
    </w:p>
    <w:p w:rsidR="00000000" w:rsidRPr="000D3E64" w:rsidP="000D3E64">
      <w:pPr>
        <w:pStyle w:val="AllowPageBreak"/>
      </w:pPr>
    </w:p>
    <w:p w:rsidR="00000000" w:rsidRPr="000D3E64" w:rsidP="000D3E64">
      <w:pPr>
        <w:pStyle w:val="Heading1"/>
      </w:pPr>
      <w:bookmarkStart w:id="7" w:name="O_79317"/>
      <w:bookmarkEnd w:id="7"/>
      <w:r w:rsidRPr="000D3E64">
        <w:t>Elements and Performance Criteria Pre-Content</w:t>
      </w:r>
    </w:p>
    <w:tbl>
      <w:tblPr>
        <w:tblW w:w="0" w:type="auto"/>
        <w:tblLayout w:type="fixed"/>
        <w:tblCellMar>
          <w:left w:w="62" w:type="dxa"/>
          <w:right w:w="62" w:type="dxa"/>
        </w:tblCellMar>
        <w:tblLook w:val="0000"/>
      </w:tblPr>
      <w:tblGrid>
        <w:gridCol w:w="2570"/>
        <w:gridCol w:w="5952"/>
      </w:tblGrid>
      <w:tr w:rsidTr="004C1F27">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E64">
            <w:pPr>
              <w:pStyle w:val="BodyText"/>
              <w:rPr>
                <w:lang w:val="en-NZ"/>
              </w:rPr>
            </w:pPr>
            <w:r w:rsidRPr="000D3E64">
              <w:t>Elements describe the essential outcomes of a unit of competency.</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E64" w:rsidP="000D3E64">
            <w:pPr>
              <w:pStyle w:val="BodyText"/>
            </w:pPr>
            <w:r w:rsidRPr="000D3E64">
              <w:t>Performance criteria describe the performance needed to demonstrate achievement of the element. Where bold italicised text is used, further information is detailed in the required skills and knowledge section and the range statement. Assessment of performa</w:t>
            </w:r>
            <w:r w:rsidRPr="000D3E64">
              <w:t>nce is to be consistent with the evidence guide.</w:t>
            </w:r>
          </w:p>
        </w:tc>
      </w:tr>
    </w:tbl>
    <w:p w:rsidR="00000000" w:rsidRPr="000D3E64" w:rsidP="000D3E64">
      <w:pPr>
        <w:pStyle w:val="BodyText"/>
      </w:pPr>
    </w:p>
    <w:p w:rsidR="00000000" w:rsidRPr="000D3E64" w:rsidP="000D3E64">
      <w:pPr>
        <w:pStyle w:val="AllowPageBreak"/>
      </w:pPr>
    </w:p>
    <w:p w:rsidR="00000000" w:rsidRPr="000D3E64" w:rsidP="000D3E64">
      <w:pPr>
        <w:pStyle w:val="Heading1"/>
      </w:pPr>
      <w:bookmarkStart w:id="8" w:name="O_79318"/>
      <w:bookmarkEnd w:id="8"/>
      <w:r w:rsidRPr="000D3E64">
        <w:t>Elements and Performance Criteria</w:t>
      </w:r>
    </w:p>
    <w:tbl>
      <w:tblPr>
        <w:tblW w:w="0" w:type="auto"/>
        <w:tblLayout w:type="fixed"/>
        <w:tblCellMar>
          <w:left w:w="62" w:type="dxa"/>
          <w:right w:w="62" w:type="dxa"/>
        </w:tblCellMar>
        <w:tblLook w:val="0000"/>
      </w:tblPr>
      <w:tblGrid>
        <w:gridCol w:w="2570"/>
        <w:gridCol w:w="5952"/>
      </w:tblGrid>
      <w:tr w:rsidTr="004C1F27">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E64" w:rsidP="000D3E64">
            <w:pPr>
              <w:pStyle w:val="BodyText"/>
            </w:pPr>
            <w:r w:rsidRPr="000D3E64">
              <w:rPr>
                <w:rStyle w:val="SpecialBold"/>
              </w:rPr>
              <w:t>ELEMENT</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E64">
            <w:pPr>
              <w:pStyle w:val="BodyText"/>
              <w:rPr>
                <w:lang w:val="en-NZ"/>
              </w:rPr>
            </w:pPr>
            <w:r w:rsidRPr="000D3E64">
              <w:rPr>
                <w:rStyle w:val="SpecialBold"/>
              </w:rPr>
              <w:t>PERFORMANCE CRITERIA</w:t>
            </w:r>
          </w:p>
        </w:tc>
      </w:tr>
      <w:tr w:rsidTr="004C1F27">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E64">
            <w:pPr>
              <w:pStyle w:val="List"/>
              <w:rPr>
                <w:lang w:val="en-NZ"/>
              </w:rPr>
            </w:pPr>
            <w:r w:rsidRPr="000D3E64">
              <w:t>1.</w:t>
            </w:r>
            <w:r w:rsidRPr="000D3E64">
              <w:tab/>
              <w:t>Identify the products and services the organisation uses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E64" w:rsidP="000D3E64">
            <w:pPr>
              <w:pStyle w:val="List2"/>
            </w:pPr>
            <w:r w:rsidRPr="000D3E64">
              <w:t>1.1.</w:t>
            </w:r>
            <w:r w:rsidRPr="000D3E64">
              <w:tab/>
            </w:r>
            <w:r w:rsidRPr="000D3E64">
              <w:rPr>
                <w:rStyle w:val="BoldandItalics"/>
              </w:rPr>
              <w:t>Products and services</w:t>
            </w:r>
            <w:r w:rsidRPr="000D3E64">
              <w:t xml:space="preserve"> used by an organisation or </w:t>
            </w:r>
            <w:r w:rsidRPr="000D3E64">
              <w:t>sector are identified and the purpose of each determined</w:t>
            </w:r>
          </w:p>
          <w:p w:rsidR="00000000" w:rsidRPr="000D3E64" w:rsidP="000D3E64">
            <w:pPr>
              <w:pStyle w:val="List2"/>
            </w:pPr>
            <w:r w:rsidRPr="000D3E64">
              <w:t>1.2.</w:t>
            </w:r>
            <w:r w:rsidRPr="000D3E64">
              <w:tab/>
              <w:t xml:space="preserve">The </w:t>
            </w:r>
            <w:r w:rsidRPr="000D3E64">
              <w:rPr>
                <w:rStyle w:val="BoldandItalics"/>
              </w:rPr>
              <w:t>characteristics of products and services</w:t>
            </w:r>
            <w:r w:rsidRPr="000D3E64">
              <w:t xml:space="preserve"> are identified and their strengths, weaknesses, terms, and conditions understood so they can be clearly communicated to customers where applicable</w:t>
            </w:r>
          </w:p>
          <w:p w:rsidR="00000000" w:rsidP="000D3E64">
            <w:pPr>
              <w:pStyle w:val="List2"/>
              <w:rPr>
                <w:lang w:val="en-NZ"/>
              </w:rPr>
            </w:pPr>
            <w:r w:rsidRPr="000D3E64">
              <w:t>1.</w:t>
            </w:r>
            <w:r w:rsidRPr="000D3E64">
              <w:t>3.</w:t>
            </w:r>
            <w:r w:rsidRPr="000D3E64">
              <w:tab/>
              <w:t xml:space="preserve">The organisation's </w:t>
            </w:r>
            <w:r w:rsidRPr="000D3E64">
              <w:rPr>
                <w:rStyle w:val="BoldandItalics"/>
              </w:rPr>
              <w:t>promotional strategy</w:t>
            </w:r>
            <w:r w:rsidRPr="000D3E64">
              <w:t xml:space="preserve"> for products and services are accessed and applied in business activities</w:t>
            </w:r>
          </w:p>
        </w:tc>
      </w:tr>
      <w:tr w:rsidTr="004C1F27">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E64">
            <w:pPr>
              <w:pStyle w:val="List"/>
              <w:rPr>
                <w:lang w:val="en-NZ"/>
              </w:rPr>
            </w:pPr>
            <w:r w:rsidRPr="000D3E64">
              <w:t>2.</w:t>
            </w:r>
            <w:r w:rsidRPr="000D3E64">
              <w:tab/>
              <w:t>Identify compliance implications of product</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E64" w:rsidP="000D3E64">
            <w:pPr>
              <w:pStyle w:val="List2"/>
            </w:pPr>
            <w:r w:rsidRPr="000D3E64">
              <w:t>2.1.</w:t>
            </w:r>
            <w:r w:rsidRPr="000D3E64">
              <w:tab/>
            </w:r>
            <w:r w:rsidRPr="000D3E64">
              <w:rPr>
                <w:rStyle w:val="BoldandItalics"/>
              </w:rPr>
              <w:t>Compliance implications</w:t>
            </w:r>
            <w:r w:rsidRPr="000D3E64">
              <w:t xml:space="preserve"> are established and documented</w:t>
            </w:r>
          </w:p>
          <w:p w:rsidR="00000000" w:rsidP="000D3E64">
            <w:pPr>
              <w:pStyle w:val="List2"/>
              <w:rPr>
                <w:lang w:val="en-NZ"/>
              </w:rPr>
            </w:pPr>
            <w:r w:rsidRPr="000D3E64">
              <w:t>2.2.</w:t>
            </w:r>
            <w:r w:rsidRPr="000D3E64">
              <w:tab/>
              <w:t xml:space="preserve">Customer is provided with </w:t>
            </w:r>
            <w:r w:rsidRPr="000D3E64">
              <w:t>all necessary information and documentation as per compliance requirements</w:t>
            </w:r>
          </w:p>
        </w:tc>
      </w:tr>
      <w:tr w:rsidTr="004C1F27">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E64">
            <w:pPr>
              <w:pStyle w:val="List"/>
              <w:rPr>
                <w:lang w:val="en-NZ"/>
              </w:rPr>
            </w:pPr>
            <w:r w:rsidRPr="000D3E64">
              <w:t>3.</w:t>
            </w:r>
            <w:r w:rsidRPr="000D3E64">
              <w:tab/>
              <w:t>Determine the appropriate users for products and services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E64" w:rsidP="000D3E64">
            <w:pPr>
              <w:pStyle w:val="List2"/>
            </w:pPr>
            <w:r w:rsidRPr="000D3E64">
              <w:t>3.1.</w:t>
            </w:r>
            <w:r w:rsidRPr="000D3E64">
              <w:tab/>
              <w:t xml:space="preserve">The function of each product and service and the </w:t>
            </w:r>
            <w:r w:rsidRPr="000D3E64">
              <w:rPr>
                <w:rStyle w:val="BoldandItalics"/>
              </w:rPr>
              <w:t>customer needs</w:t>
            </w:r>
            <w:r w:rsidRPr="000D3E64">
              <w:t xml:space="preserve"> it satisfies are identified and documented and the</w:t>
            </w:r>
            <w:r w:rsidRPr="000D3E64">
              <w:t xml:space="preserve"> </w:t>
            </w:r>
            <w:r w:rsidRPr="000D3E64">
              <w:rPr>
                <w:rStyle w:val="BoldandItalics"/>
              </w:rPr>
              <w:t>customer characteristics</w:t>
            </w:r>
            <w:r w:rsidRPr="000D3E64">
              <w:t xml:space="preserve"> that best suit each product determined</w:t>
            </w:r>
          </w:p>
          <w:p w:rsidR="00000000" w:rsidRPr="000D3E64" w:rsidP="000D3E64">
            <w:pPr>
              <w:pStyle w:val="List2"/>
            </w:pPr>
            <w:r w:rsidRPr="000D3E64">
              <w:t>3.2.</w:t>
            </w:r>
            <w:r w:rsidRPr="000D3E64">
              <w:tab/>
              <w:t>The products and services used by the organisation or sector are compared with the products of competitors as a basis for selecting the most effective approach to matching products to cu</w:t>
            </w:r>
            <w:r w:rsidRPr="000D3E64">
              <w:t>stomer needs</w:t>
            </w:r>
          </w:p>
          <w:p w:rsidR="00000000" w:rsidP="000D3E64">
            <w:pPr>
              <w:pStyle w:val="List2"/>
              <w:rPr>
                <w:lang w:val="en-NZ"/>
              </w:rPr>
            </w:pPr>
            <w:r w:rsidRPr="000D3E64">
              <w:t>3.3.</w:t>
            </w:r>
            <w:r w:rsidRPr="000D3E64">
              <w:tab/>
              <w:t>Approaches to selling the products and services in a competitive marketplace are evaluated and effective approaches to meeting customer needs determined</w:t>
            </w:r>
          </w:p>
        </w:tc>
      </w:tr>
      <w:tr w:rsidTr="004C1F27">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E64">
            <w:pPr>
              <w:pStyle w:val="List"/>
              <w:rPr>
                <w:lang w:val="en-NZ"/>
              </w:rPr>
            </w:pPr>
            <w:r w:rsidRPr="000D3E64">
              <w:t>4.</w:t>
            </w:r>
            <w:r w:rsidRPr="000D3E64">
              <w:tab/>
              <w:t>Maintain product knowledge</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E64" w:rsidP="000D3E64">
            <w:pPr>
              <w:pStyle w:val="List2"/>
            </w:pPr>
            <w:r w:rsidRPr="000D3E64">
              <w:t>4.1.</w:t>
            </w:r>
            <w:r w:rsidRPr="000D3E64">
              <w:tab/>
            </w:r>
            <w:r w:rsidRPr="000D3E64">
              <w:t>Relevant products and services are reviewed regularly and any changes to terms and conditions identified and applied in daily work</w:t>
            </w:r>
          </w:p>
          <w:p w:rsidR="00000000" w:rsidRPr="000D3E64" w:rsidP="000D3E64">
            <w:pPr>
              <w:pStyle w:val="List2"/>
            </w:pPr>
            <w:r w:rsidRPr="000D3E64">
              <w:t>4.2.</w:t>
            </w:r>
            <w:r w:rsidRPr="000D3E64">
              <w:tab/>
            </w:r>
            <w:r w:rsidRPr="000D3E64">
              <w:rPr>
                <w:rStyle w:val="BoldandItalics"/>
              </w:rPr>
              <w:t>Systems</w:t>
            </w:r>
            <w:r w:rsidRPr="000D3E64">
              <w:t xml:space="preserve"> for keeping up with changes and maintaining up-to-date knowledge about relevant products and services are put in</w:t>
            </w:r>
            <w:r w:rsidRPr="000D3E64">
              <w:t xml:space="preserve"> place and used</w:t>
            </w:r>
          </w:p>
          <w:p w:rsidR="00000000" w:rsidRPr="000D3E64" w:rsidP="000D3E64">
            <w:pPr>
              <w:pStyle w:val="List2"/>
            </w:pPr>
            <w:r w:rsidRPr="000D3E64">
              <w:t>4.3.</w:t>
            </w:r>
            <w:r w:rsidRPr="000D3E64">
              <w:tab/>
            </w:r>
            <w:r w:rsidRPr="000D3E64">
              <w:rPr>
                <w:rStyle w:val="BoldandItalics"/>
              </w:rPr>
              <w:t>Emerging trends</w:t>
            </w:r>
            <w:r w:rsidRPr="000D3E64">
              <w:t xml:space="preserve"> affecting the financial industry are continuously reviewed and applied to product and service knowledge</w:t>
            </w:r>
          </w:p>
        </w:tc>
      </w:tr>
    </w:tbl>
    <w:p w:rsidR="00000000" w:rsidRPr="000D3E64" w:rsidP="000D3E64">
      <w:pPr>
        <w:pStyle w:val="BodyText"/>
      </w:pPr>
    </w:p>
    <w:p w:rsidR="00000000" w:rsidRPr="000D3E64" w:rsidP="000D3E64">
      <w:pPr>
        <w:pStyle w:val="AllowPageBreak"/>
      </w:pPr>
    </w:p>
    <w:p w:rsidR="00000000" w:rsidRPr="000D3E64" w:rsidP="000D3E64">
      <w:pPr>
        <w:pStyle w:val="Heading1"/>
      </w:pPr>
      <w:bookmarkStart w:id="9" w:name="O_79319"/>
      <w:bookmarkEnd w:id="9"/>
      <w:r w:rsidRPr="000D3E64">
        <w:t>Required Skills and Knowledge</w:t>
      </w:r>
    </w:p>
    <w:tbl>
      <w:tblPr>
        <w:tblW w:w="0" w:type="auto"/>
        <w:tblLayout w:type="fixed"/>
        <w:tblCellMar>
          <w:left w:w="62" w:type="dxa"/>
          <w:right w:w="62" w:type="dxa"/>
        </w:tblCellMar>
        <w:tblLook w:val="0000"/>
      </w:tblPr>
      <w:tblGrid>
        <w:gridCol w:w="8522"/>
      </w:tblGrid>
      <w:tr w:rsidTr="004C1F2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D3E64">
            <w:pPr>
              <w:pStyle w:val="BodyText"/>
              <w:rPr>
                <w:lang w:val="en-NZ"/>
              </w:rPr>
            </w:pPr>
            <w:r w:rsidRPr="000D3E64">
              <w:rPr>
                <w:rStyle w:val="SpecialBold"/>
              </w:rPr>
              <w:t>REQUIRED SKILLS AND KNOWLEDGE</w:t>
            </w:r>
          </w:p>
        </w:tc>
      </w:tr>
      <w:tr w:rsidTr="004C1F2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D3E64">
            <w:pPr>
              <w:pStyle w:val="BodyText"/>
              <w:rPr>
                <w:lang w:val="en-NZ"/>
              </w:rPr>
            </w:pPr>
            <w:r w:rsidRPr="000D3E64">
              <w:t>This section describes the skills and knowledge required for this unit.</w:t>
            </w:r>
          </w:p>
        </w:tc>
      </w:tr>
      <w:tr w:rsidTr="004C1F2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E64">
            <w:pPr>
              <w:pStyle w:val="BodyText"/>
              <w:rPr>
                <w:lang w:val="en-NZ"/>
              </w:rPr>
            </w:pPr>
            <w:r w:rsidRPr="000D3E64">
              <w:rPr>
                <w:rStyle w:val="SpecialBold"/>
              </w:rPr>
              <w:t>Required skills</w:t>
            </w:r>
          </w:p>
        </w:tc>
      </w:tr>
      <w:tr w:rsidTr="004C1F2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E64" w:rsidP="000D3E64">
            <w:pPr>
              <w:pStyle w:val="ListBullet"/>
            </w:pPr>
            <w:r w:rsidRPr="000D3E64">
              <w:t>well-developed communication skills to:</w:t>
            </w:r>
          </w:p>
          <w:p w:rsidR="00000000" w:rsidRPr="000D3E64" w:rsidP="000D3E64">
            <w:pPr>
              <w:pStyle w:val="ListBullet2"/>
            </w:pPr>
            <w:r w:rsidRPr="000D3E64">
              <w:t>determine and confirm customer requirements, using questioning and active listening as required and avoiding unnecessary indu</w:t>
            </w:r>
            <w:r w:rsidRPr="000D3E64">
              <w:t>stry jargon</w:t>
            </w:r>
          </w:p>
          <w:p w:rsidR="00000000" w:rsidRPr="000D3E64" w:rsidP="000D3E64">
            <w:pPr>
              <w:pStyle w:val="ListBullet2"/>
            </w:pPr>
            <w:r w:rsidRPr="000D3E64">
              <w:t>liaise with others, share information, listen and understand</w:t>
            </w:r>
          </w:p>
          <w:p w:rsidR="00000000" w:rsidRPr="000D3E64" w:rsidP="000D3E64">
            <w:pPr>
              <w:pStyle w:val="ListBullet2"/>
            </w:pPr>
            <w:r w:rsidRPr="000D3E64">
              <w:t>use language and concepts appropriate to cultural differences</w:t>
            </w:r>
          </w:p>
          <w:p w:rsidR="00000000" w:rsidRPr="000D3E64" w:rsidP="000D3E64">
            <w:pPr>
              <w:pStyle w:val="ListBullet"/>
            </w:pPr>
            <w:r w:rsidRPr="000D3E64">
              <w:t>research and analysis skills to access, interpret and manage c</w:t>
            </w:r>
            <w:r w:rsidRPr="000D3E64">
              <w:t>omplex product and service information and product characteristics</w:t>
            </w:r>
          </w:p>
          <w:p w:rsidR="00000000" w:rsidRPr="000D3E64" w:rsidP="000D3E64">
            <w:pPr>
              <w:pStyle w:val="ListBullet"/>
            </w:pPr>
            <w:r w:rsidRPr="000D3E64">
              <w:t>IT skills to use internet databases and search engines for:</w:t>
            </w:r>
          </w:p>
          <w:p w:rsidR="00000000" w:rsidRPr="000D3E64" w:rsidP="000D3E64">
            <w:pPr>
              <w:pStyle w:val="ListBullet2"/>
            </w:pPr>
            <w:r w:rsidRPr="000D3E64">
              <w:t>product information</w:t>
            </w:r>
          </w:p>
          <w:p w:rsidR="00000000" w:rsidRPr="000D3E64" w:rsidP="000D3E64">
            <w:pPr>
              <w:pStyle w:val="ListBullet2"/>
            </w:pPr>
            <w:r w:rsidRPr="000D3E64">
              <w:t>consumer reports</w:t>
            </w:r>
          </w:p>
          <w:p w:rsidR="00000000" w:rsidRPr="000D3E64" w:rsidP="000D3E64">
            <w:pPr>
              <w:pStyle w:val="ListBullet2"/>
            </w:pPr>
            <w:r w:rsidRPr="000D3E64">
              <w:t>industry information bulletins</w:t>
            </w:r>
          </w:p>
          <w:p w:rsidR="00000000" w:rsidRPr="000D3E64" w:rsidP="000D3E64">
            <w:pPr>
              <w:pStyle w:val="ListBullet"/>
            </w:pPr>
            <w:r w:rsidRPr="000D3E64">
              <w:t>well-developed literacy skills for:</w:t>
            </w:r>
          </w:p>
          <w:p w:rsidR="00000000" w:rsidRPr="000D3E64" w:rsidP="000D3E64">
            <w:pPr>
              <w:pStyle w:val="ListBullet2"/>
            </w:pPr>
            <w:r w:rsidRPr="000D3E64">
              <w:t>analysing information a</w:t>
            </w:r>
            <w:r w:rsidRPr="000D3E64">
              <w:t>nd products to ensure appropriateness to customer needs, currency and accuracy</w:t>
            </w:r>
          </w:p>
          <w:p w:rsidR="00000000" w:rsidRPr="000D3E64" w:rsidP="000D3E64">
            <w:pPr>
              <w:pStyle w:val="ListBullet2"/>
            </w:pPr>
            <w:r w:rsidRPr="000D3E64">
              <w:t>reading and interpreting documentation from a variety of sources and recording, gathering and consolidating financial information</w:t>
            </w:r>
          </w:p>
          <w:p w:rsidR="00000000" w:rsidRPr="000D3E64" w:rsidP="000D3E64">
            <w:pPr>
              <w:pStyle w:val="ListBullet2"/>
            </w:pPr>
            <w:r w:rsidRPr="000D3E64">
              <w:t>drafting comprehensive documentation on product</w:t>
            </w:r>
            <w:r w:rsidRPr="000D3E64">
              <w:t>s and services from a wide range of sources</w:t>
            </w:r>
          </w:p>
          <w:p w:rsidR="00000000" w:rsidRPr="000D3E64" w:rsidP="000D3E64">
            <w:pPr>
              <w:pStyle w:val="ListBullet"/>
            </w:pPr>
            <w:r w:rsidRPr="000D3E64">
              <w:t>marketing skills for :</w:t>
            </w:r>
          </w:p>
          <w:p w:rsidR="00000000" w:rsidRPr="000D3E64" w:rsidP="000D3E64">
            <w:pPr>
              <w:pStyle w:val="ListBullet2"/>
            </w:pPr>
            <w:r w:rsidRPr="000D3E64">
              <w:t>reading market and consumer trends</w:t>
            </w:r>
          </w:p>
          <w:p w:rsidR="00000000" w:rsidRPr="000D3E64" w:rsidP="000D3E64">
            <w:pPr>
              <w:pStyle w:val="ListBullet2"/>
            </w:pPr>
            <w:r w:rsidRPr="000D3E64">
              <w:t>matching relevant products that meet these needs</w:t>
            </w:r>
          </w:p>
          <w:p w:rsidR="00000000" w:rsidRPr="000D3E64" w:rsidP="000D3E64">
            <w:pPr>
              <w:pStyle w:val="ListBullet2"/>
            </w:pPr>
            <w:r w:rsidRPr="000D3E64">
              <w:t>communicating the benefits of products and services in a way that informs the market</w:t>
            </w:r>
          </w:p>
          <w:p w:rsidR="00000000" w:rsidRPr="000D3E64" w:rsidP="000D3E64">
            <w:pPr>
              <w:pStyle w:val="ListBullet2"/>
            </w:pPr>
            <w:r w:rsidRPr="000D3E64">
              <w:t>identifying differe</w:t>
            </w:r>
            <w:r w:rsidRPr="000D3E64">
              <w:t>nt types of customers in the relevant market</w:t>
            </w:r>
          </w:p>
          <w:p w:rsidR="00000000" w:rsidRPr="000D3E64" w:rsidP="000D3E64">
            <w:pPr>
              <w:pStyle w:val="ListBullet"/>
            </w:pPr>
            <w:r w:rsidRPr="000D3E64">
              <w:t>learning skills to maintain knowledge of changes to relevant legislation and financial product features</w:t>
            </w:r>
          </w:p>
          <w:p w:rsidR="00000000" w:rsidP="000D3E64">
            <w:pPr>
              <w:pStyle w:val="ListBullet"/>
              <w:rPr>
                <w:lang w:val="en-NZ"/>
              </w:rPr>
            </w:pPr>
            <w:r w:rsidRPr="000D3E64">
              <w:t>organisational skills, including the ability to plan and sequence work</w:t>
            </w:r>
          </w:p>
        </w:tc>
      </w:tr>
      <w:tr w:rsidTr="004C1F2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E64">
            <w:pPr>
              <w:pStyle w:val="BodyText"/>
              <w:rPr>
                <w:lang w:val="en-NZ"/>
              </w:rPr>
            </w:pPr>
            <w:r w:rsidRPr="000D3E64">
              <w:rPr>
                <w:rStyle w:val="SpecialBold"/>
              </w:rPr>
              <w:t>Required knowledge</w:t>
            </w:r>
          </w:p>
        </w:tc>
      </w:tr>
      <w:tr w:rsidTr="004C1F2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E64" w:rsidP="000D3E64">
            <w:pPr>
              <w:pStyle w:val="ListBullet"/>
            </w:pPr>
            <w:r w:rsidRPr="000D3E64">
              <w:t>approaches to selling products and services such as:</w:t>
            </w:r>
          </w:p>
          <w:p w:rsidR="00000000" w:rsidRPr="000D3E64" w:rsidP="000D3E64">
            <w:pPr>
              <w:pStyle w:val="ListBullet2"/>
            </w:pPr>
            <w:r w:rsidRPr="000D3E64">
              <w:t>advertisements</w:t>
            </w:r>
          </w:p>
          <w:p w:rsidR="00000000" w:rsidRPr="000D3E64" w:rsidP="000D3E64">
            <w:pPr>
              <w:pStyle w:val="ListBullet2"/>
            </w:pPr>
            <w:r w:rsidRPr="000D3E64">
              <w:t>seminars</w:t>
            </w:r>
          </w:p>
          <w:p w:rsidR="00000000" w:rsidRPr="000D3E64" w:rsidP="000D3E64">
            <w:pPr>
              <w:pStyle w:val="ListBullet2"/>
            </w:pPr>
            <w:r w:rsidRPr="000D3E64">
              <w:t>networks</w:t>
            </w:r>
          </w:p>
          <w:p w:rsidR="00000000" w:rsidRPr="000D3E64" w:rsidP="000D3E64">
            <w:pPr>
              <w:pStyle w:val="ListBullet2"/>
            </w:pPr>
            <w:r w:rsidRPr="000D3E64">
              <w:t>direct mail</w:t>
            </w:r>
          </w:p>
          <w:p w:rsidR="00000000" w:rsidRPr="000D3E64" w:rsidP="000D3E64">
            <w:pPr>
              <w:pStyle w:val="ListBullet"/>
            </w:pPr>
            <w:r w:rsidRPr="000D3E64">
              <w:t>systems that can be accessed to obtain up-to-date information on products, services and competition such as:</w:t>
            </w:r>
          </w:p>
          <w:p w:rsidR="00000000" w:rsidRPr="000D3E64" w:rsidP="000D3E64">
            <w:pPr>
              <w:pStyle w:val="ListBullet2"/>
            </w:pPr>
            <w:r w:rsidRPr="000D3E64">
              <w:t>internet</w:t>
            </w:r>
          </w:p>
          <w:p w:rsidR="00000000" w:rsidRPr="000D3E64" w:rsidP="000D3E64">
            <w:pPr>
              <w:pStyle w:val="ListBullet2"/>
            </w:pPr>
            <w:r w:rsidRPr="000D3E64">
              <w:t>consumer reports</w:t>
            </w:r>
          </w:p>
          <w:p w:rsidR="00000000" w:rsidRPr="000D3E64" w:rsidP="000D3E64">
            <w:pPr>
              <w:pStyle w:val="ListBullet2"/>
            </w:pPr>
            <w:r w:rsidRPr="000D3E64">
              <w:t>financial reviews and conferences</w:t>
            </w:r>
          </w:p>
          <w:p w:rsidR="00000000" w:rsidRPr="000D3E64" w:rsidP="000D3E64">
            <w:pPr>
              <w:pStyle w:val="ListBullet2"/>
            </w:pPr>
            <w:r w:rsidRPr="000D3E64">
              <w:t>events that promote financial products and services</w:t>
            </w:r>
          </w:p>
          <w:p w:rsidR="00000000" w:rsidRPr="000D3E64" w:rsidP="000D3E64">
            <w:pPr>
              <w:pStyle w:val="ListBullet"/>
            </w:pPr>
            <w:r w:rsidRPr="000D3E64">
              <w:t>general marketing and promotional techniques such as:</w:t>
            </w:r>
          </w:p>
          <w:p w:rsidR="00000000" w:rsidRPr="000D3E64" w:rsidP="000D3E64">
            <w:pPr>
              <w:pStyle w:val="ListBullet2"/>
            </w:pPr>
            <w:r w:rsidRPr="000D3E64">
              <w:t>product placement</w:t>
            </w:r>
          </w:p>
          <w:p w:rsidR="00000000" w:rsidRPr="000D3E64" w:rsidP="000D3E64">
            <w:pPr>
              <w:pStyle w:val="ListBullet2"/>
            </w:pPr>
            <w:r w:rsidRPr="000D3E64">
              <w:t>how to identify strengths and weaknesses</w:t>
            </w:r>
          </w:p>
          <w:p w:rsidR="00000000" w:rsidRPr="000D3E64" w:rsidP="000D3E64">
            <w:pPr>
              <w:pStyle w:val="ListBullet2"/>
            </w:pPr>
            <w:r w:rsidRPr="000D3E64">
              <w:t>how to overcome consumer resistance</w:t>
            </w:r>
          </w:p>
          <w:p w:rsidR="00000000" w:rsidRPr="000D3E64" w:rsidP="000D3E64">
            <w:pPr>
              <w:pStyle w:val="ListBullet"/>
            </w:pPr>
            <w:r w:rsidRPr="000D3E64">
              <w:t>organisation policie</w:t>
            </w:r>
            <w:r w:rsidRPr="000D3E64">
              <w:t>s in terms of promotional and marketing strategies</w:t>
            </w:r>
          </w:p>
          <w:p w:rsidR="00000000" w:rsidRPr="000D3E64" w:rsidP="000D3E64">
            <w:pPr>
              <w:pStyle w:val="ListBullet"/>
            </w:pPr>
            <w:r w:rsidRPr="000D3E64">
              <w:t>organisation's products and services and those used by the organisation</w:t>
            </w:r>
          </w:p>
          <w:p w:rsidR="00000000" w:rsidRPr="000D3E64" w:rsidP="000D3E64">
            <w:pPr>
              <w:pStyle w:val="ListBullet"/>
            </w:pPr>
            <w:r w:rsidRPr="000D3E64">
              <w:t>products and services used by competitors that are similar to the organisation's</w:t>
            </w:r>
          </w:p>
        </w:tc>
      </w:tr>
    </w:tbl>
    <w:p w:rsidR="00000000" w:rsidRPr="000D3E64" w:rsidP="000D3E64">
      <w:pPr>
        <w:pStyle w:val="BodyText"/>
      </w:pPr>
    </w:p>
    <w:p w:rsidR="00000000" w:rsidRPr="000D3E64" w:rsidP="000D3E64">
      <w:pPr>
        <w:pStyle w:val="AllowPageBreak"/>
      </w:pPr>
    </w:p>
    <w:p w:rsidR="00000000" w:rsidRPr="000D3E64" w:rsidP="000D3E64">
      <w:pPr>
        <w:pStyle w:val="Heading1"/>
      </w:pPr>
      <w:bookmarkStart w:id="10" w:name="O_79320"/>
      <w:bookmarkEnd w:id="10"/>
      <w:r w:rsidRPr="000D3E64">
        <w:t>Evidence Guide</w:t>
      </w:r>
    </w:p>
    <w:tbl>
      <w:tblPr>
        <w:tblW w:w="9570" w:type="dxa"/>
        <w:tblLayout w:type="fixed"/>
        <w:tblCellMar>
          <w:left w:w="62" w:type="dxa"/>
          <w:right w:w="62" w:type="dxa"/>
        </w:tblCellMar>
        <w:tblLook w:val="0000"/>
      </w:tblPr>
      <w:tblGrid>
        <w:gridCol w:w="2808"/>
        <w:gridCol w:w="6762"/>
      </w:tblGrid>
      <w:tr w:rsidTr="004C1F2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E64">
            <w:pPr>
              <w:pStyle w:val="BodyText"/>
              <w:rPr>
                <w:lang w:val="en-NZ"/>
              </w:rPr>
            </w:pPr>
            <w:r w:rsidRPr="000D3E64">
              <w:rPr>
                <w:rStyle w:val="SpecialBold"/>
              </w:rPr>
              <w:t>EVIDENCE GUIDE</w:t>
            </w:r>
          </w:p>
        </w:tc>
      </w:tr>
      <w:tr w:rsidTr="004C1F2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E64">
            <w:pPr>
              <w:pStyle w:val="BodyText"/>
              <w:rPr>
                <w:lang w:val="en-NZ"/>
              </w:rPr>
            </w:pPr>
            <w:r w:rsidRPr="000D3E64">
              <w:t>The Evidence Guide provides advice on assessment and must be read in conjunction with the performance criteria, required skills and knowledge, range statement and the Assessment Guidelines for the Training Package.</w:t>
            </w:r>
          </w:p>
        </w:tc>
      </w:tr>
      <w:tr w:rsidTr="004C1F27">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E64">
            <w:pPr>
              <w:pStyle w:val="BodyText"/>
              <w:rPr>
                <w:lang w:val="en-NZ"/>
              </w:rPr>
            </w:pPr>
            <w:r w:rsidRPr="000D3E64">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E64">
            <w:pPr>
              <w:pStyle w:val="BodyText"/>
              <w:rPr>
                <w:lang w:val="en-NZ"/>
              </w:rPr>
            </w:pPr>
          </w:p>
        </w:tc>
      </w:tr>
      <w:tr w:rsidTr="004C1F27">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E64">
            <w:pPr>
              <w:pStyle w:val="BodyText"/>
              <w:rPr>
                <w:lang w:val="en-NZ"/>
              </w:rPr>
            </w:pPr>
            <w:r w:rsidRPr="000D3E64">
              <w:rPr>
                <w:rStyle w:val="SpecialBold"/>
              </w:rPr>
              <w:t>Critica</w:t>
            </w:r>
            <w:r w:rsidRPr="000D3E64">
              <w:rPr>
                <w:rStyle w:val="SpecialBold"/>
              </w:rPr>
              <w:t>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E64" w:rsidP="000D3E64">
            <w:pPr>
              <w:pStyle w:val="BodyText"/>
            </w:pPr>
            <w:r w:rsidRPr="000D3E64">
              <w:t>Evidence of the ability to:</w:t>
            </w:r>
          </w:p>
          <w:p w:rsidR="00000000" w:rsidRPr="000D3E64" w:rsidP="000D3E64">
            <w:pPr>
              <w:pStyle w:val="ListBullet"/>
            </w:pPr>
            <w:r w:rsidRPr="000D3E64">
              <w:t>identify and maintain current knowledge of the financial products and services an organisation uses and provides</w:t>
            </w:r>
          </w:p>
          <w:p w:rsidR="00000000" w:rsidP="000D3E64">
            <w:pPr>
              <w:pStyle w:val="ListBullet"/>
              <w:rPr>
                <w:lang w:val="en-NZ"/>
              </w:rPr>
            </w:pPr>
            <w:r w:rsidRPr="000D3E64">
              <w:t>identify unique characteristi</w:t>
            </w:r>
            <w:r w:rsidRPr="000D3E64">
              <w:t>cs of financial products, how they rate to competitors, and the type of customers and customer needs they are best suited for.</w:t>
            </w:r>
          </w:p>
        </w:tc>
      </w:tr>
      <w:tr w:rsidTr="004C1F27">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E64">
            <w:pPr>
              <w:pStyle w:val="BodyText"/>
              <w:rPr>
                <w:lang w:val="en-NZ"/>
              </w:rPr>
            </w:pPr>
            <w:r w:rsidRPr="000D3E64">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E64" w:rsidP="000D3E64">
            <w:pPr>
              <w:pStyle w:val="BodyText"/>
            </w:pPr>
            <w:r w:rsidRPr="000D3E64">
              <w:t>Assessment must ensure:</w:t>
            </w:r>
          </w:p>
          <w:p w:rsidR="00000000" w:rsidRPr="000D3E64" w:rsidP="000D3E64">
            <w:pPr>
              <w:pStyle w:val="ListBullet"/>
            </w:pPr>
            <w:r w:rsidRPr="000D3E64">
              <w:t>competency is demonstrated in the context of the financ</w:t>
            </w:r>
            <w:r w:rsidRPr="000D3E64">
              <w:t>ial services work environment and conditions specified in the range statement either in a relevant workplace or a closely simulated work environment</w:t>
            </w:r>
          </w:p>
          <w:p w:rsidR="00000000" w:rsidRPr="000D3E64" w:rsidP="000D3E64">
            <w:pPr>
              <w:pStyle w:val="ListBullet"/>
            </w:pPr>
            <w:r w:rsidRPr="000D3E64">
              <w:t>access to and the use of a range of common office equipment, technology, software and consumables</w:t>
            </w:r>
          </w:p>
          <w:p w:rsidR="00000000" w:rsidP="000D3E64">
            <w:pPr>
              <w:pStyle w:val="ListBullet"/>
              <w:rPr>
                <w:lang w:val="en-NZ"/>
              </w:rPr>
            </w:pPr>
            <w:r w:rsidRPr="000D3E64">
              <w:t>access to</w:t>
            </w:r>
            <w:r w:rsidRPr="000D3E64">
              <w:t xml:space="preserve"> financial services product information.</w:t>
            </w:r>
          </w:p>
        </w:tc>
      </w:tr>
      <w:tr w:rsidTr="004C1F27">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E64">
            <w:pPr>
              <w:pStyle w:val="BodyText"/>
              <w:rPr>
                <w:lang w:val="en-NZ"/>
              </w:rPr>
            </w:pPr>
            <w:r w:rsidRPr="000D3E64">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E64" w:rsidP="000D3E64">
            <w:pPr>
              <w:pStyle w:val="BodyText"/>
            </w:pPr>
            <w:r w:rsidRPr="000D3E64">
              <w:t>A range of assessment methods should be used to assess practical skills and knowledge. The following examples, in combination, are appropriate for this unit:</w:t>
            </w:r>
          </w:p>
          <w:p w:rsidR="00000000" w:rsidRPr="000D3E64" w:rsidP="000D3E64">
            <w:pPr>
              <w:pStyle w:val="ListBullet"/>
            </w:pPr>
            <w:r w:rsidRPr="000D3E64">
              <w:t>evaluating an integrated activity w</w:t>
            </w:r>
            <w:r w:rsidRPr="000D3E64">
              <w:t>hich combines the elements of competency for the unit or a cluster of related units of competency</w:t>
            </w:r>
          </w:p>
          <w:p w:rsidR="00000000" w:rsidRPr="000D3E64" w:rsidP="000D3E64">
            <w:pPr>
              <w:pStyle w:val="ListBullet"/>
            </w:pPr>
            <w:r w:rsidRPr="000D3E64">
              <w:t>verbal or written questioning on underpinning knowledge and skills</w:t>
            </w:r>
          </w:p>
          <w:p w:rsidR="00000000" w:rsidRPr="000D3E64" w:rsidP="000D3E64">
            <w:pPr>
              <w:pStyle w:val="ListBullet"/>
            </w:pPr>
            <w:r w:rsidRPr="000D3E64">
              <w:t>evaluating samples of work</w:t>
            </w:r>
          </w:p>
          <w:p w:rsidR="00000000" w:rsidP="000D3E64">
            <w:pPr>
              <w:pStyle w:val="ListBullet"/>
              <w:rPr>
                <w:lang w:val="en-NZ"/>
              </w:rPr>
            </w:pPr>
            <w:r w:rsidRPr="000D3E64">
              <w:t>accessing and validating third party reports.</w:t>
            </w:r>
          </w:p>
        </w:tc>
      </w:tr>
      <w:tr w:rsidTr="004C1F27">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E64">
            <w:pPr>
              <w:pStyle w:val="BodyText"/>
              <w:rPr>
                <w:lang w:val="en-NZ"/>
              </w:rPr>
            </w:pPr>
            <w:r w:rsidRPr="000D3E64">
              <w:rPr>
                <w:rStyle w:val="SpecialBold"/>
              </w:rPr>
              <w:t>Guidance informat</w:t>
            </w:r>
            <w:r w:rsidRPr="000D3E64">
              <w:rPr>
                <w:rStyle w:val="SpecialBold"/>
              </w:rPr>
              <w: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E64" w:rsidP="000D3E64">
            <w:pPr>
              <w:pStyle w:val="BodyText"/>
            </w:pPr>
          </w:p>
        </w:tc>
      </w:tr>
    </w:tbl>
    <w:p w:rsidR="00000000" w:rsidRPr="000D3E64" w:rsidP="000D3E64">
      <w:pPr>
        <w:pStyle w:val="BodyText"/>
      </w:pPr>
    </w:p>
    <w:p w:rsidR="00000000" w:rsidRPr="000D3E64" w:rsidP="000D3E64">
      <w:pPr>
        <w:pStyle w:val="AllowPageBreak"/>
      </w:pPr>
    </w:p>
    <w:p w:rsidR="00000000" w:rsidRPr="000D3E64" w:rsidP="000D3E64">
      <w:pPr>
        <w:pStyle w:val="Heading1"/>
      </w:pPr>
      <w:bookmarkStart w:id="11" w:name="O_79321"/>
      <w:bookmarkEnd w:id="11"/>
      <w:r w:rsidRPr="000D3E64">
        <w:t>Range Statement</w:t>
      </w:r>
    </w:p>
    <w:tbl>
      <w:tblPr>
        <w:tblW w:w="0" w:type="auto"/>
        <w:tblLayout w:type="fixed"/>
        <w:tblCellMar>
          <w:left w:w="62" w:type="dxa"/>
          <w:right w:w="62" w:type="dxa"/>
        </w:tblCellMar>
        <w:tblLook w:val="0000"/>
      </w:tblPr>
      <w:tblGrid>
        <w:gridCol w:w="2546"/>
        <w:gridCol w:w="5976"/>
      </w:tblGrid>
      <w:tr w:rsidTr="004C1F2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E64">
            <w:pPr>
              <w:pStyle w:val="BodyText"/>
              <w:rPr>
                <w:lang w:val="en-NZ"/>
              </w:rPr>
            </w:pPr>
            <w:r w:rsidRPr="000D3E64">
              <w:rPr>
                <w:rStyle w:val="SpecialBold"/>
              </w:rPr>
              <w:t>RANGE STATEMENT</w:t>
            </w:r>
          </w:p>
        </w:tc>
      </w:tr>
      <w:tr w:rsidTr="004C1F2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E64">
            <w:pPr>
              <w:pStyle w:val="BodyText"/>
              <w:rPr>
                <w:lang w:val="en-NZ"/>
              </w:rPr>
            </w:pPr>
            <w:r w:rsidRPr="000D3E64">
              <w:t xml:space="preserve">The range statement relates to the unit of competency as a whole. It allows for different work environments and situations that may affect </w:t>
            </w:r>
            <w:r w:rsidRPr="000D3E64">
              <w:t>performance. Bold italicised wording, if used in the performance criteria, is detailed below. Essential operating conditions that may be present with training and assessment (depending on the work situation, needs of the candidate, accessibility of the ite</w:t>
            </w:r>
            <w:r w:rsidRPr="000D3E64">
              <w:t>m, and local industry and regional contexts) may also be included.</w:t>
            </w:r>
          </w:p>
        </w:tc>
      </w:tr>
      <w:tr w:rsidTr="004C1F27">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E64">
            <w:pPr>
              <w:pStyle w:val="BodyText"/>
              <w:rPr>
                <w:lang w:val="en-NZ"/>
              </w:rPr>
            </w:pPr>
            <w:r w:rsidRPr="000D3E64">
              <w:t xml:space="preserve">Organisation </w:t>
            </w:r>
            <w:r w:rsidRPr="000D3E64">
              <w:rPr>
                <w:rStyle w:val="BoldandItalics"/>
              </w:rPr>
              <w:t>products and services</w:t>
            </w:r>
            <w:r w:rsidRPr="000D3E64">
              <w:t xml:space="preserve"> may include:</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E64" w:rsidP="000D3E64">
            <w:pPr>
              <w:pStyle w:val="ListBullet"/>
            </w:pPr>
            <w:r w:rsidRPr="000D3E64">
              <w:t>commercial loans</w:t>
            </w:r>
          </w:p>
          <w:p w:rsidR="00000000" w:rsidRPr="000D3E64" w:rsidP="000D3E64">
            <w:pPr>
              <w:pStyle w:val="ListBullet"/>
            </w:pPr>
            <w:r w:rsidRPr="000D3E64">
              <w:t>credit cards</w:t>
            </w:r>
          </w:p>
          <w:p w:rsidR="00000000" w:rsidRPr="000D3E64" w:rsidP="000D3E64">
            <w:pPr>
              <w:pStyle w:val="ListBullet"/>
            </w:pPr>
            <w:r w:rsidRPr="000D3E64">
              <w:t>debit cards</w:t>
            </w:r>
          </w:p>
          <w:p w:rsidR="00000000" w:rsidRPr="000D3E64" w:rsidP="000D3E64">
            <w:pPr>
              <w:pStyle w:val="ListBullet"/>
            </w:pPr>
            <w:r w:rsidRPr="000D3E64">
              <w:t>home loans</w:t>
            </w:r>
          </w:p>
          <w:p w:rsidR="00000000" w:rsidRPr="000D3E64" w:rsidP="000D3E64">
            <w:pPr>
              <w:pStyle w:val="ListBullet"/>
            </w:pPr>
            <w:r w:rsidRPr="000D3E64">
              <w:t>other financial service or product that has been developed by and for an organisation</w:t>
            </w:r>
          </w:p>
          <w:p w:rsidR="00000000" w:rsidP="000D3E64">
            <w:pPr>
              <w:pStyle w:val="ListBullet"/>
              <w:rPr>
                <w:lang w:val="en-NZ"/>
              </w:rPr>
            </w:pPr>
            <w:r w:rsidRPr="000D3E64">
              <w:t>personal loans.</w:t>
            </w:r>
          </w:p>
        </w:tc>
      </w:tr>
      <w:tr w:rsidTr="004C1F27">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E64">
            <w:pPr>
              <w:pStyle w:val="BodyText"/>
              <w:rPr>
                <w:lang w:val="en-NZ"/>
              </w:rPr>
            </w:pPr>
            <w:r w:rsidRPr="000D3E64">
              <w:rPr>
                <w:rStyle w:val="BoldandItalics"/>
              </w:rPr>
              <w:t>Characteristics of products and services</w:t>
            </w:r>
            <w:r w:rsidRPr="000D3E64">
              <w:t xml:space="preserve"> may include:</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E64" w:rsidP="000D3E64">
            <w:pPr>
              <w:pStyle w:val="ListBullet"/>
            </w:pPr>
            <w:r w:rsidRPr="000D3E64">
              <w:t>fees</w:t>
            </w:r>
          </w:p>
          <w:p w:rsidR="00000000" w:rsidRPr="000D3E64" w:rsidP="000D3E64">
            <w:pPr>
              <w:pStyle w:val="ListBullet"/>
            </w:pPr>
            <w:r w:rsidRPr="000D3E64">
              <w:t>flexibility</w:t>
            </w:r>
          </w:p>
          <w:p w:rsidR="00000000" w:rsidRPr="000D3E64" w:rsidP="000D3E64">
            <w:pPr>
              <w:pStyle w:val="ListBullet"/>
            </w:pPr>
            <w:r w:rsidRPr="000D3E64">
              <w:t>interest rates</w:t>
            </w:r>
          </w:p>
          <w:p w:rsidR="00000000" w:rsidRPr="000D3E64" w:rsidP="000D3E64">
            <w:pPr>
              <w:pStyle w:val="ListBullet"/>
            </w:pPr>
            <w:r w:rsidRPr="000D3E64">
              <w:t>time limits</w:t>
            </w:r>
          </w:p>
          <w:p w:rsidR="00000000" w:rsidP="000D3E64">
            <w:pPr>
              <w:pStyle w:val="ListBullet"/>
              <w:rPr>
                <w:lang w:val="en-NZ"/>
              </w:rPr>
            </w:pPr>
            <w:r w:rsidRPr="000D3E64">
              <w:t>transferability.</w:t>
            </w:r>
          </w:p>
        </w:tc>
      </w:tr>
      <w:tr w:rsidTr="004C1F27">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E64">
            <w:pPr>
              <w:pStyle w:val="BodyText"/>
              <w:rPr>
                <w:lang w:val="en-NZ"/>
              </w:rPr>
            </w:pPr>
            <w:r w:rsidRPr="000D3E64">
              <w:rPr>
                <w:rStyle w:val="BoldandItalics"/>
              </w:rPr>
              <w:t>Promotional strategy</w:t>
            </w:r>
            <w:r w:rsidRPr="000D3E64">
              <w:t xml:space="preserve"> may include:</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E64" w:rsidP="000D3E64">
            <w:pPr>
              <w:pStyle w:val="ListBullet"/>
            </w:pPr>
            <w:r w:rsidRPr="000D3E64">
              <w:t>marketing and promotional plans</w:t>
            </w:r>
          </w:p>
          <w:p w:rsidR="00000000" w:rsidP="000D3E64">
            <w:pPr>
              <w:pStyle w:val="ListBullet"/>
              <w:rPr>
                <w:lang w:val="en-NZ"/>
              </w:rPr>
            </w:pPr>
            <w:r w:rsidRPr="000D3E64">
              <w:t>strategic plans.</w:t>
            </w:r>
          </w:p>
        </w:tc>
      </w:tr>
      <w:tr w:rsidTr="004C1F27">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E64">
            <w:pPr>
              <w:pStyle w:val="BodyText"/>
              <w:rPr>
                <w:lang w:val="en-NZ"/>
              </w:rPr>
            </w:pPr>
            <w:r w:rsidRPr="000D3E64">
              <w:rPr>
                <w:rStyle w:val="BoldandItalics"/>
              </w:rPr>
              <w:t>Compliance implications</w:t>
            </w:r>
            <w:r w:rsidRPr="000D3E64">
              <w:t xml:space="preserve"> may include:</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E64" w:rsidP="000D3E64">
            <w:pPr>
              <w:pStyle w:val="ListBullet"/>
            </w:pPr>
            <w:r w:rsidRPr="000D3E64">
              <w:t>Financial Services Reform Act (FSRA) requirements</w:t>
            </w:r>
          </w:p>
          <w:p w:rsidR="00000000" w:rsidRPr="000D3E64" w:rsidP="000D3E64">
            <w:pPr>
              <w:pStyle w:val="ListBullet"/>
            </w:pPr>
            <w:r w:rsidRPr="000D3E64">
              <w:t>industry code of practice requirements</w:t>
            </w:r>
          </w:p>
          <w:p w:rsidR="00000000" w:rsidRPr="000D3E64" w:rsidP="000D3E64">
            <w:pPr>
              <w:pStyle w:val="ListBullet"/>
            </w:pPr>
            <w:r w:rsidRPr="000D3E64">
              <w:t>other relevant Acts and legislation</w:t>
            </w:r>
          </w:p>
          <w:p w:rsidR="00000000" w:rsidP="000D3E64">
            <w:pPr>
              <w:pStyle w:val="ListBullet"/>
              <w:rPr>
                <w:lang w:val="en-NZ"/>
              </w:rPr>
            </w:pPr>
            <w:r w:rsidRPr="000D3E64">
              <w:t>product disclosure statements.</w:t>
            </w:r>
          </w:p>
        </w:tc>
      </w:tr>
      <w:tr w:rsidTr="004C1F27">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E64">
            <w:pPr>
              <w:pStyle w:val="BodyText"/>
              <w:rPr>
                <w:lang w:val="en-NZ"/>
              </w:rPr>
            </w:pPr>
            <w:r w:rsidRPr="000D3E64">
              <w:rPr>
                <w:rStyle w:val="BoldandItalics"/>
              </w:rPr>
              <w:t>Customer needs</w:t>
            </w:r>
            <w:r w:rsidRPr="000D3E64">
              <w:t xml:space="preserve"> may include:</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E64" w:rsidP="000D3E64">
            <w:pPr>
              <w:pStyle w:val="ListBullet"/>
            </w:pPr>
            <w:r w:rsidRPr="000D3E64">
              <w:t>ability to change services</w:t>
            </w:r>
          </w:p>
          <w:p w:rsidR="00000000" w:rsidRPr="000D3E64" w:rsidP="000D3E64">
            <w:pPr>
              <w:pStyle w:val="ListBullet"/>
            </w:pPr>
            <w:r w:rsidRPr="000D3E64">
              <w:t>age considerations</w:t>
            </w:r>
          </w:p>
          <w:p w:rsidR="00000000" w:rsidRPr="000D3E64" w:rsidP="000D3E64">
            <w:pPr>
              <w:pStyle w:val="ListBullet"/>
            </w:pPr>
            <w:r w:rsidRPr="000D3E64">
              <w:t>amount of savings and inc</w:t>
            </w:r>
            <w:r w:rsidRPr="000D3E64">
              <w:t>ome</w:t>
            </w:r>
          </w:p>
          <w:p w:rsidR="00000000" w:rsidRPr="000D3E64" w:rsidP="000D3E64">
            <w:pPr>
              <w:pStyle w:val="ListBullet"/>
            </w:pPr>
            <w:r w:rsidRPr="000D3E64">
              <w:t>family concerns</w:t>
            </w:r>
          </w:p>
          <w:p w:rsidR="00000000" w:rsidP="000D3E64">
            <w:pPr>
              <w:pStyle w:val="ListBullet"/>
              <w:rPr>
                <w:lang w:val="en-NZ"/>
              </w:rPr>
            </w:pPr>
            <w:r w:rsidRPr="000D3E64">
              <w:t>flexibility of services.</w:t>
            </w:r>
          </w:p>
        </w:tc>
      </w:tr>
      <w:tr w:rsidTr="004C1F27">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E64">
            <w:pPr>
              <w:pStyle w:val="BodyText"/>
              <w:rPr>
                <w:lang w:val="en-NZ"/>
              </w:rPr>
            </w:pPr>
            <w:r w:rsidRPr="000D3E64">
              <w:rPr>
                <w:rStyle w:val="BoldandItalics"/>
              </w:rPr>
              <w:t>Customer characteristics</w:t>
            </w:r>
            <w:r w:rsidRPr="000D3E64">
              <w:t xml:space="preserve"> may include:</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E64" w:rsidP="000D3E64">
            <w:pPr>
              <w:pStyle w:val="ListBullet"/>
            </w:pPr>
            <w:r w:rsidRPr="000D3E64">
              <w:t>age</w:t>
            </w:r>
          </w:p>
          <w:p w:rsidR="00000000" w:rsidRPr="000D3E64" w:rsidP="000D3E64">
            <w:pPr>
              <w:pStyle w:val="ListBullet"/>
            </w:pPr>
            <w:r w:rsidRPr="000D3E64">
              <w:t>marital status</w:t>
            </w:r>
          </w:p>
          <w:p w:rsidR="00000000" w:rsidRPr="000D3E64" w:rsidP="000D3E64">
            <w:pPr>
              <w:pStyle w:val="ListBullet"/>
            </w:pPr>
            <w:r w:rsidRPr="000D3E64">
              <w:t>income</w:t>
            </w:r>
          </w:p>
          <w:p w:rsidR="00000000" w:rsidRPr="000D3E64" w:rsidP="000D3E64">
            <w:pPr>
              <w:pStyle w:val="ListBullet"/>
            </w:pPr>
            <w:r w:rsidRPr="000D3E64">
              <w:t>profession</w:t>
            </w:r>
          </w:p>
          <w:p w:rsidR="00000000" w:rsidP="000D3E64">
            <w:pPr>
              <w:pStyle w:val="ListBullet"/>
              <w:rPr>
                <w:lang w:val="en-NZ"/>
              </w:rPr>
            </w:pPr>
            <w:r w:rsidRPr="000D3E64">
              <w:t>geographic location.</w:t>
            </w:r>
          </w:p>
        </w:tc>
      </w:tr>
      <w:tr w:rsidTr="004C1F27">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E64">
            <w:pPr>
              <w:pStyle w:val="BodyText"/>
              <w:rPr>
                <w:lang w:val="en-NZ"/>
              </w:rPr>
            </w:pPr>
            <w:r w:rsidRPr="000D3E64">
              <w:rPr>
                <w:rStyle w:val="BoldandItalics"/>
              </w:rPr>
              <w:t>Systems</w:t>
            </w:r>
            <w:r w:rsidRPr="000D3E64">
              <w:t xml:space="preserve"> may include:</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E64" w:rsidP="000D3E64">
            <w:pPr>
              <w:pStyle w:val="ListBullet"/>
            </w:pPr>
            <w:r w:rsidRPr="000D3E64">
              <w:t>database systems</w:t>
            </w:r>
          </w:p>
          <w:p w:rsidR="00000000" w:rsidRPr="000D3E64" w:rsidP="000D3E64">
            <w:pPr>
              <w:pStyle w:val="ListBullet"/>
            </w:pPr>
            <w:r w:rsidRPr="000D3E64">
              <w:t>induction programs</w:t>
            </w:r>
          </w:p>
          <w:p w:rsidR="00000000" w:rsidRPr="000D3E64" w:rsidP="000D3E64">
            <w:pPr>
              <w:pStyle w:val="ListBullet"/>
            </w:pPr>
            <w:r w:rsidRPr="000D3E64">
              <w:t>seminars</w:t>
            </w:r>
          </w:p>
          <w:p w:rsidR="00000000" w:rsidP="000D3E64">
            <w:pPr>
              <w:pStyle w:val="ListBullet"/>
              <w:rPr>
                <w:lang w:val="en-NZ"/>
              </w:rPr>
            </w:pPr>
            <w:r w:rsidRPr="000D3E64">
              <w:t>training programs.</w:t>
            </w:r>
          </w:p>
        </w:tc>
      </w:tr>
      <w:tr w:rsidTr="004C1F27">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E64">
            <w:pPr>
              <w:pStyle w:val="BodyText"/>
              <w:rPr>
                <w:lang w:val="en-NZ"/>
              </w:rPr>
            </w:pPr>
            <w:r w:rsidRPr="000D3E64">
              <w:rPr>
                <w:rStyle w:val="BoldandItalics"/>
              </w:rPr>
              <w:t>Emerging trends</w:t>
            </w:r>
            <w:r w:rsidRPr="000D3E64">
              <w:t xml:space="preserve"> may include:</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E64" w:rsidP="000D3E64">
            <w:pPr>
              <w:pStyle w:val="ListBullet"/>
            </w:pPr>
            <w:r w:rsidRPr="000D3E64">
              <w:t>changes in the economic climate</w:t>
            </w:r>
          </w:p>
          <w:p w:rsidR="00000000" w:rsidRPr="000D3E64" w:rsidP="000D3E64">
            <w:pPr>
              <w:pStyle w:val="ListBullet"/>
            </w:pPr>
            <w:r w:rsidRPr="000D3E64">
              <w:t>changes in the political or international climate</w:t>
            </w:r>
          </w:p>
          <w:p w:rsidR="00000000" w:rsidRPr="000D3E64" w:rsidP="000D3E64">
            <w:pPr>
              <w:pStyle w:val="ListBullet"/>
            </w:pPr>
            <w:r w:rsidRPr="000D3E64">
              <w:t>financial market changes</w:t>
            </w:r>
          </w:p>
          <w:p w:rsidR="00000000" w:rsidRPr="000D3E64" w:rsidP="000D3E64">
            <w:pPr>
              <w:pStyle w:val="ListBullet"/>
            </w:pPr>
            <w:r w:rsidRPr="000D3E64">
              <w:t>interest rate changes</w:t>
            </w:r>
          </w:p>
          <w:p w:rsidR="00000000" w:rsidRPr="000D3E64" w:rsidP="000D3E64">
            <w:pPr>
              <w:pStyle w:val="ListBullet"/>
            </w:pPr>
            <w:r w:rsidRPr="000D3E64">
              <w:t>new technologies</w:t>
            </w:r>
          </w:p>
          <w:p w:rsidR="00000000" w:rsidRPr="000D3E64" w:rsidP="000D3E64">
            <w:pPr>
              <w:pStyle w:val="ListBullet"/>
            </w:pPr>
            <w:r w:rsidRPr="000D3E64">
              <w:t>valuation of currencies.</w:t>
            </w:r>
          </w:p>
        </w:tc>
      </w:tr>
    </w:tbl>
    <w:p w:rsidR="004C1F27" w:rsidP="000D3E64">
      <w:pPr>
        <w:pStyle w:val="BodyText"/>
      </w:pPr>
    </w:p>
    <w:p w:rsidR="004C1F27" w:rsidP="000D3E64">
      <w:pPr>
        <w:pStyle w:val="BodyText"/>
      </w:pPr>
    </w:p>
    <w:p w:rsidR="00000000" w:rsidRPr="000D3E64" w:rsidP="000D3E64">
      <w:pPr>
        <w:pStyle w:val="Heading1"/>
      </w:pPr>
      <w:bookmarkStart w:id="12" w:name="O_79322"/>
      <w:bookmarkEnd w:id="12"/>
      <w:r w:rsidRPr="000D3E64">
        <w:t>Unit Sector(s)</w:t>
      </w:r>
    </w:p>
    <w:tbl>
      <w:tblPr>
        <w:tblW w:w="0" w:type="auto"/>
        <w:tblLayout w:type="fixed"/>
        <w:tblCellMar>
          <w:left w:w="62" w:type="dxa"/>
          <w:right w:w="62" w:type="dxa"/>
        </w:tblCellMar>
        <w:tblLook w:val="0000"/>
      </w:tblPr>
      <w:tblGrid>
        <w:gridCol w:w="2601"/>
        <w:gridCol w:w="5921"/>
      </w:tblGrid>
      <w:tr w:rsidTr="004C1F27">
        <w:tblPrEx>
          <w:tblW w:w="0" w:type="auto"/>
          <w:tblLayout w:type="fixed"/>
          <w:tblCellMar>
            <w:left w:w="62" w:type="dxa"/>
            <w:right w:w="62" w:type="dxa"/>
          </w:tblCellMar>
          <w:tblLook w:val="0000"/>
        </w:tblPrEx>
        <w:trPr>
          <w:tblHeader/>
        </w:trPr>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E64">
            <w:pPr>
              <w:pStyle w:val="BodyText"/>
              <w:rPr>
                <w:lang w:val="en-NZ"/>
              </w:rPr>
            </w:pPr>
            <w:r w:rsidRPr="000D3E64">
              <w:rPr>
                <w:rStyle w:val="SpecialBold"/>
              </w:rPr>
              <w:t>Unit sector</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E64" w:rsidP="000D3E64">
            <w:pPr>
              <w:pStyle w:val="BodyText"/>
            </w:pPr>
            <w:r w:rsidRPr="000D3E64">
              <w:t>Industry capability</w:t>
            </w:r>
          </w:p>
        </w:tc>
      </w:tr>
    </w:tbl>
    <w:p w:rsidR="00000000" w:rsidRPr="000D3E64" w:rsidP="000D3E64">
      <w:pPr>
        <w:pStyle w:val="BodyText"/>
      </w:pPr>
    </w:p>
    <w:p w:rsidR="00000000" w:rsidRPr="000D3E64" w:rsidP="000D3E64">
      <w:pPr>
        <w:pStyle w:val="AllowPageBreak"/>
      </w:pPr>
    </w:p>
    <w:p w:rsidR="00000000" w:rsidRPr="000D3E64" w:rsidP="000D3E64">
      <w:pPr>
        <w:pStyle w:val="Heading1"/>
      </w:pPr>
      <w:bookmarkStart w:id="13" w:name="O_156453"/>
      <w:bookmarkEnd w:id="13"/>
      <w:r w:rsidRPr="000D3E64">
        <w:t>Competency field</w:t>
      </w:r>
    </w:p>
    <w:tbl>
      <w:tblPr>
        <w:tblW w:w="0" w:type="auto"/>
        <w:tblLayout w:type="fixed"/>
        <w:tblCellMar>
          <w:left w:w="62" w:type="dxa"/>
          <w:right w:w="62" w:type="dxa"/>
        </w:tblCellMar>
        <w:tblLook w:val="0000"/>
      </w:tblPr>
      <w:tblGrid>
        <w:gridCol w:w="2754"/>
        <w:gridCol w:w="5768"/>
      </w:tblGrid>
      <w:tr w:rsidTr="004C1F27">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E64">
            <w:pPr>
              <w:pStyle w:val="BodyText"/>
              <w:rPr>
                <w:lang w:val="en-NZ"/>
              </w:rPr>
            </w:pPr>
            <w:r w:rsidRPr="000D3E64">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E64" w:rsidP="000D3E64">
            <w:pPr>
              <w:pStyle w:val="BodyText"/>
            </w:pPr>
          </w:p>
        </w:tc>
      </w:tr>
    </w:tbl>
    <w:p w:rsidR="00000000" w:rsidRPr="000D3E64" w:rsidP="000D3E64">
      <w:pPr>
        <w:pStyle w:val="BodyText"/>
      </w:pPr>
    </w:p>
    <w:p w:rsidR="00000000" w:rsidRPr="000D3E64" w:rsidP="000D3E64">
      <w:pPr>
        <w:pStyle w:val="AllowPageBreak"/>
      </w:pPr>
    </w:p>
    <w:p w:rsidR="00000000" w:rsidRPr="000D3E64" w:rsidP="000D3E64">
      <w:pPr>
        <w:pStyle w:val="Heading1"/>
      </w:pPr>
      <w:bookmarkStart w:id="14" w:name="O_156452"/>
      <w:bookmarkEnd w:id="14"/>
      <w:r w:rsidRPr="000D3E64">
        <w:t>Co-requisite units</w:t>
      </w:r>
    </w:p>
    <w:tbl>
      <w:tblPr>
        <w:tblW w:w="0" w:type="auto"/>
        <w:tblLayout w:type="fixed"/>
        <w:tblCellMar>
          <w:left w:w="62" w:type="dxa"/>
          <w:right w:w="62" w:type="dxa"/>
        </w:tblCellMar>
        <w:tblLook w:val="0000"/>
      </w:tblPr>
      <w:tblGrid>
        <w:gridCol w:w="2629"/>
        <w:gridCol w:w="1324"/>
        <w:gridCol w:w="4569"/>
      </w:tblGrid>
      <w:tr w:rsidTr="004C1F27">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E64">
            <w:pPr>
              <w:pStyle w:val="BodyText"/>
              <w:rPr>
                <w:lang w:val="en-NZ"/>
              </w:rPr>
            </w:pPr>
            <w:r w:rsidRPr="000D3E64">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E64">
            <w:pPr>
              <w:pStyle w:val="BodyText"/>
              <w:rPr>
                <w:lang w:val="en-NZ"/>
              </w:rPr>
            </w:pPr>
          </w:p>
        </w:tc>
      </w:tr>
      <w:tr w:rsidTr="004C1F27">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E64" w:rsidP="000D3E64">
            <w:pPr>
              <w:pStyle w:val="BodyText"/>
            </w:pPr>
          </w:p>
        </w:tc>
      </w:tr>
    </w:tbl>
    <w:p w:rsidR="00000000" w:rsidRPr="000D3E64" w:rsidP="000D3E64">
      <w:pPr>
        <w:pStyle w:val="BodyText"/>
      </w:pPr>
    </w:p>
    <w:p w:rsidR="00000000" w:rsidRPr="000D3E64" w:rsidP="000D3E64"/>
    <w:sectPr w:rsidSect="000D3E6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E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1F27" w:rsidP="004C1F2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E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F27" w:rsidP="000D3E6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C1F27" w:rsidP="000D3E6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C1F27" w:rsidP="000D3E6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E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E64" w:rsidRPr="004C1F27" w:rsidP="004C1F2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E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F27" w:rsidRPr="002D2AF8" w:rsidP="000D3E64">
    <w:pPr>
      <w:pStyle w:val="Header"/>
      <w:framePr w:wrap="around"/>
    </w:pPr>
    <w:r>
      <w:fldChar w:fldCharType="begin"/>
    </w:r>
    <w:r>
      <w:instrText xml:space="preserve"> TITLE   \* MERGEFORMAT </w:instrText>
    </w:r>
    <w:r>
      <w:fldChar w:fldCharType="separate"/>
    </w:r>
    <w:r>
      <w:t>FNSINC402A Develop and maintain in-depth knowledge of products and services used by an organisation or sector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4C1F27" w:rsidP="000D3E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0C683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64281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6A1B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3E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3E64"/>
    <w:pPr>
      <w:spacing w:before="360" w:after="60"/>
      <w:outlineLvl w:val="0"/>
    </w:pPr>
    <w:rPr>
      <w:sz w:val="32"/>
    </w:rPr>
  </w:style>
  <w:style w:type="paragraph" w:styleId="Heading2">
    <w:name w:val="heading 2"/>
    <w:basedOn w:val="HeadingBase"/>
    <w:next w:val="BodyText"/>
    <w:link w:val="Heading2Char"/>
    <w:qFormat/>
    <w:rsid w:val="000D3E64"/>
    <w:pPr>
      <w:keepLines/>
      <w:spacing w:before="240" w:after="120"/>
      <w:outlineLvl w:val="1"/>
    </w:pPr>
    <w:rPr>
      <w:sz w:val="28"/>
      <w:szCs w:val="40"/>
    </w:rPr>
  </w:style>
  <w:style w:type="paragraph" w:styleId="Heading3">
    <w:name w:val="heading 3"/>
    <w:basedOn w:val="HeadingBase"/>
    <w:next w:val="BodyText"/>
    <w:link w:val="Heading3Char"/>
    <w:qFormat/>
    <w:rsid w:val="000D3E64"/>
    <w:pPr>
      <w:spacing w:before="180" w:after="120"/>
      <w:outlineLvl w:val="2"/>
    </w:pPr>
    <w:rPr>
      <w:spacing w:val="-10"/>
      <w:kern w:val="32"/>
    </w:rPr>
  </w:style>
  <w:style w:type="paragraph" w:styleId="Heading4">
    <w:name w:val="heading 4"/>
    <w:basedOn w:val="HeadingBase"/>
    <w:next w:val="BodyText"/>
    <w:link w:val="Heading4Char"/>
    <w:qFormat/>
    <w:rsid w:val="000D3E64"/>
    <w:pPr>
      <w:spacing w:before="160" w:after="120"/>
      <w:outlineLvl w:val="3"/>
    </w:pPr>
    <w:rPr>
      <w:sz w:val="22"/>
    </w:rPr>
  </w:style>
  <w:style w:type="paragraph" w:styleId="Heading5">
    <w:name w:val="heading 5"/>
    <w:basedOn w:val="HeadingBase"/>
    <w:next w:val="Normal"/>
    <w:link w:val="Heading5Char"/>
    <w:qFormat/>
    <w:rsid w:val="000D3E64"/>
    <w:pPr>
      <w:spacing w:before="80"/>
      <w:outlineLvl w:val="4"/>
    </w:pPr>
    <w:rPr>
      <w:color w:val="918585"/>
      <w:sz w:val="20"/>
    </w:rPr>
  </w:style>
  <w:style w:type="paragraph" w:styleId="Heading6">
    <w:name w:val="heading 6"/>
    <w:basedOn w:val="HeadingBase"/>
    <w:next w:val="Normal"/>
    <w:link w:val="Heading6Char"/>
    <w:qFormat/>
    <w:rsid w:val="000D3E64"/>
    <w:pPr>
      <w:spacing w:before="60"/>
      <w:outlineLvl w:val="5"/>
    </w:pPr>
    <w:rPr>
      <w:color w:val="918585"/>
      <w:sz w:val="20"/>
    </w:rPr>
  </w:style>
  <w:style w:type="paragraph" w:styleId="Heading7">
    <w:name w:val="heading 7"/>
    <w:basedOn w:val="Normal"/>
    <w:next w:val="Normal"/>
    <w:link w:val="Heading7Char"/>
    <w:qFormat/>
    <w:rsid w:val="000D3E64"/>
    <w:pPr>
      <w:ind w:left="720"/>
      <w:outlineLvl w:val="6"/>
    </w:pPr>
    <w:rPr>
      <w:i/>
    </w:rPr>
  </w:style>
  <w:style w:type="paragraph" w:styleId="Heading8">
    <w:name w:val="heading 8"/>
    <w:basedOn w:val="Normal"/>
    <w:next w:val="Normal"/>
    <w:link w:val="Heading8Char"/>
    <w:qFormat/>
    <w:rsid w:val="000D3E64"/>
    <w:pPr>
      <w:ind w:left="720"/>
      <w:outlineLvl w:val="7"/>
    </w:pPr>
    <w:rPr>
      <w:i/>
    </w:rPr>
  </w:style>
  <w:style w:type="paragraph" w:styleId="Heading9">
    <w:name w:val="heading 9"/>
    <w:basedOn w:val="Normal"/>
    <w:next w:val="Normal"/>
    <w:link w:val="Heading9Char"/>
    <w:qFormat/>
    <w:rsid w:val="000D3E64"/>
    <w:pPr>
      <w:ind w:left="720"/>
      <w:outlineLvl w:val="8"/>
    </w:pPr>
    <w:rPr>
      <w:i/>
    </w:rPr>
  </w:style>
  <w:style w:type="character" w:default="1" w:styleId="DefaultParagraphFont">
    <w:name w:val="Default Paragraph Font"/>
    <w:uiPriority w:val="1"/>
    <w:unhideWhenUsed/>
    <w:rsid w:val="000D3E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3E64"/>
  </w:style>
  <w:style w:type="character" w:customStyle="1" w:styleId="Heading1Char">
    <w:name w:val="Heading 1 Char"/>
    <w:basedOn w:val="DefaultParagraphFont"/>
    <w:link w:val="Heading1"/>
    <w:rsid w:val="000D3E64"/>
    <w:rPr>
      <w:rFonts w:ascii="Times New Roman" w:eastAsia="Times New Roman" w:hAnsi="Times New Roman" w:cs="Times New Roman"/>
      <w:b/>
      <w:sz w:val="32"/>
      <w:szCs w:val="20"/>
      <w:lang w:eastAsia="en-US"/>
    </w:rPr>
  </w:style>
  <w:style w:type="paragraph" w:styleId="BodyText">
    <w:name w:val="Body Text"/>
    <w:basedOn w:val="Normal"/>
    <w:link w:val="BodyTextChar"/>
    <w:rsid w:val="000D3E6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D3E64"/>
    <w:rPr>
      <w:rFonts w:ascii="Times New Roman" w:eastAsia="Times New Roman" w:hAnsi="Times New Roman" w:cs="Times New Roman"/>
      <w:sz w:val="24"/>
      <w:lang w:eastAsia="en-US"/>
    </w:rPr>
  </w:style>
  <w:style w:type="paragraph" w:styleId="Footer">
    <w:name w:val="footer"/>
    <w:basedOn w:val="Normal"/>
    <w:link w:val="FooterChar"/>
    <w:rsid w:val="000D3E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3E64"/>
    <w:rPr>
      <w:rFonts w:ascii="Times New Roman" w:eastAsia="Times New Roman" w:hAnsi="Times New Roman" w:cs="Times New Roman"/>
      <w:sz w:val="16"/>
      <w:lang w:eastAsia="en-US"/>
    </w:rPr>
  </w:style>
  <w:style w:type="paragraph" w:styleId="List">
    <w:name w:val="List"/>
    <w:basedOn w:val="BodyText"/>
    <w:next w:val="BodyText"/>
    <w:rsid w:val="000D3E64"/>
    <w:pPr>
      <w:tabs>
        <w:tab w:val="left" w:pos="340"/>
      </w:tabs>
      <w:spacing w:before="60" w:after="60"/>
      <w:ind w:left="340" w:hanging="340"/>
    </w:pPr>
  </w:style>
  <w:style w:type="paragraph" w:styleId="ListBullet">
    <w:name w:val="List Bullet"/>
    <w:basedOn w:val="List"/>
    <w:rsid w:val="000D3E64"/>
    <w:pPr>
      <w:numPr>
        <w:numId w:val="13"/>
      </w:numPr>
      <w:tabs>
        <w:tab w:val="clear" w:pos="340"/>
      </w:tabs>
      <w:spacing w:before="40" w:after="40"/>
    </w:pPr>
  </w:style>
  <w:style w:type="character" w:customStyle="1" w:styleId="SpecialBold">
    <w:name w:val="Special Bold"/>
    <w:basedOn w:val="DefaultParagraphFont"/>
    <w:rsid w:val="000D3E64"/>
    <w:rPr>
      <w:b/>
      <w:spacing w:val="0"/>
    </w:rPr>
  </w:style>
  <w:style w:type="paragraph" w:styleId="ListBullet2">
    <w:name w:val="List Bullet 2"/>
    <w:basedOn w:val="List2"/>
    <w:rsid w:val="000D3E64"/>
    <w:pPr>
      <w:numPr>
        <w:numId w:val="14"/>
      </w:numPr>
      <w:tabs>
        <w:tab w:val="clear" w:pos="680"/>
      </w:tabs>
    </w:pPr>
  </w:style>
  <w:style w:type="paragraph" w:customStyle="1" w:styleId="SuperHeading">
    <w:name w:val="SuperHeading"/>
    <w:basedOn w:val="Normal"/>
    <w:rsid w:val="000D3E64"/>
    <w:pPr>
      <w:spacing w:before="240" w:after="120"/>
      <w:outlineLvl w:val="0"/>
    </w:pPr>
    <w:rPr>
      <w:rFonts w:ascii="Times New Roman" w:hAnsi="Times New Roman"/>
      <w:b/>
      <w:sz w:val="28"/>
    </w:rPr>
  </w:style>
  <w:style w:type="paragraph" w:customStyle="1" w:styleId="AllowPageBreak">
    <w:name w:val="AllowPageBreak"/>
    <w:rsid w:val="000D3E6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D3E64"/>
    <w:pPr>
      <w:tabs>
        <w:tab w:val="left" w:pos="680"/>
      </w:tabs>
      <w:spacing w:before="60" w:after="60"/>
      <w:ind w:left="680" w:hanging="340"/>
    </w:pPr>
  </w:style>
  <w:style w:type="character" w:customStyle="1" w:styleId="BoldandItalics">
    <w:name w:val="Bold and Italics"/>
    <w:qFormat/>
    <w:rsid w:val="000D3E64"/>
    <w:rPr>
      <w:b/>
      <w:i/>
      <w:u w:val="none"/>
    </w:rPr>
  </w:style>
  <w:style w:type="character" w:customStyle="1" w:styleId="Heading2Char">
    <w:name w:val="Heading 2 Char"/>
    <w:basedOn w:val="DefaultParagraphFont"/>
    <w:link w:val="Heading2"/>
    <w:rsid w:val="000D3E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3E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3E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3E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3E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3E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3E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3E64"/>
    <w:rPr>
      <w:rFonts w:ascii="Courier New" w:eastAsia="Times New Roman" w:hAnsi="Courier New" w:cs="Times New Roman"/>
      <w:i/>
      <w:szCs w:val="20"/>
      <w:lang w:eastAsia="en-US"/>
    </w:rPr>
  </w:style>
  <w:style w:type="paragraph" w:customStyle="1" w:styleId="HeadingBase">
    <w:name w:val="Heading Base"/>
    <w:rsid w:val="000D3E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3E64"/>
    <w:pPr>
      <w:tabs>
        <w:tab w:val="right" w:leader="dot" w:pos="9072"/>
      </w:tabs>
      <w:ind w:left="567"/>
    </w:pPr>
    <w:rPr>
      <w:szCs w:val="22"/>
    </w:rPr>
  </w:style>
  <w:style w:type="paragraph" w:customStyle="1" w:styleId="TOCBase">
    <w:name w:val="TOC Base"/>
    <w:rsid w:val="000D3E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3E64"/>
    <w:pPr>
      <w:tabs>
        <w:tab w:val="right" w:leader="dot" w:pos="9072"/>
      </w:tabs>
      <w:spacing w:before="40" w:after="40"/>
      <w:ind w:left="284"/>
    </w:pPr>
    <w:rPr>
      <w:rFonts w:ascii="Times New Roman" w:hAnsi="Times New Roman"/>
    </w:rPr>
  </w:style>
  <w:style w:type="paragraph" w:styleId="TOC1">
    <w:name w:val="toc 1"/>
    <w:basedOn w:val="TOCBase"/>
    <w:next w:val="Normal"/>
    <w:rsid w:val="000D3E6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D3E64"/>
    <w:pPr>
      <w:spacing w:before="5040"/>
      <w:jc w:val="center"/>
    </w:pPr>
    <w:rPr>
      <w:sz w:val="48"/>
      <w:szCs w:val="72"/>
      <w:lang w:val="en-US"/>
    </w:rPr>
  </w:style>
  <w:style w:type="character" w:customStyle="1" w:styleId="TitleChar">
    <w:name w:val="Title Char"/>
    <w:basedOn w:val="DefaultParagraphFont"/>
    <w:link w:val="Title"/>
    <w:rsid w:val="000D3E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3E64"/>
    <w:pPr>
      <w:tabs>
        <w:tab w:val="left" w:pos="3600"/>
        <w:tab w:val="left" w:pos="3958"/>
      </w:tabs>
    </w:pPr>
  </w:style>
  <w:style w:type="paragraph" w:customStyle="1" w:styleId="Note">
    <w:name w:val="Note"/>
    <w:basedOn w:val="BodyText"/>
    <w:rsid w:val="000D3E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3E64"/>
    <w:pPr>
      <w:framePr w:wrap="auto" w:hAnchor="text" w:y="6049"/>
    </w:pPr>
    <w:rPr>
      <w:color w:val="000000"/>
      <w:sz w:val="40"/>
    </w:rPr>
  </w:style>
  <w:style w:type="paragraph" w:customStyle="1" w:styleId="TOCTitle">
    <w:name w:val="TOCTitle"/>
    <w:basedOn w:val="Heading1"/>
    <w:rsid w:val="000D3E64"/>
    <w:pPr>
      <w:spacing w:after="240"/>
      <w:jc w:val="center"/>
      <w:outlineLvl w:val="9"/>
    </w:pPr>
    <w:rPr>
      <w:caps/>
    </w:rPr>
  </w:style>
  <w:style w:type="paragraph" w:customStyle="1" w:styleId="Version">
    <w:name w:val="Version"/>
    <w:rsid w:val="000D3E6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D3E64"/>
    <w:pPr>
      <w:keepNext w:val="0"/>
      <w:tabs>
        <w:tab w:val="right" w:pos="4176"/>
      </w:tabs>
      <w:ind w:left="198" w:hanging="198"/>
    </w:pPr>
    <w:rPr>
      <w:rFonts w:ascii="Garamond" w:hAnsi="Garamond"/>
    </w:rPr>
  </w:style>
  <w:style w:type="paragraph" w:styleId="IndexHeading">
    <w:name w:val="index heading"/>
    <w:basedOn w:val="Normal"/>
    <w:next w:val="Index1"/>
    <w:semiHidden/>
    <w:rsid w:val="000D3E64"/>
    <w:pPr>
      <w:spacing w:before="120" w:after="120"/>
    </w:pPr>
    <w:rPr>
      <w:rFonts w:ascii="Arial" w:hAnsi="Arial"/>
      <w:b/>
      <w:color w:val="918585"/>
      <w:sz w:val="24"/>
    </w:rPr>
  </w:style>
  <w:style w:type="paragraph" w:styleId="Header">
    <w:name w:val="header"/>
    <w:basedOn w:val="Normal"/>
    <w:link w:val="HeaderChar"/>
    <w:rsid w:val="000D3E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3E64"/>
    <w:rPr>
      <w:rFonts w:ascii="Times New Roman" w:eastAsia="Times New Roman" w:hAnsi="Times New Roman" w:cs="Times New Roman"/>
      <w:sz w:val="16"/>
      <w:szCs w:val="20"/>
      <w:lang w:val="en-GB" w:eastAsia="en-US"/>
    </w:rPr>
  </w:style>
  <w:style w:type="paragraph" w:customStyle="1" w:styleId="Chapter">
    <w:name w:val="Chapter"/>
    <w:basedOn w:val="Normal"/>
    <w:rsid w:val="000D3E64"/>
    <w:pPr>
      <w:spacing w:before="240"/>
    </w:pPr>
    <w:rPr>
      <w:rFonts w:ascii="Times New Roman" w:hAnsi="Times New Roman"/>
      <w:smallCaps/>
      <w:spacing w:val="80"/>
      <w:sz w:val="28"/>
    </w:rPr>
  </w:style>
  <w:style w:type="paragraph" w:customStyle="1" w:styleId="InChapter">
    <w:name w:val="InChapter"/>
    <w:basedOn w:val="Heading3"/>
    <w:rsid w:val="000D3E64"/>
    <w:pPr>
      <w:spacing w:after="240"/>
      <w:outlineLvl w:val="9"/>
    </w:pPr>
    <w:rPr>
      <w:noProof/>
    </w:rPr>
  </w:style>
  <w:style w:type="paragraph" w:styleId="Index2">
    <w:name w:val="index 2"/>
    <w:basedOn w:val="Normal"/>
    <w:next w:val="Normal"/>
    <w:semiHidden/>
    <w:rsid w:val="000D3E64"/>
    <w:pPr>
      <w:tabs>
        <w:tab w:val="right" w:pos="4176"/>
      </w:tabs>
      <w:ind w:left="568" w:hanging="284"/>
    </w:pPr>
    <w:rPr>
      <w:rFonts w:ascii="Garamond" w:hAnsi="Garamond"/>
    </w:rPr>
  </w:style>
  <w:style w:type="paragraph" w:customStyle="1" w:styleId="Byline">
    <w:name w:val="Byline"/>
    <w:rsid w:val="000D3E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3E64"/>
    <w:pPr>
      <w:tabs>
        <w:tab w:val="clear" w:pos="3600"/>
        <w:tab w:val="clear" w:pos="3958"/>
      </w:tabs>
      <w:jc w:val="right"/>
    </w:pPr>
  </w:style>
  <w:style w:type="character" w:styleId="Emphasis">
    <w:name w:val="Emphasis"/>
    <w:basedOn w:val="DefaultParagraphFont"/>
    <w:qFormat/>
    <w:rsid w:val="000D3E64"/>
    <w:rPr>
      <w:i/>
    </w:rPr>
  </w:style>
  <w:style w:type="paragraph" w:styleId="Caption">
    <w:name w:val="caption"/>
    <w:basedOn w:val="BodyText"/>
    <w:next w:val="Normal"/>
    <w:qFormat/>
    <w:rsid w:val="000D3E64"/>
    <w:pPr>
      <w:framePr w:w="2268" w:hSpace="181" w:vSpace="181" w:wrap="around" w:vAnchor="text" w:hAnchor="page" w:x="1135" w:y="285" w:anchorLock="1"/>
    </w:pPr>
    <w:rPr>
      <w:i/>
    </w:rPr>
  </w:style>
  <w:style w:type="paragraph" w:customStyle="1" w:styleId="MiniTOCTitle">
    <w:name w:val="MiniTOCTitle"/>
    <w:basedOn w:val="Heading4"/>
    <w:rsid w:val="000D3E64"/>
    <w:pPr>
      <w:spacing w:before="240"/>
      <w:outlineLvl w:val="9"/>
    </w:pPr>
    <w:rPr>
      <w:noProof/>
      <w:sz w:val="24"/>
    </w:rPr>
  </w:style>
  <w:style w:type="paragraph" w:customStyle="1" w:styleId="MiniTOCItem">
    <w:name w:val="MiniTOCItem"/>
    <w:basedOn w:val="ListBullet"/>
    <w:rsid w:val="000D3E64"/>
    <w:pPr>
      <w:numPr>
        <w:numId w:val="0"/>
      </w:numPr>
      <w:tabs>
        <w:tab w:val="right" w:leader="dot" w:pos="6521"/>
      </w:tabs>
      <w:spacing w:before="0" w:after="0"/>
    </w:pPr>
  </w:style>
  <w:style w:type="paragraph" w:customStyle="1" w:styleId="TOFTitle">
    <w:name w:val="TOFTitle"/>
    <w:basedOn w:val="TOCTitle"/>
    <w:rsid w:val="000D3E64"/>
  </w:style>
  <w:style w:type="paragraph" w:styleId="TableofFigures">
    <w:name w:val="table of figures"/>
    <w:basedOn w:val="Normal"/>
    <w:next w:val="Normal"/>
    <w:semiHidden/>
    <w:rsid w:val="000D3E64"/>
    <w:pPr>
      <w:tabs>
        <w:tab w:val="right" w:leader="dot" w:pos="9072"/>
      </w:tabs>
      <w:ind w:left="970" w:hanging="403"/>
    </w:pPr>
    <w:rPr>
      <w:rFonts w:ascii="Times New Roman" w:hAnsi="Times New Roman"/>
      <w:b/>
    </w:rPr>
  </w:style>
  <w:style w:type="paragraph" w:styleId="ListNumber">
    <w:name w:val="List Number"/>
    <w:basedOn w:val="List"/>
    <w:rsid w:val="000D3E64"/>
    <w:pPr>
      <w:numPr>
        <w:numId w:val="11"/>
      </w:numPr>
    </w:pPr>
  </w:style>
  <w:style w:type="character" w:customStyle="1" w:styleId="WingdingSymbols">
    <w:name w:val="Wingding Symbols"/>
    <w:rsid w:val="000D3E64"/>
    <w:rPr>
      <w:rFonts w:ascii="Wingdings" w:hAnsi="Wingdings"/>
    </w:rPr>
  </w:style>
  <w:style w:type="paragraph" w:customStyle="1" w:styleId="TableHeading">
    <w:name w:val="Table Heading"/>
    <w:basedOn w:val="HeadingBase"/>
    <w:rsid w:val="000D3E64"/>
    <w:pPr>
      <w:keepLines/>
      <w:pBdr>
        <w:bottom w:val="single" w:sz="6" w:space="1" w:color="918585"/>
      </w:pBdr>
      <w:spacing w:before="240"/>
    </w:pPr>
  </w:style>
  <w:style w:type="character" w:customStyle="1" w:styleId="HotSpot">
    <w:name w:val="HotSpot"/>
    <w:rsid w:val="000D3E64"/>
    <w:rPr>
      <w:color w:val="0033CC"/>
      <w:u w:val="none"/>
    </w:rPr>
  </w:style>
  <w:style w:type="paragraph" w:customStyle="1" w:styleId="BodyTextRight">
    <w:name w:val="Body Text Right"/>
    <w:basedOn w:val="BodyText"/>
    <w:rsid w:val="000D3E64"/>
    <w:pPr>
      <w:spacing w:before="0" w:after="0"/>
      <w:jc w:val="right"/>
    </w:pPr>
  </w:style>
  <w:style w:type="paragraph" w:styleId="Index3">
    <w:name w:val="index 3"/>
    <w:basedOn w:val="ListNumber2"/>
    <w:next w:val="Normal"/>
    <w:semiHidden/>
    <w:rsid w:val="000D3E64"/>
    <w:pPr>
      <w:numPr>
        <w:numId w:val="0"/>
      </w:numPr>
      <w:tabs>
        <w:tab w:val="right" w:leader="dot" w:pos="4176"/>
      </w:tabs>
    </w:pPr>
  </w:style>
  <w:style w:type="paragraph" w:styleId="ListNumber2">
    <w:name w:val="List Number 2"/>
    <w:basedOn w:val="List2"/>
    <w:rsid w:val="000D3E64"/>
    <w:pPr>
      <w:numPr>
        <w:numId w:val="10"/>
      </w:numPr>
      <w:tabs>
        <w:tab w:val="clear" w:pos="1060"/>
      </w:tabs>
    </w:pPr>
  </w:style>
  <w:style w:type="paragraph" w:customStyle="1" w:styleId="MarginNote">
    <w:name w:val="Margin Note"/>
    <w:basedOn w:val="BodyText"/>
    <w:rsid w:val="000D3E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3E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3E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3E64"/>
    <w:rPr>
      <w:sz w:val="32"/>
    </w:rPr>
  </w:style>
  <w:style w:type="paragraph" w:customStyle="1" w:styleId="HeadingProcedure">
    <w:name w:val="Heading Procedure"/>
    <w:basedOn w:val="HeadingBase"/>
    <w:next w:val="Normal"/>
    <w:rsid w:val="000D3E64"/>
    <w:pPr>
      <w:tabs>
        <w:tab w:val="left" w:pos="0"/>
      </w:tabs>
      <w:spacing w:before="120" w:after="60"/>
    </w:pPr>
    <w:rPr>
      <w:i/>
      <w:color w:val="918585"/>
      <w:sz w:val="22"/>
    </w:rPr>
  </w:style>
  <w:style w:type="paragraph" w:customStyle="1" w:styleId="TableBodyText">
    <w:name w:val="Table Body Text"/>
    <w:basedOn w:val="BodyText"/>
    <w:rsid w:val="000D3E64"/>
    <w:pPr>
      <w:spacing w:before="60" w:after="60"/>
    </w:pPr>
  </w:style>
  <w:style w:type="paragraph" w:styleId="ListContinue">
    <w:name w:val="List Continue"/>
    <w:basedOn w:val="List"/>
    <w:rsid w:val="000D3E64"/>
    <w:pPr>
      <w:ind w:firstLine="0"/>
    </w:pPr>
  </w:style>
  <w:style w:type="paragraph" w:customStyle="1" w:styleId="ListNote">
    <w:name w:val="List Note"/>
    <w:basedOn w:val="List"/>
    <w:rsid w:val="000D3E64"/>
    <w:pPr>
      <w:pBdr>
        <w:top w:val="single" w:sz="6" w:space="2" w:color="918585"/>
        <w:bottom w:val="single" w:sz="6" w:space="2" w:color="918585"/>
      </w:pBdr>
      <w:tabs>
        <w:tab w:val="left" w:pos="1021"/>
      </w:tabs>
      <w:ind w:firstLine="0"/>
    </w:pPr>
  </w:style>
  <w:style w:type="paragraph" w:customStyle="1" w:styleId="Warning">
    <w:name w:val="Warning"/>
    <w:basedOn w:val="BodyText"/>
    <w:rsid w:val="000D3E64"/>
    <w:pPr>
      <w:shd w:val="clear" w:color="auto" w:fill="D9D9D9"/>
      <w:tabs>
        <w:tab w:val="left" w:pos="992"/>
      </w:tabs>
      <w:ind w:left="119" w:right="119"/>
    </w:pPr>
    <w:rPr>
      <w:sz w:val="20"/>
    </w:rPr>
  </w:style>
  <w:style w:type="paragraph" w:customStyle="1" w:styleId="MarginIcons">
    <w:name w:val="Margin Icons"/>
    <w:basedOn w:val="BodyText"/>
    <w:rsid w:val="000D3E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3E64"/>
    <w:rPr>
      <w:rFonts w:ascii="Courier New" w:hAnsi="Courier New"/>
    </w:rPr>
  </w:style>
  <w:style w:type="paragraph" w:customStyle="1" w:styleId="NoteBullet">
    <w:name w:val="Note Bullet"/>
    <w:basedOn w:val="Note"/>
    <w:rsid w:val="000D3E64"/>
    <w:pPr>
      <w:tabs>
        <w:tab w:val="clear" w:pos="680"/>
      </w:tabs>
      <w:spacing w:before="60" w:after="60"/>
    </w:pPr>
  </w:style>
  <w:style w:type="paragraph" w:customStyle="1" w:styleId="SubHeading2">
    <w:name w:val="SubHeading2"/>
    <w:basedOn w:val="HeadingBase"/>
    <w:rsid w:val="000D3E64"/>
    <w:pPr>
      <w:spacing w:before="240" w:after="60"/>
    </w:pPr>
    <w:rPr>
      <w:sz w:val="20"/>
    </w:rPr>
  </w:style>
  <w:style w:type="paragraph" w:customStyle="1" w:styleId="SubHeading1">
    <w:name w:val="SubHeading1"/>
    <w:basedOn w:val="HeadingBase"/>
    <w:rsid w:val="000D3E64"/>
    <w:pPr>
      <w:spacing w:before="240" w:after="60"/>
    </w:pPr>
    <w:rPr>
      <w:color w:val="918585"/>
      <w:sz w:val="22"/>
    </w:rPr>
  </w:style>
  <w:style w:type="paragraph" w:customStyle="1" w:styleId="SideHeading">
    <w:name w:val="Side Heading"/>
    <w:basedOn w:val="HeadingBase"/>
    <w:rsid w:val="000D3E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3E64"/>
    <w:pPr>
      <w:numPr>
        <w:numId w:val="12"/>
      </w:numPr>
    </w:pPr>
  </w:style>
  <w:style w:type="paragraph" w:styleId="PlainText">
    <w:name w:val="Plain Text"/>
    <w:basedOn w:val="Normal"/>
    <w:link w:val="PlainTextChar"/>
    <w:rsid w:val="000D3E64"/>
    <w:rPr>
      <w:sz w:val="20"/>
    </w:rPr>
  </w:style>
  <w:style w:type="character" w:customStyle="1" w:styleId="PlainTextChar">
    <w:name w:val="Plain Text Char"/>
    <w:basedOn w:val="DefaultParagraphFont"/>
    <w:link w:val="PlainText"/>
    <w:rsid w:val="000D3E64"/>
    <w:rPr>
      <w:rFonts w:ascii="Courier New" w:eastAsia="Times New Roman" w:hAnsi="Courier New" w:cs="Times New Roman"/>
      <w:sz w:val="20"/>
      <w:szCs w:val="20"/>
      <w:lang w:eastAsia="en-US"/>
    </w:rPr>
  </w:style>
  <w:style w:type="character" w:customStyle="1" w:styleId="MenuOption">
    <w:name w:val="Menu Option"/>
    <w:basedOn w:val="DefaultParagraphFont"/>
    <w:rsid w:val="000D3E64"/>
    <w:rPr>
      <w:b/>
      <w:smallCaps/>
    </w:rPr>
  </w:style>
  <w:style w:type="paragraph" w:customStyle="1" w:styleId="TableListNumber">
    <w:name w:val="Table List Number"/>
    <w:basedOn w:val="ListNumber"/>
    <w:rsid w:val="000D3E64"/>
    <w:pPr>
      <w:numPr>
        <w:numId w:val="0"/>
      </w:numPr>
    </w:pPr>
  </w:style>
  <w:style w:type="paragraph" w:styleId="TOC4">
    <w:name w:val="toc 4"/>
    <w:basedOn w:val="TOCBase"/>
    <w:next w:val="Normal"/>
    <w:semiHidden/>
    <w:rsid w:val="000D3E64"/>
    <w:pPr>
      <w:tabs>
        <w:tab w:val="right" w:leader="dot" w:pos="9071"/>
      </w:tabs>
      <w:ind w:left="1701"/>
    </w:pPr>
  </w:style>
  <w:style w:type="paragraph" w:customStyle="1" w:styleId="ListAlpha">
    <w:name w:val="List Alpha"/>
    <w:basedOn w:val="List"/>
    <w:rsid w:val="000D3E64"/>
    <w:pPr>
      <w:numPr>
        <w:numId w:val="9"/>
      </w:numPr>
    </w:pPr>
  </w:style>
  <w:style w:type="paragraph" w:customStyle="1" w:styleId="ListAlpha2">
    <w:name w:val="List Alpha 2"/>
    <w:basedOn w:val="List2"/>
    <w:rsid w:val="000D3E64"/>
    <w:pPr>
      <w:numPr>
        <w:numId w:val="8"/>
      </w:numPr>
    </w:pPr>
  </w:style>
  <w:style w:type="paragraph" w:styleId="List3">
    <w:name w:val="List 3"/>
    <w:basedOn w:val="BodyText"/>
    <w:rsid w:val="000D3E64"/>
    <w:pPr>
      <w:tabs>
        <w:tab w:val="left" w:pos="1021"/>
      </w:tabs>
      <w:spacing w:before="60" w:after="60"/>
      <w:ind w:left="1020" w:hanging="340"/>
    </w:pPr>
  </w:style>
  <w:style w:type="paragraph" w:styleId="List4">
    <w:name w:val="List 4"/>
    <w:basedOn w:val="BodyText"/>
    <w:rsid w:val="000D3E64"/>
    <w:pPr>
      <w:tabs>
        <w:tab w:val="left" w:pos="1361"/>
      </w:tabs>
      <w:spacing w:before="60" w:after="60"/>
      <w:ind w:left="1361" w:hanging="340"/>
    </w:pPr>
  </w:style>
  <w:style w:type="paragraph" w:styleId="List5">
    <w:name w:val="List 5"/>
    <w:basedOn w:val="BodyText"/>
    <w:rsid w:val="000D3E64"/>
    <w:pPr>
      <w:tabs>
        <w:tab w:val="left" w:pos="1701"/>
      </w:tabs>
      <w:spacing w:before="60" w:after="60"/>
      <w:ind w:left="1701" w:hanging="340"/>
    </w:pPr>
  </w:style>
  <w:style w:type="paragraph" w:styleId="ListBullet3">
    <w:name w:val="List Bullet 3"/>
    <w:basedOn w:val="List3"/>
    <w:rsid w:val="000D3E64"/>
    <w:pPr>
      <w:numPr>
        <w:numId w:val="15"/>
      </w:numPr>
      <w:tabs>
        <w:tab w:val="clear" w:pos="1021"/>
      </w:tabs>
      <w:ind w:left="1037" w:hanging="357"/>
    </w:pPr>
  </w:style>
  <w:style w:type="paragraph" w:styleId="ListBullet4">
    <w:name w:val="List Bullet 4"/>
    <w:basedOn w:val="List4"/>
    <w:rsid w:val="000D3E64"/>
    <w:pPr>
      <w:numPr>
        <w:numId w:val="3"/>
      </w:numPr>
    </w:pPr>
  </w:style>
  <w:style w:type="paragraph" w:styleId="ListBullet5">
    <w:name w:val="List Bullet 5"/>
    <w:basedOn w:val="List5"/>
    <w:rsid w:val="000D3E64"/>
    <w:pPr>
      <w:numPr>
        <w:numId w:val="4"/>
      </w:numPr>
    </w:pPr>
  </w:style>
  <w:style w:type="paragraph" w:styleId="ListContinue2">
    <w:name w:val="List Continue 2"/>
    <w:basedOn w:val="List2"/>
    <w:rsid w:val="000D3E64"/>
    <w:pPr>
      <w:ind w:firstLine="0"/>
    </w:pPr>
  </w:style>
  <w:style w:type="paragraph" w:styleId="ListContinue3">
    <w:name w:val="List Continue 3"/>
    <w:basedOn w:val="List3"/>
    <w:rsid w:val="000D3E64"/>
    <w:pPr>
      <w:ind w:left="1021" w:firstLine="0"/>
    </w:pPr>
  </w:style>
  <w:style w:type="paragraph" w:styleId="ListContinue4">
    <w:name w:val="List Continue 4"/>
    <w:basedOn w:val="List4"/>
    <w:rsid w:val="000D3E64"/>
    <w:pPr>
      <w:ind w:firstLine="0"/>
    </w:pPr>
  </w:style>
  <w:style w:type="paragraph" w:styleId="ListContinue5">
    <w:name w:val="List Continue 5"/>
    <w:basedOn w:val="List5"/>
    <w:rsid w:val="000D3E64"/>
    <w:pPr>
      <w:ind w:firstLine="0"/>
    </w:pPr>
  </w:style>
  <w:style w:type="paragraph" w:styleId="ListNumber3">
    <w:name w:val="List Number 3"/>
    <w:basedOn w:val="List3"/>
    <w:rsid w:val="000D3E64"/>
    <w:pPr>
      <w:numPr>
        <w:numId w:val="5"/>
      </w:numPr>
    </w:pPr>
  </w:style>
  <w:style w:type="paragraph" w:styleId="ListNumber4">
    <w:name w:val="List Number 4"/>
    <w:basedOn w:val="List4"/>
    <w:rsid w:val="000D3E64"/>
    <w:pPr>
      <w:numPr>
        <w:numId w:val="6"/>
      </w:numPr>
    </w:pPr>
  </w:style>
  <w:style w:type="paragraph" w:styleId="ListNumber5">
    <w:name w:val="List Number 5"/>
    <w:basedOn w:val="List5"/>
    <w:rsid w:val="000D3E64"/>
    <w:pPr>
      <w:numPr>
        <w:numId w:val="7"/>
      </w:numPr>
    </w:pPr>
  </w:style>
  <w:style w:type="paragraph" w:styleId="BlockText">
    <w:name w:val="Block Text"/>
    <w:basedOn w:val="Normal"/>
    <w:rsid w:val="000D3E64"/>
    <w:pPr>
      <w:spacing w:after="120"/>
      <w:ind w:left="1440" w:right="1440"/>
    </w:pPr>
  </w:style>
  <w:style w:type="character" w:customStyle="1" w:styleId="Subscript">
    <w:name w:val="Subscript"/>
    <w:basedOn w:val="DefaultParagraphFont"/>
    <w:rsid w:val="000D3E64"/>
    <w:rPr>
      <w:sz w:val="16"/>
      <w:vertAlign w:val="subscript"/>
    </w:rPr>
  </w:style>
  <w:style w:type="character" w:customStyle="1" w:styleId="Superscript">
    <w:name w:val="Superscript"/>
    <w:basedOn w:val="DefaultParagraphFont"/>
    <w:rsid w:val="000D3E64"/>
    <w:rPr>
      <w:sz w:val="16"/>
      <w:vertAlign w:val="superscript"/>
    </w:rPr>
  </w:style>
  <w:style w:type="character" w:customStyle="1" w:styleId="Symbols">
    <w:name w:val="Symbols"/>
    <w:basedOn w:val="DefaultParagraphFont"/>
    <w:rsid w:val="000D3E64"/>
    <w:rPr>
      <w:rFonts w:ascii="Symbol" w:hAnsi="Symbol"/>
    </w:rPr>
  </w:style>
  <w:style w:type="character" w:customStyle="1" w:styleId="MenuOptions">
    <w:name w:val="Menu Options"/>
    <w:basedOn w:val="DefaultParagraphFont"/>
    <w:rsid w:val="000D3E64"/>
    <w:rPr>
      <w:rFonts w:ascii="Arial Narrow" w:hAnsi="Arial Narrow"/>
      <w:smallCaps/>
    </w:rPr>
  </w:style>
  <w:style w:type="character" w:customStyle="1" w:styleId="Buttons">
    <w:name w:val="Buttons"/>
    <w:basedOn w:val="DefaultParagraphFont"/>
    <w:rsid w:val="000D3E64"/>
    <w:rPr>
      <w:b/>
    </w:rPr>
  </w:style>
  <w:style w:type="character" w:customStyle="1" w:styleId="Underlined">
    <w:name w:val="Underlined"/>
    <w:basedOn w:val="DefaultParagraphFont"/>
    <w:rsid w:val="000D3E64"/>
    <w:rPr>
      <w:u w:val="single"/>
    </w:rPr>
  </w:style>
  <w:style w:type="paragraph" w:customStyle="1" w:styleId="TableBodyTextRight">
    <w:name w:val="Table Body Text Right"/>
    <w:basedOn w:val="TableBodyText"/>
    <w:rsid w:val="000D3E64"/>
    <w:pPr>
      <w:widowControl w:val="0"/>
      <w:autoSpaceDE w:val="0"/>
      <w:autoSpaceDN w:val="0"/>
      <w:adjustRightInd w:val="0"/>
      <w:jc w:val="right"/>
    </w:pPr>
    <w:rPr>
      <w:rFonts w:cs="Arial"/>
      <w:szCs w:val="18"/>
    </w:rPr>
  </w:style>
  <w:style w:type="paragraph" w:customStyle="1" w:styleId="CopyrightText">
    <w:name w:val="Copyright Text"/>
    <w:basedOn w:val="BodyText"/>
    <w:rsid w:val="000D3E64"/>
    <w:rPr>
      <w:sz w:val="18"/>
    </w:rPr>
  </w:style>
  <w:style w:type="paragraph" w:customStyle="1" w:styleId="BodySmallRight">
    <w:name w:val="Body Small Right"/>
    <w:basedOn w:val="BodyTextRight"/>
    <w:rsid w:val="000D3E64"/>
    <w:rPr>
      <w:sz w:val="18"/>
      <w:szCs w:val="18"/>
    </w:rPr>
  </w:style>
  <w:style w:type="paragraph" w:customStyle="1" w:styleId="MarginEdition">
    <w:name w:val="Margin Edition"/>
    <w:basedOn w:val="MarginNote"/>
    <w:rsid w:val="000D3E64"/>
    <w:pPr>
      <w:spacing w:before="0" w:after="0"/>
    </w:pPr>
    <w:rPr>
      <w:rFonts w:ascii="Times New Roman" w:hAnsi="Times New Roman"/>
      <w:color w:val="999999"/>
    </w:rPr>
  </w:style>
  <w:style w:type="paragraph" w:customStyle="1" w:styleId="Spacer">
    <w:name w:val="Spacer"/>
    <w:basedOn w:val="Normal"/>
    <w:rsid w:val="000D3E64"/>
    <w:rPr>
      <w:sz w:val="2"/>
      <w:szCs w:val="2"/>
    </w:rPr>
  </w:style>
  <w:style w:type="character" w:customStyle="1" w:styleId="Small">
    <w:name w:val="Small"/>
    <w:basedOn w:val="DefaultParagraphFont"/>
    <w:rsid w:val="000D3E64"/>
    <w:rPr>
      <w:sz w:val="16"/>
    </w:rPr>
  </w:style>
  <w:style w:type="paragraph" w:customStyle="1" w:styleId="WideTable">
    <w:name w:val="Wide Table"/>
    <w:basedOn w:val="Normal"/>
    <w:rsid w:val="000D3E64"/>
    <w:pPr>
      <w:ind w:left="-1418"/>
    </w:pPr>
    <w:rPr>
      <w:sz w:val="2"/>
      <w:szCs w:val="2"/>
    </w:rPr>
  </w:style>
  <w:style w:type="character" w:styleId="PageNumber">
    <w:name w:val="page number"/>
    <w:basedOn w:val="DefaultParagraphFont"/>
    <w:rsid w:val="000D3E64"/>
  </w:style>
  <w:style w:type="paragraph" w:styleId="Quote">
    <w:name w:val="Quote"/>
    <w:basedOn w:val="Heading1"/>
    <w:link w:val="QuoteChar"/>
    <w:qFormat/>
    <w:rsid w:val="000D3E64"/>
    <w:rPr>
      <w:b w:val="0"/>
      <w:sz w:val="72"/>
      <w:szCs w:val="72"/>
      <w:lang w:val="en-NZ"/>
    </w:rPr>
  </w:style>
  <w:style w:type="character" w:customStyle="1" w:styleId="QuoteChar">
    <w:name w:val="Quote Char"/>
    <w:basedOn w:val="DefaultParagraphFont"/>
    <w:link w:val="Quote"/>
    <w:rsid w:val="000D3E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3E64"/>
    <w:pPr>
      <w:pageBreakBefore/>
    </w:pPr>
  </w:style>
  <w:style w:type="paragraph" w:customStyle="1" w:styleId="Border">
    <w:name w:val="Border"/>
    <w:basedOn w:val="Normal"/>
    <w:qFormat/>
    <w:rsid w:val="000D3E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3E64"/>
    <w:rPr>
      <w:b/>
      <w:bCs/>
      <w:i/>
      <w:iCs/>
      <w:color w:val="auto"/>
    </w:rPr>
  </w:style>
  <w:style w:type="paragraph" w:styleId="IntenseQuote">
    <w:name w:val="Intense Quote"/>
    <w:basedOn w:val="Normal"/>
    <w:next w:val="Normal"/>
    <w:link w:val="IntenseQuoteChar"/>
    <w:uiPriority w:val="30"/>
    <w:qFormat/>
    <w:rsid w:val="000D3E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3E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3E64"/>
    <w:rPr>
      <w:smallCaps/>
      <w:color w:val="auto"/>
      <w:u w:val="single"/>
    </w:rPr>
  </w:style>
  <w:style w:type="character" w:styleId="IntenseReference">
    <w:name w:val="Intense Reference"/>
    <w:basedOn w:val="DefaultParagraphFont"/>
    <w:uiPriority w:val="32"/>
    <w:qFormat/>
    <w:rsid w:val="000D3E64"/>
    <w:rPr>
      <w:b/>
      <w:bCs/>
      <w:smallCaps/>
      <w:color w:val="auto"/>
      <w:spacing w:val="5"/>
      <w:u w:val="single"/>
    </w:rPr>
  </w:style>
  <w:style w:type="paragraph" w:customStyle="1" w:styleId="2ColumnHeading">
    <w:name w:val="2Column Heading"/>
    <w:basedOn w:val="BodyText"/>
    <w:qFormat/>
    <w:rsid w:val="000D3E64"/>
    <w:pPr>
      <w:spacing w:after="60"/>
      <w:ind w:left="-2268"/>
    </w:pPr>
    <w:rPr>
      <w:b/>
    </w:rPr>
  </w:style>
  <w:style w:type="paragraph" w:customStyle="1" w:styleId="Heading1TOC">
    <w:name w:val="Heading1 TOC"/>
    <w:basedOn w:val="Normal"/>
    <w:qFormat/>
    <w:rsid w:val="000D3E64"/>
    <w:pPr>
      <w:spacing w:before="240" w:after="120"/>
    </w:pPr>
    <w:rPr>
      <w:rFonts w:ascii="Times New Roman" w:hAnsi="Times New Roman"/>
      <w:b/>
      <w:sz w:val="32"/>
    </w:rPr>
  </w:style>
  <w:style w:type="paragraph" w:customStyle="1" w:styleId="Heading2TOC">
    <w:name w:val="Heading2 TOC"/>
    <w:basedOn w:val="Normal"/>
    <w:qFormat/>
    <w:rsid w:val="000D3E64"/>
    <w:pPr>
      <w:spacing w:before="240" w:after="60"/>
    </w:pPr>
    <w:rPr>
      <w:rFonts w:ascii="Times New Roman" w:hAnsi="Times New Roman"/>
      <w:b/>
      <w:sz w:val="28"/>
    </w:rPr>
  </w:style>
  <w:style w:type="character" w:customStyle="1" w:styleId="Underline">
    <w:name w:val="Underline"/>
    <w:basedOn w:val="DefaultParagraphFont"/>
    <w:qFormat/>
    <w:rsid w:val="000D3E64"/>
    <w:rPr>
      <w:u w:val="single"/>
    </w:rPr>
  </w:style>
  <w:style w:type="paragraph" w:styleId="BalloonText">
    <w:name w:val="Balloon Text"/>
    <w:basedOn w:val="Normal"/>
    <w:link w:val="BalloonTextChar"/>
    <w:rsid w:val="000D3E64"/>
    <w:rPr>
      <w:rFonts w:ascii="Tahoma" w:hAnsi="Tahoma" w:cs="Tahoma"/>
      <w:sz w:val="16"/>
      <w:szCs w:val="16"/>
    </w:rPr>
  </w:style>
  <w:style w:type="character" w:customStyle="1" w:styleId="BalloonTextChar">
    <w:name w:val="Balloon Text Char"/>
    <w:basedOn w:val="DefaultParagraphFont"/>
    <w:link w:val="BalloonText"/>
    <w:rsid w:val="000D3E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3E6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D3E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3E64"/>
    <w:rPr>
      <w:b/>
      <w:color w:val="660033"/>
      <w:spacing w:val="0"/>
    </w:rPr>
  </w:style>
  <w:style w:type="paragraph" w:customStyle="1" w:styleId="Nameditemlist">
    <w:name w:val="Named item list"/>
    <w:basedOn w:val="BodyText"/>
    <w:qFormat/>
    <w:rsid w:val="000D3E6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1221</Words>
  <Characters>7618</Characters>
  <Application>Microsoft Office Word</Application>
  <DocSecurity>0</DocSecurity>
  <Lines>289</Lines>
  <Paragraphs>157</Paragraphs>
  <ScaleCrop>false</ScaleCrop>
  <Company>Author-it Software Corporation Ltd.</Company>
  <LinksUpToDate>false</LinksUpToDate>
  <CharactersWithSpaces>8764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FNSINC402A Develop and maintain in-depth knowledge of products and services used by an organisation or sector</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2012-10-05T07:45:00Z</dcterms:created>
  <dcterms:modified xsi:type="dcterms:W3CDTF">2012-10-05T07:45:00Z</dcterms:modified>
</cp:coreProperties>
</file>