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74B" w:rsidP="008B574B">
      <w:pPr>
        <w:pStyle w:val="Title"/>
      </w:pPr>
      <w:bookmarkStart w:id="0" w:name="_GoBack"/>
      <w:bookmarkEnd w:id="0"/>
      <w:r>
        <w:fldChar w:fldCharType="begin"/>
      </w:r>
      <w:r>
        <w:instrText xml:space="preserve"> TITLE   \* MERGEFORMAT </w:instrText>
      </w:r>
      <w:r>
        <w:fldChar w:fldCharType="separate"/>
      </w:r>
      <w:r>
        <w:t>FNSILF408A Process life insurance contract maturity and surrender payment requests</w:t>
      </w:r>
      <w:r>
        <w:fldChar w:fldCharType="end"/>
      </w:r>
    </w:p>
    <w:p w:rsidR="008B574B" w:rsidP="008B574B">
      <w:pPr>
        <w:pStyle w:val="Version"/>
        <w:sectPr w:rsidSect="00976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67D" w:rsidP="0097667D">
      <w:pPr>
        <w:pStyle w:val="SuperHeading"/>
      </w:pPr>
      <w:r w:rsidRPr="0097667D">
        <w:t>FNSILF408A Process life insurance contract maturity and surrender payment requests</w:t>
      </w:r>
    </w:p>
    <w:p w:rsidR="00000000" w:rsidRPr="0097667D" w:rsidP="0097667D">
      <w:pPr>
        <w:pStyle w:val="Heading1"/>
      </w:pPr>
      <w:bookmarkStart w:id="1" w:name="O_418192"/>
      <w:bookmarkEnd w:id="1"/>
      <w:r w:rsidRPr="0097667D">
        <w:t>Modification History</w:t>
      </w:r>
    </w:p>
    <w:tbl>
      <w:tblPr>
        <w:tblW w:w="0" w:type="auto"/>
        <w:tblLayout w:type="fixed"/>
        <w:tblCellMar>
          <w:left w:w="62" w:type="dxa"/>
          <w:right w:w="62" w:type="dxa"/>
        </w:tblCellMar>
        <w:tblLook w:val="0000"/>
      </w:tblPr>
      <w:tblGrid>
        <w:gridCol w:w="3104"/>
        <w:gridCol w:w="5776"/>
      </w:tblGrid>
      <w:tr w:rsidTr="0097667D">
        <w:tblPrEx>
          <w:tblW w:w="0" w:type="auto"/>
          <w:tblLayout w:type="fixed"/>
          <w:tblCellMar>
            <w:left w:w="62" w:type="dxa"/>
            <w:right w:w="62" w:type="dxa"/>
          </w:tblCellMar>
          <w:tblLook w:val="0000"/>
        </w:tblPrEx>
        <w:tc>
          <w:tcPr>
            <w:tcW w:w="3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rPr>
                <w:rStyle w:val="SpecialBold"/>
              </w:rPr>
              <w:t>Release</w:t>
            </w:r>
          </w:p>
        </w:tc>
        <w:tc>
          <w:tcPr>
            <w:tcW w:w="5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SpecialBold"/>
              </w:rPr>
              <w:t>Comments</w:t>
            </w:r>
          </w:p>
        </w:tc>
      </w:tr>
      <w:tr w:rsidTr="0097667D">
        <w:tblPrEx>
          <w:tblW w:w="0" w:type="auto"/>
          <w:tblLayout w:type="fixed"/>
          <w:tblCellMar>
            <w:left w:w="62" w:type="dxa"/>
            <w:right w:w="62" w:type="dxa"/>
          </w:tblCellMar>
          <w:tblLook w:val="0000"/>
        </w:tblPrEx>
        <w:tc>
          <w:tcPr>
            <w:tcW w:w="3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t>Release 1</w:t>
            </w:r>
          </w:p>
        </w:tc>
        <w:tc>
          <w:tcPr>
            <w:tcW w:w="5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This Unit of Compe</w:t>
            </w:r>
            <w:r w:rsidRPr="0097667D">
              <w:t xml:space="preserve">tency first released with </w:t>
            </w:r>
            <w:r w:rsidRPr="0097667D">
              <w:rPr>
                <w:rStyle w:val="Emphasis"/>
              </w:rPr>
              <w:t>FNS10 Financial Services Training Package version 3.0</w:t>
            </w:r>
            <w:r w:rsidRPr="0097667D">
              <w:t>.</w:t>
            </w:r>
          </w:p>
        </w:tc>
      </w:tr>
    </w:tbl>
    <w:p w:rsidR="00000000" w:rsidRPr="0097667D" w:rsidP="0097667D">
      <w:pPr>
        <w:pStyle w:val="BodyText"/>
      </w:pPr>
    </w:p>
    <w:p w:rsidR="00000000" w:rsidRPr="0097667D" w:rsidP="0097667D">
      <w:pPr>
        <w:pStyle w:val="AllowPageBreak"/>
      </w:pPr>
    </w:p>
    <w:p w:rsidR="00000000" w:rsidRPr="0097667D" w:rsidP="0097667D">
      <w:pPr>
        <w:pStyle w:val="Heading1"/>
      </w:pPr>
      <w:bookmarkStart w:id="2" w:name="O_418193"/>
      <w:bookmarkEnd w:id="2"/>
      <w:r w:rsidRPr="0097667D">
        <w:t>Unit Descriptor</w:t>
      </w:r>
    </w:p>
    <w:p w:rsidR="00000000" w:rsidRPr="0097667D" w:rsidP="0097667D">
      <w:pPr>
        <w:pStyle w:val="BodyText"/>
      </w:pPr>
      <w:r w:rsidRPr="0097667D">
        <w:t>This unit describes the performance outcomes, skills and k</w:t>
      </w:r>
      <w:r w:rsidRPr="0097667D">
        <w:t>nowledge required to process applications for surrender and maturity payment requests relating to non-risk-based life insurance policies.</w:t>
      </w:r>
    </w:p>
    <w:p w:rsidR="00000000" w:rsidRPr="0097667D" w:rsidP="0097667D">
      <w:pPr>
        <w:pStyle w:val="AllowPageBreak"/>
      </w:pPr>
    </w:p>
    <w:p w:rsidR="00000000" w:rsidRPr="0097667D" w:rsidP="0097667D">
      <w:pPr>
        <w:pStyle w:val="Heading1"/>
      </w:pPr>
      <w:bookmarkStart w:id="3" w:name="O_418194"/>
      <w:bookmarkEnd w:id="3"/>
      <w:r w:rsidRPr="0097667D">
        <w:t>Application of the Unit</w:t>
      </w:r>
    </w:p>
    <w:p w:rsidR="00000000" w:rsidRPr="0097667D" w:rsidP="0097667D">
      <w:pPr>
        <w:pStyle w:val="BodyText"/>
      </w:pPr>
      <w:r w:rsidRPr="0097667D">
        <w:t>This unit applies to those processing policy closures as a result of maturity</w:t>
      </w:r>
      <w:r w:rsidRPr="0097667D">
        <w:t xml:space="preserve"> terms and conditions or applications for surrender within the life insurance sector.</w:t>
      </w:r>
    </w:p>
    <w:p w:rsidR="00000000" w:rsidRPr="0097667D" w:rsidP="0097667D">
      <w:pPr>
        <w:pStyle w:val="AllowPageBreak"/>
      </w:pPr>
    </w:p>
    <w:p w:rsidR="00000000" w:rsidRPr="0097667D" w:rsidP="0097667D">
      <w:pPr>
        <w:pStyle w:val="Heading1"/>
      </w:pPr>
      <w:bookmarkStart w:id="4" w:name="O_418195"/>
      <w:bookmarkEnd w:id="4"/>
      <w:r w:rsidRPr="0097667D">
        <w:t>Licensing/Regulatory Information</w:t>
      </w:r>
    </w:p>
    <w:p w:rsidR="00000000" w:rsidRPr="0097667D" w:rsidP="0097667D">
      <w:pPr>
        <w:pStyle w:val="BodyText"/>
      </w:pPr>
      <w:r w:rsidRPr="0097667D">
        <w:t>No licensing, legislative, regulatory or certification requirements apply to this unit at the time of publication.</w:t>
      </w:r>
    </w:p>
    <w:p w:rsidR="00000000" w:rsidRPr="0097667D" w:rsidP="0097667D">
      <w:pPr>
        <w:pStyle w:val="AllowPageBreak"/>
      </w:pPr>
    </w:p>
    <w:p w:rsidR="00000000" w:rsidRPr="0097667D" w:rsidP="0097667D">
      <w:pPr>
        <w:pStyle w:val="Heading1"/>
      </w:pPr>
      <w:bookmarkStart w:id="5" w:name="O_418196"/>
      <w:bookmarkEnd w:id="5"/>
      <w:r w:rsidRPr="0097667D">
        <w:t>Pre-Requisites</w:t>
      </w:r>
    </w:p>
    <w:p w:rsidR="00000000" w:rsidRPr="0097667D" w:rsidP="0097667D">
      <w:pPr>
        <w:pStyle w:val="BodyText"/>
      </w:pPr>
      <w:r w:rsidRPr="0097667D">
        <w:t>Not applicable.</w:t>
      </w:r>
    </w:p>
    <w:p w:rsidR="00000000" w:rsidRPr="0097667D" w:rsidP="0097667D">
      <w:pPr>
        <w:pStyle w:val="AllowPageBreak"/>
      </w:pPr>
    </w:p>
    <w:p w:rsidR="00000000" w:rsidRPr="0097667D" w:rsidP="0097667D">
      <w:pPr>
        <w:pStyle w:val="Heading1"/>
      </w:pPr>
      <w:bookmarkStart w:id="6" w:name="O_418197"/>
      <w:bookmarkEnd w:id="6"/>
      <w:r w:rsidRPr="0097667D">
        <w:t>Employability Skills Information</w:t>
      </w:r>
    </w:p>
    <w:p w:rsidR="00000000" w:rsidRPr="0097667D" w:rsidP="0097667D">
      <w:pPr>
        <w:pStyle w:val="BodyText"/>
      </w:pPr>
      <w:r w:rsidRPr="0097667D">
        <w:t>This unit contains employability skills.</w:t>
      </w:r>
    </w:p>
    <w:p w:rsidR="00000000" w:rsidRPr="0097667D" w:rsidP="0097667D">
      <w:pPr>
        <w:pStyle w:val="AllowPageBreak"/>
      </w:pPr>
    </w:p>
    <w:p w:rsidR="00000000" w:rsidRPr="0097667D" w:rsidP="0097667D">
      <w:pPr>
        <w:pStyle w:val="Heading1"/>
      </w:pPr>
      <w:bookmarkStart w:id="7" w:name="O_418198"/>
      <w:bookmarkEnd w:id="7"/>
      <w:r w:rsidRPr="0097667D">
        <w:t>Elements and Performance Criteria Pre-Content</w:t>
      </w:r>
    </w:p>
    <w:tbl>
      <w:tblPr>
        <w:tblW w:w="0" w:type="auto"/>
        <w:tblLayout w:type="fixed"/>
        <w:tblCellMar>
          <w:left w:w="62" w:type="dxa"/>
          <w:right w:w="62" w:type="dxa"/>
        </w:tblCellMar>
        <w:tblLook w:val="0000"/>
      </w:tblPr>
      <w:tblGrid>
        <w:gridCol w:w="2505"/>
        <w:gridCol w:w="6375"/>
      </w:tblGrid>
      <w:tr w:rsidTr="0097667D">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7667D" w:rsidP="0097667D">
            <w:pPr>
              <w:pStyle w:val="BodyText"/>
            </w:pPr>
            <w:r w:rsidRPr="0097667D">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7667D">
            <w:pPr>
              <w:pStyle w:val="BodyText"/>
              <w:rPr>
                <w:lang w:val="en-NZ"/>
              </w:rPr>
            </w:pPr>
            <w:r w:rsidRPr="0097667D">
              <w:rPr>
                <w:rStyle w:val="SpecialBold"/>
              </w:rPr>
              <w:t>Performance Criteria</w:t>
            </w:r>
          </w:p>
        </w:tc>
      </w:tr>
      <w:tr w:rsidTr="0097667D">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667D" w:rsidP="0097667D">
            <w:pPr>
              <w:pStyle w:val="BodyText"/>
            </w:pPr>
            <w:r w:rsidRPr="0097667D">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667D" w:rsidP="0097667D">
            <w:pPr>
              <w:pStyle w:val="BodyText"/>
            </w:pPr>
            <w:r w:rsidRPr="0097667D">
              <w:rPr>
                <w:rStyle w:val="Emphasis"/>
              </w:rPr>
              <w:t>Performance criteria describe the performance needed to demonstrate achievement of the element. Where bold italicised text is used, further information is detailed in the required skills and</w:t>
            </w:r>
            <w:r w:rsidRPr="0097667D">
              <w:rPr>
                <w:rStyle w:val="Emphasis"/>
              </w:rPr>
              <w:t xml:space="preserve"> knowledge section and the range statement. Assessment of performance is to be consistent with the evidence guide.</w:t>
            </w:r>
          </w:p>
        </w:tc>
      </w:tr>
    </w:tbl>
    <w:p w:rsidR="00000000" w:rsidRPr="0097667D" w:rsidP="0097667D">
      <w:pPr>
        <w:pStyle w:val="BodyText"/>
      </w:pPr>
    </w:p>
    <w:p w:rsidR="00000000" w:rsidRPr="0097667D" w:rsidP="0097667D">
      <w:pPr>
        <w:pStyle w:val="AllowPageBreak"/>
      </w:pPr>
    </w:p>
    <w:p w:rsidR="00000000" w:rsidRPr="0097667D" w:rsidP="0097667D">
      <w:pPr>
        <w:pStyle w:val="Heading1"/>
      </w:pPr>
      <w:bookmarkStart w:id="8" w:name="O_418199"/>
      <w:bookmarkEnd w:id="8"/>
      <w:r w:rsidRPr="0097667D">
        <w:t>Elements and Performance Criteria</w:t>
      </w:r>
    </w:p>
    <w:tbl>
      <w:tblPr>
        <w:tblW w:w="0" w:type="auto"/>
        <w:tblLayout w:type="fixed"/>
        <w:tblCellMar>
          <w:left w:w="62" w:type="dxa"/>
          <w:right w:w="62" w:type="dxa"/>
        </w:tblCellMar>
        <w:tblLook w:val="0000"/>
      </w:tblPr>
      <w:tblGrid>
        <w:gridCol w:w="2519"/>
        <w:gridCol w:w="6361"/>
      </w:tblGrid>
      <w:tr w:rsidTr="0097667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t>1. Receive notification</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1.1 Receive request for surrender or notification of maturity of</w:t>
            </w:r>
            <w:r w:rsidRPr="0097667D">
              <w:t xml:space="preserve"> a </w:t>
            </w:r>
            <w:r w:rsidRPr="0097667D">
              <w:rPr>
                <w:rStyle w:val="BoldandItalics"/>
              </w:rPr>
              <w:t>relevant life insurance contract</w:t>
            </w:r>
          </w:p>
          <w:p w:rsidR="00000000" w:rsidRPr="0097667D" w:rsidP="0097667D">
            <w:pPr>
              <w:pStyle w:val="BodyText"/>
            </w:pPr>
            <w:r w:rsidRPr="0097667D">
              <w:t>1.2 Check that documentation is correct and complete</w:t>
            </w:r>
          </w:p>
          <w:p w:rsidR="00000000" w:rsidRPr="0097667D" w:rsidP="0097667D">
            <w:pPr>
              <w:pStyle w:val="BodyText"/>
            </w:pPr>
            <w:r w:rsidRPr="0097667D">
              <w:t xml:space="preserve">1.3 Check request is </w:t>
            </w:r>
            <w:r w:rsidRPr="0097667D">
              <w:rPr>
                <w:rStyle w:val="BoldandItalics"/>
              </w:rPr>
              <w:t>valid</w:t>
            </w:r>
          </w:p>
          <w:p w:rsidR="00000000" w:rsidP="0097667D">
            <w:pPr>
              <w:pStyle w:val="BodyText"/>
              <w:rPr>
                <w:lang w:val="en-NZ"/>
              </w:rPr>
            </w:pPr>
            <w:r w:rsidRPr="0097667D">
              <w:t>1.4 Determine organisational authority level required to process the request and refer it to an appropriately authorised individual or depar</w:t>
            </w:r>
            <w:r w:rsidRPr="0097667D">
              <w:t xml:space="preserve">tment as necessary </w:t>
            </w:r>
          </w:p>
        </w:tc>
      </w:tr>
      <w:tr w:rsidTr="0097667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t>2. Advise claimant of the consequences of processing the settlement</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 xml:space="preserve">2.1 Advise claimant of the </w:t>
            </w:r>
            <w:r w:rsidRPr="0097667D">
              <w:rPr>
                <w:rStyle w:val="BoldandItalics"/>
              </w:rPr>
              <w:t>consequences</w:t>
            </w:r>
            <w:r w:rsidRPr="0097667D">
              <w:t xml:space="preserve"> of proceeding with settlement</w:t>
            </w:r>
          </w:p>
          <w:p w:rsidR="00000000" w:rsidRPr="0097667D" w:rsidP="0097667D">
            <w:pPr>
              <w:pStyle w:val="BodyText"/>
            </w:pPr>
            <w:r w:rsidRPr="0097667D">
              <w:t xml:space="preserve">2.2 Inform the client of </w:t>
            </w:r>
            <w:r w:rsidRPr="0097667D">
              <w:rPr>
                <w:rStyle w:val="BoldandItalics"/>
              </w:rPr>
              <w:t>alternatives to surrender</w:t>
            </w:r>
            <w:r w:rsidRPr="0097667D">
              <w:t xml:space="preserve"> where appropriate</w:t>
            </w:r>
          </w:p>
          <w:p w:rsidR="00000000" w:rsidP="0097667D">
            <w:pPr>
              <w:pStyle w:val="BodyText"/>
              <w:rPr>
                <w:lang w:val="en-NZ"/>
              </w:rPr>
            </w:pPr>
            <w:r w:rsidRPr="0097667D">
              <w:t>2.3 Obtain discharge as appropriate</w:t>
            </w:r>
          </w:p>
        </w:tc>
      </w:tr>
      <w:tr w:rsidTr="0097667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t>3. Calculate payment</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 xml:space="preserve">3.1 Verify </w:t>
            </w:r>
            <w:r w:rsidRPr="0097667D">
              <w:rPr>
                <w:rStyle w:val="BoldandItalics"/>
              </w:rPr>
              <w:t>entitlements</w:t>
            </w:r>
            <w:r w:rsidRPr="0097667D">
              <w:t xml:space="preserve"> on the basis of supplied </w:t>
            </w:r>
            <w:r w:rsidRPr="0097667D">
              <w:rPr>
                <w:rStyle w:val="BoldandItalics"/>
              </w:rPr>
              <w:t>evidence</w:t>
            </w:r>
            <w:r w:rsidRPr="0097667D">
              <w:t xml:space="preserve"> and the </w:t>
            </w:r>
            <w:r w:rsidRPr="0097667D">
              <w:rPr>
                <w:rStyle w:val="BoldandItalics"/>
              </w:rPr>
              <w:t>terms and conditions</w:t>
            </w:r>
            <w:r w:rsidRPr="0097667D">
              <w:t xml:space="preserve"> of the life insurance policy</w:t>
            </w:r>
          </w:p>
          <w:p w:rsidR="00000000" w:rsidP="0097667D">
            <w:pPr>
              <w:pStyle w:val="BodyText"/>
              <w:rPr>
                <w:lang w:val="en-NZ"/>
              </w:rPr>
            </w:pPr>
            <w:r w:rsidRPr="0097667D">
              <w:t xml:space="preserve">3.2 Calculate and check </w:t>
            </w:r>
            <w:r w:rsidRPr="0097667D">
              <w:rPr>
                <w:rStyle w:val="BoldandItalics"/>
              </w:rPr>
              <w:t>entitlements</w:t>
            </w:r>
            <w:r w:rsidRPr="0097667D">
              <w:t xml:space="preserve"> in accordance with </w:t>
            </w:r>
            <w:r w:rsidRPr="0097667D">
              <w:rPr>
                <w:rStyle w:val="BoldandItalics"/>
              </w:rPr>
              <w:t>procedures</w:t>
            </w:r>
            <w:r w:rsidRPr="0097667D">
              <w:t xml:space="preserve"> and </w:t>
            </w:r>
            <w:r w:rsidRPr="0097667D">
              <w:rPr>
                <w:rStyle w:val="BoldandItalics"/>
              </w:rPr>
              <w:t xml:space="preserve">regulatory </w:t>
            </w:r>
            <w:r w:rsidRPr="0097667D">
              <w:rPr>
                <w:rStyle w:val="BoldandItalics"/>
              </w:rPr>
              <w:t>requirements</w:t>
            </w:r>
          </w:p>
        </w:tc>
      </w:tr>
      <w:tr w:rsidTr="0097667D">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t>4. Finalise settlement</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4.1 Confirm method of payment with client</w:t>
            </w:r>
          </w:p>
          <w:p w:rsidR="00000000" w:rsidRPr="0097667D" w:rsidP="0097667D">
            <w:pPr>
              <w:pStyle w:val="BodyText"/>
            </w:pPr>
            <w:r w:rsidRPr="0097667D">
              <w:t xml:space="preserve">4.2 Enter and confirm payment information on </w:t>
            </w:r>
            <w:r w:rsidRPr="0097667D">
              <w:rPr>
                <w:rStyle w:val="BoldandItalics"/>
              </w:rPr>
              <w:t>appropriate systems</w:t>
            </w:r>
            <w:r w:rsidRPr="0097667D">
              <w:t xml:space="preserve"> to make payment</w:t>
            </w:r>
          </w:p>
          <w:p w:rsidR="00000000" w:rsidRPr="0097667D" w:rsidP="0097667D">
            <w:pPr>
              <w:pStyle w:val="BodyText"/>
            </w:pPr>
            <w:r w:rsidRPr="0097667D">
              <w:t xml:space="preserve">4.3 Communicate settlement details to </w:t>
            </w:r>
            <w:r w:rsidRPr="0097667D">
              <w:rPr>
                <w:rStyle w:val="BoldandItalics"/>
              </w:rPr>
              <w:t>relevant stakeholders</w:t>
            </w:r>
            <w:r w:rsidRPr="0097667D">
              <w:t>, as required, in accordance with pro</w:t>
            </w:r>
            <w:r w:rsidRPr="0097667D">
              <w:t>cedures and regulatory requirements</w:t>
            </w:r>
          </w:p>
          <w:p w:rsidR="00000000" w:rsidRPr="0097667D" w:rsidP="0097667D">
            <w:pPr>
              <w:pStyle w:val="BodyText"/>
            </w:pPr>
            <w:r w:rsidRPr="0097667D">
              <w:t>4.4 Update records and file documentation in accordance with procedures and regulatory requirements</w:t>
            </w:r>
          </w:p>
        </w:tc>
      </w:tr>
    </w:tbl>
    <w:p w:rsidR="00000000" w:rsidRPr="0097667D" w:rsidP="0097667D">
      <w:pPr>
        <w:pStyle w:val="BodyText"/>
      </w:pPr>
    </w:p>
    <w:p w:rsidR="00000000" w:rsidRPr="0097667D" w:rsidP="0097667D">
      <w:pPr>
        <w:pStyle w:val="AllowPageBreak"/>
      </w:pPr>
    </w:p>
    <w:p w:rsidR="00000000" w:rsidRPr="0097667D" w:rsidP="0097667D">
      <w:pPr>
        <w:pStyle w:val="Heading1"/>
      </w:pPr>
      <w:bookmarkStart w:id="9" w:name="O_418200"/>
      <w:bookmarkEnd w:id="9"/>
      <w:r w:rsidRPr="0097667D">
        <w:t>Required Skills and Knowledge</w:t>
      </w:r>
    </w:p>
    <w:p w:rsidR="00000000" w:rsidRPr="0097667D" w:rsidP="0097667D">
      <w:pPr>
        <w:pStyle w:val="BodyText"/>
      </w:pPr>
      <w:r w:rsidRPr="0097667D">
        <w:rPr>
          <w:rStyle w:val="Emphasis"/>
        </w:rPr>
        <w:t>This section describes the skills and knowledge required for this unit.</w:t>
      </w:r>
    </w:p>
    <w:p w:rsidR="00000000" w:rsidRPr="0097667D" w:rsidP="0097667D">
      <w:pPr>
        <w:pStyle w:val="BodyText"/>
      </w:pPr>
    </w:p>
    <w:p w:rsidR="00000000" w:rsidRPr="0097667D" w:rsidP="0097667D">
      <w:pPr>
        <w:pStyle w:val="BodyText"/>
      </w:pPr>
      <w:r w:rsidRPr="0097667D">
        <w:rPr>
          <w:rStyle w:val="SpecialBold"/>
        </w:rPr>
        <w:t>Required skills</w:t>
      </w:r>
    </w:p>
    <w:p w:rsidR="00000000" w:rsidRPr="0097667D" w:rsidP="0097667D">
      <w:pPr>
        <w:pStyle w:val="ListBullet"/>
      </w:pPr>
      <w:r w:rsidRPr="0097667D">
        <w:t>communication skills to:</w:t>
      </w:r>
    </w:p>
    <w:p w:rsidR="00000000" w:rsidRPr="0097667D" w:rsidP="0097667D">
      <w:pPr>
        <w:pStyle w:val="ListBullet2"/>
      </w:pPr>
      <w:r w:rsidRPr="0097667D">
        <w:t>gather and check information</w:t>
      </w:r>
    </w:p>
    <w:p w:rsidR="00000000" w:rsidRPr="0097667D" w:rsidP="0097667D">
      <w:pPr>
        <w:pStyle w:val="ListBullet2"/>
      </w:pPr>
      <w:r w:rsidRPr="0097667D">
        <w:t>liaise and share information with others</w:t>
      </w:r>
    </w:p>
    <w:p w:rsidR="00000000" w:rsidRPr="0097667D" w:rsidP="0097667D">
      <w:pPr>
        <w:pStyle w:val="ListBullet2"/>
      </w:pPr>
      <w:r w:rsidRPr="0097667D">
        <w:t>communicate appropriately with people from diverse backgrounds</w:t>
      </w:r>
    </w:p>
    <w:p w:rsidR="00000000" w:rsidRPr="0097667D" w:rsidP="0097667D">
      <w:pPr>
        <w:pStyle w:val="ListBullet"/>
      </w:pPr>
      <w:r w:rsidRPr="0097667D">
        <w:t>IT skills to:</w:t>
      </w:r>
    </w:p>
    <w:p w:rsidR="00000000" w:rsidRPr="0097667D" w:rsidP="0097667D">
      <w:pPr>
        <w:pStyle w:val="ListBullet2"/>
      </w:pPr>
      <w:r w:rsidRPr="0097667D">
        <w:t>use computer applications (</w:t>
      </w:r>
      <w:r w:rsidRPr="0097667D">
        <w:t>word processing, spreadsheet, database, specific purpose computer systems)</w:t>
      </w:r>
    </w:p>
    <w:p w:rsidR="00000000" w:rsidRPr="0097667D" w:rsidP="0097667D">
      <w:pPr>
        <w:pStyle w:val="ListBullet2"/>
      </w:pPr>
      <w:r w:rsidRPr="0097667D">
        <w:t>access and update records electronically</w:t>
      </w:r>
    </w:p>
    <w:p w:rsidR="00000000" w:rsidRPr="0097667D" w:rsidP="0097667D">
      <w:pPr>
        <w:pStyle w:val="ListBullet2"/>
      </w:pPr>
      <w:r w:rsidRPr="0097667D">
        <w:t>access web-based information services</w:t>
      </w:r>
    </w:p>
    <w:p w:rsidR="00000000" w:rsidRPr="0097667D" w:rsidP="0097667D">
      <w:pPr>
        <w:pStyle w:val="ListBullet"/>
      </w:pPr>
      <w:r w:rsidRPr="0097667D">
        <w:t>numeracy skills to:</w:t>
      </w:r>
    </w:p>
    <w:p w:rsidR="00000000" w:rsidRPr="0097667D" w:rsidP="0097667D">
      <w:pPr>
        <w:pStyle w:val="ListBullet2"/>
      </w:pPr>
      <w:r w:rsidRPr="0097667D">
        <w:t>interpret numeric data and relevant statistics</w:t>
      </w:r>
    </w:p>
    <w:p w:rsidR="00000000" w:rsidRPr="0097667D" w:rsidP="0097667D">
      <w:pPr>
        <w:pStyle w:val="ListBullet2"/>
      </w:pPr>
      <w:r w:rsidRPr="0097667D">
        <w:t>calculate life insurance payments</w:t>
      </w:r>
    </w:p>
    <w:p w:rsidR="00000000" w:rsidRPr="0097667D" w:rsidP="0097667D">
      <w:pPr>
        <w:pStyle w:val="ListBullet"/>
      </w:pPr>
      <w:r w:rsidRPr="0097667D">
        <w:t>organisational skills to efficiently plan and sequence work</w:t>
      </w:r>
    </w:p>
    <w:p w:rsidR="00000000" w:rsidRPr="0097667D" w:rsidP="0097667D">
      <w:pPr>
        <w:pStyle w:val="ListBullet"/>
      </w:pPr>
      <w:r w:rsidRPr="0097667D">
        <w:t>problem solving skills to address errors in life insurance documentation</w:t>
      </w:r>
    </w:p>
    <w:p w:rsidR="00000000" w:rsidRPr="0097667D" w:rsidP="0097667D">
      <w:pPr>
        <w:pStyle w:val="ListBullet"/>
      </w:pPr>
      <w:r w:rsidRPr="0097667D">
        <w:t>reading skills to:</w:t>
      </w:r>
    </w:p>
    <w:p w:rsidR="00000000" w:rsidRPr="0097667D" w:rsidP="0097667D">
      <w:pPr>
        <w:pStyle w:val="ListBullet2"/>
      </w:pPr>
      <w:r w:rsidRPr="0097667D">
        <w:t>read and understand relevant procedures</w:t>
      </w:r>
    </w:p>
    <w:p w:rsidR="00000000" w:rsidRPr="0097667D" w:rsidP="0097667D">
      <w:pPr>
        <w:pStyle w:val="ListBullet2"/>
      </w:pPr>
      <w:r w:rsidRPr="0097667D">
        <w:t>read and understand life insurance policies</w:t>
      </w:r>
    </w:p>
    <w:p w:rsidR="00000000" w:rsidRPr="0097667D" w:rsidP="0097667D">
      <w:pPr>
        <w:pStyle w:val="ListBullet2"/>
      </w:pPr>
      <w:r w:rsidRPr="0097667D">
        <w:t xml:space="preserve">read and interpret </w:t>
      </w:r>
      <w:r w:rsidRPr="0097667D">
        <w:t>life insurance claims and supporting documentation</w:t>
      </w:r>
    </w:p>
    <w:p w:rsidR="00000000" w:rsidRPr="0097667D" w:rsidP="0097667D">
      <w:pPr>
        <w:pStyle w:val="ListBullet"/>
      </w:pPr>
      <w:r w:rsidRPr="0097667D">
        <w:t>research and analysis skills to:</w:t>
      </w:r>
    </w:p>
    <w:p w:rsidR="00000000" w:rsidRPr="0097667D" w:rsidP="0097667D">
      <w:pPr>
        <w:pStyle w:val="ListBullet2"/>
      </w:pPr>
      <w:r w:rsidRPr="0097667D">
        <w:t>identify and interpret relevant information</w:t>
      </w:r>
    </w:p>
    <w:p w:rsidR="00000000" w:rsidRPr="0097667D" w:rsidP="0097667D">
      <w:pPr>
        <w:pStyle w:val="ListBullet2"/>
      </w:pPr>
      <w:r w:rsidRPr="0097667D">
        <w:t>analyse information and data</w:t>
      </w:r>
    </w:p>
    <w:p w:rsidR="00000000" w:rsidRPr="0097667D" w:rsidP="0097667D">
      <w:pPr>
        <w:pStyle w:val="ListBullet2"/>
      </w:pPr>
      <w:r w:rsidRPr="0097667D">
        <w:t>maintain currency of products and services knowledge</w:t>
      </w:r>
    </w:p>
    <w:p w:rsidR="00000000" w:rsidRPr="0097667D" w:rsidP="0097667D">
      <w:pPr>
        <w:pStyle w:val="ListBullet"/>
      </w:pPr>
      <w:r w:rsidRPr="0097667D">
        <w:t>writing skills to:</w:t>
      </w:r>
    </w:p>
    <w:p w:rsidR="00000000" w:rsidRPr="0097667D" w:rsidP="0097667D">
      <w:pPr>
        <w:pStyle w:val="ListBullet2"/>
      </w:pPr>
      <w:r w:rsidRPr="0097667D">
        <w:t>accurately record information</w:t>
      </w:r>
    </w:p>
    <w:p w:rsidR="00000000" w:rsidRPr="0097667D" w:rsidP="0097667D">
      <w:pPr>
        <w:pStyle w:val="ListBullet2"/>
      </w:pPr>
      <w:r w:rsidRPr="0097667D">
        <w:t>prepare professional letters and emails.</w:t>
      </w:r>
    </w:p>
    <w:p w:rsidR="00000000" w:rsidRPr="0097667D" w:rsidP="0097667D">
      <w:pPr>
        <w:pStyle w:val="BodyText"/>
      </w:pPr>
    </w:p>
    <w:p w:rsidR="00000000" w:rsidRPr="0097667D" w:rsidP="0097667D">
      <w:pPr>
        <w:pStyle w:val="BodyText"/>
      </w:pPr>
      <w:r w:rsidRPr="0097667D">
        <w:rPr>
          <w:rStyle w:val="SpecialBold"/>
        </w:rPr>
        <w:t>Required knowledge</w:t>
      </w:r>
    </w:p>
    <w:p w:rsidR="00000000" w:rsidRPr="0097667D" w:rsidP="0097667D">
      <w:pPr>
        <w:pStyle w:val="ListBullet"/>
      </w:pPr>
      <w:r w:rsidRPr="0097667D">
        <w:t>the ability to apply and explain as relevant to the settlement of life insurance claims:</w:t>
      </w:r>
    </w:p>
    <w:p w:rsidR="00000000" w:rsidRPr="0097667D" w:rsidP="0097667D">
      <w:pPr>
        <w:pStyle w:val="ListBullet2"/>
      </w:pPr>
      <w:r w:rsidRPr="0097667D">
        <w:t>life insurance administrative requirements</w:t>
      </w:r>
    </w:p>
    <w:p w:rsidR="00000000" w:rsidRPr="0097667D" w:rsidP="0097667D">
      <w:pPr>
        <w:pStyle w:val="ListBullet2"/>
      </w:pPr>
      <w:r w:rsidRPr="0097667D">
        <w:t>life insurance policy payment cr</w:t>
      </w:r>
      <w:r w:rsidRPr="0097667D">
        <w:t>iteria</w:t>
      </w:r>
    </w:p>
    <w:p w:rsidR="00000000" w:rsidRPr="0097667D" w:rsidP="0097667D">
      <w:pPr>
        <w:pStyle w:val="ListBullet2"/>
      </w:pPr>
      <w:r w:rsidRPr="0097667D">
        <w:t>life insurance policy terms and conditions</w:t>
      </w:r>
    </w:p>
    <w:p w:rsidR="00000000" w:rsidRPr="0097667D" w:rsidP="0097667D">
      <w:pPr>
        <w:pStyle w:val="ListBullet2"/>
      </w:pPr>
      <w:r w:rsidRPr="0097667D">
        <w:t>organisational procedures</w:t>
      </w:r>
    </w:p>
    <w:p w:rsidR="00000000" w:rsidRPr="0097667D" w:rsidP="0097667D">
      <w:pPr>
        <w:pStyle w:val="ListBullet2"/>
      </w:pPr>
      <w:r w:rsidRPr="0097667D">
        <w:t>organisational systems for data entry and filing</w:t>
      </w:r>
    </w:p>
    <w:p w:rsidR="00000000" w:rsidRPr="0097667D" w:rsidP="0097667D">
      <w:pPr>
        <w:pStyle w:val="ListBullet2"/>
      </w:pPr>
      <w:r w:rsidRPr="0097667D">
        <w:t>product information</w:t>
      </w:r>
    </w:p>
    <w:p w:rsidR="00000000" w:rsidRPr="0097667D" w:rsidP="0097667D">
      <w:pPr>
        <w:pStyle w:val="ListBullet2"/>
      </w:pPr>
      <w:r w:rsidRPr="0097667D">
        <w:t>relevant regulatory requirements.</w:t>
      </w:r>
    </w:p>
    <w:p w:rsidR="00000000" w:rsidRPr="0097667D" w:rsidP="0097667D">
      <w:pPr>
        <w:pStyle w:val="AllowPageBreak"/>
      </w:pPr>
    </w:p>
    <w:p w:rsidR="00000000" w:rsidRPr="0097667D" w:rsidP="0097667D">
      <w:pPr>
        <w:pStyle w:val="Heading1"/>
      </w:pPr>
      <w:bookmarkStart w:id="10" w:name="O_418201"/>
      <w:bookmarkEnd w:id="10"/>
      <w:r w:rsidRPr="0097667D">
        <w:t>Evidence Guide</w:t>
      </w:r>
    </w:p>
    <w:p w:rsidR="00000000" w:rsidRPr="0097667D" w:rsidP="0097667D">
      <w:pPr>
        <w:pStyle w:val="BodyText"/>
      </w:pPr>
      <w:r w:rsidRPr="0097667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7667D" w:rsidP="0097667D">
      <w:pPr>
        <w:pStyle w:val="BodyText"/>
      </w:pPr>
    </w:p>
    <w:tbl>
      <w:tblPr>
        <w:tblW w:w="0" w:type="auto"/>
        <w:tblLayout w:type="fixed"/>
        <w:tblCellMar>
          <w:left w:w="62" w:type="dxa"/>
          <w:right w:w="62" w:type="dxa"/>
        </w:tblCellMar>
        <w:tblLook w:val="0000"/>
      </w:tblPr>
      <w:tblGrid>
        <w:gridCol w:w="3507"/>
        <w:gridCol w:w="5373"/>
      </w:tblGrid>
      <w:tr w:rsidTr="0097667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SpecialBold"/>
              </w:rPr>
              <w:t>Overview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p>
        </w:tc>
      </w:tr>
      <w:tr w:rsidTr="0097667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SpecialBold"/>
              </w:rPr>
              <w:t>Critical aspects for assessment and evidence required to demonstrate competency in this unit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Evidence of the ability to:</w:t>
            </w:r>
          </w:p>
          <w:p w:rsidR="00000000" w:rsidRPr="0097667D" w:rsidP="0097667D">
            <w:pPr>
              <w:pStyle w:val="ListBullet"/>
            </w:pPr>
            <w:r w:rsidRPr="0097667D">
              <w:t>apply analytical and administrative skills in the settlement of non-risk-based requests</w:t>
            </w:r>
          </w:p>
          <w:p w:rsidR="00000000" w:rsidRPr="0097667D" w:rsidP="0097667D">
            <w:pPr>
              <w:pStyle w:val="ListBullet"/>
            </w:pPr>
            <w:r w:rsidRPr="0097667D">
              <w:t>maintain and apply a thorough and up-to-date un</w:t>
            </w:r>
            <w:r w:rsidRPr="0097667D">
              <w:t>derstanding of life insurance terms and conditions and claims processing</w:t>
            </w:r>
          </w:p>
          <w:p w:rsidR="00000000" w:rsidRPr="0097667D" w:rsidP="0097667D">
            <w:pPr>
              <w:pStyle w:val="ListBullet"/>
            </w:pPr>
            <w:r w:rsidRPr="0097667D">
              <w:t>maintain and apply a thorough and up-to-date understanding of life insurance administrative requirements</w:t>
            </w:r>
          </w:p>
          <w:p w:rsidR="00000000" w:rsidP="0097667D">
            <w:pPr>
              <w:pStyle w:val="ListBullet"/>
              <w:rPr>
                <w:lang w:val="en-NZ"/>
              </w:rPr>
            </w:pPr>
            <w:r w:rsidRPr="0097667D">
              <w:t>perform tasks in accordance with relevant procedures and regulatory requiremen</w:t>
            </w:r>
            <w:r w:rsidRPr="0097667D">
              <w:t>ts.</w:t>
            </w:r>
          </w:p>
        </w:tc>
      </w:tr>
      <w:tr w:rsidTr="0097667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SpecialBold"/>
              </w:rPr>
              <w:t>Context of and specific resources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Assessment must ensure:</w:t>
            </w:r>
          </w:p>
          <w:p w:rsidR="00000000" w:rsidRPr="0097667D" w:rsidP="0097667D">
            <w:pPr>
              <w:pStyle w:val="ListBullet"/>
            </w:pPr>
            <w:r w:rsidRPr="0097667D">
              <w:t>competency is demonstrated in the context of the work environment and conditions specified in the range statement either in a relevant workplace or a closely simulated work envir</w:t>
            </w:r>
            <w:r w:rsidRPr="0097667D">
              <w:t>onment</w:t>
            </w:r>
          </w:p>
          <w:p w:rsidR="00000000" w:rsidRPr="0097667D" w:rsidP="0097667D">
            <w:pPr>
              <w:pStyle w:val="ListBullet"/>
            </w:pPr>
            <w:r w:rsidRPr="0097667D">
              <w:t>access to and the use of a range of common office equipment, technology, software and consumables</w:t>
            </w:r>
          </w:p>
          <w:p w:rsidR="00000000" w:rsidRPr="0097667D" w:rsidP="0097667D">
            <w:pPr>
              <w:pStyle w:val="ListBullet"/>
            </w:pPr>
            <w:r w:rsidRPr="0097667D">
              <w:t>access to records</w:t>
            </w:r>
          </w:p>
          <w:p w:rsidR="00000000" w:rsidRPr="0097667D" w:rsidP="0097667D">
            <w:pPr>
              <w:pStyle w:val="ListBullet"/>
            </w:pPr>
            <w:r w:rsidRPr="0097667D">
              <w:t>access to corporate Privacy Policy</w:t>
            </w:r>
          </w:p>
          <w:p w:rsidR="00000000" w:rsidP="0097667D">
            <w:pPr>
              <w:pStyle w:val="ListBullet"/>
              <w:rPr>
                <w:lang w:val="en-NZ"/>
              </w:rPr>
            </w:pPr>
            <w:r w:rsidRPr="0097667D">
              <w:t>access to organisational policies and procedures.</w:t>
            </w:r>
          </w:p>
        </w:tc>
      </w:tr>
      <w:tr w:rsidTr="0097667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SpecialBold"/>
              </w:rPr>
              <w:t>Method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r w:rsidRPr="0097667D">
              <w:t xml:space="preserve">A range of assessment methods should be used to assess practical skills and knowledge. The following examples are appropriate for this unit: </w:t>
            </w:r>
          </w:p>
          <w:p w:rsidR="00000000" w:rsidRPr="0097667D" w:rsidP="0097667D">
            <w:pPr>
              <w:pStyle w:val="ListBullet"/>
            </w:pPr>
            <w:r w:rsidRPr="0097667D">
              <w:t>evaluating an integrated activity, which combines the elements of competency for the unit, or a cluster of related</w:t>
            </w:r>
            <w:r w:rsidRPr="0097667D">
              <w:t xml:space="preserve"> units of competency</w:t>
            </w:r>
          </w:p>
          <w:p w:rsidR="00000000" w:rsidRPr="0097667D" w:rsidP="0097667D">
            <w:pPr>
              <w:pStyle w:val="ListBullet"/>
            </w:pPr>
            <w:r w:rsidRPr="0097667D">
              <w:t>observing processes and procedures in workplaces</w:t>
            </w:r>
          </w:p>
          <w:p w:rsidR="00000000" w:rsidRPr="0097667D" w:rsidP="0097667D">
            <w:pPr>
              <w:pStyle w:val="ListBullet"/>
            </w:pPr>
            <w:r w:rsidRPr="0097667D">
              <w:t>verbal or written questioning on underpinning knowledge and skills</w:t>
            </w:r>
          </w:p>
          <w:p w:rsidR="00000000" w:rsidRPr="0097667D" w:rsidP="0097667D">
            <w:pPr>
              <w:pStyle w:val="ListBullet"/>
            </w:pPr>
            <w:r w:rsidRPr="0097667D">
              <w:t>evaluating samples of work</w:t>
            </w:r>
          </w:p>
          <w:p w:rsidR="00000000" w:rsidRPr="0097667D" w:rsidP="0097667D">
            <w:pPr>
              <w:pStyle w:val="ListBullet"/>
            </w:pPr>
            <w:r w:rsidRPr="0097667D">
              <w:t>accessing and validating third party reports</w:t>
            </w:r>
          </w:p>
          <w:p w:rsidR="00000000" w:rsidP="0097667D">
            <w:pPr>
              <w:pStyle w:val="ListBullet"/>
              <w:rPr>
                <w:lang w:val="en-NZ"/>
              </w:rPr>
            </w:pPr>
            <w:r w:rsidRPr="0097667D">
              <w:t>setting and reviewing workplace projects and bu</w:t>
            </w:r>
            <w:r w:rsidRPr="0097667D">
              <w:t>siness simulations or scenarios.</w:t>
            </w:r>
          </w:p>
        </w:tc>
      </w:tr>
      <w:tr w:rsidTr="0097667D">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SpecialBold"/>
              </w:rPr>
              <w:t xml:space="preserve">Guidance information for </w:t>
            </w:r>
            <w:r w:rsidRPr="0097667D">
              <w:rPr>
                <w:rStyle w:val="SpecialBold"/>
              </w:rPr>
              <w:t>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BodyText"/>
            </w:pPr>
          </w:p>
        </w:tc>
      </w:tr>
    </w:tbl>
    <w:p w:rsidR="00000000" w:rsidRPr="0097667D" w:rsidP="0097667D">
      <w:pPr>
        <w:pStyle w:val="BodyText"/>
      </w:pPr>
    </w:p>
    <w:p w:rsidR="00000000" w:rsidRPr="0097667D" w:rsidP="0097667D">
      <w:pPr>
        <w:pStyle w:val="AllowPageBreak"/>
      </w:pPr>
    </w:p>
    <w:p w:rsidR="00000000" w:rsidRPr="0097667D" w:rsidP="0097667D">
      <w:pPr>
        <w:pStyle w:val="Heading1"/>
      </w:pPr>
      <w:bookmarkStart w:id="11" w:name="O_418202"/>
      <w:bookmarkEnd w:id="11"/>
      <w:r w:rsidRPr="0097667D">
        <w:t>Range Statement</w:t>
      </w:r>
    </w:p>
    <w:p w:rsidR="00000000" w:rsidRPr="0097667D" w:rsidP="0097667D">
      <w:pPr>
        <w:pStyle w:val="BodyText"/>
      </w:pPr>
      <w:r w:rsidRPr="0097667D">
        <w:rPr>
          <w:rStyle w:val="Emphasis"/>
        </w:rPr>
        <w:t>The range statement relates to the unit of competency as a whole. It allows for different work environments and situations that may affect performance</w:t>
      </w:r>
      <w:r w:rsidRPr="0097667D">
        <w:rPr>
          <w:rStyle w:val="Emphasis"/>
        </w:rPr>
        <w:t>. Bold italicised wording, if used in the performance criteria, is detailed below. Essential operating conditions that may be present with training and assessment (depending on the work situation, needs of the candidate, accessibility of the item, and loca</w:t>
      </w:r>
      <w:r w:rsidRPr="0097667D">
        <w:rPr>
          <w:rStyle w:val="Emphasis"/>
        </w:rPr>
        <w:t>l industry and regional contexts) may also be included.</w:t>
      </w:r>
    </w:p>
    <w:p w:rsidR="00000000" w:rsidRPr="0097667D" w:rsidP="0097667D">
      <w:pPr>
        <w:pStyle w:val="BodyText"/>
      </w:pPr>
    </w:p>
    <w:tbl>
      <w:tblPr>
        <w:tblW w:w="0" w:type="auto"/>
        <w:tblLayout w:type="fixed"/>
        <w:tblCellMar>
          <w:left w:w="62" w:type="dxa"/>
          <w:right w:w="62" w:type="dxa"/>
        </w:tblCellMar>
        <w:tblLook w:val="0000"/>
      </w:tblPr>
      <w:tblGrid>
        <w:gridCol w:w="3533"/>
        <w:gridCol w:w="5347"/>
      </w:tblGrid>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Relevant life insurance</w:t>
            </w:r>
            <w:r w:rsidRPr="0097667D">
              <w:t xml:space="preserve"> contract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annuities</w:t>
            </w:r>
          </w:p>
          <w:p w:rsidR="00000000" w:rsidRPr="0097667D" w:rsidP="0097667D">
            <w:pPr>
              <w:pStyle w:val="ListBullet"/>
            </w:pPr>
            <w:r w:rsidRPr="0097667D">
              <w:t>endowment policies</w:t>
            </w:r>
          </w:p>
          <w:p w:rsidR="00000000" w:rsidRPr="0097667D" w:rsidP="0097667D">
            <w:pPr>
              <w:pStyle w:val="ListBullet"/>
            </w:pPr>
            <w:r w:rsidRPr="0097667D">
              <w:t>investment account contracts</w:t>
            </w:r>
          </w:p>
          <w:p w:rsidR="00000000" w:rsidRPr="0097667D" w:rsidP="0097667D">
            <w:pPr>
              <w:pStyle w:val="ListBullet"/>
            </w:pPr>
            <w:r w:rsidRPr="0097667D">
              <w:t>investment-linked contracts</w:t>
            </w:r>
          </w:p>
          <w:p w:rsidR="00000000" w:rsidP="0097667D">
            <w:pPr>
              <w:pStyle w:val="ListBullet"/>
              <w:rPr>
                <w:lang w:val="en-NZ"/>
              </w:rPr>
            </w:pPr>
            <w:r w:rsidRPr="0097667D">
              <w:t>whole of life policies.</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Valid</w:t>
            </w:r>
            <w:r w:rsidRPr="0097667D">
              <w:t xml:space="preserve"> must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policy exists</w:t>
            </w:r>
          </w:p>
          <w:p w:rsidR="00000000" w:rsidRPr="0097667D" w:rsidP="0097667D">
            <w:pPr>
              <w:pStyle w:val="ListBullet"/>
            </w:pPr>
            <w:r w:rsidRPr="0097667D">
              <w:t>policy is current</w:t>
            </w:r>
          </w:p>
          <w:p w:rsidR="00000000" w:rsidP="0097667D">
            <w:pPr>
              <w:pStyle w:val="ListBullet"/>
              <w:rPr>
                <w:lang w:val="en-NZ"/>
              </w:rPr>
            </w:pPr>
            <w:r w:rsidRPr="0097667D">
              <w:t>claimant is authorised to deal with the policy.</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Consequences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lump sum payment</w:t>
            </w:r>
          </w:p>
          <w:p w:rsidR="00000000" w:rsidRPr="0097667D" w:rsidP="0097667D">
            <w:pPr>
              <w:pStyle w:val="ListBullet"/>
            </w:pPr>
            <w:r w:rsidRPr="0097667D">
              <w:t>loss of future benefits</w:t>
            </w:r>
          </w:p>
          <w:p w:rsidR="00000000" w:rsidP="0097667D">
            <w:pPr>
              <w:pStyle w:val="ListBullet"/>
              <w:rPr>
                <w:lang w:val="en-NZ"/>
              </w:rPr>
            </w:pPr>
            <w:r w:rsidRPr="0097667D">
              <w:t>loss of linked insurance cover.</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Alternatives to surrender</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loan against policy</w:t>
            </w:r>
          </w:p>
          <w:p w:rsidR="00000000" w:rsidRPr="0097667D" w:rsidP="0097667D">
            <w:pPr>
              <w:pStyle w:val="ListBullet"/>
            </w:pPr>
            <w:r w:rsidRPr="0097667D">
              <w:t>rollover</w:t>
            </w:r>
          </w:p>
          <w:p w:rsidR="00000000" w:rsidRPr="0097667D" w:rsidP="0097667D">
            <w:pPr>
              <w:pStyle w:val="ListBullet"/>
            </w:pPr>
            <w:r w:rsidRPr="0097667D">
              <w:t>partial surrender</w:t>
            </w:r>
          </w:p>
          <w:p w:rsidR="00000000" w:rsidP="0097667D">
            <w:pPr>
              <w:pStyle w:val="ListBullet"/>
              <w:rPr>
                <w:lang w:val="en-NZ"/>
              </w:rPr>
            </w:pPr>
            <w:r w:rsidRPr="0097667D">
              <w:t>non surrender.</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Entitlements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sums based on:</w:t>
            </w:r>
          </w:p>
          <w:p w:rsidR="00000000" w:rsidRPr="0097667D" w:rsidP="0097667D">
            <w:pPr>
              <w:pStyle w:val="ListBullet"/>
            </w:pPr>
            <w:r w:rsidRPr="0097667D">
              <w:t>cancellation</w:t>
            </w:r>
          </w:p>
          <w:p w:rsidR="00000000" w:rsidRPr="0097667D" w:rsidP="0097667D">
            <w:pPr>
              <w:pStyle w:val="ListBullet"/>
            </w:pPr>
            <w:r w:rsidRPr="0097667D">
              <w:t>commutation (for annuities and other income streams)</w:t>
            </w:r>
          </w:p>
          <w:p w:rsidR="00000000" w:rsidRPr="0097667D" w:rsidP="0097667D">
            <w:pPr>
              <w:pStyle w:val="ListBullet"/>
            </w:pPr>
            <w:r w:rsidRPr="0097667D">
              <w:t>maturity</w:t>
            </w:r>
          </w:p>
          <w:p w:rsidR="00000000" w:rsidRPr="0097667D" w:rsidP="0097667D">
            <w:pPr>
              <w:pStyle w:val="ListBullet"/>
            </w:pPr>
            <w:r w:rsidRPr="0097667D">
              <w:t>surrender</w:t>
            </w:r>
          </w:p>
          <w:p w:rsidR="00000000" w:rsidRPr="0097667D" w:rsidP="0097667D">
            <w:pPr>
              <w:pStyle w:val="ListBullet"/>
            </w:pPr>
            <w:r w:rsidRPr="0097667D">
              <w:t>retirement</w:t>
            </w:r>
          </w:p>
          <w:p w:rsidR="00000000" w:rsidRPr="0097667D" w:rsidP="0097667D">
            <w:pPr>
              <w:pStyle w:val="ListBullet"/>
            </w:pPr>
            <w:r w:rsidRPr="0097667D">
              <w:t>rollover</w:t>
            </w:r>
          </w:p>
          <w:p w:rsidR="00000000" w:rsidP="0097667D">
            <w:pPr>
              <w:pStyle w:val="ListBullet"/>
              <w:rPr>
                <w:lang w:val="en-NZ"/>
              </w:rPr>
            </w:pPr>
            <w:r w:rsidRPr="0097667D">
              <w:t>satisfying another condition of release.</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Evidence</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proof of title</w:t>
            </w:r>
          </w:p>
          <w:p w:rsidR="00000000" w:rsidRPr="0097667D" w:rsidP="0097667D">
            <w:pPr>
              <w:pStyle w:val="ListBullet"/>
            </w:pPr>
            <w:r w:rsidRPr="0097667D">
              <w:t>proof of surviv</w:t>
            </w:r>
            <w:r w:rsidRPr="0097667D">
              <w:t>al</w:t>
            </w:r>
          </w:p>
          <w:p w:rsidR="00000000" w:rsidP="0097667D">
            <w:pPr>
              <w:pStyle w:val="ListBullet"/>
              <w:rPr>
                <w:lang w:val="en-NZ"/>
              </w:rPr>
            </w:pPr>
            <w:r w:rsidRPr="0097667D">
              <w:t>proof of age.</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Terms and conditions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policy term</w:t>
            </w:r>
          </w:p>
          <w:p w:rsidR="00000000" w:rsidP="0097667D">
            <w:pPr>
              <w:pStyle w:val="ListBullet"/>
              <w:rPr>
                <w:lang w:val="en-NZ"/>
              </w:rPr>
            </w:pPr>
            <w:r w:rsidRPr="0097667D">
              <w:t>policy exclusions.</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Procedures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organisational complaints handling processes</w:t>
            </w:r>
          </w:p>
          <w:p w:rsidR="00000000" w:rsidRPr="0097667D" w:rsidP="0097667D">
            <w:pPr>
              <w:pStyle w:val="ListBullet"/>
            </w:pPr>
            <w:r w:rsidRPr="0097667D">
              <w:t>organisational customer service charter</w:t>
            </w:r>
          </w:p>
          <w:p w:rsidR="00000000" w:rsidRPr="0097667D" w:rsidP="0097667D">
            <w:pPr>
              <w:pStyle w:val="ListBullet"/>
            </w:pPr>
            <w:r w:rsidRPr="0097667D">
              <w:t>organisational guidelines</w:t>
            </w:r>
          </w:p>
          <w:p w:rsidR="00000000" w:rsidRPr="0097667D" w:rsidP="0097667D">
            <w:pPr>
              <w:pStyle w:val="ListBullet"/>
            </w:pPr>
            <w:r w:rsidRPr="0097667D">
              <w:t>organisational policy</w:t>
            </w:r>
          </w:p>
          <w:p w:rsidR="00000000" w:rsidRPr="0097667D" w:rsidP="0097667D">
            <w:pPr>
              <w:pStyle w:val="ListBullet"/>
            </w:pPr>
            <w:r w:rsidRPr="0097667D">
              <w:t>organisational privacy and confidentiality guidelines</w:t>
            </w:r>
          </w:p>
          <w:p w:rsidR="00000000" w:rsidP="0097667D">
            <w:pPr>
              <w:pStyle w:val="ListBullet"/>
              <w:rPr>
                <w:lang w:val="en-NZ"/>
              </w:rPr>
            </w:pPr>
            <w:r w:rsidRPr="0097667D">
              <w:t>organisational procedures.</w:t>
            </w:r>
          </w:p>
        </w:tc>
      </w:tr>
      <w:tr w:rsidTr="0097667D">
        <w:tblPrEx>
          <w:tblW w:w="0" w:type="auto"/>
          <w:tblLayout w:type="fixed"/>
          <w:tblCellMar>
            <w:left w:w="62" w:type="dxa"/>
            <w:right w:w="62" w:type="dxa"/>
          </w:tblCellMar>
          <w:tblLook w:val="0000"/>
        </w:tblPrEx>
        <w:trPr>
          <w:trHeight w:val="1421"/>
        </w:trPr>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Regulatory requirements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life insurance legislation</w:t>
            </w:r>
          </w:p>
          <w:p w:rsidR="00000000" w:rsidRPr="0097667D" w:rsidP="0097667D">
            <w:pPr>
              <w:pStyle w:val="ListBullet"/>
            </w:pPr>
            <w:r w:rsidRPr="0097667D">
              <w:t>corporations legislation</w:t>
            </w:r>
          </w:p>
          <w:p w:rsidR="00000000" w:rsidRPr="0097667D" w:rsidP="0097667D">
            <w:pPr>
              <w:pStyle w:val="ListBullet"/>
            </w:pPr>
            <w:r w:rsidRPr="0097667D">
              <w:t>privacy legislation</w:t>
            </w:r>
          </w:p>
          <w:p w:rsidR="00000000" w:rsidP="0097667D">
            <w:pPr>
              <w:pStyle w:val="ListBullet"/>
              <w:rPr>
                <w:lang w:val="en-NZ"/>
              </w:rPr>
            </w:pPr>
            <w:r w:rsidRPr="0097667D">
              <w:t>Australian Securities and Investments Commission (ASIC) regulator</w:t>
            </w:r>
            <w:r w:rsidRPr="0097667D">
              <w:t>y guides.</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Appropriate systems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policy administration systems</w:t>
            </w:r>
          </w:p>
          <w:p w:rsidR="00000000" w:rsidP="0097667D">
            <w:pPr>
              <w:pStyle w:val="ListBullet"/>
              <w:rPr>
                <w:lang w:val="en-NZ"/>
              </w:rPr>
            </w:pPr>
            <w:r w:rsidRPr="0097667D">
              <w:t>document management systems.</w:t>
            </w:r>
          </w:p>
        </w:tc>
      </w:tr>
      <w:tr w:rsidTr="0097667D">
        <w:tblPrEx>
          <w:tblW w:w="0" w:type="auto"/>
          <w:tblLayout w:type="fixed"/>
          <w:tblCellMar>
            <w:left w:w="62" w:type="dxa"/>
            <w:right w:w="62" w:type="dxa"/>
          </w:tblCellMar>
          <w:tblLook w:val="0000"/>
        </w:tblPrEx>
        <w:tc>
          <w:tcPr>
            <w:tcW w:w="3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67D">
            <w:pPr>
              <w:pStyle w:val="BodyText"/>
              <w:rPr>
                <w:lang w:val="en-NZ"/>
              </w:rPr>
            </w:pPr>
            <w:r w:rsidRPr="0097667D">
              <w:rPr>
                <w:rStyle w:val="BoldandItalics"/>
              </w:rPr>
              <w:t>Relevant stakeholders</w:t>
            </w:r>
            <w:r w:rsidRPr="0097667D">
              <w:t xml:space="preserve"> may include:</w:t>
            </w:r>
          </w:p>
        </w:tc>
        <w:tc>
          <w:tcPr>
            <w:tcW w:w="5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67D" w:rsidP="0097667D">
            <w:pPr>
              <w:pStyle w:val="ListBullet"/>
            </w:pPr>
            <w:r w:rsidRPr="0097667D">
              <w:t>internal parties</w:t>
            </w:r>
          </w:p>
          <w:p w:rsidR="00000000" w:rsidRPr="0097667D" w:rsidP="0097667D">
            <w:pPr>
              <w:pStyle w:val="ListBullet"/>
            </w:pPr>
            <w:r w:rsidRPr="0097667D">
              <w:t>administrators</w:t>
            </w:r>
          </w:p>
          <w:p w:rsidR="00000000" w:rsidRPr="0097667D" w:rsidP="0097667D">
            <w:pPr>
              <w:pStyle w:val="ListBullet"/>
            </w:pPr>
            <w:r w:rsidRPr="0097667D">
              <w:t>trustees</w:t>
            </w:r>
          </w:p>
          <w:p w:rsidR="00000000" w:rsidRPr="0097667D" w:rsidP="0097667D">
            <w:pPr>
              <w:pStyle w:val="ListBullet"/>
            </w:pPr>
            <w:r w:rsidRPr="0097667D">
              <w:t>underwriters</w:t>
            </w:r>
          </w:p>
          <w:p w:rsidR="00000000" w:rsidRPr="0097667D" w:rsidP="0097667D">
            <w:pPr>
              <w:pStyle w:val="ListBullet"/>
            </w:pPr>
            <w:r w:rsidRPr="0097667D">
              <w:t>claimant and associated parties</w:t>
            </w:r>
          </w:p>
          <w:p w:rsidR="00000000" w:rsidRPr="0097667D" w:rsidP="0097667D">
            <w:pPr>
              <w:pStyle w:val="ListBullet"/>
            </w:pPr>
            <w:r w:rsidRPr="0097667D">
              <w:t>advisers</w:t>
            </w:r>
          </w:p>
          <w:p w:rsidR="00000000" w:rsidRPr="0097667D" w:rsidP="0097667D">
            <w:pPr>
              <w:pStyle w:val="ListBullet"/>
            </w:pPr>
            <w:r w:rsidRPr="0097667D">
              <w:t>assignees</w:t>
            </w:r>
          </w:p>
          <w:p w:rsidR="00000000" w:rsidRPr="0097667D" w:rsidP="0097667D">
            <w:pPr>
              <w:pStyle w:val="ListBullet"/>
            </w:pPr>
            <w:r w:rsidRPr="0097667D">
              <w:t>beneficiaries</w:t>
            </w:r>
          </w:p>
          <w:p w:rsidR="00000000" w:rsidRPr="0097667D" w:rsidP="0097667D">
            <w:pPr>
              <w:pStyle w:val="ListBullet"/>
            </w:pPr>
            <w:r w:rsidRPr="0097667D">
              <w:t>executors</w:t>
            </w:r>
          </w:p>
          <w:p w:rsidR="00000000" w:rsidRPr="0097667D" w:rsidP="0097667D">
            <w:pPr>
              <w:pStyle w:val="ListBullet"/>
            </w:pPr>
            <w:r w:rsidRPr="0097667D">
              <w:t>lawyers</w:t>
            </w:r>
          </w:p>
          <w:p w:rsidR="00000000" w:rsidRPr="0097667D" w:rsidP="0097667D">
            <w:pPr>
              <w:pStyle w:val="ListBullet"/>
            </w:pPr>
            <w:r w:rsidRPr="0097667D">
              <w:t>life insured</w:t>
            </w:r>
          </w:p>
          <w:p w:rsidR="00000000" w:rsidRPr="0097667D" w:rsidP="0097667D">
            <w:pPr>
              <w:pStyle w:val="ListBullet"/>
            </w:pPr>
            <w:r w:rsidRPr="0097667D">
              <w:t>next of kin</w:t>
            </w:r>
          </w:p>
          <w:p w:rsidR="00000000" w:rsidRPr="0097667D" w:rsidP="0097667D">
            <w:pPr>
              <w:pStyle w:val="ListBullet"/>
            </w:pPr>
            <w:r w:rsidRPr="0097667D">
              <w:t>policy owners.</w:t>
            </w:r>
          </w:p>
        </w:tc>
      </w:tr>
    </w:tbl>
    <w:p w:rsidR="00000000" w:rsidRPr="0097667D" w:rsidP="0097667D">
      <w:pPr>
        <w:pStyle w:val="BodyText"/>
      </w:pPr>
    </w:p>
    <w:p w:rsidR="00000000" w:rsidRPr="0097667D" w:rsidP="0097667D">
      <w:pPr>
        <w:pStyle w:val="AllowPageBreak"/>
      </w:pPr>
    </w:p>
    <w:p w:rsidR="00000000" w:rsidRPr="0097667D" w:rsidP="0097667D">
      <w:pPr>
        <w:pStyle w:val="Heading1"/>
      </w:pPr>
      <w:bookmarkStart w:id="12" w:name="O_418203"/>
      <w:bookmarkEnd w:id="12"/>
      <w:r w:rsidRPr="0097667D">
        <w:t>Unit Sector(s)</w:t>
      </w:r>
    </w:p>
    <w:p w:rsidR="00000000" w:rsidRPr="0097667D" w:rsidP="0097667D">
      <w:pPr>
        <w:pStyle w:val="BodyText"/>
      </w:pPr>
      <w:r w:rsidRPr="0097667D">
        <w:t>Life insurance</w:t>
      </w:r>
    </w:p>
    <w:p w:rsidR="00000000" w:rsidRPr="0097667D" w:rsidP="0097667D"/>
    <w:sectPr w:rsidSect="00976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74B" w:rsidP="008B57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4B" w:rsidP="009766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574B" w:rsidP="00976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574B" w:rsidP="00976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7D" w:rsidRPr="008B574B" w:rsidP="008B57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4B" w:rsidRPr="002D2AF8" w:rsidP="0097667D">
    <w:pPr>
      <w:pStyle w:val="Header"/>
      <w:framePr w:wrap="around"/>
    </w:pPr>
    <w:r>
      <w:fldChar w:fldCharType="begin"/>
    </w:r>
    <w:r>
      <w:instrText xml:space="preserve"> TITLE   \* MERGEFORMAT </w:instrText>
    </w:r>
    <w:r>
      <w:fldChar w:fldCharType="separate"/>
    </w:r>
    <w:r>
      <w:t>FNSILF408A Process life insurance contract maturity and surrender payment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B574B" w:rsidP="00976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A4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287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907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67D"/>
    <w:pPr>
      <w:spacing w:before="360" w:after="60"/>
      <w:outlineLvl w:val="0"/>
    </w:pPr>
    <w:rPr>
      <w:sz w:val="32"/>
    </w:rPr>
  </w:style>
  <w:style w:type="paragraph" w:styleId="Heading2">
    <w:name w:val="heading 2"/>
    <w:basedOn w:val="HeadingBase"/>
    <w:next w:val="BodyText"/>
    <w:link w:val="Heading2Char"/>
    <w:qFormat/>
    <w:rsid w:val="0097667D"/>
    <w:pPr>
      <w:keepLines/>
      <w:spacing w:before="240" w:after="120"/>
      <w:outlineLvl w:val="1"/>
    </w:pPr>
    <w:rPr>
      <w:sz w:val="28"/>
      <w:szCs w:val="40"/>
    </w:rPr>
  </w:style>
  <w:style w:type="paragraph" w:styleId="Heading3">
    <w:name w:val="heading 3"/>
    <w:basedOn w:val="HeadingBase"/>
    <w:next w:val="BodyText"/>
    <w:link w:val="Heading3Char"/>
    <w:qFormat/>
    <w:rsid w:val="0097667D"/>
    <w:pPr>
      <w:spacing w:before="180" w:after="120"/>
      <w:outlineLvl w:val="2"/>
    </w:pPr>
    <w:rPr>
      <w:spacing w:val="-10"/>
      <w:kern w:val="32"/>
    </w:rPr>
  </w:style>
  <w:style w:type="paragraph" w:styleId="Heading4">
    <w:name w:val="heading 4"/>
    <w:basedOn w:val="HeadingBase"/>
    <w:next w:val="BodyText"/>
    <w:link w:val="Heading4Char"/>
    <w:qFormat/>
    <w:rsid w:val="0097667D"/>
    <w:pPr>
      <w:spacing w:before="160" w:after="120"/>
      <w:outlineLvl w:val="3"/>
    </w:pPr>
    <w:rPr>
      <w:sz w:val="22"/>
    </w:rPr>
  </w:style>
  <w:style w:type="paragraph" w:styleId="Heading5">
    <w:name w:val="heading 5"/>
    <w:basedOn w:val="HeadingBase"/>
    <w:next w:val="Normal"/>
    <w:link w:val="Heading5Char"/>
    <w:qFormat/>
    <w:rsid w:val="0097667D"/>
    <w:pPr>
      <w:spacing w:before="80"/>
      <w:outlineLvl w:val="4"/>
    </w:pPr>
    <w:rPr>
      <w:color w:val="918585"/>
      <w:sz w:val="20"/>
    </w:rPr>
  </w:style>
  <w:style w:type="paragraph" w:styleId="Heading6">
    <w:name w:val="heading 6"/>
    <w:basedOn w:val="HeadingBase"/>
    <w:next w:val="Normal"/>
    <w:link w:val="Heading6Char"/>
    <w:qFormat/>
    <w:rsid w:val="0097667D"/>
    <w:pPr>
      <w:spacing w:before="60"/>
      <w:outlineLvl w:val="5"/>
    </w:pPr>
    <w:rPr>
      <w:color w:val="918585"/>
      <w:sz w:val="20"/>
    </w:rPr>
  </w:style>
  <w:style w:type="paragraph" w:styleId="Heading7">
    <w:name w:val="heading 7"/>
    <w:basedOn w:val="Normal"/>
    <w:next w:val="Normal"/>
    <w:link w:val="Heading7Char"/>
    <w:qFormat/>
    <w:rsid w:val="0097667D"/>
    <w:pPr>
      <w:ind w:left="720"/>
      <w:outlineLvl w:val="6"/>
    </w:pPr>
    <w:rPr>
      <w:i/>
    </w:rPr>
  </w:style>
  <w:style w:type="paragraph" w:styleId="Heading8">
    <w:name w:val="heading 8"/>
    <w:basedOn w:val="Normal"/>
    <w:next w:val="Normal"/>
    <w:link w:val="Heading8Char"/>
    <w:qFormat/>
    <w:rsid w:val="0097667D"/>
    <w:pPr>
      <w:ind w:left="720"/>
      <w:outlineLvl w:val="7"/>
    </w:pPr>
    <w:rPr>
      <w:i/>
    </w:rPr>
  </w:style>
  <w:style w:type="paragraph" w:styleId="Heading9">
    <w:name w:val="heading 9"/>
    <w:basedOn w:val="Normal"/>
    <w:next w:val="Normal"/>
    <w:link w:val="Heading9Char"/>
    <w:qFormat/>
    <w:rsid w:val="0097667D"/>
    <w:pPr>
      <w:ind w:left="720"/>
      <w:outlineLvl w:val="8"/>
    </w:pPr>
    <w:rPr>
      <w:i/>
    </w:rPr>
  </w:style>
  <w:style w:type="character" w:default="1" w:styleId="DefaultParagraphFont">
    <w:name w:val="Default Paragraph Font"/>
    <w:uiPriority w:val="1"/>
    <w:unhideWhenUsed/>
    <w:rsid w:val="00976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67D"/>
  </w:style>
  <w:style w:type="character" w:customStyle="1" w:styleId="Heading1Char">
    <w:name w:val="Heading 1 Char"/>
    <w:basedOn w:val="DefaultParagraphFont"/>
    <w:link w:val="Heading1"/>
    <w:rsid w:val="0097667D"/>
    <w:rPr>
      <w:rFonts w:ascii="Times New Roman" w:eastAsia="Times New Roman" w:hAnsi="Times New Roman" w:cs="Times New Roman"/>
      <w:b/>
      <w:sz w:val="32"/>
      <w:szCs w:val="20"/>
      <w:lang w:eastAsia="en-US"/>
    </w:rPr>
  </w:style>
  <w:style w:type="paragraph" w:styleId="BodyText">
    <w:name w:val="Body Text"/>
    <w:basedOn w:val="Normal"/>
    <w:link w:val="BodyTextChar"/>
    <w:rsid w:val="00976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67D"/>
    <w:rPr>
      <w:rFonts w:ascii="Times New Roman" w:eastAsia="Times New Roman" w:hAnsi="Times New Roman" w:cs="Times New Roman"/>
      <w:sz w:val="24"/>
      <w:lang w:eastAsia="en-US"/>
    </w:rPr>
  </w:style>
  <w:style w:type="paragraph" w:styleId="Footer">
    <w:name w:val="footer"/>
    <w:basedOn w:val="Normal"/>
    <w:link w:val="FooterChar"/>
    <w:rsid w:val="00976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67D"/>
    <w:rPr>
      <w:rFonts w:ascii="Times New Roman" w:eastAsia="Times New Roman" w:hAnsi="Times New Roman" w:cs="Times New Roman"/>
      <w:sz w:val="16"/>
      <w:lang w:eastAsia="en-US"/>
    </w:rPr>
  </w:style>
  <w:style w:type="paragraph" w:styleId="ListBullet">
    <w:name w:val="List Bullet"/>
    <w:basedOn w:val="List"/>
    <w:rsid w:val="0097667D"/>
    <w:pPr>
      <w:numPr>
        <w:numId w:val="13"/>
      </w:numPr>
      <w:tabs>
        <w:tab w:val="clear" w:pos="340"/>
      </w:tabs>
      <w:spacing w:before="40" w:after="40"/>
    </w:pPr>
  </w:style>
  <w:style w:type="character" w:customStyle="1" w:styleId="SpecialBold">
    <w:name w:val="Special Bold"/>
    <w:basedOn w:val="DefaultParagraphFont"/>
    <w:rsid w:val="0097667D"/>
    <w:rPr>
      <w:b/>
      <w:spacing w:val="0"/>
    </w:rPr>
  </w:style>
  <w:style w:type="paragraph" w:styleId="ListBullet2">
    <w:name w:val="List Bullet 2"/>
    <w:basedOn w:val="List2"/>
    <w:rsid w:val="0097667D"/>
    <w:pPr>
      <w:numPr>
        <w:numId w:val="14"/>
      </w:numPr>
      <w:tabs>
        <w:tab w:val="clear" w:pos="680"/>
      </w:tabs>
    </w:pPr>
  </w:style>
  <w:style w:type="character" w:styleId="Emphasis">
    <w:name w:val="Emphasis"/>
    <w:basedOn w:val="DefaultParagraphFont"/>
    <w:qFormat/>
    <w:rsid w:val="0097667D"/>
    <w:rPr>
      <w:i/>
    </w:rPr>
  </w:style>
  <w:style w:type="paragraph" w:customStyle="1" w:styleId="SuperHeading">
    <w:name w:val="SuperHeading"/>
    <w:basedOn w:val="Normal"/>
    <w:rsid w:val="0097667D"/>
    <w:pPr>
      <w:spacing w:before="240" w:after="120"/>
      <w:outlineLvl w:val="0"/>
    </w:pPr>
    <w:rPr>
      <w:rFonts w:ascii="Times New Roman" w:hAnsi="Times New Roman"/>
      <w:b/>
      <w:sz w:val="28"/>
    </w:rPr>
  </w:style>
  <w:style w:type="paragraph" w:customStyle="1" w:styleId="AllowPageBreak">
    <w:name w:val="AllowPageBreak"/>
    <w:rsid w:val="00976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667D"/>
    <w:rPr>
      <w:b/>
      <w:i/>
      <w:u w:val="none"/>
    </w:rPr>
  </w:style>
  <w:style w:type="character" w:customStyle="1" w:styleId="Heading2Char">
    <w:name w:val="Heading 2 Char"/>
    <w:basedOn w:val="DefaultParagraphFont"/>
    <w:link w:val="Heading2"/>
    <w:rsid w:val="00976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67D"/>
    <w:rPr>
      <w:rFonts w:ascii="Courier New" w:eastAsia="Times New Roman" w:hAnsi="Courier New" w:cs="Times New Roman"/>
      <w:i/>
      <w:szCs w:val="20"/>
      <w:lang w:eastAsia="en-US"/>
    </w:rPr>
  </w:style>
  <w:style w:type="paragraph" w:customStyle="1" w:styleId="HeadingBase">
    <w:name w:val="Heading Base"/>
    <w:rsid w:val="00976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67D"/>
    <w:pPr>
      <w:tabs>
        <w:tab w:val="right" w:leader="dot" w:pos="9072"/>
      </w:tabs>
      <w:ind w:left="567"/>
    </w:pPr>
    <w:rPr>
      <w:szCs w:val="22"/>
    </w:rPr>
  </w:style>
  <w:style w:type="paragraph" w:customStyle="1" w:styleId="TOCBase">
    <w:name w:val="TOC Base"/>
    <w:rsid w:val="00976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67D"/>
    <w:pPr>
      <w:tabs>
        <w:tab w:val="right" w:leader="dot" w:pos="9072"/>
      </w:tabs>
      <w:spacing w:before="40" w:after="40"/>
      <w:ind w:left="284"/>
    </w:pPr>
    <w:rPr>
      <w:rFonts w:ascii="Times New Roman" w:hAnsi="Times New Roman"/>
    </w:rPr>
  </w:style>
  <w:style w:type="paragraph" w:styleId="TOC1">
    <w:name w:val="toc 1"/>
    <w:basedOn w:val="TOCBase"/>
    <w:next w:val="Normal"/>
    <w:rsid w:val="00976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67D"/>
    <w:pPr>
      <w:spacing w:before="5040"/>
      <w:jc w:val="center"/>
    </w:pPr>
    <w:rPr>
      <w:sz w:val="48"/>
      <w:szCs w:val="72"/>
      <w:lang w:val="en-US"/>
    </w:rPr>
  </w:style>
  <w:style w:type="character" w:customStyle="1" w:styleId="TitleChar">
    <w:name w:val="Title Char"/>
    <w:basedOn w:val="DefaultParagraphFont"/>
    <w:link w:val="Title"/>
    <w:rsid w:val="00976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67D"/>
    <w:pPr>
      <w:tabs>
        <w:tab w:val="left" w:pos="3600"/>
        <w:tab w:val="left" w:pos="3958"/>
      </w:tabs>
    </w:pPr>
  </w:style>
  <w:style w:type="paragraph" w:styleId="List">
    <w:name w:val="List"/>
    <w:basedOn w:val="BodyText"/>
    <w:next w:val="BodyText"/>
    <w:rsid w:val="0097667D"/>
    <w:pPr>
      <w:tabs>
        <w:tab w:val="left" w:pos="340"/>
      </w:tabs>
      <w:spacing w:before="60" w:after="60"/>
      <w:ind w:left="340" w:hanging="340"/>
    </w:pPr>
  </w:style>
  <w:style w:type="paragraph" w:customStyle="1" w:styleId="Note">
    <w:name w:val="Note"/>
    <w:basedOn w:val="BodyText"/>
    <w:rsid w:val="00976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67D"/>
    <w:pPr>
      <w:framePr w:wrap="auto" w:hAnchor="text" w:y="6049"/>
    </w:pPr>
    <w:rPr>
      <w:color w:val="000000"/>
      <w:sz w:val="40"/>
    </w:rPr>
  </w:style>
  <w:style w:type="paragraph" w:customStyle="1" w:styleId="TOCTitle">
    <w:name w:val="TOCTitle"/>
    <w:basedOn w:val="Heading1"/>
    <w:rsid w:val="0097667D"/>
    <w:pPr>
      <w:spacing w:after="240"/>
      <w:jc w:val="center"/>
      <w:outlineLvl w:val="9"/>
    </w:pPr>
    <w:rPr>
      <w:caps/>
    </w:rPr>
  </w:style>
  <w:style w:type="paragraph" w:customStyle="1" w:styleId="Version">
    <w:name w:val="Version"/>
    <w:rsid w:val="00976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67D"/>
    <w:pPr>
      <w:keepNext w:val="0"/>
      <w:tabs>
        <w:tab w:val="right" w:pos="4176"/>
      </w:tabs>
      <w:ind w:left="198" w:hanging="198"/>
    </w:pPr>
    <w:rPr>
      <w:rFonts w:ascii="Garamond" w:hAnsi="Garamond"/>
    </w:rPr>
  </w:style>
  <w:style w:type="paragraph" w:styleId="IndexHeading">
    <w:name w:val="index heading"/>
    <w:basedOn w:val="Normal"/>
    <w:next w:val="Index1"/>
    <w:semiHidden/>
    <w:rsid w:val="0097667D"/>
    <w:pPr>
      <w:spacing w:before="120" w:after="120"/>
    </w:pPr>
    <w:rPr>
      <w:rFonts w:ascii="Arial" w:hAnsi="Arial"/>
      <w:b/>
      <w:color w:val="918585"/>
      <w:sz w:val="24"/>
    </w:rPr>
  </w:style>
  <w:style w:type="paragraph" w:styleId="Header">
    <w:name w:val="header"/>
    <w:basedOn w:val="Normal"/>
    <w:link w:val="HeaderChar"/>
    <w:rsid w:val="00976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67D"/>
    <w:rPr>
      <w:rFonts w:ascii="Times New Roman" w:eastAsia="Times New Roman" w:hAnsi="Times New Roman" w:cs="Times New Roman"/>
      <w:sz w:val="16"/>
      <w:szCs w:val="20"/>
      <w:lang w:val="en-GB" w:eastAsia="en-US"/>
    </w:rPr>
  </w:style>
  <w:style w:type="paragraph" w:customStyle="1" w:styleId="Chapter">
    <w:name w:val="Chapter"/>
    <w:basedOn w:val="Normal"/>
    <w:rsid w:val="0097667D"/>
    <w:pPr>
      <w:spacing w:before="240"/>
    </w:pPr>
    <w:rPr>
      <w:rFonts w:ascii="Times New Roman" w:hAnsi="Times New Roman"/>
      <w:smallCaps/>
      <w:spacing w:val="80"/>
      <w:sz w:val="28"/>
    </w:rPr>
  </w:style>
  <w:style w:type="paragraph" w:customStyle="1" w:styleId="InChapter">
    <w:name w:val="InChapter"/>
    <w:basedOn w:val="Heading3"/>
    <w:rsid w:val="0097667D"/>
    <w:pPr>
      <w:spacing w:after="240"/>
      <w:outlineLvl w:val="9"/>
    </w:pPr>
    <w:rPr>
      <w:noProof/>
    </w:rPr>
  </w:style>
  <w:style w:type="paragraph" w:styleId="Index2">
    <w:name w:val="index 2"/>
    <w:basedOn w:val="Normal"/>
    <w:next w:val="Normal"/>
    <w:semiHidden/>
    <w:rsid w:val="0097667D"/>
    <w:pPr>
      <w:tabs>
        <w:tab w:val="right" w:pos="4176"/>
      </w:tabs>
      <w:ind w:left="568" w:hanging="284"/>
    </w:pPr>
    <w:rPr>
      <w:rFonts w:ascii="Garamond" w:hAnsi="Garamond"/>
    </w:rPr>
  </w:style>
  <w:style w:type="paragraph" w:customStyle="1" w:styleId="Byline">
    <w:name w:val="Byline"/>
    <w:rsid w:val="00976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67D"/>
    <w:pPr>
      <w:tabs>
        <w:tab w:val="clear" w:pos="3600"/>
        <w:tab w:val="clear" w:pos="3958"/>
      </w:tabs>
      <w:jc w:val="right"/>
    </w:pPr>
  </w:style>
  <w:style w:type="paragraph" w:styleId="Caption">
    <w:name w:val="caption"/>
    <w:basedOn w:val="BodyText"/>
    <w:next w:val="Normal"/>
    <w:qFormat/>
    <w:rsid w:val="0097667D"/>
    <w:pPr>
      <w:framePr w:w="2268" w:hSpace="181" w:vSpace="181" w:wrap="around" w:vAnchor="text" w:hAnchor="page" w:x="1135" w:y="285" w:anchorLock="1"/>
    </w:pPr>
    <w:rPr>
      <w:i/>
    </w:rPr>
  </w:style>
  <w:style w:type="paragraph" w:customStyle="1" w:styleId="MiniTOCTitle">
    <w:name w:val="MiniTOCTitle"/>
    <w:basedOn w:val="Heading4"/>
    <w:rsid w:val="0097667D"/>
    <w:pPr>
      <w:spacing w:before="240"/>
      <w:outlineLvl w:val="9"/>
    </w:pPr>
    <w:rPr>
      <w:noProof/>
      <w:sz w:val="24"/>
    </w:rPr>
  </w:style>
  <w:style w:type="paragraph" w:customStyle="1" w:styleId="MiniTOCItem">
    <w:name w:val="MiniTOCItem"/>
    <w:basedOn w:val="ListBullet"/>
    <w:rsid w:val="0097667D"/>
    <w:pPr>
      <w:numPr>
        <w:numId w:val="0"/>
      </w:numPr>
      <w:tabs>
        <w:tab w:val="right" w:leader="dot" w:pos="6521"/>
      </w:tabs>
      <w:spacing w:before="0" w:after="0"/>
    </w:pPr>
  </w:style>
  <w:style w:type="paragraph" w:customStyle="1" w:styleId="TOFTitle">
    <w:name w:val="TOFTitle"/>
    <w:basedOn w:val="TOCTitle"/>
    <w:rsid w:val="0097667D"/>
  </w:style>
  <w:style w:type="paragraph" w:styleId="TableofFigures">
    <w:name w:val="table of figures"/>
    <w:basedOn w:val="Normal"/>
    <w:next w:val="Normal"/>
    <w:semiHidden/>
    <w:rsid w:val="0097667D"/>
    <w:pPr>
      <w:tabs>
        <w:tab w:val="right" w:leader="dot" w:pos="9072"/>
      </w:tabs>
      <w:ind w:left="970" w:hanging="403"/>
    </w:pPr>
    <w:rPr>
      <w:rFonts w:ascii="Times New Roman" w:hAnsi="Times New Roman"/>
      <w:b/>
    </w:rPr>
  </w:style>
  <w:style w:type="paragraph" w:styleId="ListNumber">
    <w:name w:val="List Number"/>
    <w:basedOn w:val="List"/>
    <w:rsid w:val="0097667D"/>
    <w:pPr>
      <w:numPr>
        <w:numId w:val="11"/>
      </w:numPr>
    </w:pPr>
  </w:style>
  <w:style w:type="character" w:customStyle="1" w:styleId="WingdingSymbols">
    <w:name w:val="Wingding Symbols"/>
    <w:rsid w:val="0097667D"/>
    <w:rPr>
      <w:rFonts w:ascii="Wingdings" w:hAnsi="Wingdings"/>
    </w:rPr>
  </w:style>
  <w:style w:type="paragraph" w:customStyle="1" w:styleId="TableHeading">
    <w:name w:val="Table Heading"/>
    <w:basedOn w:val="HeadingBase"/>
    <w:rsid w:val="0097667D"/>
    <w:pPr>
      <w:keepLines/>
      <w:pBdr>
        <w:bottom w:val="single" w:sz="6" w:space="1" w:color="918585"/>
      </w:pBdr>
      <w:spacing w:before="240"/>
    </w:pPr>
  </w:style>
  <w:style w:type="character" w:customStyle="1" w:styleId="HotSpot">
    <w:name w:val="HotSpot"/>
    <w:rsid w:val="0097667D"/>
    <w:rPr>
      <w:color w:val="0033CC"/>
      <w:u w:val="none"/>
    </w:rPr>
  </w:style>
  <w:style w:type="paragraph" w:customStyle="1" w:styleId="BodyTextRight">
    <w:name w:val="Body Text Right"/>
    <w:basedOn w:val="BodyText"/>
    <w:rsid w:val="0097667D"/>
    <w:pPr>
      <w:spacing w:before="0" w:after="0"/>
      <w:jc w:val="right"/>
    </w:pPr>
  </w:style>
  <w:style w:type="paragraph" w:styleId="Index3">
    <w:name w:val="index 3"/>
    <w:basedOn w:val="ListNumber2"/>
    <w:next w:val="Normal"/>
    <w:semiHidden/>
    <w:rsid w:val="0097667D"/>
    <w:pPr>
      <w:numPr>
        <w:numId w:val="0"/>
      </w:numPr>
      <w:tabs>
        <w:tab w:val="right" w:leader="dot" w:pos="4176"/>
      </w:tabs>
    </w:pPr>
  </w:style>
  <w:style w:type="paragraph" w:styleId="ListNumber2">
    <w:name w:val="List Number 2"/>
    <w:basedOn w:val="List2"/>
    <w:rsid w:val="0097667D"/>
    <w:pPr>
      <w:numPr>
        <w:numId w:val="10"/>
      </w:numPr>
      <w:tabs>
        <w:tab w:val="clear" w:pos="1060"/>
      </w:tabs>
    </w:pPr>
  </w:style>
  <w:style w:type="paragraph" w:customStyle="1" w:styleId="MarginNote">
    <w:name w:val="Margin Note"/>
    <w:basedOn w:val="BodyText"/>
    <w:rsid w:val="00976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67D"/>
    <w:rPr>
      <w:sz w:val="32"/>
    </w:rPr>
  </w:style>
  <w:style w:type="paragraph" w:customStyle="1" w:styleId="HeadingProcedure">
    <w:name w:val="Heading Procedure"/>
    <w:basedOn w:val="HeadingBase"/>
    <w:next w:val="Normal"/>
    <w:rsid w:val="0097667D"/>
    <w:pPr>
      <w:tabs>
        <w:tab w:val="left" w:pos="0"/>
      </w:tabs>
      <w:spacing w:before="120" w:after="60"/>
    </w:pPr>
    <w:rPr>
      <w:i/>
      <w:color w:val="918585"/>
      <w:sz w:val="22"/>
    </w:rPr>
  </w:style>
  <w:style w:type="paragraph" w:customStyle="1" w:styleId="TableBodyText">
    <w:name w:val="Table Body Text"/>
    <w:basedOn w:val="BodyText"/>
    <w:rsid w:val="0097667D"/>
    <w:pPr>
      <w:spacing w:before="60" w:after="60"/>
    </w:pPr>
  </w:style>
  <w:style w:type="paragraph" w:styleId="ListContinue">
    <w:name w:val="List Continue"/>
    <w:basedOn w:val="List"/>
    <w:rsid w:val="0097667D"/>
    <w:pPr>
      <w:ind w:firstLine="0"/>
    </w:pPr>
  </w:style>
  <w:style w:type="paragraph" w:customStyle="1" w:styleId="ListNote">
    <w:name w:val="List Note"/>
    <w:basedOn w:val="List"/>
    <w:rsid w:val="0097667D"/>
    <w:pPr>
      <w:pBdr>
        <w:top w:val="single" w:sz="6" w:space="2" w:color="918585"/>
        <w:bottom w:val="single" w:sz="6" w:space="2" w:color="918585"/>
      </w:pBdr>
      <w:tabs>
        <w:tab w:val="left" w:pos="1021"/>
      </w:tabs>
      <w:ind w:firstLine="0"/>
    </w:pPr>
  </w:style>
  <w:style w:type="paragraph" w:customStyle="1" w:styleId="Warning">
    <w:name w:val="Warning"/>
    <w:basedOn w:val="BodyText"/>
    <w:rsid w:val="0097667D"/>
    <w:pPr>
      <w:shd w:val="clear" w:color="auto" w:fill="D9D9D9"/>
      <w:tabs>
        <w:tab w:val="left" w:pos="992"/>
      </w:tabs>
      <w:ind w:left="119" w:right="119"/>
    </w:pPr>
    <w:rPr>
      <w:sz w:val="20"/>
    </w:rPr>
  </w:style>
  <w:style w:type="paragraph" w:customStyle="1" w:styleId="MarginIcons">
    <w:name w:val="Margin Icons"/>
    <w:basedOn w:val="BodyText"/>
    <w:rsid w:val="00976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67D"/>
    <w:rPr>
      <w:rFonts w:ascii="Courier New" w:hAnsi="Courier New"/>
    </w:rPr>
  </w:style>
  <w:style w:type="paragraph" w:customStyle="1" w:styleId="NoteBullet">
    <w:name w:val="Note Bullet"/>
    <w:basedOn w:val="Note"/>
    <w:rsid w:val="0097667D"/>
    <w:pPr>
      <w:tabs>
        <w:tab w:val="clear" w:pos="680"/>
      </w:tabs>
      <w:spacing w:before="60" w:after="60"/>
    </w:pPr>
  </w:style>
  <w:style w:type="paragraph" w:customStyle="1" w:styleId="SubHeading2">
    <w:name w:val="SubHeading2"/>
    <w:basedOn w:val="HeadingBase"/>
    <w:rsid w:val="0097667D"/>
    <w:pPr>
      <w:spacing w:before="240" w:after="60"/>
    </w:pPr>
    <w:rPr>
      <w:sz w:val="20"/>
    </w:rPr>
  </w:style>
  <w:style w:type="paragraph" w:customStyle="1" w:styleId="SubHeading1">
    <w:name w:val="SubHeading1"/>
    <w:basedOn w:val="HeadingBase"/>
    <w:rsid w:val="0097667D"/>
    <w:pPr>
      <w:spacing w:before="240" w:after="60"/>
    </w:pPr>
    <w:rPr>
      <w:color w:val="918585"/>
      <w:sz w:val="22"/>
    </w:rPr>
  </w:style>
  <w:style w:type="paragraph" w:customStyle="1" w:styleId="SideHeading">
    <w:name w:val="Side Heading"/>
    <w:basedOn w:val="HeadingBase"/>
    <w:rsid w:val="00976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67D"/>
    <w:pPr>
      <w:numPr>
        <w:numId w:val="12"/>
      </w:numPr>
    </w:pPr>
  </w:style>
  <w:style w:type="paragraph" w:styleId="PlainText">
    <w:name w:val="Plain Text"/>
    <w:basedOn w:val="Normal"/>
    <w:link w:val="PlainTextChar"/>
    <w:rsid w:val="0097667D"/>
    <w:rPr>
      <w:sz w:val="20"/>
    </w:rPr>
  </w:style>
  <w:style w:type="character" w:customStyle="1" w:styleId="PlainTextChar">
    <w:name w:val="Plain Text Char"/>
    <w:basedOn w:val="DefaultParagraphFont"/>
    <w:link w:val="PlainText"/>
    <w:rsid w:val="0097667D"/>
    <w:rPr>
      <w:rFonts w:ascii="Courier New" w:eastAsia="Times New Roman" w:hAnsi="Courier New" w:cs="Times New Roman"/>
      <w:sz w:val="20"/>
      <w:szCs w:val="20"/>
      <w:lang w:eastAsia="en-US"/>
    </w:rPr>
  </w:style>
  <w:style w:type="character" w:customStyle="1" w:styleId="MenuOption">
    <w:name w:val="Menu Option"/>
    <w:basedOn w:val="DefaultParagraphFont"/>
    <w:rsid w:val="0097667D"/>
    <w:rPr>
      <w:b/>
      <w:smallCaps/>
    </w:rPr>
  </w:style>
  <w:style w:type="paragraph" w:customStyle="1" w:styleId="TableListNumber">
    <w:name w:val="Table List Number"/>
    <w:basedOn w:val="ListNumber"/>
    <w:rsid w:val="0097667D"/>
    <w:pPr>
      <w:numPr>
        <w:numId w:val="0"/>
      </w:numPr>
    </w:pPr>
  </w:style>
  <w:style w:type="paragraph" w:styleId="TOC4">
    <w:name w:val="toc 4"/>
    <w:basedOn w:val="TOCBase"/>
    <w:next w:val="Normal"/>
    <w:semiHidden/>
    <w:rsid w:val="0097667D"/>
    <w:pPr>
      <w:tabs>
        <w:tab w:val="right" w:leader="dot" w:pos="9071"/>
      </w:tabs>
      <w:ind w:left="1701"/>
    </w:pPr>
  </w:style>
  <w:style w:type="paragraph" w:customStyle="1" w:styleId="ListAlpha">
    <w:name w:val="List Alpha"/>
    <w:basedOn w:val="List"/>
    <w:rsid w:val="0097667D"/>
    <w:pPr>
      <w:numPr>
        <w:numId w:val="9"/>
      </w:numPr>
    </w:pPr>
  </w:style>
  <w:style w:type="paragraph" w:customStyle="1" w:styleId="ListAlpha2">
    <w:name w:val="List Alpha 2"/>
    <w:basedOn w:val="List2"/>
    <w:rsid w:val="0097667D"/>
    <w:pPr>
      <w:numPr>
        <w:numId w:val="8"/>
      </w:numPr>
    </w:pPr>
  </w:style>
  <w:style w:type="paragraph" w:styleId="List2">
    <w:name w:val="List 2"/>
    <w:basedOn w:val="BodyText"/>
    <w:rsid w:val="0097667D"/>
    <w:pPr>
      <w:tabs>
        <w:tab w:val="left" w:pos="680"/>
      </w:tabs>
      <w:spacing w:before="60" w:after="60"/>
      <w:ind w:left="680" w:hanging="340"/>
    </w:pPr>
  </w:style>
  <w:style w:type="paragraph" w:styleId="List3">
    <w:name w:val="List 3"/>
    <w:basedOn w:val="BodyText"/>
    <w:rsid w:val="0097667D"/>
    <w:pPr>
      <w:tabs>
        <w:tab w:val="left" w:pos="1021"/>
      </w:tabs>
      <w:spacing w:before="60" w:after="60"/>
      <w:ind w:left="1020" w:hanging="340"/>
    </w:pPr>
  </w:style>
  <w:style w:type="paragraph" w:styleId="List4">
    <w:name w:val="List 4"/>
    <w:basedOn w:val="BodyText"/>
    <w:rsid w:val="0097667D"/>
    <w:pPr>
      <w:tabs>
        <w:tab w:val="left" w:pos="1361"/>
      </w:tabs>
      <w:spacing w:before="60" w:after="60"/>
      <w:ind w:left="1361" w:hanging="340"/>
    </w:pPr>
  </w:style>
  <w:style w:type="paragraph" w:styleId="List5">
    <w:name w:val="List 5"/>
    <w:basedOn w:val="BodyText"/>
    <w:rsid w:val="0097667D"/>
    <w:pPr>
      <w:tabs>
        <w:tab w:val="left" w:pos="1701"/>
      </w:tabs>
      <w:spacing w:before="60" w:after="60"/>
      <w:ind w:left="1701" w:hanging="340"/>
    </w:pPr>
  </w:style>
  <w:style w:type="paragraph" w:styleId="ListBullet3">
    <w:name w:val="List Bullet 3"/>
    <w:basedOn w:val="List3"/>
    <w:rsid w:val="0097667D"/>
    <w:pPr>
      <w:numPr>
        <w:numId w:val="15"/>
      </w:numPr>
      <w:tabs>
        <w:tab w:val="clear" w:pos="1021"/>
      </w:tabs>
      <w:ind w:left="1037" w:hanging="357"/>
    </w:pPr>
  </w:style>
  <w:style w:type="paragraph" w:styleId="ListBullet4">
    <w:name w:val="List Bullet 4"/>
    <w:basedOn w:val="List4"/>
    <w:rsid w:val="0097667D"/>
    <w:pPr>
      <w:numPr>
        <w:numId w:val="3"/>
      </w:numPr>
    </w:pPr>
  </w:style>
  <w:style w:type="paragraph" w:styleId="ListBullet5">
    <w:name w:val="List Bullet 5"/>
    <w:basedOn w:val="List5"/>
    <w:rsid w:val="0097667D"/>
    <w:pPr>
      <w:numPr>
        <w:numId w:val="4"/>
      </w:numPr>
    </w:pPr>
  </w:style>
  <w:style w:type="paragraph" w:styleId="ListContinue2">
    <w:name w:val="List Continue 2"/>
    <w:basedOn w:val="List2"/>
    <w:rsid w:val="0097667D"/>
    <w:pPr>
      <w:ind w:firstLine="0"/>
    </w:pPr>
  </w:style>
  <w:style w:type="paragraph" w:styleId="ListContinue3">
    <w:name w:val="List Continue 3"/>
    <w:basedOn w:val="List3"/>
    <w:rsid w:val="0097667D"/>
    <w:pPr>
      <w:ind w:left="1021" w:firstLine="0"/>
    </w:pPr>
  </w:style>
  <w:style w:type="paragraph" w:styleId="ListContinue4">
    <w:name w:val="List Continue 4"/>
    <w:basedOn w:val="List4"/>
    <w:rsid w:val="0097667D"/>
    <w:pPr>
      <w:ind w:firstLine="0"/>
    </w:pPr>
  </w:style>
  <w:style w:type="paragraph" w:styleId="ListContinue5">
    <w:name w:val="List Continue 5"/>
    <w:basedOn w:val="List5"/>
    <w:rsid w:val="0097667D"/>
    <w:pPr>
      <w:ind w:firstLine="0"/>
    </w:pPr>
  </w:style>
  <w:style w:type="paragraph" w:styleId="ListNumber3">
    <w:name w:val="List Number 3"/>
    <w:basedOn w:val="List3"/>
    <w:rsid w:val="0097667D"/>
    <w:pPr>
      <w:numPr>
        <w:numId w:val="5"/>
      </w:numPr>
    </w:pPr>
  </w:style>
  <w:style w:type="paragraph" w:styleId="ListNumber4">
    <w:name w:val="List Number 4"/>
    <w:basedOn w:val="List4"/>
    <w:rsid w:val="0097667D"/>
    <w:pPr>
      <w:numPr>
        <w:numId w:val="6"/>
      </w:numPr>
    </w:pPr>
  </w:style>
  <w:style w:type="paragraph" w:styleId="ListNumber5">
    <w:name w:val="List Number 5"/>
    <w:basedOn w:val="List5"/>
    <w:rsid w:val="0097667D"/>
    <w:pPr>
      <w:numPr>
        <w:numId w:val="7"/>
      </w:numPr>
    </w:pPr>
  </w:style>
  <w:style w:type="paragraph" w:styleId="BlockText">
    <w:name w:val="Block Text"/>
    <w:basedOn w:val="Normal"/>
    <w:rsid w:val="0097667D"/>
    <w:pPr>
      <w:spacing w:after="120"/>
      <w:ind w:left="1440" w:right="1440"/>
    </w:pPr>
  </w:style>
  <w:style w:type="character" w:customStyle="1" w:styleId="Subscript">
    <w:name w:val="Subscript"/>
    <w:basedOn w:val="DefaultParagraphFont"/>
    <w:rsid w:val="0097667D"/>
    <w:rPr>
      <w:sz w:val="16"/>
      <w:vertAlign w:val="subscript"/>
    </w:rPr>
  </w:style>
  <w:style w:type="character" w:customStyle="1" w:styleId="Superscript">
    <w:name w:val="Superscript"/>
    <w:basedOn w:val="DefaultParagraphFont"/>
    <w:rsid w:val="0097667D"/>
    <w:rPr>
      <w:sz w:val="16"/>
      <w:vertAlign w:val="superscript"/>
    </w:rPr>
  </w:style>
  <w:style w:type="character" w:customStyle="1" w:styleId="Symbols">
    <w:name w:val="Symbols"/>
    <w:basedOn w:val="DefaultParagraphFont"/>
    <w:rsid w:val="0097667D"/>
    <w:rPr>
      <w:rFonts w:ascii="Symbol" w:hAnsi="Symbol"/>
    </w:rPr>
  </w:style>
  <w:style w:type="character" w:customStyle="1" w:styleId="MenuOptions">
    <w:name w:val="Menu Options"/>
    <w:basedOn w:val="DefaultParagraphFont"/>
    <w:rsid w:val="0097667D"/>
    <w:rPr>
      <w:rFonts w:ascii="Arial Narrow" w:hAnsi="Arial Narrow"/>
      <w:smallCaps/>
    </w:rPr>
  </w:style>
  <w:style w:type="character" w:customStyle="1" w:styleId="Buttons">
    <w:name w:val="Buttons"/>
    <w:basedOn w:val="DefaultParagraphFont"/>
    <w:rsid w:val="0097667D"/>
    <w:rPr>
      <w:b/>
    </w:rPr>
  </w:style>
  <w:style w:type="character" w:customStyle="1" w:styleId="Underlined">
    <w:name w:val="Underlined"/>
    <w:basedOn w:val="DefaultParagraphFont"/>
    <w:rsid w:val="0097667D"/>
    <w:rPr>
      <w:u w:val="single"/>
    </w:rPr>
  </w:style>
  <w:style w:type="paragraph" w:customStyle="1" w:styleId="TableBodyTextRight">
    <w:name w:val="Table Body Text Right"/>
    <w:basedOn w:val="TableBodyText"/>
    <w:rsid w:val="0097667D"/>
    <w:pPr>
      <w:widowControl w:val="0"/>
      <w:autoSpaceDE w:val="0"/>
      <w:autoSpaceDN w:val="0"/>
      <w:adjustRightInd w:val="0"/>
      <w:jc w:val="right"/>
    </w:pPr>
    <w:rPr>
      <w:rFonts w:cs="Arial"/>
      <w:szCs w:val="18"/>
    </w:rPr>
  </w:style>
  <w:style w:type="paragraph" w:customStyle="1" w:styleId="CopyrightText">
    <w:name w:val="Copyright Text"/>
    <w:basedOn w:val="BodyText"/>
    <w:rsid w:val="0097667D"/>
    <w:rPr>
      <w:sz w:val="18"/>
    </w:rPr>
  </w:style>
  <w:style w:type="paragraph" w:customStyle="1" w:styleId="BodySmallRight">
    <w:name w:val="Body Small Right"/>
    <w:basedOn w:val="BodyTextRight"/>
    <w:rsid w:val="0097667D"/>
    <w:rPr>
      <w:sz w:val="18"/>
      <w:szCs w:val="18"/>
    </w:rPr>
  </w:style>
  <w:style w:type="paragraph" w:customStyle="1" w:styleId="MarginEdition">
    <w:name w:val="Margin Edition"/>
    <w:basedOn w:val="MarginNote"/>
    <w:rsid w:val="0097667D"/>
    <w:pPr>
      <w:spacing w:before="0" w:after="0"/>
    </w:pPr>
    <w:rPr>
      <w:rFonts w:ascii="Times New Roman" w:hAnsi="Times New Roman"/>
      <w:color w:val="999999"/>
    </w:rPr>
  </w:style>
  <w:style w:type="paragraph" w:customStyle="1" w:styleId="Spacer">
    <w:name w:val="Spacer"/>
    <w:basedOn w:val="Normal"/>
    <w:rsid w:val="0097667D"/>
    <w:rPr>
      <w:sz w:val="2"/>
      <w:szCs w:val="2"/>
    </w:rPr>
  </w:style>
  <w:style w:type="character" w:customStyle="1" w:styleId="Small">
    <w:name w:val="Small"/>
    <w:basedOn w:val="DefaultParagraphFont"/>
    <w:rsid w:val="0097667D"/>
    <w:rPr>
      <w:sz w:val="16"/>
    </w:rPr>
  </w:style>
  <w:style w:type="paragraph" w:customStyle="1" w:styleId="WideTable">
    <w:name w:val="Wide Table"/>
    <w:basedOn w:val="Normal"/>
    <w:rsid w:val="0097667D"/>
    <w:pPr>
      <w:ind w:left="-1418"/>
    </w:pPr>
    <w:rPr>
      <w:sz w:val="2"/>
      <w:szCs w:val="2"/>
    </w:rPr>
  </w:style>
  <w:style w:type="character" w:styleId="PageNumber">
    <w:name w:val="page number"/>
    <w:basedOn w:val="DefaultParagraphFont"/>
    <w:rsid w:val="0097667D"/>
  </w:style>
  <w:style w:type="paragraph" w:styleId="Quote">
    <w:name w:val="Quote"/>
    <w:basedOn w:val="Heading1"/>
    <w:link w:val="QuoteChar"/>
    <w:qFormat/>
    <w:rsid w:val="0097667D"/>
    <w:rPr>
      <w:b w:val="0"/>
      <w:sz w:val="72"/>
      <w:szCs w:val="72"/>
      <w:lang w:val="en-NZ"/>
    </w:rPr>
  </w:style>
  <w:style w:type="character" w:customStyle="1" w:styleId="QuoteChar">
    <w:name w:val="Quote Char"/>
    <w:basedOn w:val="DefaultParagraphFont"/>
    <w:link w:val="Quote"/>
    <w:rsid w:val="00976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67D"/>
    <w:pPr>
      <w:pageBreakBefore/>
    </w:pPr>
  </w:style>
  <w:style w:type="paragraph" w:customStyle="1" w:styleId="Border">
    <w:name w:val="Border"/>
    <w:basedOn w:val="Normal"/>
    <w:qFormat/>
    <w:rsid w:val="00976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67D"/>
    <w:rPr>
      <w:b/>
      <w:bCs/>
      <w:i/>
      <w:iCs/>
      <w:color w:val="auto"/>
    </w:rPr>
  </w:style>
  <w:style w:type="paragraph" w:styleId="IntenseQuote">
    <w:name w:val="Intense Quote"/>
    <w:basedOn w:val="Normal"/>
    <w:next w:val="Normal"/>
    <w:link w:val="IntenseQuoteChar"/>
    <w:uiPriority w:val="30"/>
    <w:qFormat/>
    <w:rsid w:val="00976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67D"/>
    <w:rPr>
      <w:smallCaps/>
      <w:color w:val="auto"/>
      <w:u w:val="single"/>
    </w:rPr>
  </w:style>
  <w:style w:type="character" w:styleId="IntenseReference">
    <w:name w:val="Intense Reference"/>
    <w:basedOn w:val="DefaultParagraphFont"/>
    <w:uiPriority w:val="32"/>
    <w:qFormat/>
    <w:rsid w:val="0097667D"/>
    <w:rPr>
      <w:b/>
      <w:bCs/>
      <w:smallCaps/>
      <w:color w:val="auto"/>
      <w:spacing w:val="5"/>
      <w:u w:val="single"/>
    </w:rPr>
  </w:style>
  <w:style w:type="paragraph" w:customStyle="1" w:styleId="2ColumnHeading">
    <w:name w:val="2Column Heading"/>
    <w:basedOn w:val="BodyText"/>
    <w:qFormat/>
    <w:rsid w:val="0097667D"/>
    <w:pPr>
      <w:spacing w:after="60"/>
      <w:ind w:left="-2268"/>
    </w:pPr>
    <w:rPr>
      <w:b/>
    </w:rPr>
  </w:style>
  <w:style w:type="paragraph" w:customStyle="1" w:styleId="Heading1TOC">
    <w:name w:val="Heading1 TOC"/>
    <w:basedOn w:val="Normal"/>
    <w:qFormat/>
    <w:rsid w:val="0097667D"/>
    <w:pPr>
      <w:spacing w:before="240" w:after="120"/>
    </w:pPr>
    <w:rPr>
      <w:rFonts w:ascii="Times New Roman" w:hAnsi="Times New Roman"/>
      <w:b/>
      <w:sz w:val="32"/>
    </w:rPr>
  </w:style>
  <w:style w:type="paragraph" w:customStyle="1" w:styleId="Heading2TOC">
    <w:name w:val="Heading2 TOC"/>
    <w:basedOn w:val="Normal"/>
    <w:qFormat/>
    <w:rsid w:val="0097667D"/>
    <w:pPr>
      <w:spacing w:before="240" w:after="60"/>
    </w:pPr>
    <w:rPr>
      <w:rFonts w:ascii="Times New Roman" w:hAnsi="Times New Roman"/>
      <w:b/>
      <w:sz w:val="28"/>
    </w:rPr>
  </w:style>
  <w:style w:type="character" w:customStyle="1" w:styleId="Underline">
    <w:name w:val="Underline"/>
    <w:basedOn w:val="DefaultParagraphFont"/>
    <w:qFormat/>
    <w:rsid w:val="0097667D"/>
    <w:rPr>
      <w:u w:val="single"/>
    </w:rPr>
  </w:style>
  <w:style w:type="paragraph" w:styleId="BalloonText">
    <w:name w:val="Balloon Text"/>
    <w:basedOn w:val="Normal"/>
    <w:link w:val="BalloonTextChar"/>
    <w:rsid w:val="0097667D"/>
    <w:rPr>
      <w:rFonts w:ascii="Tahoma" w:hAnsi="Tahoma" w:cs="Tahoma"/>
      <w:sz w:val="16"/>
      <w:szCs w:val="16"/>
    </w:rPr>
  </w:style>
  <w:style w:type="character" w:customStyle="1" w:styleId="BalloonTextChar">
    <w:name w:val="Balloon Text Char"/>
    <w:basedOn w:val="DefaultParagraphFont"/>
    <w:link w:val="BalloonText"/>
    <w:rsid w:val="00976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67D"/>
    <w:rPr>
      <w:b/>
      <w:color w:val="660033"/>
      <w:spacing w:val="0"/>
    </w:rPr>
  </w:style>
  <w:style w:type="paragraph" w:customStyle="1" w:styleId="Nameditemlist">
    <w:name w:val="Named item list"/>
    <w:basedOn w:val="BodyText"/>
    <w:qFormat/>
    <w:rsid w:val="009766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1074</Words>
  <Characters>7027</Characters>
  <Application>Microsoft Office Word</Application>
  <DocSecurity>0</DocSecurity>
  <Lines>258</Lines>
  <Paragraphs>170</Paragraphs>
  <ScaleCrop>false</ScaleCrop>
  <Company>Author-it Software Corporation Ltd.</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FNSILF408A Process life insurance contract maturity and surrender payment requests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2012-10-05T07:17:00Z</dcterms:created>
  <dcterms:modified xsi:type="dcterms:W3CDTF">2012-10-05T07:18:00Z</dcterms:modified>
</cp:coreProperties>
</file>