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B7E" w:rsidP="006C3B7E">
      <w:pPr>
        <w:pStyle w:val="Title"/>
      </w:pPr>
      <w:bookmarkStart w:id="0" w:name="_GoBack"/>
      <w:bookmarkEnd w:id="0"/>
      <w:r>
        <w:fldChar w:fldCharType="begin"/>
      </w:r>
      <w:r>
        <w:instrText xml:space="preserve"> TITLE   \* MERGEFORMAT </w:instrText>
      </w:r>
      <w:r>
        <w:fldChar w:fldCharType="separate"/>
      </w:r>
      <w:r>
        <w:t>FNSILF406A Collect and manage information to facilitate claims assessment</w:t>
      </w:r>
      <w:r>
        <w:fldChar w:fldCharType="end"/>
      </w:r>
    </w:p>
    <w:p w:rsidR="006C3B7E" w:rsidP="006C3B7E">
      <w:pPr>
        <w:pStyle w:val="Version"/>
        <w:sectPr w:rsidSect="00744F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44F28" w:rsidP="00744F28">
      <w:pPr>
        <w:pStyle w:val="SuperHeading"/>
      </w:pPr>
      <w:r w:rsidRPr="00744F28">
        <w:t>FNSILF406A Collect and manage information to facilitate claims assessment</w:t>
      </w:r>
    </w:p>
    <w:p w:rsidR="00000000" w:rsidRPr="00744F28" w:rsidP="00744F28">
      <w:pPr>
        <w:pStyle w:val="Heading1"/>
      </w:pPr>
      <w:bookmarkStart w:id="1" w:name="O_418162"/>
      <w:bookmarkEnd w:id="1"/>
      <w:r w:rsidRPr="00744F28">
        <w:t>Modification History</w:t>
      </w:r>
    </w:p>
    <w:tbl>
      <w:tblPr>
        <w:tblW w:w="0" w:type="auto"/>
        <w:tblLayout w:type="fixed"/>
        <w:tblCellMar>
          <w:left w:w="62" w:type="dxa"/>
          <w:right w:w="62" w:type="dxa"/>
        </w:tblCellMar>
        <w:tblLook w:val="0000"/>
      </w:tblPr>
      <w:tblGrid>
        <w:gridCol w:w="3105"/>
        <w:gridCol w:w="5775"/>
      </w:tblGrid>
      <w:tr w:rsidTr="00744F2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rPr>
                <w:rStyle w:val="SpecialBold"/>
              </w:rPr>
              <w:t>Release</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Comments</w:t>
            </w:r>
          </w:p>
        </w:tc>
      </w:tr>
      <w:tr w:rsidTr="00744F28">
        <w:tblPrEx>
          <w:tblW w:w="0" w:type="auto"/>
          <w:tblLayout w:type="fixed"/>
          <w:tblCellMar>
            <w:left w:w="62" w:type="dxa"/>
            <w:right w:w="62" w:type="dxa"/>
          </w:tblCellMar>
          <w:tblLook w:val="0000"/>
        </w:tblPrEx>
        <w:tc>
          <w:tcPr>
            <w:tcW w:w="31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t>Release 1</w:t>
            </w:r>
          </w:p>
        </w:tc>
        <w:tc>
          <w:tcPr>
            <w:tcW w:w="5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This Unit of Competency fir</w:t>
            </w:r>
            <w:r w:rsidRPr="00744F28">
              <w:t xml:space="preserve">st released with </w:t>
            </w:r>
            <w:r w:rsidRPr="00744F28">
              <w:rPr>
                <w:rStyle w:val="Emphasis"/>
              </w:rPr>
              <w:t>FNS10 Financial Services Training Package version 3.0</w:t>
            </w:r>
            <w:r w:rsidRPr="00744F28">
              <w:t>.</w:t>
            </w:r>
          </w:p>
        </w:tc>
      </w:tr>
    </w:tbl>
    <w:p w:rsidR="00000000" w:rsidRPr="00744F28" w:rsidP="00744F28">
      <w:pPr>
        <w:pStyle w:val="BodyText"/>
      </w:pPr>
    </w:p>
    <w:p w:rsidR="00000000" w:rsidRPr="00744F28" w:rsidP="00744F28">
      <w:pPr>
        <w:pStyle w:val="AllowPageBreak"/>
      </w:pPr>
    </w:p>
    <w:p w:rsidR="00000000" w:rsidRPr="00744F28" w:rsidP="00744F28">
      <w:pPr>
        <w:pStyle w:val="Heading1"/>
      </w:pPr>
      <w:bookmarkStart w:id="2" w:name="O_418163"/>
      <w:bookmarkEnd w:id="2"/>
      <w:r w:rsidRPr="00744F28">
        <w:t>Unit Descriptor</w:t>
      </w:r>
    </w:p>
    <w:p w:rsidR="00000000" w:rsidRPr="00744F28" w:rsidP="00744F28">
      <w:pPr>
        <w:pStyle w:val="BodyText"/>
      </w:pPr>
      <w:r w:rsidRPr="00744F28">
        <w:t>This unit applies to those engaged in collecting, collating and managing information in relation to Life Insurance policy claims.</w:t>
      </w:r>
    </w:p>
    <w:p w:rsidR="00000000" w:rsidRPr="00744F28" w:rsidP="00744F28">
      <w:pPr>
        <w:pStyle w:val="AllowPageBreak"/>
      </w:pPr>
    </w:p>
    <w:p w:rsidR="00000000" w:rsidRPr="00744F28" w:rsidP="00744F28">
      <w:pPr>
        <w:pStyle w:val="Heading1"/>
      </w:pPr>
      <w:bookmarkStart w:id="3" w:name="O_418164"/>
      <w:bookmarkEnd w:id="3"/>
      <w:r w:rsidRPr="00744F28">
        <w:t>Application of the Unit</w:t>
      </w:r>
    </w:p>
    <w:p w:rsidR="00000000" w:rsidRPr="00744F28" w:rsidP="00744F28">
      <w:pPr>
        <w:pStyle w:val="BodyText"/>
      </w:pPr>
      <w:r w:rsidRPr="00744F28">
        <w:t>Not applicable.</w:t>
      </w:r>
    </w:p>
    <w:p w:rsidR="00000000" w:rsidRPr="00744F28" w:rsidP="00744F28">
      <w:pPr>
        <w:pStyle w:val="AllowPageBreak"/>
      </w:pPr>
    </w:p>
    <w:p w:rsidR="00000000" w:rsidRPr="00744F28" w:rsidP="00744F28">
      <w:pPr>
        <w:pStyle w:val="Heading1"/>
      </w:pPr>
      <w:bookmarkStart w:id="4" w:name="O_418165"/>
      <w:bookmarkEnd w:id="4"/>
      <w:r w:rsidRPr="00744F28">
        <w:t>Licensing/Regulatory Information</w:t>
      </w:r>
    </w:p>
    <w:p w:rsidR="00000000" w:rsidRPr="00744F28" w:rsidP="00744F28">
      <w:pPr>
        <w:pStyle w:val="BodyText"/>
      </w:pPr>
      <w:r w:rsidRPr="00744F28">
        <w:t>Not applicable.</w:t>
      </w:r>
    </w:p>
    <w:p w:rsidR="00000000" w:rsidRPr="00744F28" w:rsidP="00744F28">
      <w:pPr>
        <w:pStyle w:val="AllowPageBreak"/>
      </w:pPr>
    </w:p>
    <w:p w:rsidR="00000000" w:rsidRPr="00744F28" w:rsidP="00744F28">
      <w:pPr>
        <w:pStyle w:val="Heading1"/>
      </w:pPr>
      <w:bookmarkStart w:id="5" w:name="O_418166"/>
      <w:bookmarkEnd w:id="5"/>
      <w:r w:rsidRPr="00744F28">
        <w:t>Pre-Requisites</w:t>
      </w:r>
    </w:p>
    <w:p w:rsidR="00000000" w:rsidRPr="00744F28" w:rsidP="00744F28">
      <w:pPr>
        <w:pStyle w:val="BodyText"/>
      </w:pPr>
      <w:r w:rsidRPr="00744F28">
        <w:t>Not applicable.</w:t>
      </w:r>
    </w:p>
    <w:p w:rsidR="00000000" w:rsidRPr="00744F28" w:rsidP="00744F28">
      <w:pPr>
        <w:pStyle w:val="AllowPageBreak"/>
      </w:pPr>
    </w:p>
    <w:p w:rsidR="00000000" w:rsidRPr="00744F28" w:rsidP="00744F28">
      <w:pPr>
        <w:pStyle w:val="Heading1"/>
      </w:pPr>
      <w:bookmarkStart w:id="6" w:name="O_418167"/>
      <w:bookmarkEnd w:id="6"/>
      <w:r w:rsidRPr="00744F28">
        <w:t>Employability Skills Information</w:t>
      </w:r>
    </w:p>
    <w:p w:rsidR="00000000" w:rsidRPr="00744F28" w:rsidP="00744F28">
      <w:pPr>
        <w:pStyle w:val="BodyText"/>
      </w:pPr>
      <w:r w:rsidRPr="00744F28">
        <w:t>This unit contains employability skills.</w:t>
      </w:r>
    </w:p>
    <w:p w:rsidR="00000000" w:rsidRPr="00744F28" w:rsidP="00744F28">
      <w:pPr>
        <w:pStyle w:val="AllowPageBreak"/>
      </w:pPr>
    </w:p>
    <w:p w:rsidR="00000000" w:rsidRPr="00744F28" w:rsidP="00744F28">
      <w:pPr>
        <w:pStyle w:val="Heading1"/>
      </w:pPr>
      <w:bookmarkStart w:id="7" w:name="O_418168"/>
      <w:bookmarkEnd w:id="7"/>
      <w:r w:rsidRPr="00744F28">
        <w:t>Elements and Performance Criteria Pre-Content</w:t>
      </w:r>
    </w:p>
    <w:tbl>
      <w:tblPr>
        <w:tblW w:w="0" w:type="auto"/>
        <w:tblLayout w:type="fixed"/>
        <w:tblCellMar>
          <w:left w:w="62" w:type="dxa"/>
          <w:right w:w="62" w:type="dxa"/>
        </w:tblCellMar>
        <w:tblLook w:val="0000"/>
      </w:tblPr>
      <w:tblGrid>
        <w:gridCol w:w="2505"/>
        <w:gridCol w:w="6375"/>
      </w:tblGrid>
      <w:tr w:rsidTr="00744F28">
        <w:tblPrEx>
          <w:tblW w:w="0" w:type="auto"/>
          <w:tblLayout w:type="fixed"/>
          <w:tblCellMar>
            <w:left w:w="62" w:type="dxa"/>
            <w:right w:w="62" w:type="dxa"/>
          </w:tblCellMar>
          <w:tblLook w:val="0000"/>
        </w:tblPrEx>
        <w:trPr>
          <w:tblHeader/>
        </w:trPr>
        <w:tc>
          <w:tcPr>
            <w:tcW w:w="250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44F28" w:rsidP="00744F28">
            <w:pPr>
              <w:pStyle w:val="BodyText"/>
            </w:pPr>
            <w:r w:rsidRPr="00744F28">
              <w:rPr>
                <w:rStyle w:val="SpecialBold"/>
              </w:rPr>
              <w:t>Element</w:t>
            </w:r>
          </w:p>
        </w:tc>
        <w:tc>
          <w:tcPr>
            <w:tcW w:w="6375"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44F28">
            <w:pPr>
              <w:pStyle w:val="BodyText"/>
              <w:rPr>
                <w:lang w:val="en-NZ"/>
              </w:rPr>
            </w:pPr>
            <w:r w:rsidRPr="00744F28">
              <w:rPr>
                <w:rStyle w:val="SpecialBold"/>
              </w:rPr>
              <w:t>Performance Criteria</w:t>
            </w:r>
          </w:p>
        </w:tc>
      </w:tr>
      <w:tr w:rsidTr="00744F28">
        <w:tblPrEx>
          <w:tblW w:w="0" w:type="auto"/>
          <w:tblLayout w:type="fixed"/>
          <w:tblCellMar>
            <w:left w:w="62" w:type="dxa"/>
            <w:right w:w="62" w:type="dxa"/>
          </w:tblCellMar>
          <w:tblLook w:val="0000"/>
        </w:tblPrEx>
        <w:tc>
          <w:tcPr>
            <w:tcW w:w="250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44F28" w:rsidP="00744F28">
            <w:pPr>
              <w:pStyle w:val="BodyText"/>
            </w:pPr>
            <w:r w:rsidRPr="00744F28">
              <w:rPr>
                <w:rStyle w:val="Emphasis"/>
              </w:rPr>
              <w:t>Elements describe the essential outcomes of a unit of competency.</w:t>
            </w:r>
          </w:p>
        </w:tc>
        <w:tc>
          <w:tcPr>
            <w:tcW w:w="6375"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44F28" w:rsidP="00744F28">
            <w:pPr>
              <w:pStyle w:val="BodyText"/>
            </w:pPr>
            <w:r w:rsidRPr="00744F2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44F28">
              <w:rPr>
                <w:rStyle w:val="Emphasis"/>
              </w:rPr>
              <w:t>nce is to be consistent with the evidence guide.</w:t>
            </w:r>
          </w:p>
        </w:tc>
      </w:tr>
    </w:tbl>
    <w:p w:rsidR="00000000" w:rsidRPr="00744F28" w:rsidP="00744F28">
      <w:pPr>
        <w:pStyle w:val="BodyText"/>
      </w:pPr>
    </w:p>
    <w:p w:rsidR="00000000" w:rsidRPr="00744F28" w:rsidP="00744F28">
      <w:pPr>
        <w:pStyle w:val="AllowPageBreak"/>
      </w:pPr>
    </w:p>
    <w:p w:rsidR="00000000" w:rsidRPr="00744F28" w:rsidP="00744F28">
      <w:pPr>
        <w:pStyle w:val="Heading1"/>
      </w:pPr>
      <w:bookmarkStart w:id="8" w:name="O_418169"/>
      <w:bookmarkEnd w:id="8"/>
      <w:r w:rsidRPr="00744F28">
        <w:t>Elements and Performance Criteria</w:t>
      </w:r>
    </w:p>
    <w:tbl>
      <w:tblPr>
        <w:tblW w:w="0" w:type="auto"/>
        <w:tblLayout w:type="fixed"/>
        <w:tblCellMar>
          <w:left w:w="62" w:type="dxa"/>
          <w:right w:w="62" w:type="dxa"/>
        </w:tblCellMar>
        <w:tblLook w:val="0000"/>
      </w:tblPr>
      <w:tblGrid>
        <w:gridCol w:w="2499"/>
        <w:gridCol w:w="6381"/>
      </w:tblGrid>
      <w:tr w:rsidTr="00744F2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t>1. Identify information needs</w:t>
            </w:r>
          </w:p>
        </w:tc>
        <w:tc>
          <w:tcPr>
            <w:tcW w:w="6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 xml:space="preserve">1.1 Review claim files and </w:t>
            </w:r>
            <w:r w:rsidRPr="00744F28">
              <w:rPr>
                <w:rStyle w:val="BoldandItalics"/>
              </w:rPr>
              <w:t>life insurance policy</w:t>
            </w:r>
            <w:r w:rsidRPr="00744F28">
              <w:t xml:space="preserve"> to identify </w:t>
            </w:r>
            <w:r w:rsidRPr="00744F28">
              <w:rPr>
                <w:rStyle w:val="BoldandItalics"/>
              </w:rPr>
              <w:t>payment criteria</w:t>
            </w:r>
          </w:p>
          <w:p w:rsidR="00000000" w:rsidP="00744F28">
            <w:pPr>
              <w:pStyle w:val="BodyText"/>
              <w:rPr>
                <w:lang w:val="en-NZ"/>
              </w:rPr>
            </w:pPr>
            <w:r w:rsidRPr="00744F28">
              <w:t xml:space="preserve">1.2 Identify </w:t>
            </w:r>
            <w:r w:rsidRPr="00744F28">
              <w:rPr>
                <w:rStyle w:val="BoldandItalics"/>
              </w:rPr>
              <w:t>additional information</w:t>
            </w:r>
            <w:r w:rsidRPr="00744F28">
              <w:t xml:space="preserve"> needed as </w:t>
            </w:r>
            <w:r w:rsidRPr="00744F28">
              <w:rPr>
                <w:rStyle w:val="BoldandItalics"/>
              </w:rPr>
              <w:t>evidence</w:t>
            </w:r>
            <w:r w:rsidRPr="00744F28">
              <w:t xml:space="preserve"> for claims assessment</w:t>
            </w:r>
          </w:p>
        </w:tc>
      </w:tr>
      <w:tr w:rsidTr="00744F2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t>2. Plan information collection</w:t>
            </w:r>
          </w:p>
        </w:tc>
        <w:tc>
          <w:tcPr>
            <w:tcW w:w="6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 xml:space="preserve">2.1 Identify </w:t>
            </w:r>
            <w:r w:rsidRPr="00744F28">
              <w:rPr>
                <w:rStyle w:val="BoldandItalics"/>
              </w:rPr>
              <w:t>appropriate sources</w:t>
            </w:r>
            <w:r w:rsidRPr="00744F28">
              <w:t xml:space="preserve"> of required proofs</w:t>
            </w:r>
          </w:p>
          <w:p w:rsidR="00000000" w:rsidP="00744F28">
            <w:pPr>
              <w:pStyle w:val="BodyText"/>
              <w:rPr>
                <w:lang w:val="en-NZ"/>
              </w:rPr>
            </w:pPr>
            <w:r w:rsidRPr="00744F28">
              <w:t>2.2 Select and enact an appropriate information collection method</w:t>
            </w:r>
          </w:p>
        </w:tc>
      </w:tr>
      <w:tr w:rsidTr="00744F28">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t>3. Collect and manage information</w:t>
            </w:r>
          </w:p>
        </w:tc>
        <w:tc>
          <w:tcPr>
            <w:tcW w:w="63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 xml:space="preserve">3.1 Collect </w:t>
            </w:r>
            <w:r w:rsidRPr="00744F28">
              <w:rPr>
                <w:rStyle w:val="BoldandItalics"/>
              </w:rPr>
              <w:t>additional information</w:t>
            </w:r>
            <w:r w:rsidRPr="00744F28">
              <w:t xml:space="preserve"> from appropriate sources in accordance with </w:t>
            </w:r>
            <w:r w:rsidRPr="00744F28">
              <w:rPr>
                <w:rStyle w:val="BoldandItalics"/>
              </w:rPr>
              <w:t>procedures</w:t>
            </w:r>
          </w:p>
          <w:p w:rsidR="00000000" w:rsidRPr="00744F28" w:rsidP="00744F28">
            <w:pPr>
              <w:pStyle w:val="BodyText"/>
            </w:pPr>
            <w:r w:rsidRPr="00744F28">
              <w:t xml:space="preserve">3.2 Manage </w:t>
            </w:r>
            <w:r w:rsidRPr="00744F28">
              <w:rPr>
                <w:rStyle w:val="BoldandItalics"/>
              </w:rPr>
              <w:t>investigations</w:t>
            </w:r>
            <w:r w:rsidRPr="00744F28">
              <w:t xml:space="preserve"> in accordance with </w:t>
            </w:r>
            <w:r w:rsidRPr="00744F28">
              <w:rPr>
                <w:rStyle w:val="BoldandItalics"/>
              </w:rPr>
              <w:t>ethical and regulatory requirements</w:t>
            </w:r>
          </w:p>
          <w:p w:rsidR="00000000" w:rsidRPr="00744F28" w:rsidP="00744F28">
            <w:pPr>
              <w:pStyle w:val="BodyText"/>
            </w:pPr>
            <w:r w:rsidRPr="00744F28">
              <w:t>3.3 Organise information for clarity and accessibility in accordance with procedures</w:t>
            </w:r>
          </w:p>
        </w:tc>
      </w:tr>
    </w:tbl>
    <w:p w:rsidR="00000000" w:rsidRPr="00744F28" w:rsidP="00744F28">
      <w:pPr>
        <w:pStyle w:val="BodyText"/>
      </w:pPr>
    </w:p>
    <w:p w:rsidR="00000000" w:rsidRPr="00744F28" w:rsidP="00744F28">
      <w:pPr>
        <w:pStyle w:val="AllowPageBreak"/>
      </w:pPr>
    </w:p>
    <w:p w:rsidR="00000000" w:rsidRPr="00744F28" w:rsidP="00744F28">
      <w:pPr>
        <w:pStyle w:val="Heading1"/>
      </w:pPr>
      <w:bookmarkStart w:id="9" w:name="O_418170"/>
      <w:bookmarkEnd w:id="9"/>
      <w:r w:rsidRPr="00744F28">
        <w:t>Required Skills</w:t>
      </w:r>
      <w:r w:rsidRPr="00744F28">
        <w:t xml:space="preserve"> and Knowledge</w:t>
      </w:r>
    </w:p>
    <w:p w:rsidR="00000000" w:rsidRPr="00744F28" w:rsidP="00744F28">
      <w:pPr>
        <w:pStyle w:val="BodyText"/>
      </w:pPr>
      <w:r w:rsidRPr="00744F28">
        <w:rPr>
          <w:rStyle w:val="Emphasis"/>
        </w:rPr>
        <w:t>This section describes the skills and knowledge required for this unit.</w:t>
      </w:r>
    </w:p>
    <w:p w:rsidR="00000000" w:rsidRPr="00744F28" w:rsidP="00744F28">
      <w:pPr>
        <w:pStyle w:val="BodyText"/>
      </w:pPr>
    </w:p>
    <w:p w:rsidR="00000000" w:rsidRPr="00744F28" w:rsidP="00744F28">
      <w:pPr>
        <w:pStyle w:val="BodyText"/>
      </w:pPr>
      <w:r w:rsidRPr="00744F28">
        <w:rPr>
          <w:rStyle w:val="SpecialBold"/>
        </w:rPr>
        <w:t>Required skills</w:t>
      </w:r>
    </w:p>
    <w:p w:rsidR="00000000" w:rsidRPr="00744F28" w:rsidP="00744F28">
      <w:pPr>
        <w:pStyle w:val="ListBullet"/>
      </w:pPr>
      <w:r w:rsidRPr="00744F28">
        <w:t>communication skills to:</w:t>
      </w:r>
    </w:p>
    <w:p w:rsidR="00000000" w:rsidRPr="00744F28" w:rsidP="00744F28">
      <w:pPr>
        <w:pStyle w:val="ListBullet2"/>
      </w:pPr>
      <w:r w:rsidRPr="00744F28">
        <w:t>liaise and share information with others</w:t>
      </w:r>
    </w:p>
    <w:p w:rsidR="00000000" w:rsidRPr="00744F28" w:rsidP="00744F28">
      <w:pPr>
        <w:pStyle w:val="ListBullet2"/>
      </w:pPr>
      <w:r w:rsidRPr="00744F28">
        <w:t>gather and check information</w:t>
      </w:r>
    </w:p>
    <w:p w:rsidR="00000000" w:rsidRPr="00744F28" w:rsidP="00744F28">
      <w:pPr>
        <w:pStyle w:val="ListBullet2"/>
      </w:pPr>
      <w:r w:rsidRPr="00744F28">
        <w:t>communicate appropriately with people from diverse backgrounds</w:t>
      </w:r>
    </w:p>
    <w:p w:rsidR="00000000" w:rsidRPr="00744F28" w:rsidP="00744F28">
      <w:pPr>
        <w:pStyle w:val="ListBullet"/>
      </w:pPr>
      <w:r w:rsidRPr="00744F28">
        <w:t>IT skills to:</w:t>
      </w:r>
    </w:p>
    <w:p w:rsidR="00000000" w:rsidRPr="00744F28" w:rsidP="00744F28">
      <w:pPr>
        <w:pStyle w:val="ListBullet2"/>
      </w:pPr>
      <w:r w:rsidRPr="00744F28">
        <w:t>use computer applications (word processing, spreadsheet, database, specific purpose computer systems)</w:t>
      </w:r>
    </w:p>
    <w:p w:rsidR="00000000" w:rsidRPr="00744F28" w:rsidP="00744F28">
      <w:pPr>
        <w:pStyle w:val="ListBullet2"/>
      </w:pPr>
      <w:r w:rsidRPr="00744F28">
        <w:t>access and update records electronically</w:t>
      </w:r>
    </w:p>
    <w:p w:rsidR="00000000" w:rsidRPr="00744F28" w:rsidP="00744F28">
      <w:pPr>
        <w:pStyle w:val="ListBullet2"/>
      </w:pPr>
      <w:r w:rsidRPr="00744F28">
        <w:t>access web-based information servic</w:t>
      </w:r>
      <w:r w:rsidRPr="00744F28">
        <w:t>es</w:t>
      </w:r>
    </w:p>
    <w:p w:rsidR="00000000" w:rsidRPr="00744F28" w:rsidP="00744F28">
      <w:pPr>
        <w:pStyle w:val="ListBullet"/>
      </w:pPr>
      <w:r w:rsidRPr="00744F28">
        <w:t>numeracy skills to interpret numeric data and relevant statistics and perform calculations related to policy payments</w:t>
      </w:r>
    </w:p>
    <w:p w:rsidR="00000000" w:rsidRPr="00744F28" w:rsidP="00744F28">
      <w:pPr>
        <w:pStyle w:val="ListBullet"/>
      </w:pPr>
      <w:r w:rsidRPr="00744F28">
        <w:t>organisational skills to efficiently plan and sequence work</w:t>
      </w:r>
    </w:p>
    <w:p w:rsidR="00000000" w:rsidRPr="00744F28" w:rsidP="00744F28">
      <w:pPr>
        <w:pStyle w:val="ListBullet"/>
      </w:pPr>
      <w:r w:rsidRPr="00744F28">
        <w:t>problem solving skills to address errors in life insurance documentation</w:t>
      </w:r>
    </w:p>
    <w:p w:rsidR="00000000" w:rsidRPr="00744F28" w:rsidP="00744F28">
      <w:pPr>
        <w:pStyle w:val="ListBullet"/>
      </w:pPr>
      <w:r w:rsidRPr="00744F28">
        <w:t>re</w:t>
      </w:r>
      <w:r w:rsidRPr="00744F28">
        <w:t>ading skills to:</w:t>
      </w:r>
    </w:p>
    <w:p w:rsidR="00000000" w:rsidRPr="00744F28" w:rsidP="00744F28">
      <w:pPr>
        <w:pStyle w:val="ListBullet2"/>
      </w:pPr>
      <w:r w:rsidRPr="00744F28">
        <w:t>read and understand relevant procedures</w:t>
      </w:r>
    </w:p>
    <w:p w:rsidR="00000000" w:rsidRPr="00744F28" w:rsidP="00744F28">
      <w:pPr>
        <w:pStyle w:val="ListBullet2"/>
      </w:pPr>
      <w:r w:rsidRPr="00744F28">
        <w:t>read and understand life insurance policies</w:t>
      </w:r>
    </w:p>
    <w:p w:rsidR="00000000" w:rsidRPr="00744F28" w:rsidP="00744F28">
      <w:pPr>
        <w:pStyle w:val="ListBullet2"/>
      </w:pPr>
      <w:r w:rsidRPr="00744F28">
        <w:t>read and interpret life insurance claims and supporting documentation</w:t>
      </w:r>
    </w:p>
    <w:p w:rsidR="00000000" w:rsidRPr="00744F28" w:rsidP="00744F28">
      <w:pPr>
        <w:pStyle w:val="ListBullet"/>
      </w:pPr>
      <w:r w:rsidRPr="00744F28">
        <w:t>research and analysis skills to:</w:t>
      </w:r>
    </w:p>
    <w:p w:rsidR="00000000" w:rsidRPr="00744F28" w:rsidP="00744F28">
      <w:pPr>
        <w:pStyle w:val="ListBullet2"/>
      </w:pPr>
      <w:r w:rsidRPr="00744F28">
        <w:t>identify and interpret relevant information</w:t>
      </w:r>
    </w:p>
    <w:p w:rsidR="00000000" w:rsidRPr="00744F28" w:rsidP="00744F28">
      <w:pPr>
        <w:pStyle w:val="ListBullet2"/>
      </w:pPr>
      <w:r w:rsidRPr="00744F28">
        <w:t>analys</w:t>
      </w:r>
      <w:r w:rsidRPr="00744F28">
        <w:t>e information and data</w:t>
      </w:r>
    </w:p>
    <w:p w:rsidR="00000000" w:rsidRPr="00744F28" w:rsidP="00744F28">
      <w:pPr>
        <w:pStyle w:val="ListBullet2"/>
      </w:pPr>
      <w:r w:rsidRPr="00744F28">
        <w:t>maintain currency of products and services knowledge</w:t>
      </w:r>
    </w:p>
    <w:p w:rsidR="00000000" w:rsidRPr="00744F28" w:rsidP="00744F28">
      <w:pPr>
        <w:pStyle w:val="ListBullet"/>
      </w:pPr>
      <w:r w:rsidRPr="00744F28">
        <w:t>writing skills to:</w:t>
      </w:r>
    </w:p>
    <w:p w:rsidR="00000000" w:rsidRPr="00744F28" w:rsidP="00744F28">
      <w:pPr>
        <w:pStyle w:val="ListBullet2"/>
      </w:pPr>
      <w:r w:rsidRPr="00744F28">
        <w:t>accurately record information</w:t>
      </w:r>
    </w:p>
    <w:p w:rsidR="00000000" w:rsidRPr="00744F28" w:rsidP="00744F28">
      <w:pPr>
        <w:pStyle w:val="ListBullet2"/>
      </w:pPr>
      <w:r w:rsidRPr="00744F28">
        <w:t>prepare professional letters and emails.</w:t>
      </w:r>
    </w:p>
    <w:p w:rsidR="00000000" w:rsidRPr="00744F28" w:rsidP="00744F28">
      <w:pPr>
        <w:pStyle w:val="BodyText"/>
      </w:pPr>
    </w:p>
    <w:p w:rsidR="00000000" w:rsidRPr="00744F28" w:rsidP="00744F28">
      <w:pPr>
        <w:pStyle w:val="BodyText"/>
      </w:pPr>
      <w:r w:rsidRPr="00744F28">
        <w:rPr>
          <w:rStyle w:val="SpecialBold"/>
        </w:rPr>
        <w:t>Required knowledge</w:t>
      </w:r>
    </w:p>
    <w:p w:rsidR="00000000" w:rsidRPr="00744F28" w:rsidP="00744F28">
      <w:pPr>
        <w:pStyle w:val="ListBullet"/>
      </w:pPr>
      <w:r w:rsidRPr="00744F28">
        <w:t>the ability to apply and explain as relevant to the evaluation of life insurance claims:</w:t>
      </w:r>
    </w:p>
    <w:p w:rsidR="00000000" w:rsidRPr="00744F28" w:rsidP="00744F28">
      <w:pPr>
        <w:pStyle w:val="ListBullet2"/>
      </w:pPr>
      <w:r w:rsidRPr="00744F28">
        <w:t>life insurance administrative requirements</w:t>
      </w:r>
    </w:p>
    <w:p w:rsidR="00000000" w:rsidRPr="00744F28" w:rsidP="00744F28">
      <w:pPr>
        <w:pStyle w:val="ListBullet2"/>
      </w:pPr>
      <w:r w:rsidRPr="00744F28">
        <w:t>life insurance policy payment criteria</w:t>
      </w:r>
    </w:p>
    <w:p w:rsidR="00000000" w:rsidRPr="00744F28" w:rsidP="00744F28">
      <w:pPr>
        <w:pStyle w:val="ListBullet2"/>
      </w:pPr>
      <w:r w:rsidRPr="00744F28">
        <w:t>life insurance policy terms and conditions</w:t>
      </w:r>
    </w:p>
    <w:p w:rsidR="00000000" w:rsidRPr="00744F28" w:rsidP="00744F28">
      <w:pPr>
        <w:pStyle w:val="ListBullet2"/>
      </w:pPr>
      <w:r w:rsidRPr="00744F28">
        <w:t>organisational procedures</w:t>
      </w:r>
    </w:p>
    <w:p w:rsidR="00000000" w:rsidRPr="00744F28" w:rsidP="00744F28">
      <w:pPr>
        <w:pStyle w:val="ListBullet2"/>
      </w:pPr>
      <w:r w:rsidRPr="00744F28">
        <w:t xml:space="preserve">organisational </w:t>
      </w:r>
      <w:r w:rsidRPr="00744F28">
        <w:t>systems for data entry and filing</w:t>
      </w:r>
    </w:p>
    <w:p w:rsidR="00000000" w:rsidRPr="00744F28" w:rsidP="00744F28">
      <w:pPr>
        <w:pStyle w:val="ListBullet2"/>
      </w:pPr>
      <w:r w:rsidRPr="00744F28">
        <w:t>product information</w:t>
      </w:r>
    </w:p>
    <w:p w:rsidR="00000000" w:rsidRPr="00744F28" w:rsidP="00744F28">
      <w:pPr>
        <w:pStyle w:val="ListBullet2"/>
      </w:pPr>
      <w:r w:rsidRPr="00744F28">
        <w:t>relevant regulatory requirements.</w:t>
      </w:r>
    </w:p>
    <w:p w:rsidR="00000000" w:rsidRPr="00744F28" w:rsidP="00744F28">
      <w:pPr>
        <w:pStyle w:val="AllowPageBreak"/>
      </w:pPr>
    </w:p>
    <w:p w:rsidR="00000000" w:rsidRPr="00744F28" w:rsidP="00744F28">
      <w:pPr>
        <w:pStyle w:val="Heading1"/>
      </w:pPr>
      <w:bookmarkStart w:id="10" w:name="O_418171"/>
      <w:bookmarkEnd w:id="10"/>
      <w:r w:rsidRPr="00744F28">
        <w:t>Evidence Guide</w:t>
      </w:r>
    </w:p>
    <w:p w:rsidR="00000000" w:rsidRPr="00744F28" w:rsidP="00744F28">
      <w:pPr>
        <w:pStyle w:val="BodyText"/>
      </w:pPr>
      <w:r w:rsidRPr="00744F28">
        <w:rPr>
          <w:rStyle w:val="Emphasis"/>
        </w:rPr>
        <w:t>The evidence guide provides advice on assessment and must be read in conjunction with the performance criteria, required skills and know</w:t>
      </w:r>
      <w:r w:rsidRPr="00744F28">
        <w:rPr>
          <w:rStyle w:val="Emphasis"/>
        </w:rPr>
        <w:t>ledge, range statement and the Assessment Guidelines for the Training Package.</w:t>
      </w:r>
    </w:p>
    <w:p w:rsidR="00000000" w:rsidRPr="00744F28" w:rsidP="00744F28">
      <w:pPr>
        <w:pStyle w:val="BodyText"/>
      </w:pPr>
    </w:p>
    <w:tbl>
      <w:tblPr>
        <w:tblW w:w="0" w:type="auto"/>
        <w:tblLayout w:type="fixed"/>
        <w:tblCellMar>
          <w:left w:w="62" w:type="dxa"/>
          <w:right w:w="62" w:type="dxa"/>
        </w:tblCellMar>
        <w:tblLook w:val="0000"/>
      </w:tblPr>
      <w:tblGrid>
        <w:gridCol w:w="3507"/>
        <w:gridCol w:w="5373"/>
      </w:tblGrid>
      <w:tr w:rsidTr="00744F28">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Overview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p>
        </w:tc>
      </w:tr>
      <w:tr w:rsidTr="00744F28">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Critical aspects for assessment and evidence required to demonstrate competency in this unit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Evidence of the ability to:</w:t>
            </w:r>
          </w:p>
          <w:p w:rsidR="00000000" w:rsidRPr="00744F28" w:rsidP="00744F28">
            <w:pPr>
              <w:pStyle w:val="ListBullet"/>
            </w:pPr>
            <w:r w:rsidRPr="00744F28">
              <w:t xml:space="preserve">apply analytical and administrative skills in the assessment of claims </w:t>
            </w:r>
          </w:p>
          <w:p w:rsidR="00000000" w:rsidRPr="00744F28" w:rsidP="00744F28">
            <w:pPr>
              <w:pStyle w:val="ListBullet"/>
            </w:pPr>
            <w:r w:rsidRPr="00744F28">
              <w:t>maintain and apply a thorough and up-to-date understanding of life insurance terms and conditions and claims processing</w:t>
            </w:r>
          </w:p>
          <w:p w:rsidR="00000000" w:rsidRPr="00744F28" w:rsidP="00744F28">
            <w:pPr>
              <w:pStyle w:val="ListBullet"/>
            </w:pPr>
            <w:r w:rsidRPr="00744F28">
              <w:t>maintain and apply a thorough and up-to-date understanding of li</w:t>
            </w:r>
            <w:r w:rsidRPr="00744F28">
              <w:t>fe insurance administrative requirements</w:t>
            </w:r>
          </w:p>
          <w:p w:rsidR="00000000" w:rsidP="00744F28">
            <w:pPr>
              <w:pStyle w:val="ListBullet"/>
              <w:rPr>
                <w:lang w:val="en-NZ"/>
              </w:rPr>
            </w:pPr>
            <w:r w:rsidRPr="00744F28">
              <w:t>perform tasks in accordance with relevant procedures and regulatory requirements.</w:t>
            </w:r>
          </w:p>
        </w:tc>
      </w:tr>
      <w:tr w:rsidTr="00744F28">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Context of and specific resources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Assessment must ensure:</w:t>
            </w:r>
          </w:p>
          <w:p w:rsidR="00000000" w:rsidRPr="00744F28" w:rsidP="00744F28">
            <w:pPr>
              <w:pStyle w:val="ListBullet"/>
            </w:pPr>
            <w:r w:rsidRPr="00744F28">
              <w:t>competency is demonstrated in the context of the work envir</w:t>
            </w:r>
            <w:r w:rsidRPr="00744F28">
              <w:t>onment and conditions specified in the range statement either in a relevant workplace or a closely simulated work environment</w:t>
            </w:r>
          </w:p>
          <w:p w:rsidR="00000000" w:rsidRPr="00744F28" w:rsidP="00744F28">
            <w:pPr>
              <w:pStyle w:val="ListBullet"/>
            </w:pPr>
            <w:r w:rsidRPr="00744F28">
              <w:t>access to and the use of a range of common office equipment, technology, software and consumables</w:t>
            </w:r>
          </w:p>
          <w:p w:rsidR="00000000" w:rsidRPr="00744F28" w:rsidP="00744F28">
            <w:pPr>
              <w:pStyle w:val="ListBullet"/>
            </w:pPr>
            <w:r w:rsidRPr="00744F28">
              <w:t>access to records</w:t>
            </w:r>
          </w:p>
          <w:p w:rsidR="00000000" w:rsidP="00744F28">
            <w:pPr>
              <w:pStyle w:val="ListBullet"/>
              <w:rPr>
                <w:lang w:val="en-NZ"/>
              </w:rPr>
            </w:pPr>
            <w:r w:rsidRPr="00744F28">
              <w:t>access to orga</w:t>
            </w:r>
            <w:r w:rsidRPr="00744F28">
              <w:t>nisational policies and procedures.</w:t>
            </w:r>
          </w:p>
        </w:tc>
      </w:tr>
      <w:tr w:rsidTr="00744F28">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Method of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r w:rsidRPr="00744F28">
              <w:t xml:space="preserve">A range of assessment methods should be used to assess practical skills and knowledge. The following examples are appropriate for this unit: </w:t>
            </w:r>
          </w:p>
          <w:p w:rsidR="00000000" w:rsidRPr="00744F28" w:rsidP="00744F28">
            <w:pPr>
              <w:pStyle w:val="ListBullet"/>
            </w:pPr>
            <w:r w:rsidRPr="00744F28">
              <w:t>evaluating an integrated activity, which combines the el</w:t>
            </w:r>
            <w:r w:rsidRPr="00744F28">
              <w:t>ements of competency for the unit, or a cluster of related units of competency</w:t>
            </w:r>
          </w:p>
          <w:p w:rsidR="00000000" w:rsidRPr="00744F28" w:rsidP="00744F28">
            <w:pPr>
              <w:pStyle w:val="ListBullet"/>
            </w:pPr>
            <w:r w:rsidRPr="00744F28">
              <w:t>observing processes and procedures in workplaces</w:t>
            </w:r>
          </w:p>
          <w:p w:rsidR="00000000" w:rsidRPr="00744F28" w:rsidP="00744F28">
            <w:pPr>
              <w:pStyle w:val="ListBullet"/>
            </w:pPr>
            <w:r w:rsidRPr="00744F28">
              <w:t>verbal or written questioning on underpinning knowledge and skills</w:t>
            </w:r>
          </w:p>
          <w:p w:rsidR="00000000" w:rsidRPr="00744F28" w:rsidP="00744F28">
            <w:pPr>
              <w:pStyle w:val="ListBullet"/>
            </w:pPr>
            <w:r w:rsidRPr="00744F28">
              <w:t>evaluating samples of work</w:t>
            </w:r>
          </w:p>
          <w:p w:rsidR="00000000" w:rsidRPr="00744F28" w:rsidP="00744F28">
            <w:pPr>
              <w:pStyle w:val="ListBullet"/>
            </w:pPr>
            <w:r w:rsidRPr="00744F28">
              <w:t>accessing and validating third party reports</w:t>
            </w:r>
          </w:p>
          <w:p w:rsidR="00000000" w:rsidP="00744F28">
            <w:pPr>
              <w:pStyle w:val="ListBullet"/>
              <w:rPr>
                <w:lang w:val="en-NZ"/>
              </w:rPr>
            </w:pPr>
            <w:r w:rsidRPr="00744F28">
              <w:t>setting and reviewing workplace projects and business simulations or scenarios</w:t>
            </w:r>
          </w:p>
        </w:tc>
      </w:tr>
      <w:tr w:rsidTr="00744F28">
        <w:tblPrEx>
          <w:tblW w:w="0" w:type="auto"/>
          <w:tblLayout w:type="fixed"/>
          <w:tblCellMar>
            <w:left w:w="62" w:type="dxa"/>
            <w:right w:w="62" w:type="dxa"/>
          </w:tblCellMar>
          <w:tblLook w:val="0000"/>
        </w:tblPrEx>
        <w:tc>
          <w:tcPr>
            <w:tcW w:w="35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SpecialBold"/>
              </w:rPr>
              <w:t>Guidance information for assessment</w:t>
            </w:r>
          </w:p>
        </w:tc>
        <w:tc>
          <w:tcPr>
            <w:tcW w:w="53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BodyText"/>
            </w:pPr>
          </w:p>
        </w:tc>
      </w:tr>
    </w:tbl>
    <w:p w:rsidR="00000000" w:rsidRPr="00744F28" w:rsidP="00744F28">
      <w:pPr>
        <w:pStyle w:val="BodyText"/>
      </w:pPr>
    </w:p>
    <w:p w:rsidR="00000000" w:rsidRPr="00744F28" w:rsidP="00744F28">
      <w:pPr>
        <w:pStyle w:val="AllowPageBreak"/>
      </w:pPr>
    </w:p>
    <w:p w:rsidR="00000000" w:rsidRPr="00744F28" w:rsidP="00744F28">
      <w:pPr>
        <w:pStyle w:val="Heading1"/>
      </w:pPr>
      <w:bookmarkStart w:id="11" w:name="O_418172"/>
      <w:bookmarkEnd w:id="11"/>
      <w:r w:rsidRPr="00744F28">
        <w:t>Range Statement</w:t>
      </w:r>
    </w:p>
    <w:p w:rsidR="00000000" w:rsidRPr="00744F28" w:rsidP="00744F28">
      <w:pPr>
        <w:pStyle w:val="BodyText"/>
      </w:pPr>
      <w:r w:rsidRPr="00744F2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744F28">
        <w:rPr>
          <w:rStyle w:val="Emphasis"/>
        </w:rPr>
        <w:t>ditions that may be present with training and assessment (depending on the work situation, needs of the candidate, accessibility of the item, and local industry and regional contexts) may also be included.</w:t>
      </w:r>
    </w:p>
    <w:p w:rsidR="00000000" w:rsidRPr="00744F28" w:rsidP="00744F28">
      <w:pPr>
        <w:pStyle w:val="BodyText"/>
      </w:pPr>
    </w:p>
    <w:tbl>
      <w:tblPr>
        <w:tblW w:w="0" w:type="auto"/>
        <w:tblLayout w:type="fixed"/>
        <w:tblCellMar>
          <w:left w:w="62" w:type="dxa"/>
          <w:right w:w="62" w:type="dxa"/>
        </w:tblCellMar>
        <w:tblLook w:val="0000"/>
      </w:tblPr>
      <w:tblGrid>
        <w:gridCol w:w="3534"/>
        <w:gridCol w:w="5346"/>
      </w:tblGrid>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Life insurance policy</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annuities (imm</w:t>
            </w:r>
            <w:r w:rsidRPr="00744F28">
              <w:t>ediate or deferred)</w:t>
            </w:r>
          </w:p>
          <w:p w:rsidR="00000000" w:rsidRPr="00744F28" w:rsidP="00744F28">
            <w:pPr>
              <w:pStyle w:val="ListBullet"/>
            </w:pPr>
            <w:r w:rsidRPr="00744F28">
              <w:t>disability income</w:t>
            </w:r>
          </w:p>
          <w:p w:rsidR="00000000" w:rsidRPr="00744F28" w:rsidP="00744F28">
            <w:pPr>
              <w:pStyle w:val="ListBullet"/>
            </w:pPr>
            <w:r w:rsidRPr="00744F28">
              <w:t>endowment</w:t>
            </w:r>
          </w:p>
          <w:p w:rsidR="00000000" w:rsidRPr="00744F28" w:rsidP="00744F28">
            <w:pPr>
              <w:pStyle w:val="ListBullet"/>
            </w:pPr>
            <w:r w:rsidRPr="00744F28">
              <w:t>insurance bonds (investment only policies)</w:t>
            </w:r>
          </w:p>
          <w:p w:rsidR="00000000" w:rsidRPr="00744F28" w:rsidP="00744F28">
            <w:pPr>
              <w:pStyle w:val="ListBullet"/>
            </w:pPr>
            <w:r w:rsidRPr="00744F28">
              <w:t>term life (including terminal illness and Total and Permanent Disablement (TPD))</w:t>
            </w:r>
          </w:p>
          <w:p w:rsidR="00000000" w:rsidRPr="00744F28" w:rsidP="00744F28">
            <w:pPr>
              <w:pStyle w:val="ListBullet"/>
            </w:pPr>
            <w:r w:rsidRPr="00744F28">
              <w:t>trauma</w:t>
            </w:r>
          </w:p>
          <w:p w:rsidR="00000000" w:rsidP="00744F28">
            <w:pPr>
              <w:pStyle w:val="ListBullet"/>
              <w:rPr>
                <w:lang w:val="en-NZ"/>
              </w:rPr>
            </w:pPr>
            <w:r w:rsidRPr="00744F28">
              <w:t>whole of life.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Payment criteria</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for ordinary policies:</w:t>
            </w:r>
          </w:p>
          <w:p w:rsidR="00000000" w:rsidRPr="00744F28" w:rsidP="00744F28">
            <w:pPr>
              <w:pStyle w:val="ListBullet"/>
            </w:pPr>
            <w:r w:rsidRPr="00744F28">
              <w:t>cancellation</w:t>
            </w:r>
          </w:p>
          <w:p w:rsidR="00000000" w:rsidRPr="00744F28" w:rsidP="00744F28">
            <w:pPr>
              <w:pStyle w:val="ListBullet"/>
            </w:pPr>
            <w:r w:rsidRPr="00744F28">
              <w:t>commutation (for annuities and other income streams)</w:t>
            </w:r>
          </w:p>
          <w:p w:rsidR="00000000" w:rsidRPr="00744F28" w:rsidP="00744F28">
            <w:pPr>
              <w:pStyle w:val="ListBullet"/>
            </w:pPr>
            <w:r w:rsidRPr="00744F28">
              <w:t>death (including terminal illness)</w:t>
            </w:r>
          </w:p>
          <w:p w:rsidR="00000000" w:rsidRPr="00744F28" w:rsidP="00744F28">
            <w:pPr>
              <w:pStyle w:val="ListBullet"/>
            </w:pPr>
            <w:r w:rsidRPr="00744F28">
              <w:t>invalidity (permanent or temporary disability)</w:t>
            </w:r>
          </w:p>
          <w:p w:rsidR="00000000" w:rsidRPr="00744F28" w:rsidP="00744F28">
            <w:pPr>
              <w:pStyle w:val="ListBullet"/>
            </w:pPr>
            <w:r w:rsidRPr="00744F28">
              <w:t>maturity</w:t>
            </w:r>
          </w:p>
          <w:p w:rsidR="00000000" w:rsidRPr="00744F28" w:rsidP="00744F28">
            <w:pPr>
              <w:pStyle w:val="ListBullet"/>
            </w:pPr>
            <w:r w:rsidRPr="00744F28">
              <w:t>rollover</w:t>
            </w:r>
          </w:p>
          <w:p w:rsidR="00000000" w:rsidRPr="00744F28" w:rsidP="00744F28">
            <w:pPr>
              <w:pStyle w:val="ListBullet"/>
            </w:pPr>
            <w:r w:rsidRPr="00744F28">
              <w:t>surrender</w:t>
            </w:r>
          </w:p>
          <w:p w:rsidR="00000000" w:rsidRPr="00744F28" w:rsidP="00744F28">
            <w:pPr>
              <w:pStyle w:val="ListBullet"/>
            </w:pPr>
            <w:r w:rsidRPr="00744F28">
              <w:t>trauma</w:t>
            </w:r>
          </w:p>
          <w:p w:rsidR="00000000" w:rsidRPr="00744F28" w:rsidP="00744F28">
            <w:pPr>
              <w:pStyle w:val="ListBullet"/>
            </w:pPr>
            <w:r w:rsidRPr="00744F28">
              <w:t>for superannuation policies:</w:t>
            </w:r>
          </w:p>
          <w:p w:rsidR="00000000" w:rsidRPr="00744F28" w:rsidP="00744F28">
            <w:pPr>
              <w:pStyle w:val="ListBullet"/>
            </w:pPr>
            <w:r w:rsidRPr="00744F28">
              <w:t>death (including terminal illness)</w:t>
            </w:r>
          </w:p>
          <w:p w:rsidR="00000000" w:rsidRPr="00744F28" w:rsidP="00744F28">
            <w:pPr>
              <w:pStyle w:val="ListBullet"/>
            </w:pPr>
            <w:r w:rsidRPr="00744F28">
              <w:t>invalidit</w:t>
            </w:r>
            <w:r w:rsidRPr="00744F28">
              <w:t>y (permanent or temporary disability)</w:t>
            </w:r>
          </w:p>
          <w:p w:rsidR="00000000" w:rsidRPr="00744F28" w:rsidP="00744F28">
            <w:pPr>
              <w:pStyle w:val="ListBullet"/>
            </w:pPr>
            <w:r w:rsidRPr="00744F28">
              <w:t>retirement</w:t>
            </w:r>
          </w:p>
          <w:p w:rsidR="00000000" w:rsidRPr="00744F28" w:rsidP="00744F28">
            <w:pPr>
              <w:pStyle w:val="ListBullet"/>
            </w:pPr>
            <w:r w:rsidRPr="00744F28">
              <w:t>rollover.</w:t>
            </w:r>
          </w:p>
          <w:p w:rsidR="00000000" w:rsidP="00744F28">
            <w:pPr>
              <w:pStyle w:val="ListBullet"/>
              <w:rPr>
                <w:lang w:val="en-NZ"/>
              </w:rPr>
            </w:pPr>
            <w:r w:rsidRPr="00744F28">
              <w:t>satisfying another condition of release.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Additional information</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medical evidence</w:t>
            </w:r>
          </w:p>
          <w:p w:rsidR="00000000" w:rsidRPr="00744F28" w:rsidP="00744F28">
            <w:pPr>
              <w:pStyle w:val="ListBullet"/>
            </w:pPr>
            <w:r w:rsidRPr="00744F28">
              <w:t>financial evidence</w:t>
            </w:r>
          </w:p>
          <w:p w:rsidR="00000000" w:rsidRPr="00744F28" w:rsidP="00744F28">
            <w:pPr>
              <w:pStyle w:val="ListBullet"/>
            </w:pPr>
            <w:r w:rsidRPr="00744F28">
              <w:t>interviews</w:t>
            </w:r>
          </w:p>
          <w:p w:rsidR="00000000" w:rsidRPr="00744F28" w:rsidP="00744F28">
            <w:pPr>
              <w:pStyle w:val="ListBullet"/>
            </w:pPr>
            <w:r w:rsidRPr="00744F28">
              <w:t>surveillance</w:t>
            </w:r>
          </w:p>
          <w:p w:rsidR="00000000" w:rsidRPr="00744F28" w:rsidP="00744F28">
            <w:pPr>
              <w:pStyle w:val="ListBullet"/>
            </w:pPr>
            <w:r w:rsidRPr="00744F28">
              <w:t>employment details</w:t>
            </w:r>
          </w:p>
          <w:p w:rsidR="00000000" w:rsidP="00744F28">
            <w:pPr>
              <w:pStyle w:val="ListBullet"/>
              <w:rPr>
                <w:lang w:val="en-NZ"/>
              </w:rPr>
            </w:pPr>
            <w:r w:rsidRPr="00744F28">
              <w:t>specialist advice.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Evidence</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proof of age</w:t>
            </w:r>
          </w:p>
          <w:p w:rsidR="00000000" w:rsidRPr="00744F28" w:rsidP="00744F28">
            <w:pPr>
              <w:pStyle w:val="ListBullet"/>
            </w:pPr>
            <w:r w:rsidRPr="00744F28">
              <w:t>proof of morbidity/disability</w:t>
            </w:r>
          </w:p>
          <w:p w:rsidR="00000000" w:rsidRPr="00744F28" w:rsidP="00744F28">
            <w:pPr>
              <w:pStyle w:val="ListBullet"/>
            </w:pPr>
            <w:r w:rsidRPr="00744F28">
              <w:t>proof of survival</w:t>
            </w:r>
          </w:p>
          <w:p w:rsidR="00000000" w:rsidP="00744F28">
            <w:pPr>
              <w:pStyle w:val="ListBullet"/>
              <w:rPr>
                <w:lang w:val="en-NZ"/>
              </w:rPr>
            </w:pPr>
            <w:r w:rsidRPr="00744F28">
              <w:t>proof of title.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Appropriate sources</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interviewing the claimant</w:t>
            </w:r>
          </w:p>
          <w:p w:rsidR="00000000" w:rsidRPr="00744F28" w:rsidP="00744F28">
            <w:pPr>
              <w:pStyle w:val="ListBullet"/>
            </w:pPr>
            <w:r w:rsidRPr="00744F28">
              <w:t>requesting reports and records</w:t>
            </w:r>
          </w:p>
          <w:p w:rsidR="00000000" w:rsidRPr="00744F28" w:rsidP="00744F28">
            <w:pPr>
              <w:pStyle w:val="ListBullet"/>
            </w:pPr>
            <w:r w:rsidRPr="00744F28">
              <w:t>speaking with professionals</w:t>
            </w:r>
          </w:p>
          <w:p w:rsidR="00000000" w:rsidRPr="00744F28" w:rsidP="00744F28">
            <w:pPr>
              <w:pStyle w:val="ListBullet"/>
            </w:pPr>
            <w:r w:rsidRPr="00744F28">
              <w:t>specialist advice</w:t>
            </w:r>
          </w:p>
          <w:p w:rsidR="00000000" w:rsidP="00744F28">
            <w:pPr>
              <w:pStyle w:val="ListBullet"/>
              <w:rPr>
                <w:lang w:val="en-NZ"/>
              </w:rPr>
            </w:pPr>
            <w:r w:rsidRPr="00744F28">
              <w:t>surveillance.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Procedures</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organisational complaints handling processes</w:t>
            </w:r>
          </w:p>
          <w:p w:rsidR="00000000" w:rsidRPr="00744F28" w:rsidP="00744F28">
            <w:pPr>
              <w:pStyle w:val="ListBullet"/>
            </w:pPr>
            <w:r w:rsidRPr="00744F28">
              <w:t>organisational customer service charter</w:t>
            </w:r>
          </w:p>
          <w:p w:rsidR="00000000" w:rsidRPr="00744F28" w:rsidP="00744F28">
            <w:pPr>
              <w:pStyle w:val="ListBullet"/>
            </w:pPr>
            <w:r w:rsidRPr="00744F28">
              <w:t>organisational guidelines</w:t>
            </w:r>
          </w:p>
          <w:p w:rsidR="00000000" w:rsidRPr="00744F28" w:rsidP="00744F28">
            <w:pPr>
              <w:pStyle w:val="ListBullet"/>
            </w:pPr>
            <w:r w:rsidRPr="00744F28">
              <w:t>organisational policy</w:t>
            </w:r>
          </w:p>
          <w:p w:rsidR="00000000" w:rsidRPr="00744F28" w:rsidP="00744F28">
            <w:pPr>
              <w:pStyle w:val="ListBullet"/>
            </w:pPr>
            <w:r w:rsidRPr="00744F28">
              <w:t>organisational privacy and confidentiality guidelines</w:t>
            </w:r>
          </w:p>
          <w:p w:rsidR="00000000" w:rsidP="00744F28">
            <w:pPr>
              <w:pStyle w:val="ListBullet"/>
              <w:rPr>
                <w:lang w:val="en-NZ"/>
              </w:rPr>
            </w:pPr>
            <w:r w:rsidRPr="00744F28">
              <w:t>organisational procedures.</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Investigations</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financial investigations</w:t>
            </w:r>
          </w:p>
          <w:p w:rsidR="00000000" w:rsidRPr="00744F28" w:rsidP="00744F28">
            <w:pPr>
              <w:pStyle w:val="ListBullet"/>
            </w:pPr>
            <w:r w:rsidRPr="00744F28">
              <w:t>interviews</w:t>
            </w:r>
          </w:p>
          <w:p w:rsidR="00000000" w:rsidRPr="00744F28" w:rsidP="00744F28">
            <w:pPr>
              <w:pStyle w:val="ListBullet"/>
            </w:pPr>
            <w:r w:rsidRPr="00744F28">
              <w:t>medical investigations</w:t>
            </w:r>
          </w:p>
          <w:p w:rsidR="00000000" w:rsidP="00744F28">
            <w:pPr>
              <w:pStyle w:val="ListBullet"/>
              <w:rPr>
                <w:lang w:val="en-NZ"/>
              </w:rPr>
            </w:pPr>
            <w:r w:rsidRPr="00744F28">
              <w:t>surveillance.</w:t>
            </w:r>
          </w:p>
        </w:tc>
      </w:tr>
      <w:tr w:rsidTr="00744F28">
        <w:tblPrEx>
          <w:tblW w:w="0" w:type="auto"/>
          <w:tblLayout w:type="fixed"/>
          <w:tblCellMar>
            <w:left w:w="62" w:type="dxa"/>
            <w:right w:w="62" w:type="dxa"/>
          </w:tblCellMar>
          <w:tblLook w:val="0000"/>
        </w:tblPrEx>
        <w:tc>
          <w:tcPr>
            <w:tcW w:w="35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44F28">
            <w:pPr>
              <w:pStyle w:val="BodyText"/>
              <w:rPr>
                <w:lang w:val="en-NZ"/>
              </w:rPr>
            </w:pPr>
            <w:r w:rsidRPr="00744F28">
              <w:rPr>
                <w:rStyle w:val="BoldandItalics"/>
              </w:rPr>
              <w:t>Ethical and regulatory requirements</w:t>
            </w:r>
            <w:r w:rsidRPr="00744F28">
              <w:t xml:space="preserve"> may include:</w:t>
            </w:r>
          </w:p>
        </w:tc>
        <w:tc>
          <w:tcPr>
            <w:tcW w:w="53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44F28" w:rsidP="00744F28">
            <w:pPr>
              <w:pStyle w:val="ListBullet"/>
            </w:pPr>
            <w:r w:rsidRPr="00744F28">
              <w:t>Australian Securities and Investments Commission (ASIC) regulatory guides</w:t>
            </w:r>
          </w:p>
          <w:p w:rsidR="00000000" w:rsidRPr="00744F28" w:rsidP="00744F28">
            <w:pPr>
              <w:pStyle w:val="ListBullet"/>
            </w:pPr>
            <w:r w:rsidRPr="00744F28">
              <w:t>corporations legislation</w:t>
            </w:r>
          </w:p>
          <w:p w:rsidR="00000000" w:rsidRPr="00744F28" w:rsidP="00744F28">
            <w:pPr>
              <w:pStyle w:val="ListBullet"/>
            </w:pPr>
            <w:r w:rsidRPr="00744F28">
              <w:t>privacy legislation</w:t>
            </w:r>
          </w:p>
          <w:p w:rsidR="00000000" w:rsidRPr="00744F28" w:rsidP="00744F28">
            <w:pPr>
              <w:pStyle w:val="ListBullet"/>
            </w:pPr>
            <w:r w:rsidRPr="00744F28">
              <w:t>relevant professional Codes of Practice.</w:t>
            </w:r>
          </w:p>
        </w:tc>
      </w:tr>
    </w:tbl>
    <w:p w:rsidR="00000000" w:rsidRPr="00744F28" w:rsidP="00744F28">
      <w:pPr>
        <w:pStyle w:val="BodyText"/>
      </w:pPr>
    </w:p>
    <w:p w:rsidR="00000000" w:rsidRPr="00744F28" w:rsidP="00744F28">
      <w:pPr>
        <w:pStyle w:val="AllowPageBreak"/>
      </w:pPr>
    </w:p>
    <w:p w:rsidR="00000000" w:rsidRPr="00744F28" w:rsidP="00744F28">
      <w:pPr>
        <w:pStyle w:val="Heading1"/>
      </w:pPr>
      <w:bookmarkStart w:id="12" w:name="O_418173"/>
      <w:bookmarkEnd w:id="12"/>
      <w:r w:rsidRPr="00744F28">
        <w:t>Unit Sector(s)</w:t>
      </w:r>
    </w:p>
    <w:p w:rsidR="00000000" w:rsidRPr="00744F28" w:rsidP="00744F28">
      <w:pPr>
        <w:pStyle w:val="BodyText"/>
      </w:pPr>
      <w:r w:rsidRPr="00744F28">
        <w:t>Life insurance</w:t>
      </w:r>
    </w:p>
    <w:p w:rsidR="00000000" w:rsidRPr="00744F28" w:rsidP="00744F28"/>
    <w:sectPr w:rsidSect="00744F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B7E" w:rsidP="006C3B7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7E" w:rsidP="00744F2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C3B7E" w:rsidP="00744F2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3B7E" w:rsidP="00744F2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28" w:rsidRPr="006C3B7E" w:rsidP="006C3B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4F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B7E" w:rsidRPr="002D2AF8" w:rsidP="00744F28">
    <w:pPr>
      <w:pStyle w:val="Header"/>
      <w:framePr w:wrap="around"/>
    </w:pPr>
    <w:r>
      <w:fldChar w:fldCharType="begin"/>
    </w:r>
    <w:r>
      <w:instrText xml:space="preserve"> TITLE   \* MERGEFORMAT </w:instrText>
    </w:r>
    <w:r>
      <w:fldChar w:fldCharType="separate"/>
    </w:r>
    <w:r>
      <w:t>FNSILF406A Collect and manage information to facilitate claims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6C3B7E" w:rsidP="00744F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DE8E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006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724E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F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44F28"/>
    <w:pPr>
      <w:spacing w:before="360" w:after="60"/>
      <w:outlineLvl w:val="0"/>
    </w:pPr>
    <w:rPr>
      <w:sz w:val="32"/>
    </w:rPr>
  </w:style>
  <w:style w:type="paragraph" w:styleId="Heading2">
    <w:name w:val="heading 2"/>
    <w:basedOn w:val="HeadingBase"/>
    <w:next w:val="BodyText"/>
    <w:link w:val="Heading2Char"/>
    <w:qFormat/>
    <w:rsid w:val="00744F28"/>
    <w:pPr>
      <w:keepLines/>
      <w:spacing w:before="240" w:after="120"/>
      <w:outlineLvl w:val="1"/>
    </w:pPr>
    <w:rPr>
      <w:sz w:val="28"/>
      <w:szCs w:val="40"/>
    </w:rPr>
  </w:style>
  <w:style w:type="paragraph" w:styleId="Heading3">
    <w:name w:val="heading 3"/>
    <w:basedOn w:val="HeadingBase"/>
    <w:next w:val="BodyText"/>
    <w:link w:val="Heading3Char"/>
    <w:qFormat/>
    <w:rsid w:val="00744F28"/>
    <w:pPr>
      <w:spacing w:before="180" w:after="120"/>
      <w:outlineLvl w:val="2"/>
    </w:pPr>
    <w:rPr>
      <w:spacing w:val="-10"/>
      <w:kern w:val="32"/>
    </w:rPr>
  </w:style>
  <w:style w:type="paragraph" w:styleId="Heading4">
    <w:name w:val="heading 4"/>
    <w:basedOn w:val="HeadingBase"/>
    <w:next w:val="BodyText"/>
    <w:link w:val="Heading4Char"/>
    <w:qFormat/>
    <w:rsid w:val="00744F28"/>
    <w:pPr>
      <w:spacing w:before="160" w:after="120"/>
      <w:outlineLvl w:val="3"/>
    </w:pPr>
    <w:rPr>
      <w:sz w:val="22"/>
    </w:rPr>
  </w:style>
  <w:style w:type="paragraph" w:styleId="Heading5">
    <w:name w:val="heading 5"/>
    <w:basedOn w:val="HeadingBase"/>
    <w:next w:val="Normal"/>
    <w:link w:val="Heading5Char"/>
    <w:qFormat/>
    <w:rsid w:val="00744F28"/>
    <w:pPr>
      <w:spacing w:before="80"/>
      <w:outlineLvl w:val="4"/>
    </w:pPr>
    <w:rPr>
      <w:color w:val="918585"/>
      <w:sz w:val="20"/>
    </w:rPr>
  </w:style>
  <w:style w:type="paragraph" w:styleId="Heading6">
    <w:name w:val="heading 6"/>
    <w:basedOn w:val="HeadingBase"/>
    <w:next w:val="Normal"/>
    <w:link w:val="Heading6Char"/>
    <w:qFormat/>
    <w:rsid w:val="00744F28"/>
    <w:pPr>
      <w:spacing w:before="60"/>
      <w:outlineLvl w:val="5"/>
    </w:pPr>
    <w:rPr>
      <w:color w:val="918585"/>
      <w:sz w:val="20"/>
    </w:rPr>
  </w:style>
  <w:style w:type="paragraph" w:styleId="Heading7">
    <w:name w:val="heading 7"/>
    <w:basedOn w:val="Normal"/>
    <w:next w:val="Normal"/>
    <w:link w:val="Heading7Char"/>
    <w:qFormat/>
    <w:rsid w:val="00744F28"/>
    <w:pPr>
      <w:ind w:left="720"/>
      <w:outlineLvl w:val="6"/>
    </w:pPr>
    <w:rPr>
      <w:i/>
    </w:rPr>
  </w:style>
  <w:style w:type="paragraph" w:styleId="Heading8">
    <w:name w:val="heading 8"/>
    <w:basedOn w:val="Normal"/>
    <w:next w:val="Normal"/>
    <w:link w:val="Heading8Char"/>
    <w:qFormat/>
    <w:rsid w:val="00744F28"/>
    <w:pPr>
      <w:ind w:left="720"/>
      <w:outlineLvl w:val="7"/>
    </w:pPr>
    <w:rPr>
      <w:i/>
    </w:rPr>
  </w:style>
  <w:style w:type="paragraph" w:styleId="Heading9">
    <w:name w:val="heading 9"/>
    <w:basedOn w:val="Normal"/>
    <w:next w:val="Normal"/>
    <w:link w:val="Heading9Char"/>
    <w:qFormat/>
    <w:rsid w:val="00744F28"/>
    <w:pPr>
      <w:ind w:left="720"/>
      <w:outlineLvl w:val="8"/>
    </w:pPr>
    <w:rPr>
      <w:i/>
    </w:rPr>
  </w:style>
  <w:style w:type="character" w:default="1" w:styleId="DefaultParagraphFont">
    <w:name w:val="Default Paragraph Font"/>
    <w:uiPriority w:val="1"/>
    <w:unhideWhenUsed/>
    <w:rsid w:val="00744F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4F28"/>
  </w:style>
  <w:style w:type="character" w:customStyle="1" w:styleId="Heading1Char">
    <w:name w:val="Heading 1 Char"/>
    <w:basedOn w:val="DefaultParagraphFont"/>
    <w:link w:val="Heading1"/>
    <w:rsid w:val="00744F28"/>
    <w:rPr>
      <w:rFonts w:ascii="Times New Roman" w:eastAsia="Times New Roman" w:hAnsi="Times New Roman" w:cs="Times New Roman"/>
      <w:b/>
      <w:sz w:val="32"/>
      <w:szCs w:val="20"/>
      <w:lang w:eastAsia="en-US"/>
    </w:rPr>
  </w:style>
  <w:style w:type="paragraph" w:styleId="BodyText">
    <w:name w:val="Body Text"/>
    <w:basedOn w:val="Normal"/>
    <w:link w:val="BodyTextChar"/>
    <w:rsid w:val="00744F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44F28"/>
    <w:rPr>
      <w:rFonts w:ascii="Times New Roman" w:eastAsia="Times New Roman" w:hAnsi="Times New Roman" w:cs="Times New Roman"/>
      <w:sz w:val="24"/>
      <w:lang w:eastAsia="en-US"/>
    </w:rPr>
  </w:style>
  <w:style w:type="paragraph" w:styleId="Footer">
    <w:name w:val="footer"/>
    <w:basedOn w:val="Normal"/>
    <w:link w:val="FooterChar"/>
    <w:rsid w:val="00744F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44F28"/>
    <w:rPr>
      <w:rFonts w:ascii="Times New Roman" w:eastAsia="Times New Roman" w:hAnsi="Times New Roman" w:cs="Times New Roman"/>
      <w:sz w:val="16"/>
      <w:lang w:eastAsia="en-US"/>
    </w:rPr>
  </w:style>
  <w:style w:type="paragraph" w:styleId="ListBullet">
    <w:name w:val="List Bullet"/>
    <w:basedOn w:val="List"/>
    <w:rsid w:val="00744F28"/>
    <w:pPr>
      <w:numPr>
        <w:numId w:val="13"/>
      </w:numPr>
      <w:tabs>
        <w:tab w:val="clear" w:pos="340"/>
      </w:tabs>
      <w:spacing w:before="40" w:after="40"/>
    </w:pPr>
  </w:style>
  <w:style w:type="character" w:customStyle="1" w:styleId="SpecialBold">
    <w:name w:val="Special Bold"/>
    <w:basedOn w:val="DefaultParagraphFont"/>
    <w:rsid w:val="00744F28"/>
    <w:rPr>
      <w:b/>
      <w:spacing w:val="0"/>
    </w:rPr>
  </w:style>
  <w:style w:type="paragraph" w:styleId="ListBullet2">
    <w:name w:val="List Bullet 2"/>
    <w:basedOn w:val="List2"/>
    <w:rsid w:val="00744F28"/>
    <w:pPr>
      <w:numPr>
        <w:numId w:val="14"/>
      </w:numPr>
      <w:tabs>
        <w:tab w:val="clear" w:pos="680"/>
      </w:tabs>
    </w:pPr>
  </w:style>
  <w:style w:type="character" w:styleId="Emphasis">
    <w:name w:val="Emphasis"/>
    <w:basedOn w:val="DefaultParagraphFont"/>
    <w:qFormat/>
    <w:rsid w:val="00744F28"/>
    <w:rPr>
      <w:i/>
    </w:rPr>
  </w:style>
  <w:style w:type="paragraph" w:customStyle="1" w:styleId="SuperHeading">
    <w:name w:val="SuperHeading"/>
    <w:basedOn w:val="Normal"/>
    <w:rsid w:val="00744F28"/>
    <w:pPr>
      <w:spacing w:before="240" w:after="120"/>
      <w:outlineLvl w:val="0"/>
    </w:pPr>
    <w:rPr>
      <w:rFonts w:ascii="Times New Roman" w:hAnsi="Times New Roman"/>
      <w:b/>
      <w:sz w:val="28"/>
    </w:rPr>
  </w:style>
  <w:style w:type="paragraph" w:customStyle="1" w:styleId="AllowPageBreak">
    <w:name w:val="AllowPageBreak"/>
    <w:rsid w:val="00744F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4F28"/>
    <w:rPr>
      <w:b/>
      <w:i/>
      <w:u w:val="none"/>
    </w:rPr>
  </w:style>
  <w:style w:type="character" w:customStyle="1" w:styleId="Heading2Char">
    <w:name w:val="Heading 2 Char"/>
    <w:basedOn w:val="DefaultParagraphFont"/>
    <w:link w:val="Heading2"/>
    <w:rsid w:val="00744F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44F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44F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44F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44F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4F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44F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44F28"/>
    <w:rPr>
      <w:rFonts w:ascii="Courier New" w:eastAsia="Times New Roman" w:hAnsi="Courier New" w:cs="Times New Roman"/>
      <w:i/>
      <w:szCs w:val="20"/>
      <w:lang w:eastAsia="en-US"/>
    </w:rPr>
  </w:style>
  <w:style w:type="paragraph" w:customStyle="1" w:styleId="HeadingBase">
    <w:name w:val="Heading Base"/>
    <w:rsid w:val="00744F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4F28"/>
    <w:pPr>
      <w:tabs>
        <w:tab w:val="right" w:leader="dot" w:pos="9072"/>
      </w:tabs>
      <w:ind w:left="567"/>
    </w:pPr>
    <w:rPr>
      <w:szCs w:val="22"/>
    </w:rPr>
  </w:style>
  <w:style w:type="paragraph" w:customStyle="1" w:styleId="TOCBase">
    <w:name w:val="TOC Base"/>
    <w:rsid w:val="00744F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4F28"/>
    <w:pPr>
      <w:tabs>
        <w:tab w:val="right" w:leader="dot" w:pos="9072"/>
      </w:tabs>
      <w:spacing w:before="40" w:after="40"/>
      <w:ind w:left="284"/>
    </w:pPr>
    <w:rPr>
      <w:rFonts w:ascii="Times New Roman" w:hAnsi="Times New Roman"/>
    </w:rPr>
  </w:style>
  <w:style w:type="paragraph" w:styleId="TOC1">
    <w:name w:val="toc 1"/>
    <w:basedOn w:val="TOCBase"/>
    <w:next w:val="Normal"/>
    <w:rsid w:val="00744F2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4F28"/>
    <w:pPr>
      <w:spacing w:before="5040"/>
      <w:jc w:val="center"/>
    </w:pPr>
    <w:rPr>
      <w:sz w:val="48"/>
      <w:szCs w:val="72"/>
      <w:lang w:val="en-US"/>
    </w:rPr>
  </w:style>
  <w:style w:type="character" w:customStyle="1" w:styleId="TitleChar">
    <w:name w:val="Title Char"/>
    <w:basedOn w:val="DefaultParagraphFont"/>
    <w:link w:val="Title"/>
    <w:rsid w:val="00744F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4F28"/>
    <w:pPr>
      <w:tabs>
        <w:tab w:val="left" w:pos="3600"/>
        <w:tab w:val="left" w:pos="3958"/>
      </w:tabs>
    </w:pPr>
  </w:style>
  <w:style w:type="paragraph" w:styleId="List">
    <w:name w:val="List"/>
    <w:basedOn w:val="BodyText"/>
    <w:next w:val="BodyText"/>
    <w:rsid w:val="00744F28"/>
    <w:pPr>
      <w:tabs>
        <w:tab w:val="left" w:pos="340"/>
      </w:tabs>
      <w:spacing w:before="60" w:after="60"/>
      <w:ind w:left="340" w:hanging="340"/>
    </w:pPr>
  </w:style>
  <w:style w:type="paragraph" w:customStyle="1" w:styleId="Note">
    <w:name w:val="Note"/>
    <w:basedOn w:val="BodyText"/>
    <w:rsid w:val="00744F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4F28"/>
    <w:pPr>
      <w:framePr w:wrap="auto" w:hAnchor="text" w:y="6049"/>
    </w:pPr>
    <w:rPr>
      <w:color w:val="000000"/>
      <w:sz w:val="40"/>
    </w:rPr>
  </w:style>
  <w:style w:type="paragraph" w:customStyle="1" w:styleId="TOCTitle">
    <w:name w:val="TOCTitle"/>
    <w:basedOn w:val="Heading1"/>
    <w:rsid w:val="00744F28"/>
    <w:pPr>
      <w:spacing w:after="240"/>
      <w:jc w:val="center"/>
      <w:outlineLvl w:val="9"/>
    </w:pPr>
    <w:rPr>
      <w:caps/>
    </w:rPr>
  </w:style>
  <w:style w:type="paragraph" w:customStyle="1" w:styleId="Version">
    <w:name w:val="Version"/>
    <w:rsid w:val="00744F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4F28"/>
    <w:pPr>
      <w:keepNext w:val="0"/>
      <w:tabs>
        <w:tab w:val="right" w:pos="4176"/>
      </w:tabs>
      <w:ind w:left="198" w:hanging="198"/>
    </w:pPr>
    <w:rPr>
      <w:rFonts w:ascii="Garamond" w:hAnsi="Garamond"/>
    </w:rPr>
  </w:style>
  <w:style w:type="paragraph" w:styleId="IndexHeading">
    <w:name w:val="index heading"/>
    <w:basedOn w:val="Normal"/>
    <w:next w:val="Index1"/>
    <w:semiHidden/>
    <w:rsid w:val="00744F28"/>
    <w:pPr>
      <w:spacing w:before="120" w:after="120"/>
    </w:pPr>
    <w:rPr>
      <w:rFonts w:ascii="Arial" w:hAnsi="Arial"/>
      <w:b/>
      <w:color w:val="918585"/>
      <w:sz w:val="24"/>
    </w:rPr>
  </w:style>
  <w:style w:type="paragraph" w:styleId="Header">
    <w:name w:val="header"/>
    <w:basedOn w:val="Normal"/>
    <w:link w:val="HeaderChar"/>
    <w:rsid w:val="00744F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44F28"/>
    <w:rPr>
      <w:rFonts w:ascii="Times New Roman" w:eastAsia="Times New Roman" w:hAnsi="Times New Roman" w:cs="Times New Roman"/>
      <w:sz w:val="16"/>
      <w:szCs w:val="20"/>
      <w:lang w:val="en-GB" w:eastAsia="en-US"/>
    </w:rPr>
  </w:style>
  <w:style w:type="paragraph" w:customStyle="1" w:styleId="Chapter">
    <w:name w:val="Chapter"/>
    <w:basedOn w:val="Normal"/>
    <w:rsid w:val="00744F28"/>
    <w:pPr>
      <w:spacing w:before="240"/>
    </w:pPr>
    <w:rPr>
      <w:rFonts w:ascii="Times New Roman" w:hAnsi="Times New Roman"/>
      <w:smallCaps/>
      <w:spacing w:val="80"/>
      <w:sz w:val="28"/>
    </w:rPr>
  </w:style>
  <w:style w:type="paragraph" w:customStyle="1" w:styleId="InChapter">
    <w:name w:val="InChapter"/>
    <w:basedOn w:val="Heading3"/>
    <w:rsid w:val="00744F28"/>
    <w:pPr>
      <w:spacing w:after="240"/>
      <w:outlineLvl w:val="9"/>
    </w:pPr>
    <w:rPr>
      <w:noProof/>
    </w:rPr>
  </w:style>
  <w:style w:type="paragraph" w:styleId="Index2">
    <w:name w:val="index 2"/>
    <w:basedOn w:val="Normal"/>
    <w:next w:val="Normal"/>
    <w:semiHidden/>
    <w:rsid w:val="00744F28"/>
    <w:pPr>
      <w:tabs>
        <w:tab w:val="right" w:pos="4176"/>
      </w:tabs>
      <w:ind w:left="568" w:hanging="284"/>
    </w:pPr>
    <w:rPr>
      <w:rFonts w:ascii="Garamond" w:hAnsi="Garamond"/>
    </w:rPr>
  </w:style>
  <w:style w:type="paragraph" w:customStyle="1" w:styleId="Byline">
    <w:name w:val="Byline"/>
    <w:rsid w:val="00744F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4F28"/>
    <w:pPr>
      <w:tabs>
        <w:tab w:val="clear" w:pos="3600"/>
        <w:tab w:val="clear" w:pos="3958"/>
      </w:tabs>
      <w:jc w:val="right"/>
    </w:pPr>
  </w:style>
  <w:style w:type="paragraph" w:styleId="Caption">
    <w:name w:val="caption"/>
    <w:basedOn w:val="BodyText"/>
    <w:next w:val="Normal"/>
    <w:qFormat/>
    <w:rsid w:val="00744F28"/>
    <w:pPr>
      <w:framePr w:w="2268" w:hSpace="181" w:vSpace="181" w:wrap="around" w:vAnchor="text" w:hAnchor="page" w:x="1135" w:y="285" w:anchorLock="1"/>
    </w:pPr>
    <w:rPr>
      <w:i/>
    </w:rPr>
  </w:style>
  <w:style w:type="paragraph" w:customStyle="1" w:styleId="MiniTOCTitle">
    <w:name w:val="MiniTOCTitle"/>
    <w:basedOn w:val="Heading4"/>
    <w:rsid w:val="00744F28"/>
    <w:pPr>
      <w:spacing w:before="240"/>
      <w:outlineLvl w:val="9"/>
    </w:pPr>
    <w:rPr>
      <w:noProof/>
      <w:sz w:val="24"/>
    </w:rPr>
  </w:style>
  <w:style w:type="paragraph" w:customStyle="1" w:styleId="MiniTOCItem">
    <w:name w:val="MiniTOCItem"/>
    <w:basedOn w:val="ListBullet"/>
    <w:rsid w:val="00744F28"/>
    <w:pPr>
      <w:numPr>
        <w:numId w:val="0"/>
      </w:numPr>
      <w:tabs>
        <w:tab w:val="right" w:leader="dot" w:pos="6521"/>
      </w:tabs>
      <w:spacing w:before="0" w:after="0"/>
    </w:pPr>
  </w:style>
  <w:style w:type="paragraph" w:customStyle="1" w:styleId="TOFTitle">
    <w:name w:val="TOFTitle"/>
    <w:basedOn w:val="TOCTitle"/>
    <w:rsid w:val="00744F28"/>
  </w:style>
  <w:style w:type="paragraph" w:styleId="TableofFigures">
    <w:name w:val="table of figures"/>
    <w:basedOn w:val="Normal"/>
    <w:next w:val="Normal"/>
    <w:semiHidden/>
    <w:rsid w:val="00744F28"/>
    <w:pPr>
      <w:tabs>
        <w:tab w:val="right" w:leader="dot" w:pos="9072"/>
      </w:tabs>
      <w:ind w:left="970" w:hanging="403"/>
    </w:pPr>
    <w:rPr>
      <w:rFonts w:ascii="Times New Roman" w:hAnsi="Times New Roman"/>
      <w:b/>
    </w:rPr>
  </w:style>
  <w:style w:type="paragraph" w:styleId="ListNumber">
    <w:name w:val="List Number"/>
    <w:basedOn w:val="List"/>
    <w:rsid w:val="00744F28"/>
    <w:pPr>
      <w:numPr>
        <w:numId w:val="11"/>
      </w:numPr>
    </w:pPr>
  </w:style>
  <w:style w:type="character" w:customStyle="1" w:styleId="WingdingSymbols">
    <w:name w:val="Wingding Symbols"/>
    <w:rsid w:val="00744F28"/>
    <w:rPr>
      <w:rFonts w:ascii="Wingdings" w:hAnsi="Wingdings"/>
    </w:rPr>
  </w:style>
  <w:style w:type="paragraph" w:customStyle="1" w:styleId="TableHeading">
    <w:name w:val="Table Heading"/>
    <w:basedOn w:val="HeadingBase"/>
    <w:rsid w:val="00744F28"/>
    <w:pPr>
      <w:keepLines/>
      <w:pBdr>
        <w:bottom w:val="single" w:sz="6" w:space="1" w:color="918585"/>
      </w:pBdr>
      <w:spacing w:before="240"/>
    </w:pPr>
  </w:style>
  <w:style w:type="character" w:customStyle="1" w:styleId="HotSpot">
    <w:name w:val="HotSpot"/>
    <w:rsid w:val="00744F28"/>
    <w:rPr>
      <w:color w:val="0033CC"/>
      <w:u w:val="none"/>
    </w:rPr>
  </w:style>
  <w:style w:type="paragraph" w:customStyle="1" w:styleId="BodyTextRight">
    <w:name w:val="Body Text Right"/>
    <w:basedOn w:val="BodyText"/>
    <w:rsid w:val="00744F28"/>
    <w:pPr>
      <w:spacing w:before="0" w:after="0"/>
      <w:jc w:val="right"/>
    </w:pPr>
  </w:style>
  <w:style w:type="paragraph" w:styleId="Index3">
    <w:name w:val="index 3"/>
    <w:basedOn w:val="ListNumber2"/>
    <w:next w:val="Normal"/>
    <w:semiHidden/>
    <w:rsid w:val="00744F28"/>
    <w:pPr>
      <w:numPr>
        <w:numId w:val="0"/>
      </w:numPr>
      <w:tabs>
        <w:tab w:val="right" w:leader="dot" w:pos="4176"/>
      </w:tabs>
    </w:pPr>
  </w:style>
  <w:style w:type="paragraph" w:styleId="ListNumber2">
    <w:name w:val="List Number 2"/>
    <w:basedOn w:val="List2"/>
    <w:rsid w:val="00744F28"/>
    <w:pPr>
      <w:numPr>
        <w:numId w:val="10"/>
      </w:numPr>
      <w:tabs>
        <w:tab w:val="clear" w:pos="1060"/>
      </w:tabs>
    </w:pPr>
  </w:style>
  <w:style w:type="paragraph" w:customStyle="1" w:styleId="MarginNote">
    <w:name w:val="Margin Note"/>
    <w:basedOn w:val="BodyText"/>
    <w:rsid w:val="00744F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4F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44F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44F28"/>
    <w:rPr>
      <w:sz w:val="32"/>
    </w:rPr>
  </w:style>
  <w:style w:type="paragraph" w:customStyle="1" w:styleId="HeadingProcedure">
    <w:name w:val="Heading Procedure"/>
    <w:basedOn w:val="HeadingBase"/>
    <w:next w:val="Normal"/>
    <w:rsid w:val="00744F28"/>
    <w:pPr>
      <w:tabs>
        <w:tab w:val="left" w:pos="0"/>
      </w:tabs>
      <w:spacing w:before="120" w:after="60"/>
    </w:pPr>
    <w:rPr>
      <w:i/>
      <w:color w:val="918585"/>
      <w:sz w:val="22"/>
    </w:rPr>
  </w:style>
  <w:style w:type="paragraph" w:customStyle="1" w:styleId="TableBodyText">
    <w:name w:val="Table Body Text"/>
    <w:basedOn w:val="BodyText"/>
    <w:rsid w:val="00744F28"/>
    <w:pPr>
      <w:spacing w:before="60" w:after="60"/>
    </w:pPr>
  </w:style>
  <w:style w:type="paragraph" w:styleId="ListContinue">
    <w:name w:val="List Continue"/>
    <w:basedOn w:val="List"/>
    <w:rsid w:val="00744F28"/>
    <w:pPr>
      <w:ind w:firstLine="0"/>
    </w:pPr>
  </w:style>
  <w:style w:type="paragraph" w:customStyle="1" w:styleId="ListNote">
    <w:name w:val="List Note"/>
    <w:basedOn w:val="List"/>
    <w:rsid w:val="00744F28"/>
    <w:pPr>
      <w:pBdr>
        <w:top w:val="single" w:sz="6" w:space="2" w:color="918585"/>
        <w:bottom w:val="single" w:sz="6" w:space="2" w:color="918585"/>
      </w:pBdr>
      <w:tabs>
        <w:tab w:val="left" w:pos="1021"/>
      </w:tabs>
      <w:ind w:firstLine="0"/>
    </w:pPr>
  </w:style>
  <w:style w:type="paragraph" w:customStyle="1" w:styleId="Warning">
    <w:name w:val="Warning"/>
    <w:basedOn w:val="BodyText"/>
    <w:rsid w:val="00744F28"/>
    <w:pPr>
      <w:shd w:val="clear" w:color="auto" w:fill="D9D9D9"/>
      <w:tabs>
        <w:tab w:val="left" w:pos="992"/>
      </w:tabs>
      <w:ind w:left="119" w:right="119"/>
    </w:pPr>
    <w:rPr>
      <w:sz w:val="20"/>
    </w:rPr>
  </w:style>
  <w:style w:type="paragraph" w:customStyle="1" w:styleId="MarginIcons">
    <w:name w:val="Margin Icons"/>
    <w:basedOn w:val="BodyText"/>
    <w:rsid w:val="00744F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44F28"/>
    <w:rPr>
      <w:rFonts w:ascii="Courier New" w:hAnsi="Courier New"/>
    </w:rPr>
  </w:style>
  <w:style w:type="paragraph" w:customStyle="1" w:styleId="NoteBullet">
    <w:name w:val="Note Bullet"/>
    <w:basedOn w:val="Note"/>
    <w:rsid w:val="00744F28"/>
    <w:pPr>
      <w:tabs>
        <w:tab w:val="clear" w:pos="680"/>
      </w:tabs>
      <w:spacing w:before="60" w:after="60"/>
    </w:pPr>
  </w:style>
  <w:style w:type="paragraph" w:customStyle="1" w:styleId="SubHeading2">
    <w:name w:val="SubHeading2"/>
    <w:basedOn w:val="HeadingBase"/>
    <w:rsid w:val="00744F28"/>
    <w:pPr>
      <w:spacing w:before="240" w:after="60"/>
    </w:pPr>
    <w:rPr>
      <w:sz w:val="20"/>
    </w:rPr>
  </w:style>
  <w:style w:type="paragraph" w:customStyle="1" w:styleId="SubHeading1">
    <w:name w:val="SubHeading1"/>
    <w:basedOn w:val="HeadingBase"/>
    <w:rsid w:val="00744F28"/>
    <w:pPr>
      <w:spacing w:before="240" w:after="60"/>
    </w:pPr>
    <w:rPr>
      <w:color w:val="918585"/>
      <w:sz w:val="22"/>
    </w:rPr>
  </w:style>
  <w:style w:type="paragraph" w:customStyle="1" w:styleId="SideHeading">
    <w:name w:val="Side Heading"/>
    <w:basedOn w:val="HeadingBase"/>
    <w:rsid w:val="00744F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4F28"/>
    <w:pPr>
      <w:numPr>
        <w:numId w:val="12"/>
      </w:numPr>
    </w:pPr>
  </w:style>
  <w:style w:type="paragraph" w:styleId="PlainText">
    <w:name w:val="Plain Text"/>
    <w:basedOn w:val="Normal"/>
    <w:link w:val="PlainTextChar"/>
    <w:rsid w:val="00744F28"/>
    <w:rPr>
      <w:sz w:val="20"/>
    </w:rPr>
  </w:style>
  <w:style w:type="character" w:customStyle="1" w:styleId="PlainTextChar">
    <w:name w:val="Plain Text Char"/>
    <w:basedOn w:val="DefaultParagraphFont"/>
    <w:link w:val="PlainText"/>
    <w:rsid w:val="00744F28"/>
    <w:rPr>
      <w:rFonts w:ascii="Courier New" w:eastAsia="Times New Roman" w:hAnsi="Courier New" w:cs="Times New Roman"/>
      <w:sz w:val="20"/>
      <w:szCs w:val="20"/>
      <w:lang w:eastAsia="en-US"/>
    </w:rPr>
  </w:style>
  <w:style w:type="character" w:customStyle="1" w:styleId="MenuOption">
    <w:name w:val="Menu Option"/>
    <w:basedOn w:val="DefaultParagraphFont"/>
    <w:rsid w:val="00744F28"/>
    <w:rPr>
      <w:b/>
      <w:smallCaps/>
    </w:rPr>
  </w:style>
  <w:style w:type="paragraph" w:customStyle="1" w:styleId="TableListNumber">
    <w:name w:val="Table List Number"/>
    <w:basedOn w:val="ListNumber"/>
    <w:rsid w:val="00744F28"/>
    <w:pPr>
      <w:numPr>
        <w:numId w:val="0"/>
      </w:numPr>
    </w:pPr>
  </w:style>
  <w:style w:type="paragraph" w:styleId="TOC4">
    <w:name w:val="toc 4"/>
    <w:basedOn w:val="TOCBase"/>
    <w:next w:val="Normal"/>
    <w:semiHidden/>
    <w:rsid w:val="00744F28"/>
    <w:pPr>
      <w:tabs>
        <w:tab w:val="right" w:leader="dot" w:pos="9071"/>
      </w:tabs>
      <w:ind w:left="1701"/>
    </w:pPr>
  </w:style>
  <w:style w:type="paragraph" w:customStyle="1" w:styleId="ListAlpha">
    <w:name w:val="List Alpha"/>
    <w:basedOn w:val="List"/>
    <w:rsid w:val="00744F28"/>
    <w:pPr>
      <w:numPr>
        <w:numId w:val="9"/>
      </w:numPr>
    </w:pPr>
  </w:style>
  <w:style w:type="paragraph" w:customStyle="1" w:styleId="ListAlpha2">
    <w:name w:val="List Alpha 2"/>
    <w:basedOn w:val="List2"/>
    <w:rsid w:val="00744F28"/>
    <w:pPr>
      <w:numPr>
        <w:numId w:val="8"/>
      </w:numPr>
    </w:pPr>
  </w:style>
  <w:style w:type="paragraph" w:styleId="List2">
    <w:name w:val="List 2"/>
    <w:basedOn w:val="BodyText"/>
    <w:rsid w:val="00744F28"/>
    <w:pPr>
      <w:tabs>
        <w:tab w:val="left" w:pos="680"/>
      </w:tabs>
      <w:spacing w:before="60" w:after="60"/>
      <w:ind w:left="680" w:hanging="340"/>
    </w:pPr>
  </w:style>
  <w:style w:type="paragraph" w:styleId="List3">
    <w:name w:val="List 3"/>
    <w:basedOn w:val="BodyText"/>
    <w:rsid w:val="00744F28"/>
    <w:pPr>
      <w:tabs>
        <w:tab w:val="left" w:pos="1021"/>
      </w:tabs>
      <w:spacing w:before="60" w:after="60"/>
      <w:ind w:left="1020" w:hanging="340"/>
    </w:pPr>
  </w:style>
  <w:style w:type="paragraph" w:styleId="List4">
    <w:name w:val="List 4"/>
    <w:basedOn w:val="BodyText"/>
    <w:rsid w:val="00744F28"/>
    <w:pPr>
      <w:tabs>
        <w:tab w:val="left" w:pos="1361"/>
      </w:tabs>
      <w:spacing w:before="60" w:after="60"/>
      <w:ind w:left="1361" w:hanging="340"/>
    </w:pPr>
  </w:style>
  <w:style w:type="paragraph" w:styleId="List5">
    <w:name w:val="List 5"/>
    <w:basedOn w:val="BodyText"/>
    <w:rsid w:val="00744F28"/>
    <w:pPr>
      <w:tabs>
        <w:tab w:val="left" w:pos="1701"/>
      </w:tabs>
      <w:spacing w:before="60" w:after="60"/>
      <w:ind w:left="1701" w:hanging="340"/>
    </w:pPr>
  </w:style>
  <w:style w:type="paragraph" w:styleId="ListBullet3">
    <w:name w:val="List Bullet 3"/>
    <w:basedOn w:val="List3"/>
    <w:rsid w:val="00744F28"/>
    <w:pPr>
      <w:numPr>
        <w:numId w:val="15"/>
      </w:numPr>
      <w:tabs>
        <w:tab w:val="clear" w:pos="1021"/>
      </w:tabs>
      <w:ind w:left="1037" w:hanging="357"/>
    </w:pPr>
  </w:style>
  <w:style w:type="paragraph" w:styleId="ListBullet4">
    <w:name w:val="List Bullet 4"/>
    <w:basedOn w:val="List4"/>
    <w:rsid w:val="00744F28"/>
    <w:pPr>
      <w:numPr>
        <w:numId w:val="3"/>
      </w:numPr>
    </w:pPr>
  </w:style>
  <w:style w:type="paragraph" w:styleId="ListBullet5">
    <w:name w:val="List Bullet 5"/>
    <w:basedOn w:val="List5"/>
    <w:rsid w:val="00744F28"/>
    <w:pPr>
      <w:numPr>
        <w:numId w:val="4"/>
      </w:numPr>
    </w:pPr>
  </w:style>
  <w:style w:type="paragraph" w:styleId="ListContinue2">
    <w:name w:val="List Continue 2"/>
    <w:basedOn w:val="List2"/>
    <w:rsid w:val="00744F28"/>
    <w:pPr>
      <w:ind w:firstLine="0"/>
    </w:pPr>
  </w:style>
  <w:style w:type="paragraph" w:styleId="ListContinue3">
    <w:name w:val="List Continue 3"/>
    <w:basedOn w:val="List3"/>
    <w:rsid w:val="00744F28"/>
    <w:pPr>
      <w:ind w:left="1021" w:firstLine="0"/>
    </w:pPr>
  </w:style>
  <w:style w:type="paragraph" w:styleId="ListContinue4">
    <w:name w:val="List Continue 4"/>
    <w:basedOn w:val="List4"/>
    <w:rsid w:val="00744F28"/>
    <w:pPr>
      <w:ind w:firstLine="0"/>
    </w:pPr>
  </w:style>
  <w:style w:type="paragraph" w:styleId="ListContinue5">
    <w:name w:val="List Continue 5"/>
    <w:basedOn w:val="List5"/>
    <w:rsid w:val="00744F28"/>
    <w:pPr>
      <w:ind w:firstLine="0"/>
    </w:pPr>
  </w:style>
  <w:style w:type="paragraph" w:styleId="ListNumber3">
    <w:name w:val="List Number 3"/>
    <w:basedOn w:val="List3"/>
    <w:rsid w:val="00744F28"/>
    <w:pPr>
      <w:numPr>
        <w:numId w:val="5"/>
      </w:numPr>
    </w:pPr>
  </w:style>
  <w:style w:type="paragraph" w:styleId="ListNumber4">
    <w:name w:val="List Number 4"/>
    <w:basedOn w:val="List4"/>
    <w:rsid w:val="00744F28"/>
    <w:pPr>
      <w:numPr>
        <w:numId w:val="6"/>
      </w:numPr>
    </w:pPr>
  </w:style>
  <w:style w:type="paragraph" w:styleId="ListNumber5">
    <w:name w:val="List Number 5"/>
    <w:basedOn w:val="List5"/>
    <w:rsid w:val="00744F28"/>
    <w:pPr>
      <w:numPr>
        <w:numId w:val="7"/>
      </w:numPr>
    </w:pPr>
  </w:style>
  <w:style w:type="paragraph" w:styleId="BlockText">
    <w:name w:val="Block Text"/>
    <w:basedOn w:val="Normal"/>
    <w:rsid w:val="00744F28"/>
    <w:pPr>
      <w:spacing w:after="120"/>
      <w:ind w:left="1440" w:right="1440"/>
    </w:pPr>
  </w:style>
  <w:style w:type="character" w:customStyle="1" w:styleId="Subscript">
    <w:name w:val="Subscript"/>
    <w:basedOn w:val="DefaultParagraphFont"/>
    <w:rsid w:val="00744F28"/>
    <w:rPr>
      <w:sz w:val="16"/>
      <w:vertAlign w:val="subscript"/>
    </w:rPr>
  </w:style>
  <w:style w:type="character" w:customStyle="1" w:styleId="Superscript">
    <w:name w:val="Superscript"/>
    <w:basedOn w:val="DefaultParagraphFont"/>
    <w:rsid w:val="00744F28"/>
    <w:rPr>
      <w:sz w:val="16"/>
      <w:vertAlign w:val="superscript"/>
    </w:rPr>
  </w:style>
  <w:style w:type="character" w:customStyle="1" w:styleId="Symbols">
    <w:name w:val="Symbols"/>
    <w:basedOn w:val="DefaultParagraphFont"/>
    <w:rsid w:val="00744F28"/>
    <w:rPr>
      <w:rFonts w:ascii="Symbol" w:hAnsi="Symbol"/>
    </w:rPr>
  </w:style>
  <w:style w:type="character" w:customStyle="1" w:styleId="MenuOptions">
    <w:name w:val="Menu Options"/>
    <w:basedOn w:val="DefaultParagraphFont"/>
    <w:rsid w:val="00744F28"/>
    <w:rPr>
      <w:rFonts w:ascii="Arial Narrow" w:hAnsi="Arial Narrow"/>
      <w:smallCaps/>
    </w:rPr>
  </w:style>
  <w:style w:type="character" w:customStyle="1" w:styleId="Buttons">
    <w:name w:val="Buttons"/>
    <w:basedOn w:val="DefaultParagraphFont"/>
    <w:rsid w:val="00744F28"/>
    <w:rPr>
      <w:b/>
    </w:rPr>
  </w:style>
  <w:style w:type="character" w:customStyle="1" w:styleId="Underlined">
    <w:name w:val="Underlined"/>
    <w:basedOn w:val="DefaultParagraphFont"/>
    <w:rsid w:val="00744F28"/>
    <w:rPr>
      <w:u w:val="single"/>
    </w:rPr>
  </w:style>
  <w:style w:type="paragraph" w:customStyle="1" w:styleId="TableBodyTextRight">
    <w:name w:val="Table Body Text Right"/>
    <w:basedOn w:val="TableBodyText"/>
    <w:rsid w:val="00744F28"/>
    <w:pPr>
      <w:widowControl w:val="0"/>
      <w:autoSpaceDE w:val="0"/>
      <w:autoSpaceDN w:val="0"/>
      <w:adjustRightInd w:val="0"/>
      <w:jc w:val="right"/>
    </w:pPr>
    <w:rPr>
      <w:rFonts w:cs="Arial"/>
      <w:szCs w:val="18"/>
    </w:rPr>
  </w:style>
  <w:style w:type="paragraph" w:customStyle="1" w:styleId="CopyrightText">
    <w:name w:val="Copyright Text"/>
    <w:basedOn w:val="BodyText"/>
    <w:rsid w:val="00744F28"/>
    <w:rPr>
      <w:sz w:val="18"/>
    </w:rPr>
  </w:style>
  <w:style w:type="paragraph" w:customStyle="1" w:styleId="BodySmallRight">
    <w:name w:val="Body Small Right"/>
    <w:basedOn w:val="BodyTextRight"/>
    <w:rsid w:val="00744F28"/>
    <w:rPr>
      <w:sz w:val="18"/>
      <w:szCs w:val="18"/>
    </w:rPr>
  </w:style>
  <w:style w:type="paragraph" w:customStyle="1" w:styleId="MarginEdition">
    <w:name w:val="Margin Edition"/>
    <w:basedOn w:val="MarginNote"/>
    <w:rsid w:val="00744F28"/>
    <w:pPr>
      <w:spacing w:before="0" w:after="0"/>
    </w:pPr>
    <w:rPr>
      <w:rFonts w:ascii="Times New Roman" w:hAnsi="Times New Roman"/>
      <w:color w:val="999999"/>
    </w:rPr>
  </w:style>
  <w:style w:type="paragraph" w:customStyle="1" w:styleId="Spacer">
    <w:name w:val="Spacer"/>
    <w:basedOn w:val="Normal"/>
    <w:rsid w:val="00744F28"/>
    <w:rPr>
      <w:sz w:val="2"/>
      <w:szCs w:val="2"/>
    </w:rPr>
  </w:style>
  <w:style w:type="character" w:customStyle="1" w:styleId="Small">
    <w:name w:val="Small"/>
    <w:basedOn w:val="DefaultParagraphFont"/>
    <w:rsid w:val="00744F28"/>
    <w:rPr>
      <w:sz w:val="16"/>
    </w:rPr>
  </w:style>
  <w:style w:type="paragraph" w:customStyle="1" w:styleId="WideTable">
    <w:name w:val="Wide Table"/>
    <w:basedOn w:val="Normal"/>
    <w:rsid w:val="00744F28"/>
    <w:pPr>
      <w:ind w:left="-1418"/>
    </w:pPr>
    <w:rPr>
      <w:sz w:val="2"/>
      <w:szCs w:val="2"/>
    </w:rPr>
  </w:style>
  <w:style w:type="character" w:styleId="PageNumber">
    <w:name w:val="page number"/>
    <w:basedOn w:val="DefaultParagraphFont"/>
    <w:rsid w:val="00744F28"/>
  </w:style>
  <w:style w:type="paragraph" w:styleId="Quote">
    <w:name w:val="Quote"/>
    <w:basedOn w:val="Heading1"/>
    <w:link w:val="QuoteChar"/>
    <w:qFormat/>
    <w:rsid w:val="00744F28"/>
    <w:rPr>
      <w:b w:val="0"/>
      <w:sz w:val="72"/>
      <w:szCs w:val="72"/>
      <w:lang w:val="en-NZ"/>
    </w:rPr>
  </w:style>
  <w:style w:type="character" w:customStyle="1" w:styleId="QuoteChar">
    <w:name w:val="Quote Char"/>
    <w:basedOn w:val="DefaultParagraphFont"/>
    <w:link w:val="Quote"/>
    <w:rsid w:val="00744F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4F28"/>
    <w:pPr>
      <w:pageBreakBefore/>
    </w:pPr>
  </w:style>
  <w:style w:type="paragraph" w:customStyle="1" w:styleId="Border">
    <w:name w:val="Border"/>
    <w:basedOn w:val="Normal"/>
    <w:qFormat/>
    <w:rsid w:val="00744F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44F28"/>
    <w:rPr>
      <w:b/>
      <w:bCs/>
      <w:i/>
      <w:iCs/>
      <w:color w:val="auto"/>
    </w:rPr>
  </w:style>
  <w:style w:type="paragraph" w:styleId="IntenseQuote">
    <w:name w:val="Intense Quote"/>
    <w:basedOn w:val="Normal"/>
    <w:next w:val="Normal"/>
    <w:link w:val="IntenseQuoteChar"/>
    <w:uiPriority w:val="30"/>
    <w:qFormat/>
    <w:rsid w:val="00744F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44F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44F28"/>
    <w:rPr>
      <w:smallCaps/>
      <w:color w:val="auto"/>
      <w:u w:val="single"/>
    </w:rPr>
  </w:style>
  <w:style w:type="character" w:styleId="IntenseReference">
    <w:name w:val="Intense Reference"/>
    <w:basedOn w:val="DefaultParagraphFont"/>
    <w:uiPriority w:val="32"/>
    <w:qFormat/>
    <w:rsid w:val="00744F28"/>
    <w:rPr>
      <w:b/>
      <w:bCs/>
      <w:smallCaps/>
      <w:color w:val="auto"/>
      <w:spacing w:val="5"/>
      <w:u w:val="single"/>
    </w:rPr>
  </w:style>
  <w:style w:type="paragraph" w:customStyle="1" w:styleId="2ColumnHeading">
    <w:name w:val="2Column Heading"/>
    <w:basedOn w:val="BodyText"/>
    <w:qFormat/>
    <w:rsid w:val="00744F28"/>
    <w:pPr>
      <w:spacing w:after="60"/>
      <w:ind w:left="-2268"/>
    </w:pPr>
    <w:rPr>
      <w:b/>
    </w:rPr>
  </w:style>
  <w:style w:type="paragraph" w:customStyle="1" w:styleId="Heading1TOC">
    <w:name w:val="Heading1 TOC"/>
    <w:basedOn w:val="Normal"/>
    <w:qFormat/>
    <w:rsid w:val="00744F28"/>
    <w:pPr>
      <w:spacing w:before="240" w:after="120"/>
    </w:pPr>
    <w:rPr>
      <w:rFonts w:ascii="Times New Roman" w:hAnsi="Times New Roman"/>
      <w:b/>
      <w:sz w:val="32"/>
    </w:rPr>
  </w:style>
  <w:style w:type="paragraph" w:customStyle="1" w:styleId="Heading2TOC">
    <w:name w:val="Heading2 TOC"/>
    <w:basedOn w:val="Normal"/>
    <w:qFormat/>
    <w:rsid w:val="00744F28"/>
    <w:pPr>
      <w:spacing w:before="240" w:after="60"/>
    </w:pPr>
    <w:rPr>
      <w:rFonts w:ascii="Times New Roman" w:hAnsi="Times New Roman"/>
      <w:b/>
      <w:sz w:val="28"/>
    </w:rPr>
  </w:style>
  <w:style w:type="character" w:customStyle="1" w:styleId="Underline">
    <w:name w:val="Underline"/>
    <w:basedOn w:val="DefaultParagraphFont"/>
    <w:qFormat/>
    <w:rsid w:val="00744F28"/>
    <w:rPr>
      <w:u w:val="single"/>
    </w:rPr>
  </w:style>
  <w:style w:type="paragraph" w:styleId="BalloonText">
    <w:name w:val="Balloon Text"/>
    <w:basedOn w:val="Normal"/>
    <w:link w:val="BalloonTextChar"/>
    <w:rsid w:val="00744F28"/>
    <w:rPr>
      <w:rFonts w:ascii="Tahoma" w:hAnsi="Tahoma" w:cs="Tahoma"/>
      <w:sz w:val="16"/>
      <w:szCs w:val="16"/>
    </w:rPr>
  </w:style>
  <w:style w:type="character" w:customStyle="1" w:styleId="BalloonTextChar">
    <w:name w:val="Balloon Text Char"/>
    <w:basedOn w:val="DefaultParagraphFont"/>
    <w:link w:val="BalloonText"/>
    <w:rsid w:val="00744F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44F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44F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44F28"/>
    <w:rPr>
      <w:b/>
      <w:color w:val="660033"/>
      <w:spacing w:val="0"/>
    </w:rPr>
  </w:style>
  <w:style w:type="paragraph" w:customStyle="1" w:styleId="Nameditemlist">
    <w:name w:val="Named item list"/>
    <w:basedOn w:val="BodyText"/>
    <w:qFormat/>
    <w:rsid w:val="00744F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933</Words>
  <Characters>6285</Characters>
  <Application>Microsoft Office Word</Application>
  <DocSecurity>0</DocSecurity>
  <Lines>233</Lines>
  <Paragraphs>155</Paragraphs>
  <ScaleCrop>false</ScaleCrop>
  <Company>Author-it Software Corporation Ltd.</Company>
  <LinksUpToDate>false</LinksUpToDate>
  <CharactersWithSpaces>7159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FNSILF406A Collect and manage information to facilitate claims assessment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2012-10-05T17:06:00Z</dcterms:created>
  <dcterms:modified xsi:type="dcterms:W3CDTF">2012-10-05T17:06:00Z</dcterms:modified>
</cp:coreProperties>
</file>