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8C0" w:rsidP="009178C0">
      <w:pPr>
        <w:pStyle w:val="Title"/>
      </w:pPr>
      <w:bookmarkStart w:id="0" w:name="_GoBack"/>
      <w:bookmarkEnd w:id="0"/>
      <w:r>
        <w:fldChar w:fldCharType="begin"/>
      </w:r>
      <w:r>
        <w:instrText xml:space="preserve"> TITLE   \* MERGEFORMAT </w:instrText>
      </w:r>
      <w:r>
        <w:fldChar w:fldCharType="separate"/>
      </w:r>
      <w:r>
        <w:t>FNSILF403A Develop and maintain in-depth knowledge of products and services used by the Life Insurance sector</w:t>
      </w:r>
      <w:r>
        <w:fldChar w:fldCharType="end"/>
      </w:r>
    </w:p>
    <w:p w:rsidR="009178C0" w:rsidP="009178C0">
      <w:pPr>
        <w:pStyle w:val="Version"/>
        <w:sectPr w:rsidSect="004F1E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1E18" w:rsidP="004F1E18">
      <w:pPr>
        <w:pStyle w:val="SuperHeading"/>
      </w:pPr>
      <w:r w:rsidRPr="004F1E18">
        <w:t>FNSILF403A Develop and maintain in-depth knowledge of products and services used by the Life Insurance sector</w:t>
      </w:r>
    </w:p>
    <w:p w:rsidR="00000000" w:rsidRPr="004F1E18" w:rsidP="004F1E18">
      <w:pPr>
        <w:pStyle w:val="Heading1"/>
      </w:pPr>
      <w:bookmarkStart w:id="1" w:name="O_418117"/>
      <w:bookmarkEnd w:id="1"/>
      <w:r w:rsidRPr="004F1E18">
        <w:t>Modification History</w:t>
      </w:r>
    </w:p>
    <w:tbl>
      <w:tblPr>
        <w:tblW w:w="0" w:type="auto"/>
        <w:tblLayout w:type="fixed"/>
        <w:tblCellMar>
          <w:left w:w="62" w:type="dxa"/>
          <w:right w:w="62" w:type="dxa"/>
        </w:tblCellMar>
        <w:tblLook w:val="0000"/>
      </w:tblPr>
      <w:tblGrid>
        <w:gridCol w:w="3105"/>
        <w:gridCol w:w="5775"/>
      </w:tblGrid>
      <w:tr w:rsidTr="004F1E1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Comments</w:t>
            </w:r>
          </w:p>
        </w:tc>
      </w:tr>
      <w:tr w:rsidTr="004F1E1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t>R</w:t>
            </w:r>
            <w:r w:rsidRPr="004F1E18">
              <w:t>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 xml:space="preserve">This Unit of Competency first released with </w:t>
            </w:r>
            <w:r w:rsidRPr="004F1E18">
              <w:rPr>
                <w:rStyle w:val="Emphasis"/>
              </w:rPr>
              <w:t>FNS10 Financial Services Training Package version 3.0</w:t>
            </w:r>
            <w:r w:rsidRPr="004F1E18">
              <w:t>.</w:t>
            </w:r>
          </w:p>
        </w:tc>
      </w:tr>
    </w:tbl>
    <w:p w:rsidR="00000000" w:rsidRPr="004F1E18" w:rsidP="004F1E18">
      <w:pPr>
        <w:pStyle w:val="BodyText"/>
      </w:pPr>
    </w:p>
    <w:p w:rsidR="00000000" w:rsidRPr="004F1E18" w:rsidP="004F1E18">
      <w:pPr>
        <w:pStyle w:val="AllowPageBreak"/>
      </w:pPr>
    </w:p>
    <w:p w:rsidR="00000000" w:rsidRPr="004F1E18" w:rsidP="004F1E18">
      <w:pPr>
        <w:pStyle w:val="Heading1"/>
      </w:pPr>
      <w:bookmarkStart w:id="2" w:name="O_418118"/>
      <w:bookmarkEnd w:id="2"/>
      <w:r w:rsidRPr="004F1E18">
        <w:t>Unit Descriptor</w:t>
      </w:r>
    </w:p>
    <w:p w:rsidR="00000000" w:rsidRPr="004F1E18" w:rsidP="004F1E18">
      <w:pPr>
        <w:pStyle w:val="BodyText"/>
      </w:pPr>
      <w:r w:rsidRPr="004F1E18">
        <w:t>This unit covers the developmen</w:t>
      </w:r>
      <w:r w:rsidRPr="004F1E18">
        <w:t>t of an in-depth knowledge of the products and services provided by the Life Insurance sector and where they may be applied to address customers’ needs.</w:t>
      </w:r>
    </w:p>
    <w:p w:rsidR="00000000" w:rsidRPr="004F1E18" w:rsidP="004F1E18">
      <w:pPr>
        <w:pStyle w:val="AllowPageBreak"/>
      </w:pPr>
    </w:p>
    <w:p w:rsidR="00000000" w:rsidRPr="004F1E18" w:rsidP="004F1E18">
      <w:pPr>
        <w:pStyle w:val="Heading1"/>
      </w:pPr>
      <w:bookmarkStart w:id="3" w:name="O_418119"/>
      <w:bookmarkEnd w:id="3"/>
      <w:r w:rsidRPr="004F1E18">
        <w:t>Application of the Unit</w:t>
      </w:r>
    </w:p>
    <w:p w:rsidR="00000000" w:rsidRPr="004F1E18" w:rsidP="004F1E18">
      <w:pPr>
        <w:pStyle w:val="BodyText"/>
      </w:pPr>
      <w:r w:rsidRPr="004F1E18">
        <w:t>This unit applies to those engaged in providing a range of pro</w:t>
      </w:r>
      <w:r w:rsidRPr="004F1E18">
        <w:t>ducts and services information and advice in the Life Insurance environment.</w:t>
      </w:r>
    </w:p>
    <w:p w:rsidR="00000000" w:rsidRPr="004F1E18" w:rsidP="004F1E18">
      <w:pPr>
        <w:pStyle w:val="AllowPageBreak"/>
      </w:pPr>
    </w:p>
    <w:p w:rsidR="00000000" w:rsidRPr="004F1E18" w:rsidP="004F1E18">
      <w:pPr>
        <w:pStyle w:val="Heading1"/>
      </w:pPr>
      <w:bookmarkStart w:id="4" w:name="O_418120"/>
      <w:bookmarkEnd w:id="4"/>
      <w:r w:rsidRPr="004F1E18">
        <w:t>Licensing/Regulatory Information</w:t>
      </w:r>
    </w:p>
    <w:p w:rsidR="00000000" w:rsidRPr="004F1E18" w:rsidP="004F1E18">
      <w:pPr>
        <w:pStyle w:val="BodyText"/>
      </w:pPr>
      <w:r w:rsidRPr="004F1E18">
        <w:t>No licensing, legislative, regulatory or certification requirements apply to this unit at the time of publication.</w:t>
      </w:r>
    </w:p>
    <w:p w:rsidR="00000000" w:rsidRPr="004F1E18" w:rsidP="004F1E18">
      <w:pPr>
        <w:pStyle w:val="AllowPageBreak"/>
      </w:pPr>
    </w:p>
    <w:p w:rsidR="00000000" w:rsidRPr="004F1E18" w:rsidP="004F1E18">
      <w:pPr>
        <w:pStyle w:val="Heading1"/>
      </w:pPr>
      <w:bookmarkStart w:id="5" w:name="O_418121"/>
      <w:bookmarkEnd w:id="5"/>
      <w:r w:rsidRPr="004F1E18">
        <w:t>Pre-Requisites</w:t>
      </w:r>
    </w:p>
    <w:p w:rsidR="00000000" w:rsidRPr="004F1E18" w:rsidP="004F1E18">
      <w:pPr>
        <w:pStyle w:val="BodyText"/>
      </w:pPr>
      <w:r w:rsidRPr="004F1E18">
        <w:t>Not applicable.</w:t>
      </w:r>
    </w:p>
    <w:p w:rsidR="00000000" w:rsidRPr="004F1E18" w:rsidP="004F1E18">
      <w:pPr>
        <w:pStyle w:val="AllowPageBreak"/>
      </w:pPr>
    </w:p>
    <w:p w:rsidR="00000000" w:rsidRPr="004F1E18" w:rsidP="004F1E18">
      <w:pPr>
        <w:pStyle w:val="Heading1"/>
      </w:pPr>
      <w:bookmarkStart w:id="6" w:name="O_418122"/>
      <w:bookmarkEnd w:id="6"/>
      <w:r w:rsidRPr="004F1E18">
        <w:t>Employability Skills Information</w:t>
      </w:r>
    </w:p>
    <w:p w:rsidR="00000000" w:rsidRPr="004F1E18" w:rsidP="004F1E18">
      <w:pPr>
        <w:pStyle w:val="BodyText"/>
      </w:pPr>
      <w:r w:rsidRPr="004F1E18">
        <w:t>This unit contains employability skills.</w:t>
      </w:r>
    </w:p>
    <w:p w:rsidR="00000000" w:rsidRPr="004F1E18" w:rsidP="004F1E18">
      <w:pPr>
        <w:pStyle w:val="AllowPageBreak"/>
      </w:pPr>
    </w:p>
    <w:p w:rsidR="00000000" w:rsidRPr="004F1E18" w:rsidP="004F1E18">
      <w:pPr>
        <w:pStyle w:val="Heading1"/>
      </w:pPr>
      <w:bookmarkStart w:id="7" w:name="O_418123"/>
      <w:bookmarkEnd w:id="7"/>
      <w:r w:rsidRPr="004F1E18">
        <w:t>Elements and Performance Criteria Pre-Content</w:t>
      </w:r>
    </w:p>
    <w:tbl>
      <w:tblPr>
        <w:tblW w:w="0" w:type="auto"/>
        <w:tblLayout w:type="fixed"/>
        <w:tblCellMar>
          <w:left w:w="62" w:type="dxa"/>
          <w:right w:w="62" w:type="dxa"/>
        </w:tblCellMar>
        <w:tblLook w:val="0000"/>
      </w:tblPr>
      <w:tblGrid>
        <w:gridCol w:w="2505"/>
        <w:gridCol w:w="6375"/>
      </w:tblGrid>
      <w:tr w:rsidTr="004F1E18">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F1E18" w:rsidP="004F1E18">
            <w:pPr>
              <w:pStyle w:val="BodyText"/>
            </w:pPr>
            <w:r w:rsidRPr="004F1E18">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F1E18">
            <w:pPr>
              <w:pStyle w:val="BodyText"/>
              <w:rPr>
                <w:lang w:val="en-NZ"/>
              </w:rPr>
            </w:pPr>
            <w:r w:rsidRPr="004F1E18">
              <w:rPr>
                <w:rStyle w:val="SpecialBold"/>
              </w:rPr>
              <w:t>Performance Criteria</w:t>
            </w:r>
          </w:p>
        </w:tc>
      </w:tr>
      <w:tr w:rsidTr="004F1E18">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F1E18" w:rsidP="004F1E18">
            <w:pPr>
              <w:pStyle w:val="BodyText"/>
            </w:pPr>
            <w:r w:rsidRPr="004F1E18">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F1E18" w:rsidP="004F1E18">
            <w:pPr>
              <w:pStyle w:val="BodyText"/>
            </w:pPr>
            <w:r w:rsidRPr="004F1E18">
              <w:rPr>
                <w:rStyle w:val="Emphasis"/>
              </w:rPr>
              <w:t>Performance criteria describe the performance needed to demonstrate achievement of the element. Where bold italicised text is used, further information is detailed in the required skills and</w:t>
            </w:r>
            <w:r w:rsidRPr="004F1E18">
              <w:rPr>
                <w:rStyle w:val="Emphasis"/>
              </w:rPr>
              <w:t xml:space="preserve"> knowledge section and the range statement. Assessment of performance is to be consistent with the evidence guide.</w:t>
            </w:r>
          </w:p>
        </w:tc>
      </w:tr>
    </w:tbl>
    <w:p w:rsidR="00000000" w:rsidRPr="004F1E18" w:rsidP="004F1E18">
      <w:pPr>
        <w:pStyle w:val="BodyText"/>
      </w:pPr>
    </w:p>
    <w:p w:rsidR="00000000" w:rsidRPr="004F1E18" w:rsidP="004F1E18">
      <w:pPr>
        <w:pStyle w:val="AllowPageBreak"/>
      </w:pPr>
    </w:p>
    <w:p w:rsidR="00000000" w:rsidRPr="004F1E18" w:rsidP="004F1E18">
      <w:pPr>
        <w:pStyle w:val="Heading1"/>
      </w:pPr>
      <w:bookmarkStart w:id="8" w:name="O_418124"/>
      <w:bookmarkEnd w:id="8"/>
      <w:r w:rsidRPr="004F1E18">
        <w:t>Elements and Performance Criteria</w:t>
      </w:r>
    </w:p>
    <w:tbl>
      <w:tblPr>
        <w:tblW w:w="0" w:type="auto"/>
        <w:tblLayout w:type="fixed"/>
        <w:tblCellMar>
          <w:left w:w="62" w:type="dxa"/>
          <w:right w:w="62" w:type="dxa"/>
        </w:tblCellMar>
        <w:tblLook w:val="0000"/>
      </w:tblPr>
      <w:tblGrid>
        <w:gridCol w:w="2504"/>
        <w:gridCol w:w="6376"/>
      </w:tblGrid>
      <w:tr w:rsidTr="004F1E18">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t>1. Identify the products and services used by the organisation</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 xml:space="preserve">1.1 Company products and </w:t>
            </w:r>
            <w:r w:rsidRPr="004F1E18">
              <w:t>services used by organisation are identified and the purpose of each determined</w:t>
            </w:r>
          </w:p>
          <w:p w:rsidR="00000000" w:rsidRPr="004F1E18" w:rsidP="004F1E18">
            <w:pPr>
              <w:pStyle w:val="BodyText"/>
            </w:pPr>
            <w:r w:rsidRPr="004F1E18">
              <w:t xml:space="preserve">1.2 </w:t>
            </w:r>
            <w:r w:rsidRPr="004F1E18">
              <w:rPr>
                <w:rStyle w:val="BoldandItalics"/>
              </w:rPr>
              <w:t>Product and service characteristics</w:t>
            </w:r>
            <w:r w:rsidRPr="004F1E18">
              <w:t xml:space="preserve"> are identified and their strengths, weaknesses, terms, and conditions understood and communicated to clients, where applicable</w:t>
            </w:r>
          </w:p>
          <w:p w:rsidR="00000000" w:rsidP="004F1E18">
            <w:pPr>
              <w:pStyle w:val="BodyText"/>
              <w:rPr>
                <w:lang w:val="en-NZ"/>
              </w:rPr>
            </w:pPr>
            <w:r w:rsidRPr="004F1E18">
              <w:t>1.3 Organ</w:t>
            </w:r>
            <w:r w:rsidRPr="004F1E18">
              <w:t xml:space="preserve">isation’s </w:t>
            </w:r>
            <w:r w:rsidRPr="004F1E18">
              <w:rPr>
                <w:rStyle w:val="BoldandItalics"/>
              </w:rPr>
              <w:t>promotional strategy</w:t>
            </w:r>
            <w:r w:rsidRPr="004F1E18">
              <w:t xml:space="preserve"> for products and services is accessed and applied in business activities</w:t>
            </w:r>
          </w:p>
        </w:tc>
      </w:tr>
      <w:tr w:rsidTr="004F1E18">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t>2. Identify compliance implications of product</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 xml:space="preserve">2.1 </w:t>
            </w:r>
            <w:r w:rsidRPr="004F1E18">
              <w:rPr>
                <w:rStyle w:val="BoldandItalics"/>
              </w:rPr>
              <w:t>Compliance implications</w:t>
            </w:r>
            <w:r w:rsidRPr="004F1E18">
              <w:t xml:space="preserve"> are established and documented</w:t>
            </w:r>
          </w:p>
          <w:p w:rsidR="00000000" w:rsidP="004F1E18">
            <w:pPr>
              <w:pStyle w:val="BodyText"/>
              <w:rPr>
                <w:lang w:val="en-NZ"/>
              </w:rPr>
            </w:pPr>
            <w:r w:rsidRPr="004F1E18">
              <w:t>2.2 Client is provided with all necessary information and documentation as per compliance requirements</w:t>
            </w:r>
          </w:p>
        </w:tc>
      </w:tr>
      <w:tr w:rsidTr="004F1E18">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t>3. Determine the appropriate users for products and services</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3.1 Function of each product and service and the customer needs it satisfies are identified</w:t>
            </w:r>
            <w:r w:rsidRPr="004F1E18">
              <w:t xml:space="preserve"> and documented</w:t>
            </w:r>
          </w:p>
          <w:p w:rsidR="00000000" w:rsidRPr="004F1E18" w:rsidP="004F1E18">
            <w:pPr>
              <w:pStyle w:val="BodyText"/>
            </w:pPr>
            <w:r w:rsidRPr="004F1E18">
              <w:t xml:space="preserve">3.2 </w:t>
            </w:r>
            <w:r w:rsidRPr="004F1E18">
              <w:rPr>
                <w:rStyle w:val="BoldandItalics"/>
              </w:rPr>
              <w:t>Customer characteristics</w:t>
            </w:r>
            <w:r w:rsidRPr="004F1E18">
              <w:t xml:space="preserve"> that best suit each product are researched</w:t>
            </w:r>
          </w:p>
          <w:p w:rsidR="00000000" w:rsidRPr="004F1E18" w:rsidP="004F1E18">
            <w:pPr>
              <w:pStyle w:val="BodyText"/>
            </w:pPr>
            <w:r w:rsidRPr="004F1E18">
              <w:t>3.3 Products and services used by the organisation are compared with the products of competitors as a basis for selecting the most effective approach to matching the pr</w:t>
            </w:r>
            <w:r w:rsidRPr="004F1E18">
              <w:t>oducts to customer needs</w:t>
            </w:r>
          </w:p>
          <w:p w:rsidR="00000000" w:rsidP="004F1E18">
            <w:pPr>
              <w:pStyle w:val="BodyText"/>
              <w:rPr>
                <w:lang w:val="en-NZ"/>
              </w:rPr>
            </w:pPr>
            <w:r w:rsidRPr="004F1E18">
              <w:t>3.4 Approaches to selling the products and services, keeping in mind competitors, are evaluated and useful approaches to meeting customer needs are determined</w:t>
            </w:r>
          </w:p>
        </w:tc>
      </w:tr>
      <w:tr w:rsidTr="004F1E18">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t>4. Maintain product knowledge</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4.1 Relevant products and services are re</w:t>
            </w:r>
            <w:r w:rsidRPr="004F1E18">
              <w:t>viewed regularly and any changes to terms and conditions identified and applied in daily work</w:t>
            </w:r>
          </w:p>
          <w:p w:rsidR="00000000" w:rsidRPr="004F1E18" w:rsidP="004F1E18">
            <w:pPr>
              <w:pStyle w:val="BodyText"/>
            </w:pPr>
            <w:r w:rsidRPr="004F1E18">
              <w:t>4.2 Systems for keeping up with changes and maintaining up-to-date knowledge about relevant products and services are put in place</w:t>
            </w:r>
          </w:p>
          <w:p w:rsidR="00000000" w:rsidRPr="004F1E18" w:rsidP="004F1E18">
            <w:pPr>
              <w:pStyle w:val="BodyText"/>
            </w:pPr>
            <w:r w:rsidRPr="004F1E18">
              <w:t xml:space="preserve">4.3 </w:t>
            </w:r>
            <w:r w:rsidRPr="004F1E18">
              <w:rPr>
                <w:rStyle w:val="BoldandItalics"/>
              </w:rPr>
              <w:t>Emerging trends</w:t>
            </w:r>
            <w:r w:rsidRPr="004F1E18">
              <w:t xml:space="preserve"> affecting t</w:t>
            </w:r>
            <w:r w:rsidRPr="004F1E18">
              <w:t>he financial industry are continuously reviewed and applied to product and service knowledge</w:t>
            </w:r>
          </w:p>
        </w:tc>
      </w:tr>
    </w:tbl>
    <w:p w:rsidR="00000000" w:rsidRPr="004F1E18" w:rsidP="004F1E18">
      <w:pPr>
        <w:pStyle w:val="BodyText"/>
      </w:pPr>
    </w:p>
    <w:p w:rsidR="00000000" w:rsidRPr="004F1E18" w:rsidP="004F1E18">
      <w:pPr>
        <w:pStyle w:val="AllowPageBreak"/>
      </w:pPr>
    </w:p>
    <w:p w:rsidR="00000000" w:rsidRPr="004F1E18" w:rsidP="004F1E18">
      <w:pPr>
        <w:pStyle w:val="Heading1"/>
      </w:pPr>
      <w:bookmarkStart w:id="9" w:name="O_418125"/>
      <w:bookmarkEnd w:id="9"/>
      <w:r w:rsidRPr="004F1E18">
        <w:t>Required Skills and Knowledge</w:t>
      </w:r>
    </w:p>
    <w:p w:rsidR="00000000" w:rsidRPr="004F1E18" w:rsidP="004F1E18">
      <w:pPr>
        <w:pStyle w:val="BodyText"/>
      </w:pPr>
      <w:r w:rsidRPr="004F1E18">
        <w:rPr>
          <w:rStyle w:val="Emphasis"/>
        </w:rPr>
        <w:t>This section describes the skills and knowledge required for this unit.</w:t>
      </w:r>
    </w:p>
    <w:p w:rsidR="00000000" w:rsidRPr="004F1E18" w:rsidP="004F1E18">
      <w:pPr>
        <w:pStyle w:val="BodyText"/>
      </w:pPr>
    </w:p>
    <w:p w:rsidR="00000000" w:rsidRPr="004F1E18" w:rsidP="004F1E18">
      <w:pPr>
        <w:pStyle w:val="BodyText"/>
      </w:pPr>
      <w:r w:rsidRPr="004F1E18">
        <w:rPr>
          <w:rStyle w:val="SpecialBold"/>
        </w:rPr>
        <w:t>Required skills</w:t>
      </w:r>
    </w:p>
    <w:p w:rsidR="00000000" w:rsidRPr="004F1E18" w:rsidP="004F1E18">
      <w:pPr>
        <w:pStyle w:val="ListBullet"/>
      </w:pPr>
      <w:r w:rsidRPr="004F1E18">
        <w:t>communication skills to:</w:t>
      </w:r>
    </w:p>
    <w:p w:rsidR="00000000" w:rsidRPr="004F1E18" w:rsidP="004F1E18">
      <w:pPr>
        <w:pStyle w:val="ListBullet2"/>
      </w:pPr>
      <w:r w:rsidRPr="004F1E18">
        <w:t>determine and confirm customer requirements</w:t>
      </w:r>
    </w:p>
    <w:p w:rsidR="00000000" w:rsidRPr="004F1E18" w:rsidP="004F1E18">
      <w:pPr>
        <w:pStyle w:val="ListBullet2"/>
      </w:pPr>
      <w:r w:rsidRPr="004F1E18">
        <w:t>liaise with others, share information, listen and understand</w:t>
      </w:r>
    </w:p>
    <w:p w:rsidR="00000000" w:rsidRPr="004F1E18" w:rsidP="004F1E18">
      <w:pPr>
        <w:pStyle w:val="ListBullet2"/>
      </w:pPr>
      <w:r w:rsidRPr="004F1E18">
        <w:t>use language and concepts appropriate to cultural differences</w:t>
      </w:r>
    </w:p>
    <w:p w:rsidR="00000000" w:rsidRPr="004F1E18" w:rsidP="004F1E18">
      <w:pPr>
        <w:pStyle w:val="ListBullet2"/>
      </w:pPr>
      <w:r w:rsidRPr="004F1E18">
        <w:t>communicating the benefits of products and services in a way that informs the market</w:t>
      </w:r>
    </w:p>
    <w:p w:rsidR="00000000" w:rsidRPr="004F1E18" w:rsidP="004F1E18">
      <w:pPr>
        <w:pStyle w:val="ListBullet2"/>
      </w:pPr>
      <w:r w:rsidRPr="004F1E18">
        <w:t>pre</w:t>
      </w:r>
      <w:r w:rsidRPr="004F1E18">
        <w:t>pare responses to meet client enquiries</w:t>
      </w:r>
    </w:p>
    <w:p w:rsidR="00000000" w:rsidRPr="004F1E18" w:rsidP="004F1E18">
      <w:pPr>
        <w:pStyle w:val="ListBullet"/>
      </w:pPr>
      <w:r w:rsidRPr="004F1E18">
        <w:t>literacy skills to read documents and complete forms and transaction records accurately</w:t>
      </w:r>
    </w:p>
    <w:p w:rsidR="00000000" w:rsidRPr="004F1E18" w:rsidP="004F1E18">
      <w:pPr>
        <w:pStyle w:val="ListBullet"/>
      </w:pPr>
      <w:r w:rsidRPr="004F1E18">
        <w:t>numeracy and IT skills to:</w:t>
      </w:r>
    </w:p>
    <w:p w:rsidR="00000000" w:rsidRPr="004F1E18" w:rsidP="004F1E18">
      <w:pPr>
        <w:pStyle w:val="ListBullet2"/>
      </w:pPr>
      <w:r w:rsidRPr="004F1E18">
        <w:t>access and use computer-based service systems</w:t>
      </w:r>
    </w:p>
    <w:p w:rsidR="00000000" w:rsidRPr="004F1E18" w:rsidP="004F1E18">
      <w:pPr>
        <w:pStyle w:val="ListBullet2"/>
      </w:pPr>
      <w:r w:rsidRPr="004F1E18">
        <w:t>access and use internet information</w:t>
      </w:r>
    </w:p>
    <w:p w:rsidR="00000000" w:rsidRPr="004F1E18" w:rsidP="004F1E18">
      <w:pPr>
        <w:pStyle w:val="ListBullet"/>
      </w:pPr>
      <w:r w:rsidRPr="004F1E18">
        <w:t>organisational ski</w:t>
      </w:r>
      <w:r w:rsidRPr="004F1E18">
        <w:t>lls, including the ability to plan and sequence work</w:t>
      </w:r>
    </w:p>
    <w:p w:rsidR="00000000" w:rsidRPr="004F1E18" w:rsidP="004F1E18">
      <w:pPr>
        <w:pStyle w:val="ListBullet"/>
      </w:pPr>
      <w:r w:rsidRPr="004F1E18">
        <w:t>problem solving skills to address customer service issues</w:t>
      </w:r>
    </w:p>
    <w:p w:rsidR="00000000" w:rsidRPr="004F1E18" w:rsidP="004F1E18">
      <w:pPr>
        <w:pStyle w:val="ListBullet"/>
      </w:pPr>
      <w:r w:rsidRPr="004F1E18">
        <w:t>research and analysis skills to:</w:t>
      </w:r>
    </w:p>
    <w:p w:rsidR="00000000" w:rsidRPr="004F1E18" w:rsidP="004F1E18">
      <w:pPr>
        <w:pStyle w:val="ListBullet2"/>
      </w:pPr>
      <w:r w:rsidRPr="004F1E18">
        <w:t xml:space="preserve">understand market and consumer trends, matching relevant products that meet these needs, </w:t>
      </w:r>
    </w:p>
    <w:p w:rsidR="00000000" w:rsidRPr="004F1E18" w:rsidP="004F1E18">
      <w:pPr>
        <w:pStyle w:val="ListBullet2"/>
      </w:pPr>
      <w:r w:rsidRPr="004F1E18">
        <w:t>identify different ty</w:t>
      </w:r>
      <w:r w:rsidRPr="004F1E18">
        <w:t>pes of customers in the relevant market</w:t>
      </w:r>
    </w:p>
    <w:p w:rsidR="00000000" w:rsidRPr="004F1E18" w:rsidP="004F1E18">
      <w:pPr>
        <w:pStyle w:val="ListBullet"/>
      </w:pPr>
      <w:r w:rsidRPr="004F1E18">
        <w:t>reading skills to:</w:t>
      </w:r>
    </w:p>
    <w:p w:rsidR="00000000" w:rsidRPr="004F1E18" w:rsidP="004F1E18">
      <w:pPr>
        <w:pStyle w:val="ListBullet2"/>
      </w:pPr>
      <w:r w:rsidRPr="004F1E18">
        <w:t>read and understand product information documents</w:t>
      </w:r>
    </w:p>
    <w:p w:rsidR="00000000" w:rsidRPr="004F1E18" w:rsidP="004F1E18">
      <w:pPr>
        <w:pStyle w:val="ListBullet2"/>
      </w:pPr>
      <w:r w:rsidRPr="004F1E18">
        <w:t>read and interpret compliance guidance</w:t>
      </w:r>
    </w:p>
    <w:p w:rsidR="00000000" w:rsidRPr="004F1E18" w:rsidP="004F1E18">
      <w:pPr>
        <w:pStyle w:val="ListBullet"/>
      </w:pPr>
      <w:r w:rsidRPr="004F1E18">
        <w:t>teamwork skills to work cooperatively with others</w:t>
      </w:r>
    </w:p>
    <w:p w:rsidR="00000000" w:rsidRPr="004F1E18" w:rsidP="004F1E18">
      <w:pPr>
        <w:pStyle w:val="ListBullet"/>
      </w:pPr>
      <w:r w:rsidRPr="004F1E18">
        <w:t>technology skills to:</w:t>
      </w:r>
    </w:p>
    <w:p w:rsidR="00000000" w:rsidRPr="004F1E18" w:rsidP="004F1E18">
      <w:pPr>
        <w:pStyle w:val="ListBullet2"/>
      </w:pPr>
      <w:r w:rsidRPr="004F1E18">
        <w:t>utilise customer management and recording systems</w:t>
      </w:r>
    </w:p>
    <w:p w:rsidR="00000000" w:rsidRPr="004F1E18" w:rsidP="004F1E18">
      <w:pPr>
        <w:pStyle w:val="ListBullet2"/>
      </w:pPr>
      <w:r w:rsidRPr="004F1E18">
        <w:t>undertake market and consumer research</w:t>
      </w:r>
    </w:p>
    <w:p w:rsidR="00000000" w:rsidRPr="004F1E18" w:rsidP="004F1E18">
      <w:pPr>
        <w:pStyle w:val="ListBullet"/>
      </w:pPr>
      <w:r w:rsidRPr="004F1E18">
        <w:t>writing skills to:</w:t>
      </w:r>
    </w:p>
    <w:p w:rsidR="00000000" w:rsidRPr="004F1E18" w:rsidP="004F1E18">
      <w:pPr>
        <w:pStyle w:val="ListBullet2"/>
      </w:pPr>
      <w:r w:rsidRPr="004F1E18">
        <w:t>accurately record information</w:t>
      </w:r>
    </w:p>
    <w:p w:rsidR="00000000" w:rsidRPr="004F1E18" w:rsidP="004F1E18">
      <w:pPr>
        <w:pStyle w:val="ListBullet2"/>
      </w:pPr>
      <w:r w:rsidRPr="004F1E18">
        <w:t>document compliance related information.</w:t>
      </w:r>
    </w:p>
    <w:p w:rsidR="00000000" w:rsidRPr="004F1E18" w:rsidP="004F1E18">
      <w:pPr>
        <w:pStyle w:val="BodyText"/>
      </w:pPr>
    </w:p>
    <w:p w:rsidR="00000000" w:rsidRPr="004F1E18" w:rsidP="004F1E18">
      <w:pPr>
        <w:pStyle w:val="BodyText"/>
      </w:pPr>
      <w:r w:rsidRPr="004F1E18">
        <w:rPr>
          <w:rStyle w:val="SpecialBold"/>
        </w:rPr>
        <w:t>Required knowledge</w:t>
      </w:r>
    </w:p>
    <w:p w:rsidR="00000000" w:rsidRPr="004F1E18" w:rsidP="004F1E18">
      <w:pPr>
        <w:pStyle w:val="ListBullet"/>
      </w:pPr>
      <w:r w:rsidRPr="004F1E18">
        <w:t>compliance implications of legislation and regulation in</w:t>
      </w:r>
      <w:r w:rsidRPr="004F1E18">
        <w:t xml:space="preserve"> Life Insurance</w:t>
      </w:r>
    </w:p>
    <w:p w:rsidR="00000000" w:rsidRPr="004F1E18" w:rsidP="004F1E18">
      <w:pPr>
        <w:pStyle w:val="ListBullet"/>
      </w:pPr>
      <w:r w:rsidRPr="004F1E18">
        <w:t>life insurance products, including:</w:t>
      </w:r>
    </w:p>
    <w:p w:rsidR="00000000" w:rsidRPr="004F1E18" w:rsidP="004F1E18">
      <w:pPr>
        <w:pStyle w:val="ListBullet2"/>
      </w:pPr>
      <w:r w:rsidRPr="004F1E18">
        <w:t>basic term life insurance (death cover)</w:t>
      </w:r>
    </w:p>
    <w:p w:rsidR="00000000" w:rsidRPr="004F1E18" w:rsidP="004F1E18">
      <w:pPr>
        <w:pStyle w:val="ListBullet2"/>
      </w:pPr>
      <w:r w:rsidRPr="004F1E18">
        <w:t>total and permanent disablement cover</w:t>
      </w:r>
    </w:p>
    <w:p w:rsidR="00000000" w:rsidRPr="004F1E18" w:rsidP="004F1E18">
      <w:pPr>
        <w:pStyle w:val="ListBullet2"/>
      </w:pPr>
      <w:r w:rsidRPr="004F1E18">
        <w:t>disability income cover</w:t>
      </w:r>
    </w:p>
    <w:p w:rsidR="00000000" w:rsidRPr="004F1E18" w:rsidP="004F1E18">
      <w:pPr>
        <w:pStyle w:val="ListBullet2"/>
      </w:pPr>
      <w:r w:rsidRPr="004F1E18">
        <w:t>trauma cover</w:t>
      </w:r>
    </w:p>
    <w:p w:rsidR="00000000" w:rsidRPr="004F1E18" w:rsidP="004F1E18">
      <w:pPr>
        <w:pStyle w:val="ListBullet2"/>
      </w:pPr>
      <w:r w:rsidRPr="004F1E18">
        <w:t>life insurance annuities</w:t>
      </w:r>
    </w:p>
    <w:p w:rsidR="00000000" w:rsidRPr="004F1E18" w:rsidP="004F1E18">
      <w:pPr>
        <w:pStyle w:val="ListBullet2"/>
      </w:pPr>
      <w:r w:rsidRPr="004F1E18">
        <w:t>life insurance investments</w:t>
      </w:r>
    </w:p>
    <w:p w:rsidR="00000000" w:rsidRPr="004F1E18" w:rsidP="004F1E18">
      <w:pPr>
        <w:pStyle w:val="ListBullet2"/>
      </w:pPr>
      <w:r w:rsidRPr="004F1E18">
        <w:t>endowment policies</w:t>
      </w:r>
    </w:p>
    <w:p w:rsidR="00000000" w:rsidRPr="004F1E18" w:rsidP="004F1E18">
      <w:pPr>
        <w:pStyle w:val="ListBullet2"/>
      </w:pPr>
      <w:r w:rsidRPr="004F1E18">
        <w:t>whole of life policies</w:t>
      </w:r>
    </w:p>
    <w:p w:rsidR="00000000" w:rsidRPr="004F1E18" w:rsidP="004F1E18">
      <w:pPr>
        <w:pStyle w:val="ListBullet"/>
      </w:pPr>
      <w:r w:rsidRPr="004F1E18">
        <w:t>life insurance organisations and other competitive products and services</w:t>
      </w:r>
    </w:p>
    <w:p w:rsidR="00000000" w:rsidRPr="004F1E18" w:rsidP="004F1E18">
      <w:pPr>
        <w:pStyle w:val="ListBullet"/>
      </w:pPr>
      <w:r w:rsidRPr="004F1E18">
        <w:t>sources of current information on products, including:</w:t>
      </w:r>
    </w:p>
    <w:p w:rsidR="00000000" w:rsidRPr="004F1E18" w:rsidP="004F1E18">
      <w:pPr>
        <w:pStyle w:val="ListBullet2"/>
      </w:pPr>
      <w:r w:rsidRPr="004F1E18">
        <w:t>company websites</w:t>
      </w:r>
    </w:p>
    <w:p w:rsidR="00000000" w:rsidRPr="004F1E18" w:rsidP="004F1E18">
      <w:pPr>
        <w:pStyle w:val="ListBullet2"/>
      </w:pPr>
      <w:r w:rsidRPr="004F1E18">
        <w:t>industry seminars</w:t>
      </w:r>
    </w:p>
    <w:p w:rsidR="00000000" w:rsidRPr="004F1E18" w:rsidP="004F1E18">
      <w:pPr>
        <w:pStyle w:val="ListBullet2"/>
      </w:pPr>
      <w:r w:rsidRPr="004F1E18">
        <w:t>professional membership bodies</w:t>
      </w:r>
    </w:p>
    <w:p w:rsidR="00000000" w:rsidRPr="004F1E18" w:rsidP="004F1E18">
      <w:pPr>
        <w:pStyle w:val="ListBullet2"/>
      </w:pPr>
      <w:r w:rsidRPr="004F1E18">
        <w:t xml:space="preserve">professional development and learning </w:t>
      </w:r>
      <w:r w:rsidRPr="004F1E18">
        <w:t>management systems</w:t>
      </w:r>
    </w:p>
    <w:p w:rsidR="00000000" w:rsidRPr="004F1E18" w:rsidP="004F1E18">
      <w:pPr>
        <w:pStyle w:val="ListBullet2"/>
      </w:pPr>
      <w:r w:rsidRPr="004F1E18">
        <w:t>consumer reports</w:t>
      </w:r>
    </w:p>
    <w:p w:rsidR="00000000" w:rsidRPr="004F1E18" w:rsidP="004F1E18">
      <w:pPr>
        <w:pStyle w:val="ListBullet2"/>
      </w:pPr>
      <w:r w:rsidRPr="004F1E18">
        <w:t>financial reviews</w:t>
      </w:r>
    </w:p>
    <w:p w:rsidR="00000000" w:rsidRPr="004F1E18" w:rsidP="004F1E18">
      <w:pPr>
        <w:pStyle w:val="ListBullet2"/>
      </w:pPr>
      <w:r w:rsidRPr="004F1E18">
        <w:t>conferences</w:t>
      </w:r>
    </w:p>
    <w:p w:rsidR="00000000" w:rsidRPr="004F1E18" w:rsidP="004F1E18">
      <w:pPr>
        <w:pStyle w:val="ListBullet2"/>
      </w:pPr>
      <w:r w:rsidRPr="004F1E18">
        <w:t>promotional events.</w:t>
      </w:r>
    </w:p>
    <w:p w:rsidR="00000000" w:rsidRPr="004F1E18" w:rsidP="004F1E18">
      <w:pPr>
        <w:pStyle w:val="AllowPageBreak"/>
      </w:pPr>
    </w:p>
    <w:p w:rsidR="00000000" w:rsidRPr="004F1E18" w:rsidP="004F1E18">
      <w:pPr>
        <w:pStyle w:val="Heading1"/>
      </w:pPr>
      <w:bookmarkStart w:id="10" w:name="O_418126"/>
      <w:bookmarkEnd w:id="10"/>
      <w:r w:rsidRPr="004F1E18">
        <w:t>Evidence Guide</w:t>
      </w:r>
    </w:p>
    <w:p w:rsidR="00000000" w:rsidRPr="004F1E18" w:rsidP="004F1E18">
      <w:pPr>
        <w:pStyle w:val="BodyText"/>
      </w:pPr>
      <w:r w:rsidRPr="004F1E18">
        <w:rPr>
          <w:rStyle w:val="Emphasis"/>
        </w:rPr>
        <w:t>The evidence guide provides advice on assessment and must be read in conjunction with the performance criteria, required skills and knowle</w:t>
      </w:r>
      <w:r w:rsidRPr="004F1E18">
        <w:rPr>
          <w:rStyle w:val="Emphasis"/>
        </w:rPr>
        <w:t>dge, range statement and the Assessment Guidelines for the Training Package.</w:t>
      </w:r>
    </w:p>
    <w:p w:rsidR="00000000" w:rsidRPr="004F1E18" w:rsidP="004F1E18">
      <w:pPr>
        <w:pStyle w:val="BodyText"/>
      </w:pPr>
    </w:p>
    <w:tbl>
      <w:tblPr>
        <w:tblW w:w="0" w:type="auto"/>
        <w:tblLayout w:type="fixed"/>
        <w:tblCellMar>
          <w:left w:w="62" w:type="dxa"/>
          <w:right w:w="62" w:type="dxa"/>
        </w:tblCellMar>
        <w:tblLook w:val="0000"/>
      </w:tblPr>
      <w:tblGrid>
        <w:gridCol w:w="3518"/>
        <w:gridCol w:w="5362"/>
      </w:tblGrid>
      <w:tr w:rsidTr="004F1E18">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Overview of assessment</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p>
        </w:tc>
      </w:tr>
      <w:tr w:rsidTr="004F1E18">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Critical aspects for assessment and evidence required to demonstrate competency in this unit</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Evidence of the ability to:</w:t>
            </w:r>
          </w:p>
          <w:p w:rsidR="00000000" w:rsidRPr="004F1E18" w:rsidP="004F1E18">
            <w:pPr>
              <w:pStyle w:val="ListBullet"/>
            </w:pPr>
            <w:r w:rsidRPr="004F1E18">
              <w:t>demonstrate understand and maintain knowledge of the features and benefits of a range of life insurance products</w:t>
            </w:r>
          </w:p>
          <w:p w:rsidR="00000000" w:rsidRPr="004F1E18" w:rsidP="004F1E18">
            <w:pPr>
              <w:pStyle w:val="ListBullet"/>
            </w:pPr>
            <w:r w:rsidRPr="004F1E18">
              <w:t>apply product knowledge to a range of client groups and situations</w:t>
            </w:r>
          </w:p>
          <w:p w:rsidR="00000000" w:rsidRPr="004F1E18" w:rsidP="004F1E18">
            <w:pPr>
              <w:pStyle w:val="ListBullet"/>
            </w:pPr>
            <w:r w:rsidRPr="004F1E18">
              <w:t>access sources of information in relation to life insurance products</w:t>
            </w:r>
          </w:p>
          <w:p w:rsidR="00000000" w:rsidP="004F1E18">
            <w:pPr>
              <w:pStyle w:val="ListBullet"/>
              <w:rPr>
                <w:lang w:val="en-NZ"/>
              </w:rPr>
            </w:pPr>
            <w:r w:rsidRPr="004F1E18">
              <w:t>explain</w:t>
            </w:r>
            <w:r w:rsidRPr="004F1E18">
              <w:t xml:space="preserve"> features and benefits of life insurance products.</w:t>
            </w:r>
          </w:p>
        </w:tc>
      </w:tr>
      <w:tr w:rsidTr="004F1E18">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Context of and specific resources for assessment</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Assessment must ensure:</w:t>
            </w:r>
          </w:p>
          <w:p w:rsidR="00000000" w:rsidRPr="004F1E18" w:rsidP="004F1E18">
            <w:pPr>
              <w:pStyle w:val="ListBullet"/>
            </w:pPr>
            <w:r w:rsidRPr="004F1E18">
              <w:t>competency is demonstrated in the context of the work environment and conditions specified in the range statement either in a relev</w:t>
            </w:r>
            <w:r w:rsidRPr="004F1E18">
              <w:t>ant workplace or a closely simulated work environment</w:t>
            </w:r>
          </w:p>
          <w:p w:rsidR="00000000" w:rsidRPr="004F1E18" w:rsidP="004F1E18">
            <w:pPr>
              <w:pStyle w:val="ListBullet"/>
            </w:pPr>
            <w:r w:rsidRPr="004F1E18">
              <w:t>access to and the use of a range of common office equipment, technology, software and consumables</w:t>
            </w:r>
          </w:p>
          <w:p w:rsidR="00000000" w:rsidRPr="004F1E18" w:rsidP="004F1E18">
            <w:pPr>
              <w:pStyle w:val="ListBullet"/>
            </w:pPr>
            <w:r w:rsidRPr="004F1E18">
              <w:t>access to organisational records</w:t>
            </w:r>
          </w:p>
          <w:p w:rsidR="00000000" w:rsidP="004F1E18">
            <w:pPr>
              <w:pStyle w:val="ListBullet"/>
              <w:rPr>
                <w:lang w:val="en-NZ"/>
              </w:rPr>
            </w:pPr>
            <w:r w:rsidRPr="004F1E18">
              <w:t>access to organisational policies and procedures.</w:t>
            </w:r>
          </w:p>
        </w:tc>
      </w:tr>
      <w:tr w:rsidTr="004F1E18">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Method of assessment</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r w:rsidRPr="004F1E18">
              <w:t xml:space="preserve">A range of assessment methods should be used to assess practical skills and knowledge. The following examples are appropriate for this unit: </w:t>
            </w:r>
          </w:p>
          <w:p w:rsidR="00000000" w:rsidRPr="004F1E18" w:rsidP="004F1E18">
            <w:pPr>
              <w:pStyle w:val="ListBullet"/>
            </w:pPr>
            <w:r w:rsidRPr="004F1E18">
              <w:t xml:space="preserve">evaluating an integrated activity which combines the elements of competency for the unit or a cluster of related </w:t>
            </w:r>
            <w:r w:rsidRPr="004F1E18">
              <w:t>units of competency</w:t>
            </w:r>
          </w:p>
          <w:p w:rsidR="00000000" w:rsidRPr="004F1E18" w:rsidP="004F1E18">
            <w:pPr>
              <w:pStyle w:val="ListBullet"/>
            </w:pPr>
            <w:r w:rsidRPr="004F1E18">
              <w:t>simulated tasks involving preparation of reports from supplied data</w:t>
            </w:r>
          </w:p>
          <w:p w:rsidR="00000000" w:rsidRPr="004F1E18" w:rsidP="004F1E18">
            <w:pPr>
              <w:pStyle w:val="ListBullet"/>
            </w:pPr>
            <w:r w:rsidRPr="004F1E18">
              <w:t xml:space="preserve">verbal or written questioning on underpinning knowledge and skills </w:t>
            </w:r>
          </w:p>
          <w:p w:rsidR="00000000" w:rsidP="004F1E18">
            <w:pPr>
              <w:pStyle w:val="ListBullet"/>
              <w:rPr>
                <w:lang w:val="en-NZ"/>
              </w:rPr>
            </w:pPr>
            <w:r w:rsidRPr="004F1E18">
              <w:t>evaluating samples of work.</w:t>
            </w:r>
          </w:p>
        </w:tc>
      </w:tr>
      <w:tr w:rsidTr="004F1E18">
        <w:tblPrEx>
          <w:tblW w:w="0" w:type="auto"/>
          <w:tblLayout w:type="fixed"/>
          <w:tblCellMar>
            <w:left w:w="62" w:type="dxa"/>
            <w:right w:w="62" w:type="dxa"/>
          </w:tblCellMar>
          <w:tblLook w:val="0000"/>
        </w:tblPrEx>
        <w:tc>
          <w:tcPr>
            <w:tcW w:w="3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SpecialBold"/>
              </w:rPr>
              <w:t>Guidance information for assessment</w:t>
            </w:r>
          </w:p>
        </w:tc>
        <w:tc>
          <w:tcPr>
            <w:tcW w:w="5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BodyText"/>
            </w:pPr>
          </w:p>
        </w:tc>
      </w:tr>
    </w:tbl>
    <w:p w:rsidR="00000000" w:rsidRPr="004F1E18" w:rsidP="004F1E18">
      <w:pPr>
        <w:pStyle w:val="BodyText"/>
      </w:pPr>
    </w:p>
    <w:p w:rsidR="00000000" w:rsidRPr="004F1E18" w:rsidP="004F1E18">
      <w:pPr>
        <w:pStyle w:val="AllowPageBreak"/>
      </w:pPr>
    </w:p>
    <w:p w:rsidR="00000000" w:rsidRPr="004F1E18" w:rsidP="004F1E18">
      <w:pPr>
        <w:pStyle w:val="Heading1"/>
      </w:pPr>
      <w:bookmarkStart w:id="11" w:name="O_418127"/>
      <w:bookmarkEnd w:id="11"/>
      <w:r w:rsidRPr="004F1E18">
        <w:t>Range Statement</w:t>
      </w:r>
    </w:p>
    <w:p w:rsidR="00000000" w:rsidRPr="004F1E18" w:rsidP="004F1E18">
      <w:pPr>
        <w:pStyle w:val="BodyText"/>
      </w:pPr>
      <w:r w:rsidRPr="004F1E1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w:t>
      </w:r>
      <w:r w:rsidRPr="004F1E18">
        <w:rPr>
          <w:rStyle w:val="Emphasis"/>
        </w:rPr>
        <w:t>nditions that may be present with training and assessment (depending on the work situation, needs of the candidate, accessibility of the item, and local industry and regional contexts) may also be included.</w:t>
      </w:r>
    </w:p>
    <w:p w:rsidR="00000000" w:rsidRPr="004F1E18" w:rsidP="004F1E18">
      <w:pPr>
        <w:pStyle w:val="BodyText"/>
      </w:pPr>
    </w:p>
    <w:tbl>
      <w:tblPr>
        <w:tblW w:w="0" w:type="auto"/>
        <w:tblLayout w:type="fixed"/>
        <w:tblCellMar>
          <w:left w:w="62" w:type="dxa"/>
          <w:right w:w="62" w:type="dxa"/>
        </w:tblCellMar>
        <w:tblLook w:val="0000"/>
      </w:tblPr>
      <w:tblGrid>
        <w:gridCol w:w="3534"/>
        <w:gridCol w:w="5346"/>
      </w:tblGrid>
      <w:tr w:rsidTr="004F1E1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BoldandItalics"/>
              </w:rPr>
              <w:t>Product and service characteristics</w:t>
            </w:r>
            <w:r w:rsidRPr="004F1E1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ListBullet"/>
            </w:pPr>
            <w:r w:rsidRPr="004F1E18">
              <w:t>interest rates</w:t>
            </w:r>
          </w:p>
          <w:p w:rsidR="00000000" w:rsidRPr="004F1E18" w:rsidP="004F1E18">
            <w:pPr>
              <w:pStyle w:val="ListBullet"/>
            </w:pPr>
            <w:r w:rsidRPr="004F1E18">
              <w:t>flexibility</w:t>
            </w:r>
          </w:p>
          <w:p w:rsidR="00000000" w:rsidRPr="004F1E18" w:rsidP="004F1E18">
            <w:pPr>
              <w:pStyle w:val="ListBullet"/>
            </w:pPr>
            <w:r w:rsidRPr="004F1E18">
              <w:t>time limits</w:t>
            </w:r>
          </w:p>
          <w:p w:rsidR="00000000" w:rsidRPr="004F1E18" w:rsidP="004F1E18">
            <w:pPr>
              <w:pStyle w:val="ListBullet"/>
            </w:pPr>
            <w:r w:rsidRPr="004F1E18">
              <w:t>fees</w:t>
            </w:r>
          </w:p>
          <w:p w:rsidR="00000000" w:rsidP="004F1E18">
            <w:pPr>
              <w:pStyle w:val="ListBullet"/>
              <w:rPr>
                <w:lang w:val="en-NZ"/>
              </w:rPr>
            </w:pPr>
            <w:r w:rsidRPr="004F1E18">
              <w:t>transferability.</w:t>
            </w:r>
          </w:p>
        </w:tc>
      </w:tr>
      <w:tr w:rsidTr="004F1E1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BoldandItalics"/>
              </w:rPr>
              <w:t>Promotional strategy</w:t>
            </w:r>
            <w:r w:rsidRPr="004F1E1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ListBullet"/>
            </w:pPr>
            <w:r w:rsidRPr="004F1E18">
              <w:t>marketing and promotional plans</w:t>
            </w:r>
          </w:p>
          <w:p w:rsidR="00000000" w:rsidP="004F1E18">
            <w:pPr>
              <w:pStyle w:val="ListBullet"/>
              <w:rPr>
                <w:lang w:val="en-NZ"/>
              </w:rPr>
            </w:pPr>
            <w:r w:rsidRPr="004F1E18">
              <w:t>strategic plans.</w:t>
            </w:r>
          </w:p>
        </w:tc>
      </w:tr>
      <w:tr w:rsidTr="004F1E1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BoldandItalics"/>
              </w:rPr>
              <w:t>Compliance implications</w:t>
            </w:r>
            <w:r w:rsidRPr="004F1E1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ListBullet"/>
            </w:pPr>
            <w:r w:rsidRPr="004F1E18">
              <w:t>Financial Services Reform Act (FSRA) requirements</w:t>
            </w:r>
          </w:p>
          <w:p w:rsidR="00000000" w:rsidRPr="004F1E18" w:rsidP="004F1E18">
            <w:pPr>
              <w:pStyle w:val="ListBullet"/>
            </w:pPr>
            <w:r w:rsidRPr="004F1E18">
              <w:t>product disclosure statements</w:t>
            </w:r>
          </w:p>
          <w:p w:rsidR="00000000" w:rsidRPr="004F1E18" w:rsidP="004F1E18">
            <w:pPr>
              <w:pStyle w:val="ListBullet"/>
            </w:pPr>
            <w:r w:rsidRPr="004F1E18">
              <w:t>industry code of practice requirements</w:t>
            </w:r>
          </w:p>
          <w:p w:rsidR="00000000" w:rsidP="004F1E18">
            <w:pPr>
              <w:pStyle w:val="ListBullet"/>
              <w:rPr>
                <w:lang w:val="en-NZ"/>
              </w:rPr>
            </w:pPr>
            <w:r w:rsidRPr="004F1E18">
              <w:t>relevant acts and legislation.</w:t>
            </w:r>
          </w:p>
        </w:tc>
      </w:tr>
      <w:tr w:rsidTr="004F1E1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BoldandItalics"/>
              </w:rPr>
              <w:t>Customer characteristics</w:t>
            </w:r>
            <w:r w:rsidRPr="004F1E1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ListBullet"/>
            </w:pPr>
            <w:r w:rsidRPr="004F1E18">
              <w:t>age</w:t>
            </w:r>
          </w:p>
          <w:p w:rsidR="00000000" w:rsidRPr="004F1E18" w:rsidP="004F1E18">
            <w:pPr>
              <w:pStyle w:val="ListBullet"/>
            </w:pPr>
            <w:r w:rsidRPr="004F1E18">
              <w:t>marital status</w:t>
            </w:r>
          </w:p>
          <w:p w:rsidR="00000000" w:rsidRPr="004F1E18" w:rsidP="004F1E18">
            <w:pPr>
              <w:pStyle w:val="ListBullet"/>
            </w:pPr>
            <w:r w:rsidRPr="004F1E18">
              <w:t>income</w:t>
            </w:r>
          </w:p>
          <w:p w:rsidR="00000000" w:rsidRPr="004F1E18" w:rsidP="004F1E18">
            <w:pPr>
              <w:pStyle w:val="ListBullet"/>
            </w:pPr>
            <w:r w:rsidRPr="004F1E18">
              <w:t>profession</w:t>
            </w:r>
          </w:p>
          <w:p w:rsidR="00000000" w:rsidP="004F1E18">
            <w:pPr>
              <w:pStyle w:val="ListBullet"/>
              <w:rPr>
                <w:lang w:val="en-NZ"/>
              </w:rPr>
            </w:pPr>
            <w:r w:rsidRPr="004F1E18">
              <w:t>geographic location.</w:t>
            </w:r>
          </w:p>
        </w:tc>
      </w:tr>
      <w:tr w:rsidTr="004F1E1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1E18">
            <w:pPr>
              <w:pStyle w:val="BodyText"/>
              <w:rPr>
                <w:lang w:val="en-NZ"/>
              </w:rPr>
            </w:pPr>
            <w:r w:rsidRPr="004F1E18">
              <w:rPr>
                <w:rStyle w:val="BoldandItalics"/>
              </w:rPr>
              <w:t>Emerging trends</w:t>
            </w:r>
            <w:r w:rsidRPr="004F1E1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1E18" w:rsidP="004F1E18">
            <w:pPr>
              <w:pStyle w:val="ListBullet"/>
            </w:pPr>
            <w:r w:rsidRPr="004F1E18">
              <w:t>changes in the economic clima</w:t>
            </w:r>
            <w:r w:rsidRPr="004F1E18">
              <w:t>te</w:t>
            </w:r>
          </w:p>
          <w:p w:rsidR="00000000" w:rsidRPr="004F1E18" w:rsidP="004F1E18">
            <w:pPr>
              <w:pStyle w:val="ListBullet"/>
            </w:pPr>
            <w:r w:rsidRPr="004F1E18">
              <w:t>changes in the political/international climate</w:t>
            </w:r>
          </w:p>
          <w:p w:rsidR="00000000" w:rsidRPr="004F1E18" w:rsidP="004F1E18">
            <w:pPr>
              <w:pStyle w:val="ListBullet"/>
            </w:pPr>
            <w:r w:rsidRPr="004F1E18">
              <w:t>new technologies</w:t>
            </w:r>
          </w:p>
          <w:p w:rsidR="00000000" w:rsidRPr="004F1E18" w:rsidP="004F1E18">
            <w:pPr>
              <w:pStyle w:val="ListBullet"/>
            </w:pPr>
            <w:r w:rsidRPr="004F1E18">
              <w:t>financial market changes</w:t>
            </w:r>
          </w:p>
          <w:p w:rsidR="00000000" w:rsidRPr="004F1E18" w:rsidP="004F1E18">
            <w:pPr>
              <w:pStyle w:val="ListBullet"/>
            </w:pPr>
            <w:r w:rsidRPr="004F1E18">
              <w:t>interest rate changes</w:t>
            </w:r>
          </w:p>
          <w:p w:rsidR="00000000" w:rsidRPr="004F1E18" w:rsidP="004F1E18">
            <w:pPr>
              <w:pStyle w:val="ListBullet"/>
            </w:pPr>
            <w:r w:rsidRPr="004F1E18">
              <w:t>valuation of currency.</w:t>
            </w:r>
          </w:p>
        </w:tc>
      </w:tr>
    </w:tbl>
    <w:p w:rsidR="00000000" w:rsidRPr="004F1E18" w:rsidP="004F1E18">
      <w:pPr>
        <w:pStyle w:val="BodyText"/>
      </w:pPr>
    </w:p>
    <w:p w:rsidR="00000000" w:rsidRPr="004F1E18" w:rsidP="004F1E18">
      <w:pPr>
        <w:pStyle w:val="AllowPageBreak"/>
      </w:pPr>
    </w:p>
    <w:p w:rsidR="00000000" w:rsidRPr="004F1E18" w:rsidP="004F1E18">
      <w:pPr>
        <w:pStyle w:val="Heading1"/>
      </w:pPr>
      <w:bookmarkStart w:id="12" w:name="O_418128"/>
      <w:bookmarkEnd w:id="12"/>
      <w:r w:rsidRPr="004F1E18">
        <w:t>Unit Sector(s)</w:t>
      </w:r>
    </w:p>
    <w:p w:rsidR="00000000" w:rsidRPr="004F1E18" w:rsidP="004F1E18">
      <w:pPr>
        <w:pStyle w:val="BodyText"/>
      </w:pPr>
      <w:r w:rsidRPr="004F1E18">
        <w:t>Life Insurance</w:t>
      </w:r>
    </w:p>
    <w:p w:rsidR="00000000" w:rsidRPr="004F1E18" w:rsidP="004F1E18"/>
    <w:sectPr w:rsidSect="004F1E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8C0" w:rsidP="009178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C0" w:rsidP="004F1E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78C0" w:rsidP="004F1E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8C0" w:rsidP="004F1E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18" w:rsidRPr="009178C0" w:rsidP="009178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C0" w:rsidRPr="002D2AF8" w:rsidP="004F1E18">
    <w:pPr>
      <w:pStyle w:val="Header"/>
      <w:framePr w:wrap="around"/>
    </w:pPr>
    <w:r>
      <w:fldChar w:fldCharType="begin"/>
    </w:r>
    <w:r>
      <w:instrText xml:space="preserve"> TITLE   \* MERGEFORMAT </w:instrText>
    </w:r>
    <w:r>
      <w:fldChar w:fldCharType="separate"/>
    </w:r>
    <w:r>
      <w:t>FNSILF403A Develop and maintain in-depth knowledge of products and services used by the Life Insurance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178C0" w:rsidP="004F1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E45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04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28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1E18"/>
    <w:pPr>
      <w:spacing w:before="360" w:after="60"/>
      <w:outlineLvl w:val="0"/>
    </w:pPr>
    <w:rPr>
      <w:sz w:val="32"/>
    </w:rPr>
  </w:style>
  <w:style w:type="paragraph" w:styleId="Heading2">
    <w:name w:val="heading 2"/>
    <w:basedOn w:val="HeadingBase"/>
    <w:next w:val="BodyText"/>
    <w:link w:val="Heading2Char"/>
    <w:qFormat/>
    <w:rsid w:val="004F1E18"/>
    <w:pPr>
      <w:keepLines/>
      <w:spacing w:before="240" w:after="120"/>
      <w:outlineLvl w:val="1"/>
    </w:pPr>
    <w:rPr>
      <w:sz w:val="28"/>
      <w:szCs w:val="40"/>
    </w:rPr>
  </w:style>
  <w:style w:type="paragraph" w:styleId="Heading3">
    <w:name w:val="heading 3"/>
    <w:basedOn w:val="HeadingBase"/>
    <w:next w:val="BodyText"/>
    <w:link w:val="Heading3Char"/>
    <w:qFormat/>
    <w:rsid w:val="004F1E18"/>
    <w:pPr>
      <w:spacing w:before="180" w:after="120"/>
      <w:outlineLvl w:val="2"/>
    </w:pPr>
    <w:rPr>
      <w:spacing w:val="-10"/>
      <w:kern w:val="32"/>
    </w:rPr>
  </w:style>
  <w:style w:type="paragraph" w:styleId="Heading4">
    <w:name w:val="heading 4"/>
    <w:basedOn w:val="HeadingBase"/>
    <w:next w:val="BodyText"/>
    <w:link w:val="Heading4Char"/>
    <w:qFormat/>
    <w:rsid w:val="004F1E18"/>
    <w:pPr>
      <w:spacing w:before="160" w:after="120"/>
      <w:outlineLvl w:val="3"/>
    </w:pPr>
    <w:rPr>
      <w:sz w:val="22"/>
    </w:rPr>
  </w:style>
  <w:style w:type="paragraph" w:styleId="Heading5">
    <w:name w:val="heading 5"/>
    <w:basedOn w:val="HeadingBase"/>
    <w:next w:val="Normal"/>
    <w:link w:val="Heading5Char"/>
    <w:qFormat/>
    <w:rsid w:val="004F1E18"/>
    <w:pPr>
      <w:spacing w:before="80"/>
      <w:outlineLvl w:val="4"/>
    </w:pPr>
    <w:rPr>
      <w:color w:val="918585"/>
      <w:sz w:val="20"/>
    </w:rPr>
  </w:style>
  <w:style w:type="paragraph" w:styleId="Heading6">
    <w:name w:val="heading 6"/>
    <w:basedOn w:val="HeadingBase"/>
    <w:next w:val="Normal"/>
    <w:link w:val="Heading6Char"/>
    <w:qFormat/>
    <w:rsid w:val="004F1E18"/>
    <w:pPr>
      <w:spacing w:before="60"/>
      <w:outlineLvl w:val="5"/>
    </w:pPr>
    <w:rPr>
      <w:color w:val="918585"/>
      <w:sz w:val="20"/>
    </w:rPr>
  </w:style>
  <w:style w:type="paragraph" w:styleId="Heading7">
    <w:name w:val="heading 7"/>
    <w:basedOn w:val="Normal"/>
    <w:next w:val="Normal"/>
    <w:link w:val="Heading7Char"/>
    <w:qFormat/>
    <w:rsid w:val="004F1E18"/>
    <w:pPr>
      <w:ind w:left="720"/>
      <w:outlineLvl w:val="6"/>
    </w:pPr>
    <w:rPr>
      <w:i/>
    </w:rPr>
  </w:style>
  <w:style w:type="paragraph" w:styleId="Heading8">
    <w:name w:val="heading 8"/>
    <w:basedOn w:val="Normal"/>
    <w:next w:val="Normal"/>
    <w:link w:val="Heading8Char"/>
    <w:qFormat/>
    <w:rsid w:val="004F1E18"/>
    <w:pPr>
      <w:ind w:left="720"/>
      <w:outlineLvl w:val="7"/>
    </w:pPr>
    <w:rPr>
      <w:i/>
    </w:rPr>
  </w:style>
  <w:style w:type="paragraph" w:styleId="Heading9">
    <w:name w:val="heading 9"/>
    <w:basedOn w:val="Normal"/>
    <w:next w:val="Normal"/>
    <w:link w:val="Heading9Char"/>
    <w:qFormat/>
    <w:rsid w:val="004F1E18"/>
    <w:pPr>
      <w:ind w:left="720"/>
      <w:outlineLvl w:val="8"/>
    </w:pPr>
    <w:rPr>
      <w:i/>
    </w:rPr>
  </w:style>
  <w:style w:type="character" w:default="1" w:styleId="DefaultParagraphFont">
    <w:name w:val="Default Paragraph Font"/>
    <w:uiPriority w:val="1"/>
    <w:unhideWhenUsed/>
    <w:rsid w:val="004F1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1E18"/>
  </w:style>
  <w:style w:type="character" w:customStyle="1" w:styleId="Heading1Char">
    <w:name w:val="Heading 1 Char"/>
    <w:basedOn w:val="DefaultParagraphFont"/>
    <w:link w:val="Heading1"/>
    <w:rsid w:val="004F1E18"/>
    <w:rPr>
      <w:rFonts w:ascii="Times New Roman" w:eastAsia="Times New Roman" w:hAnsi="Times New Roman" w:cs="Times New Roman"/>
      <w:b/>
      <w:sz w:val="32"/>
      <w:szCs w:val="20"/>
      <w:lang w:eastAsia="en-US"/>
    </w:rPr>
  </w:style>
  <w:style w:type="paragraph" w:styleId="BodyText">
    <w:name w:val="Body Text"/>
    <w:basedOn w:val="Normal"/>
    <w:link w:val="BodyTextChar"/>
    <w:rsid w:val="004F1E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1E18"/>
    <w:rPr>
      <w:rFonts w:ascii="Times New Roman" w:eastAsia="Times New Roman" w:hAnsi="Times New Roman" w:cs="Times New Roman"/>
      <w:sz w:val="24"/>
      <w:lang w:eastAsia="en-US"/>
    </w:rPr>
  </w:style>
  <w:style w:type="paragraph" w:styleId="Footer">
    <w:name w:val="footer"/>
    <w:basedOn w:val="Normal"/>
    <w:link w:val="FooterChar"/>
    <w:rsid w:val="004F1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1E18"/>
    <w:rPr>
      <w:rFonts w:ascii="Times New Roman" w:eastAsia="Times New Roman" w:hAnsi="Times New Roman" w:cs="Times New Roman"/>
      <w:sz w:val="16"/>
      <w:lang w:eastAsia="en-US"/>
    </w:rPr>
  </w:style>
  <w:style w:type="paragraph" w:styleId="ListBullet">
    <w:name w:val="List Bullet"/>
    <w:basedOn w:val="List"/>
    <w:rsid w:val="004F1E18"/>
    <w:pPr>
      <w:numPr>
        <w:numId w:val="13"/>
      </w:numPr>
      <w:tabs>
        <w:tab w:val="clear" w:pos="340"/>
      </w:tabs>
      <w:spacing w:before="40" w:after="40"/>
    </w:pPr>
  </w:style>
  <w:style w:type="character" w:customStyle="1" w:styleId="SpecialBold">
    <w:name w:val="Special Bold"/>
    <w:basedOn w:val="DefaultParagraphFont"/>
    <w:rsid w:val="004F1E18"/>
    <w:rPr>
      <w:b/>
      <w:spacing w:val="0"/>
    </w:rPr>
  </w:style>
  <w:style w:type="paragraph" w:styleId="ListBullet2">
    <w:name w:val="List Bullet 2"/>
    <w:basedOn w:val="List2"/>
    <w:rsid w:val="004F1E18"/>
    <w:pPr>
      <w:numPr>
        <w:numId w:val="14"/>
      </w:numPr>
      <w:tabs>
        <w:tab w:val="clear" w:pos="680"/>
      </w:tabs>
    </w:pPr>
  </w:style>
  <w:style w:type="character" w:styleId="Emphasis">
    <w:name w:val="Emphasis"/>
    <w:basedOn w:val="DefaultParagraphFont"/>
    <w:qFormat/>
    <w:rsid w:val="004F1E18"/>
    <w:rPr>
      <w:i/>
    </w:rPr>
  </w:style>
  <w:style w:type="paragraph" w:customStyle="1" w:styleId="SuperHeading">
    <w:name w:val="SuperHeading"/>
    <w:basedOn w:val="Normal"/>
    <w:rsid w:val="004F1E18"/>
    <w:pPr>
      <w:spacing w:before="240" w:after="120"/>
      <w:outlineLvl w:val="0"/>
    </w:pPr>
    <w:rPr>
      <w:rFonts w:ascii="Times New Roman" w:hAnsi="Times New Roman"/>
      <w:b/>
      <w:sz w:val="28"/>
    </w:rPr>
  </w:style>
  <w:style w:type="paragraph" w:customStyle="1" w:styleId="AllowPageBreak">
    <w:name w:val="AllowPageBreak"/>
    <w:rsid w:val="004F1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1E18"/>
    <w:rPr>
      <w:b/>
      <w:i/>
      <w:u w:val="none"/>
    </w:rPr>
  </w:style>
  <w:style w:type="character" w:customStyle="1" w:styleId="Heading2Char">
    <w:name w:val="Heading 2 Char"/>
    <w:basedOn w:val="DefaultParagraphFont"/>
    <w:link w:val="Heading2"/>
    <w:rsid w:val="004F1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1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1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1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1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1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1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1E18"/>
    <w:rPr>
      <w:rFonts w:ascii="Courier New" w:eastAsia="Times New Roman" w:hAnsi="Courier New" w:cs="Times New Roman"/>
      <w:i/>
      <w:szCs w:val="20"/>
      <w:lang w:eastAsia="en-US"/>
    </w:rPr>
  </w:style>
  <w:style w:type="paragraph" w:customStyle="1" w:styleId="HeadingBase">
    <w:name w:val="Heading Base"/>
    <w:rsid w:val="004F1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1E18"/>
    <w:pPr>
      <w:tabs>
        <w:tab w:val="right" w:leader="dot" w:pos="9072"/>
      </w:tabs>
      <w:ind w:left="567"/>
    </w:pPr>
    <w:rPr>
      <w:szCs w:val="22"/>
    </w:rPr>
  </w:style>
  <w:style w:type="paragraph" w:customStyle="1" w:styleId="TOCBase">
    <w:name w:val="TOC Base"/>
    <w:rsid w:val="004F1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1E18"/>
    <w:pPr>
      <w:tabs>
        <w:tab w:val="right" w:leader="dot" w:pos="9072"/>
      </w:tabs>
      <w:spacing w:before="40" w:after="40"/>
      <w:ind w:left="284"/>
    </w:pPr>
    <w:rPr>
      <w:rFonts w:ascii="Times New Roman" w:hAnsi="Times New Roman"/>
    </w:rPr>
  </w:style>
  <w:style w:type="paragraph" w:styleId="TOC1">
    <w:name w:val="toc 1"/>
    <w:basedOn w:val="TOCBase"/>
    <w:next w:val="Normal"/>
    <w:rsid w:val="004F1E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1E18"/>
    <w:pPr>
      <w:spacing w:before="5040"/>
      <w:jc w:val="center"/>
    </w:pPr>
    <w:rPr>
      <w:sz w:val="48"/>
      <w:szCs w:val="72"/>
      <w:lang w:val="en-US"/>
    </w:rPr>
  </w:style>
  <w:style w:type="character" w:customStyle="1" w:styleId="TitleChar">
    <w:name w:val="Title Char"/>
    <w:basedOn w:val="DefaultParagraphFont"/>
    <w:link w:val="Title"/>
    <w:rsid w:val="004F1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1E18"/>
    <w:pPr>
      <w:tabs>
        <w:tab w:val="left" w:pos="3600"/>
        <w:tab w:val="left" w:pos="3958"/>
      </w:tabs>
    </w:pPr>
  </w:style>
  <w:style w:type="paragraph" w:styleId="List">
    <w:name w:val="List"/>
    <w:basedOn w:val="BodyText"/>
    <w:next w:val="BodyText"/>
    <w:rsid w:val="004F1E18"/>
    <w:pPr>
      <w:tabs>
        <w:tab w:val="left" w:pos="340"/>
      </w:tabs>
      <w:spacing w:before="60" w:after="60"/>
      <w:ind w:left="340" w:hanging="340"/>
    </w:pPr>
  </w:style>
  <w:style w:type="paragraph" w:customStyle="1" w:styleId="Note">
    <w:name w:val="Note"/>
    <w:basedOn w:val="BodyText"/>
    <w:rsid w:val="004F1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1E18"/>
    <w:pPr>
      <w:framePr w:wrap="auto" w:hAnchor="text" w:y="6049"/>
    </w:pPr>
    <w:rPr>
      <w:color w:val="000000"/>
      <w:sz w:val="40"/>
    </w:rPr>
  </w:style>
  <w:style w:type="paragraph" w:customStyle="1" w:styleId="TOCTitle">
    <w:name w:val="TOCTitle"/>
    <w:basedOn w:val="Heading1"/>
    <w:rsid w:val="004F1E18"/>
    <w:pPr>
      <w:spacing w:after="240"/>
      <w:jc w:val="center"/>
      <w:outlineLvl w:val="9"/>
    </w:pPr>
    <w:rPr>
      <w:caps/>
    </w:rPr>
  </w:style>
  <w:style w:type="paragraph" w:customStyle="1" w:styleId="Version">
    <w:name w:val="Version"/>
    <w:rsid w:val="004F1E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1E18"/>
    <w:pPr>
      <w:keepNext w:val="0"/>
      <w:tabs>
        <w:tab w:val="right" w:pos="4176"/>
      </w:tabs>
      <w:ind w:left="198" w:hanging="198"/>
    </w:pPr>
    <w:rPr>
      <w:rFonts w:ascii="Garamond" w:hAnsi="Garamond"/>
    </w:rPr>
  </w:style>
  <w:style w:type="paragraph" w:styleId="IndexHeading">
    <w:name w:val="index heading"/>
    <w:basedOn w:val="Normal"/>
    <w:next w:val="Index1"/>
    <w:semiHidden/>
    <w:rsid w:val="004F1E18"/>
    <w:pPr>
      <w:spacing w:before="120" w:after="120"/>
    </w:pPr>
    <w:rPr>
      <w:rFonts w:ascii="Arial" w:hAnsi="Arial"/>
      <w:b/>
      <w:color w:val="918585"/>
      <w:sz w:val="24"/>
    </w:rPr>
  </w:style>
  <w:style w:type="paragraph" w:styleId="Header">
    <w:name w:val="header"/>
    <w:basedOn w:val="Normal"/>
    <w:link w:val="HeaderChar"/>
    <w:rsid w:val="004F1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1E18"/>
    <w:rPr>
      <w:rFonts w:ascii="Times New Roman" w:eastAsia="Times New Roman" w:hAnsi="Times New Roman" w:cs="Times New Roman"/>
      <w:sz w:val="16"/>
      <w:szCs w:val="20"/>
      <w:lang w:val="en-GB" w:eastAsia="en-US"/>
    </w:rPr>
  </w:style>
  <w:style w:type="paragraph" w:customStyle="1" w:styleId="Chapter">
    <w:name w:val="Chapter"/>
    <w:basedOn w:val="Normal"/>
    <w:rsid w:val="004F1E18"/>
    <w:pPr>
      <w:spacing w:before="240"/>
    </w:pPr>
    <w:rPr>
      <w:rFonts w:ascii="Times New Roman" w:hAnsi="Times New Roman"/>
      <w:smallCaps/>
      <w:spacing w:val="80"/>
      <w:sz w:val="28"/>
    </w:rPr>
  </w:style>
  <w:style w:type="paragraph" w:customStyle="1" w:styleId="InChapter">
    <w:name w:val="InChapter"/>
    <w:basedOn w:val="Heading3"/>
    <w:rsid w:val="004F1E18"/>
    <w:pPr>
      <w:spacing w:after="240"/>
      <w:outlineLvl w:val="9"/>
    </w:pPr>
    <w:rPr>
      <w:noProof/>
    </w:rPr>
  </w:style>
  <w:style w:type="paragraph" w:styleId="Index2">
    <w:name w:val="index 2"/>
    <w:basedOn w:val="Normal"/>
    <w:next w:val="Normal"/>
    <w:semiHidden/>
    <w:rsid w:val="004F1E18"/>
    <w:pPr>
      <w:tabs>
        <w:tab w:val="right" w:pos="4176"/>
      </w:tabs>
      <w:ind w:left="568" w:hanging="284"/>
    </w:pPr>
    <w:rPr>
      <w:rFonts w:ascii="Garamond" w:hAnsi="Garamond"/>
    </w:rPr>
  </w:style>
  <w:style w:type="paragraph" w:customStyle="1" w:styleId="Byline">
    <w:name w:val="Byline"/>
    <w:rsid w:val="004F1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1E18"/>
    <w:pPr>
      <w:tabs>
        <w:tab w:val="clear" w:pos="3600"/>
        <w:tab w:val="clear" w:pos="3958"/>
      </w:tabs>
      <w:jc w:val="right"/>
    </w:pPr>
  </w:style>
  <w:style w:type="paragraph" w:styleId="Caption">
    <w:name w:val="caption"/>
    <w:basedOn w:val="BodyText"/>
    <w:next w:val="Normal"/>
    <w:qFormat/>
    <w:rsid w:val="004F1E18"/>
    <w:pPr>
      <w:framePr w:w="2268" w:hSpace="181" w:vSpace="181" w:wrap="around" w:vAnchor="text" w:hAnchor="page" w:x="1135" w:y="285" w:anchorLock="1"/>
    </w:pPr>
    <w:rPr>
      <w:i/>
    </w:rPr>
  </w:style>
  <w:style w:type="paragraph" w:customStyle="1" w:styleId="MiniTOCTitle">
    <w:name w:val="MiniTOCTitle"/>
    <w:basedOn w:val="Heading4"/>
    <w:rsid w:val="004F1E18"/>
    <w:pPr>
      <w:spacing w:before="240"/>
      <w:outlineLvl w:val="9"/>
    </w:pPr>
    <w:rPr>
      <w:noProof/>
      <w:sz w:val="24"/>
    </w:rPr>
  </w:style>
  <w:style w:type="paragraph" w:customStyle="1" w:styleId="MiniTOCItem">
    <w:name w:val="MiniTOCItem"/>
    <w:basedOn w:val="ListBullet"/>
    <w:rsid w:val="004F1E18"/>
    <w:pPr>
      <w:numPr>
        <w:numId w:val="0"/>
      </w:numPr>
      <w:tabs>
        <w:tab w:val="right" w:leader="dot" w:pos="6521"/>
      </w:tabs>
      <w:spacing w:before="0" w:after="0"/>
    </w:pPr>
  </w:style>
  <w:style w:type="paragraph" w:customStyle="1" w:styleId="TOFTitle">
    <w:name w:val="TOFTitle"/>
    <w:basedOn w:val="TOCTitle"/>
    <w:rsid w:val="004F1E18"/>
  </w:style>
  <w:style w:type="paragraph" w:styleId="TableofFigures">
    <w:name w:val="table of figures"/>
    <w:basedOn w:val="Normal"/>
    <w:next w:val="Normal"/>
    <w:semiHidden/>
    <w:rsid w:val="004F1E18"/>
    <w:pPr>
      <w:tabs>
        <w:tab w:val="right" w:leader="dot" w:pos="9072"/>
      </w:tabs>
      <w:ind w:left="970" w:hanging="403"/>
    </w:pPr>
    <w:rPr>
      <w:rFonts w:ascii="Times New Roman" w:hAnsi="Times New Roman"/>
      <w:b/>
    </w:rPr>
  </w:style>
  <w:style w:type="paragraph" w:styleId="ListNumber">
    <w:name w:val="List Number"/>
    <w:basedOn w:val="List"/>
    <w:rsid w:val="004F1E18"/>
    <w:pPr>
      <w:numPr>
        <w:numId w:val="11"/>
      </w:numPr>
    </w:pPr>
  </w:style>
  <w:style w:type="character" w:customStyle="1" w:styleId="WingdingSymbols">
    <w:name w:val="Wingding Symbols"/>
    <w:rsid w:val="004F1E18"/>
    <w:rPr>
      <w:rFonts w:ascii="Wingdings" w:hAnsi="Wingdings"/>
    </w:rPr>
  </w:style>
  <w:style w:type="paragraph" w:customStyle="1" w:styleId="TableHeading">
    <w:name w:val="Table Heading"/>
    <w:basedOn w:val="HeadingBase"/>
    <w:rsid w:val="004F1E18"/>
    <w:pPr>
      <w:keepLines/>
      <w:pBdr>
        <w:bottom w:val="single" w:sz="6" w:space="1" w:color="918585"/>
      </w:pBdr>
      <w:spacing w:before="240"/>
    </w:pPr>
  </w:style>
  <w:style w:type="character" w:customStyle="1" w:styleId="HotSpot">
    <w:name w:val="HotSpot"/>
    <w:rsid w:val="004F1E18"/>
    <w:rPr>
      <w:color w:val="0033CC"/>
      <w:u w:val="none"/>
    </w:rPr>
  </w:style>
  <w:style w:type="paragraph" w:customStyle="1" w:styleId="BodyTextRight">
    <w:name w:val="Body Text Right"/>
    <w:basedOn w:val="BodyText"/>
    <w:rsid w:val="004F1E18"/>
    <w:pPr>
      <w:spacing w:before="0" w:after="0"/>
      <w:jc w:val="right"/>
    </w:pPr>
  </w:style>
  <w:style w:type="paragraph" w:styleId="Index3">
    <w:name w:val="index 3"/>
    <w:basedOn w:val="ListNumber2"/>
    <w:next w:val="Normal"/>
    <w:semiHidden/>
    <w:rsid w:val="004F1E18"/>
    <w:pPr>
      <w:numPr>
        <w:numId w:val="0"/>
      </w:numPr>
      <w:tabs>
        <w:tab w:val="right" w:leader="dot" w:pos="4176"/>
      </w:tabs>
    </w:pPr>
  </w:style>
  <w:style w:type="paragraph" w:styleId="ListNumber2">
    <w:name w:val="List Number 2"/>
    <w:basedOn w:val="List2"/>
    <w:rsid w:val="004F1E18"/>
    <w:pPr>
      <w:numPr>
        <w:numId w:val="10"/>
      </w:numPr>
      <w:tabs>
        <w:tab w:val="clear" w:pos="1060"/>
      </w:tabs>
    </w:pPr>
  </w:style>
  <w:style w:type="paragraph" w:customStyle="1" w:styleId="MarginNote">
    <w:name w:val="Margin Note"/>
    <w:basedOn w:val="BodyText"/>
    <w:rsid w:val="004F1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1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1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1E18"/>
    <w:rPr>
      <w:sz w:val="32"/>
    </w:rPr>
  </w:style>
  <w:style w:type="paragraph" w:customStyle="1" w:styleId="HeadingProcedure">
    <w:name w:val="Heading Procedure"/>
    <w:basedOn w:val="HeadingBase"/>
    <w:next w:val="Normal"/>
    <w:rsid w:val="004F1E18"/>
    <w:pPr>
      <w:tabs>
        <w:tab w:val="left" w:pos="0"/>
      </w:tabs>
      <w:spacing w:before="120" w:after="60"/>
    </w:pPr>
    <w:rPr>
      <w:i/>
      <w:color w:val="918585"/>
      <w:sz w:val="22"/>
    </w:rPr>
  </w:style>
  <w:style w:type="paragraph" w:customStyle="1" w:styleId="TableBodyText">
    <w:name w:val="Table Body Text"/>
    <w:basedOn w:val="BodyText"/>
    <w:rsid w:val="004F1E18"/>
    <w:pPr>
      <w:spacing w:before="60" w:after="60"/>
    </w:pPr>
  </w:style>
  <w:style w:type="paragraph" w:styleId="ListContinue">
    <w:name w:val="List Continue"/>
    <w:basedOn w:val="List"/>
    <w:rsid w:val="004F1E18"/>
    <w:pPr>
      <w:ind w:firstLine="0"/>
    </w:pPr>
  </w:style>
  <w:style w:type="paragraph" w:customStyle="1" w:styleId="ListNote">
    <w:name w:val="List Note"/>
    <w:basedOn w:val="List"/>
    <w:rsid w:val="004F1E18"/>
    <w:pPr>
      <w:pBdr>
        <w:top w:val="single" w:sz="6" w:space="2" w:color="918585"/>
        <w:bottom w:val="single" w:sz="6" w:space="2" w:color="918585"/>
      </w:pBdr>
      <w:tabs>
        <w:tab w:val="left" w:pos="1021"/>
      </w:tabs>
      <w:ind w:firstLine="0"/>
    </w:pPr>
  </w:style>
  <w:style w:type="paragraph" w:customStyle="1" w:styleId="Warning">
    <w:name w:val="Warning"/>
    <w:basedOn w:val="BodyText"/>
    <w:rsid w:val="004F1E18"/>
    <w:pPr>
      <w:shd w:val="clear" w:color="auto" w:fill="D9D9D9"/>
      <w:tabs>
        <w:tab w:val="left" w:pos="992"/>
      </w:tabs>
      <w:ind w:left="119" w:right="119"/>
    </w:pPr>
    <w:rPr>
      <w:sz w:val="20"/>
    </w:rPr>
  </w:style>
  <w:style w:type="paragraph" w:customStyle="1" w:styleId="MarginIcons">
    <w:name w:val="Margin Icons"/>
    <w:basedOn w:val="BodyText"/>
    <w:rsid w:val="004F1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1E18"/>
    <w:rPr>
      <w:rFonts w:ascii="Courier New" w:hAnsi="Courier New"/>
    </w:rPr>
  </w:style>
  <w:style w:type="paragraph" w:customStyle="1" w:styleId="NoteBullet">
    <w:name w:val="Note Bullet"/>
    <w:basedOn w:val="Note"/>
    <w:rsid w:val="004F1E18"/>
    <w:pPr>
      <w:tabs>
        <w:tab w:val="clear" w:pos="680"/>
      </w:tabs>
      <w:spacing w:before="60" w:after="60"/>
    </w:pPr>
  </w:style>
  <w:style w:type="paragraph" w:customStyle="1" w:styleId="SubHeading2">
    <w:name w:val="SubHeading2"/>
    <w:basedOn w:val="HeadingBase"/>
    <w:rsid w:val="004F1E18"/>
    <w:pPr>
      <w:spacing w:before="240" w:after="60"/>
    </w:pPr>
    <w:rPr>
      <w:sz w:val="20"/>
    </w:rPr>
  </w:style>
  <w:style w:type="paragraph" w:customStyle="1" w:styleId="SubHeading1">
    <w:name w:val="SubHeading1"/>
    <w:basedOn w:val="HeadingBase"/>
    <w:rsid w:val="004F1E18"/>
    <w:pPr>
      <w:spacing w:before="240" w:after="60"/>
    </w:pPr>
    <w:rPr>
      <w:color w:val="918585"/>
      <w:sz w:val="22"/>
    </w:rPr>
  </w:style>
  <w:style w:type="paragraph" w:customStyle="1" w:styleId="SideHeading">
    <w:name w:val="Side Heading"/>
    <w:basedOn w:val="HeadingBase"/>
    <w:rsid w:val="004F1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1E18"/>
    <w:pPr>
      <w:numPr>
        <w:numId w:val="12"/>
      </w:numPr>
    </w:pPr>
  </w:style>
  <w:style w:type="paragraph" w:styleId="PlainText">
    <w:name w:val="Plain Text"/>
    <w:basedOn w:val="Normal"/>
    <w:link w:val="PlainTextChar"/>
    <w:rsid w:val="004F1E18"/>
    <w:rPr>
      <w:sz w:val="20"/>
    </w:rPr>
  </w:style>
  <w:style w:type="character" w:customStyle="1" w:styleId="PlainTextChar">
    <w:name w:val="Plain Text Char"/>
    <w:basedOn w:val="DefaultParagraphFont"/>
    <w:link w:val="PlainText"/>
    <w:rsid w:val="004F1E18"/>
    <w:rPr>
      <w:rFonts w:ascii="Courier New" w:eastAsia="Times New Roman" w:hAnsi="Courier New" w:cs="Times New Roman"/>
      <w:sz w:val="20"/>
      <w:szCs w:val="20"/>
      <w:lang w:eastAsia="en-US"/>
    </w:rPr>
  </w:style>
  <w:style w:type="character" w:customStyle="1" w:styleId="MenuOption">
    <w:name w:val="Menu Option"/>
    <w:basedOn w:val="DefaultParagraphFont"/>
    <w:rsid w:val="004F1E18"/>
    <w:rPr>
      <w:b/>
      <w:smallCaps/>
    </w:rPr>
  </w:style>
  <w:style w:type="paragraph" w:customStyle="1" w:styleId="TableListNumber">
    <w:name w:val="Table List Number"/>
    <w:basedOn w:val="ListNumber"/>
    <w:rsid w:val="004F1E18"/>
    <w:pPr>
      <w:numPr>
        <w:numId w:val="0"/>
      </w:numPr>
    </w:pPr>
  </w:style>
  <w:style w:type="paragraph" w:styleId="TOC4">
    <w:name w:val="toc 4"/>
    <w:basedOn w:val="TOCBase"/>
    <w:next w:val="Normal"/>
    <w:semiHidden/>
    <w:rsid w:val="004F1E18"/>
    <w:pPr>
      <w:tabs>
        <w:tab w:val="right" w:leader="dot" w:pos="9071"/>
      </w:tabs>
      <w:ind w:left="1701"/>
    </w:pPr>
  </w:style>
  <w:style w:type="paragraph" w:customStyle="1" w:styleId="ListAlpha">
    <w:name w:val="List Alpha"/>
    <w:basedOn w:val="List"/>
    <w:rsid w:val="004F1E18"/>
    <w:pPr>
      <w:numPr>
        <w:numId w:val="9"/>
      </w:numPr>
    </w:pPr>
  </w:style>
  <w:style w:type="paragraph" w:customStyle="1" w:styleId="ListAlpha2">
    <w:name w:val="List Alpha 2"/>
    <w:basedOn w:val="List2"/>
    <w:rsid w:val="004F1E18"/>
    <w:pPr>
      <w:numPr>
        <w:numId w:val="8"/>
      </w:numPr>
    </w:pPr>
  </w:style>
  <w:style w:type="paragraph" w:styleId="List2">
    <w:name w:val="List 2"/>
    <w:basedOn w:val="BodyText"/>
    <w:rsid w:val="004F1E18"/>
    <w:pPr>
      <w:tabs>
        <w:tab w:val="left" w:pos="680"/>
      </w:tabs>
      <w:spacing w:before="60" w:after="60"/>
      <w:ind w:left="680" w:hanging="340"/>
    </w:pPr>
  </w:style>
  <w:style w:type="paragraph" w:styleId="List3">
    <w:name w:val="List 3"/>
    <w:basedOn w:val="BodyText"/>
    <w:rsid w:val="004F1E18"/>
    <w:pPr>
      <w:tabs>
        <w:tab w:val="left" w:pos="1021"/>
      </w:tabs>
      <w:spacing w:before="60" w:after="60"/>
      <w:ind w:left="1020" w:hanging="340"/>
    </w:pPr>
  </w:style>
  <w:style w:type="paragraph" w:styleId="List4">
    <w:name w:val="List 4"/>
    <w:basedOn w:val="BodyText"/>
    <w:rsid w:val="004F1E18"/>
    <w:pPr>
      <w:tabs>
        <w:tab w:val="left" w:pos="1361"/>
      </w:tabs>
      <w:spacing w:before="60" w:after="60"/>
      <w:ind w:left="1361" w:hanging="340"/>
    </w:pPr>
  </w:style>
  <w:style w:type="paragraph" w:styleId="List5">
    <w:name w:val="List 5"/>
    <w:basedOn w:val="BodyText"/>
    <w:rsid w:val="004F1E18"/>
    <w:pPr>
      <w:tabs>
        <w:tab w:val="left" w:pos="1701"/>
      </w:tabs>
      <w:spacing w:before="60" w:after="60"/>
      <w:ind w:left="1701" w:hanging="340"/>
    </w:pPr>
  </w:style>
  <w:style w:type="paragraph" w:styleId="ListBullet3">
    <w:name w:val="List Bullet 3"/>
    <w:basedOn w:val="List3"/>
    <w:rsid w:val="004F1E18"/>
    <w:pPr>
      <w:numPr>
        <w:numId w:val="15"/>
      </w:numPr>
      <w:tabs>
        <w:tab w:val="clear" w:pos="1021"/>
      </w:tabs>
      <w:ind w:left="1037" w:hanging="357"/>
    </w:pPr>
  </w:style>
  <w:style w:type="paragraph" w:styleId="ListBullet4">
    <w:name w:val="List Bullet 4"/>
    <w:basedOn w:val="List4"/>
    <w:rsid w:val="004F1E18"/>
    <w:pPr>
      <w:numPr>
        <w:numId w:val="3"/>
      </w:numPr>
    </w:pPr>
  </w:style>
  <w:style w:type="paragraph" w:styleId="ListBullet5">
    <w:name w:val="List Bullet 5"/>
    <w:basedOn w:val="List5"/>
    <w:rsid w:val="004F1E18"/>
    <w:pPr>
      <w:numPr>
        <w:numId w:val="4"/>
      </w:numPr>
    </w:pPr>
  </w:style>
  <w:style w:type="paragraph" w:styleId="ListContinue2">
    <w:name w:val="List Continue 2"/>
    <w:basedOn w:val="List2"/>
    <w:rsid w:val="004F1E18"/>
    <w:pPr>
      <w:ind w:firstLine="0"/>
    </w:pPr>
  </w:style>
  <w:style w:type="paragraph" w:styleId="ListContinue3">
    <w:name w:val="List Continue 3"/>
    <w:basedOn w:val="List3"/>
    <w:rsid w:val="004F1E18"/>
    <w:pPr>
      <w:ind w:left="1021" w:firstLine="0"/>
    </w:pPr>
  </w:style>
  <w:style w:type="paragraph" w:styleId="ListContinue4">
    <w:name w:val="List Continue 4"/>
    <w:basedOn w:val="List4"/>
    <w:rsid w:val="004F1E18"/>
    <w:pPr>
      <w:ind w:firstLine="0"/>
    </w:pPr>
  </w:style>
  <w:style w:type="paragraph" w:styleId="ListContinue5">
    <w:name w:val="List Continue 5"/>
    <w:basedOn w:val="List5"/>
    <w:rsid w:val="004F1E18"/>
    <w:pPr>
      <w:ind w:firstLine="0"/>
    </w:pPr>
  </w:style>
  <w:style w:type="paragraph" w:styleId="ListNumber3">
    <w:name w:val="List Number 3"/>
    <w:basedOn w:val="List3"/>
    <w:rsid w:val="004F1E18"/>
    <w:pPr>
      <w:numPr>
        <w:numId w:val="5"/>
      </w:numPr>
    </w:pPr>
  </w:style>
  <w:style w:type="paragraph" w:styleId="ListNumber4">
    <w:name w:val="List Number 4"/>
    <w:basedOn w:val="List4"/>
    <w:rsid w:val="004F1E18"/>
    <w:pPr>
      <w:numPr>
        <w:numId w:val="6"/>
      </w:numPr>
    </w:pPr>
  </w:style>
  <w:style w:type="paragraph" w:styleId="ListNumber5">
    <w:name w:val="List Number 5"/>
    <w:basedOn w:val="List5"/>
    <w:rsid w:val="004F1E18"/>
    <w:pPr>
      <w:numPr>
        <w:numId w:val="7"/>
      </w:numPr>
    </w:pPr>
  </w:style>
  <w:style w:type="paragraph" w:styleId="BlockText">
    <w:name w:val="Block Text"/>
    <w:basedOn w:val="Normal"/>
    <w:rsid w:val="004F1E18"/>
    <w:pPr>
      <w:spacing w:after="120"/>
      <w:ind w:left="1440" w:right="1440"/>
    </w:pPr>
  </w:style>
  <w:style w:type="character" w:customStyle="1" w:styleId="Subscript">
    <w:name w:val="Subscript"/>
    <w:basedOn w:val="DefaultParagraphFont"/>
    <w:rsid w:val="004F1E18"/>
    <w:rPr>
      <w:sz w:val="16"/>
      <w:vertAlign w:val="subscript"/>
    </w:rPr>
  </w:style>
  <w:style w:type="character" w:customStyle="1" w:styleId="Superscript">
    <w:name w:val="Superscript"/>
    <w:basedOn w:val="DefaultParagraphFont"/>
    <w:rsid w:val="004F1E18"/>
    <w:rPr>
      <w:sz w:val="16"/>
      <w:vertAlign w:val="superscript"/>
    </w:rPr>
  </w:style>
  <w:style w:type="character" w:customStyle="1" w:styleId="Symbols">
    <w:name w:val="Symbols"/>
    <w:basedOn w:val="DefaultParagraphFont"/>
    <w:rsid w:val="004F1E18"/>
    <w:rPr>
      <w:rFonts w:ascii="Symbol" w:hAnsi="Symbol"/>
    </w:rPr>
  </w:style>
  <w:style w:type="character" w:customStyle="1" w:styleId="MenuOptions">
    <w:name w:val="Menu Options"/>
    <w:basedOn w:val="DefaultParagraphFont"/>
    <w:rsid w:val="004F1E18"/>
    <w:rPr>
      <w:rFonts w:ascii="Arial Narrow" w:hAnsi="Arial Narrow"/>
      <w:smallCaps/>
    </w:rPr>
  </w:style>
  <w:style w:type="character" w:customStyle="1" w:styleId="Buttons">
    <w:name w:val="Buttons"/>
    <w:basedOn w:val="DefaultParagraphFont"/>
    <w:rsid w:val="004F1E18"/>
    <w:rPr>
      <w:b/>
    </w:rPr>
  </w:style>
  <w:style w:type="character" w:customStyle="1" w:styleId="Underlined">
    <w:name w:val="Underlined"/>
    <w:basedOn w:val="DefaultParagraphFont"/>
    <w:rsid w:val="004F1E18"/>
    <w:rPr>
      <w:u w:val="single"/>
    </w:rPr>
  </w:style>
  <w:style w:type="paragraph" w:customStyle="1" w:styleId="TableBodyTextRight">
    <w:name w:val="Table Body Text Right"/>
    <w:basedOn w:val="TableBodyText"/>
    <w:rsid w:val="004F1E18"/>
    <w:pPr>
      <w:widowControl w:val="0"/>
      <w:autoSpaceDE w:val="0"/>
      <w:autoSpaceDN w:val="0"/>
      <w:adjustRightInd w:val="0"/>
      <w:jc w:val="right"/>
    </w:pPr>
    <w:rPr>
      <w:rFonts w:cs="Arial"/>
      <w:szCs w:val="18"/>
    </w:rPr>
  </w:style>
  <w:style w:type="paragraph" w:customStyle="1" w:styleId="CopyrightText">
    <w:name w:val="Copyright Text"/>
    <w:basedOn w:val="BodyText"/>
    <w:rsid w:val="004F1E18"/>
    <w:rPr>
      <w:sz w:val="18"/>
    </w:rPr>
  </w:style>
  <w:style w:type="paragraph" w:customStyle="1" w:styleId="BodySmallRight">
    <w:name w:val="Body Small Right"/>
    <w:basedOn w:val="BodyTextRight"/>
    <w:rsid w:val="004F1E18"/>
    <w:rPr>
      <w:sz w:val="18"/>
      <w:szCs w:val="18"/>
    </w:rPr>
  </w:style>
  <w:style w:type="paragraph" w:customStyle="1" w:styleId="MarginEdition">
    <w:name w:val="Margin Edition"/>
    <w:basedOn w:val="MarginNote"/>
    <w:rsid w:val="004F1E18"/>
    <w:pPr>
      <w:spacing w:before="0" w:after="0"/>
    </w:pPr>
    <w:rPr>
      <w:rFonts w:ascii="Times New Roman" w:hAnsi="Times New Roman"/>
      <w:color w:val="999999"/>
    </w:rPr>
  </w:style>
  <w:style w:type="paragraph" w:customStyle="1" w:styleId="Spacer">
    <w:name w:val="Spacer"/>
    <w:basedOn w:val="Normal"/>
    <w:rsid w:val="004F1E18"/>
    <w:rPr>
      <w:sz w:val="2"/>
      <w:szCs w:val="2"/>
    </w:rPr>
  </w:style>
  <w:style w:type="character" w:customStyle="1" w:styleId="Small">
    <w:name w:val="Small"/>
    <w:basedOn w:val="DefaultParagraphFont"/>
    <w:rsid w:val="004F1E18"/>
    <w:rPr>
      <w:sz w:val="16"/>
    </w:rPr>
  </w:style>
  <w:style w:type="paragraph" w:customStyle="1" w:styleId="WideTable">
    <w:name w:val="Wide Table"/>
    <w:basedOn w:val="Normal"/>
    <w:rsid w:val="004F1E18"/>
    <w:pPr>
      <w:ind w:left="-1418"/>
    </w:pPr>
    <w:rPr>
      <w:sz w:val="2"/>
      <w:szCs w:val="2"/>
    </w:rPr>
  </w:style>
  <w:style w:type="character" w:styleId="PageNumber">
    <w:name w:val="page number"/>
    <w:basedOn w:val="DefaultParagraphFont"/>
    <w:rsid w:val="004F1E18"/>
  </w:style>
  <w:style w:type="paragraph" w:styleId="Quote">
    <w:name w:val="Quote"/>
    <w:basedOn w:val="Heading1"/>
    <w:link w:val="QuoteChar"/>
    <w:qFormat/>
    <w:rsid w:val="004F1E18"/>
    <w:rPr>
      <w:b w:val="0"/>
      <w:sz w:val="72"/>
      <w:szCs w:val="72"/>
      <w:lang w:val="en-NZ"/>
    </w:rPr>
  </w:style>
  <w:style w:type="character" w:customStyle="1" w:styleId="QuoteChar">
    <w:name w:val="Quote Char"/>
    <w:basedOn w:val="DefaultParagraphFont"/>
    <w:link w:val="Quote"/>
    <w:rsid w:val="004F1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1E18"/>
    <w:pPr>
      <w:pageBreakBefore/>
    </w:pPr>
  </w:style>
  <w:style w:type="paragraph" w:customStyle="1" w:styleId="Border">
    <w:name w:val="Border"/>
    <w:basedOn w:val="Normal"/>
    <w:qFormat/>
    <w:rsid w:val="004F1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1E18"/>
    <w:rPr>
      <w:b/>
      <w:bCs/>
      <w:i/>
      <w:iCs/>
      <w:color w:val="auto"/>
    </w:rPr>
  </w:style>
  <w:style w:type="paragraph" w:styleId="IntenseQuote">
    <w:name w:val="Intense Quote"/>
    <w:basedOn w:val="Normal"/>
    <w:next w:val="Normal"/>
    <w:link w:val="IntenseQuoteChar"/>
    <w:uiPriority w:val="30"/>
    <w:qFormat/>
    <w:rsid w:val="004F1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1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1E18"/>
    <w:rPr>
      <w:smallCaps/>
      <w:color w:val="auto"/>
      <w:u w:val="single"/>
    </w:rPr>
  </w:style>
  <w:style w:type="character" w:styleId="IntenseReference">
    <w:name w:val="Intense Reference"/>
    <w:basedOn w:val="DefaultParagraphFont"/>
    <w:uiPriority w:val="32"/>
    <w:qFormat/>
    <w:rsid w:val="004F1E18"/>
    <w:rPr>
      <w:b/>
      <w:bCs/>
      <w:smallCaps/>
      <w:color w:val="auto"/>
      <w:spacing w:val="5"/>
      <w:u w:val="single"/>
    </w:rPr>
  </w:style>
  <w:style w:type="paragraph" w:customStyle="1" w:styleId="2ColumnHeading">
    <w:name w:val="2Column Heading"/>
    <w:basedOn w:val="BodyText"/>
    <w:qFormat/>
    <w:rsid w:val="004F1E18"/>
    <w:pPr>
      <w:spacing w:after="60"/>
      <w:ind w:left="-2268"/>
    </w:pPr>
    <w:rPr>
      <w:b/>
    </w:rPr>
  </w:style>
  <w:style w:type="paragraph" w:customStyle="1" w:styleId="Heading1TOC">
    <w:name w:val="Heading1 TOC"/>
    <w:basedOn w:val="Normal"/>
    <w:qFormat/>
    <w:rsid w:val="004F1E18"/>
    <w:pPr>
      <w:spacing w:before="240" w:after="120"/>
    </w:pPr>
    <w:rPr>
      <w:rFonts w:ascii="Times New Roman" w:hAnsi="Times New Roman"/>
      <w:b/>
      <w:sz w:val="32"/>
    </w:rPr>
  </w:style>
  <w:style w:type="paragraph" w:customStyle="1" w:styleId="Heading2TOC">
    <w:name w:val="Heading2 TOC"/>
    <w:basedOn w:val="Normal"/>
    <w:qFormat/>
    <w:rsid w:val="004F1E18"/>
    <w:pPr>
      <w:spacing w:before="240" w:after="60"/>
    </w:pPr>
    <w:rPr>
      <w:rFonts w:ascii="Times New Roman" w:hAnsi="Times New Roman"/>
      <w:b/>
      <w:sz w:val="28"/>
    </w:rPr>
  </w:style>
  <w:style w:type="character" w:customStyle="1" w:styleId="Underline">
    <w:name w:val="Underline"/>
    <w:basedOn w:val="DefaultParagraphFont"/>
    <w:qFormat/>
    <w:rsid w:val="004F1E18"/>
    <w:rPr>
      <w:u w:val="single"/>
    </w:rPr>
  </w:style>
  <w:style w:type="paragraph" w:styleId="BalloonText">
    <w:name w:val="Balloon Text"/>
    <w:basedOn w:val="Normal"/>
    <w:link w:val="BalloonTextChar"/>
    <w:rsid w:val="004F1E18"/>
    <w:rPr>
      <w:rFonts w:ascii="Tahoma" w:hAnsi="Tahoma" w:cs="Tahoma"/>
      <w:sz w:val="16"/>
      <w:szCs w:val="16"/>
    </w:rPr>
  </w:style>
  <w:style w:type="character" w:customStyle="1" w:styleId="BalloonTextChar">
    <w:name w:val="Balloon Text Char"/>
    <w:basedOn w:val="DefaultParagraphFont"/>
    <w:link w:val="BalloonText"/>
    <w:rsid w:val="004F1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1E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1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1E18"/>
    <w:rPr>
      <w:b/>
      <w:color w:val="660033"/>
      <w:spacing w:val="0"/>
    </w:rPr>
  </w:style>
  <w:style w:type="paragraph" w:customStyle="1" w:styleId="Nameditemlist">
    <w:name w:val="Named item list"/>
    <w:basedOn w:val="BodyText"/>
    <w:qFormat/>
    <w:rsid w:val="004F1E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6877</Characters>
  <Application>Microsoft Office Word</Application>
  <DocSecurity>0</DocSecurity>
  <Lines>234</Lines>
  <Paragraphs>142</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FNSILF403A Develop and maintain in-depth knowledge of products and services used by the Life Insurance sector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2012-10-05T16:39:00Z</dcterms:created>
  <dcterms:modified xsi:type="dcterms:W3CDTF">2012-10-05T16:39:00Z</dcterms:modified>
</cp:coreProperties>
</file>