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907" w:rsidP="00E47907">
      <w:pPr>
        <w:pStyle w:val="Title"/>
      </w:pPr>
      <w:r>
        <w:fldChar w:fldCharType="begin"/>
      </w:r>
      <w:r>
        <w:instrText xml:space="preserve"> TITLE   \* MERGEFORMAT </w:instrText>
      </w:r>
      <w:r>
        <w:fldChar w:fldCharType="separate"/>
      </w:r>
      <w:r>
        <w:t>FNSILD504A Implement and manage the distribution plan</w:t>
      </w:r>
      <w:r>
        <w:fldChar w:fldCharType="end"/>
      </w:r>
    </w:p>
    <w:p w:rsidR="00E47907" w:rsidP="00E47907">
      <w:pPr>
        <w:pStyle w:val="Version"/>
        <w:sectPr w:rsidSect="00ED11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111B" w:rsidP="00ED111B">
      <w:pPr>
        <w:pStyle w:val="SuperHeading"/>
      </w:pPr>
      <w:r w:rsidRPr="00ED111B">
        <w:t>FNSILD504A Implement and manage the distribution plan</w:t>
      </w:r>
    </w:p>
    <w:p w:rsidR="00000000" w:rsidRPr="00ED111B" w:rsidP="00ED111B">
      <w:pPr>
        <w:pStyle w:val="SuperHeading"/>
      </w:pPr>
    </w:p>
    <w:p w:rsidR="00000000" w:rsidRPr="00ED111B" w:rsidP="00ED111B">
      <w:pPr>
        <w:pStyle w:val="Heading1"/>
      </w:pPr>
      <w:bookmarkStart w:id="1" w:name="O_79227"/>
      <w:bookmarkEnd w:id="1"/>
      <w:r w:rsidRPr="00ED111B">
        <w:t>Modification History</w:t>
      </w:r>
    </w:p>
    <w:p w:rsidR="00000000" w:rsidRPr="00ED111B" w:rsidP="00ED111B">
      <w:pPr>
        <w:pStyle w:val="BodyText"/>
      </w:pPr>
      <w:r w:rsidRPr="00ED111B">
        <w:t>Not applicable.</w:t>
      </w:r>
    </w:p>
    <w:p w:rsidR="00000000" w:rsidRPr="00ED111B" w:rsidP="00ED111B">
      <w:pPr>
        <w:pStyle w:val="AllowPageBreak"/>
      </w:pPr>
    </w:p>
    <w:p w:rsidR="00000000" w:rsidRPr="00ED111B" w:rsidP="00ED111B">
      <w:pPr>
        <w:pStyle w:val="Heading1"/>
      </w:pPr>
      <w:bookmarkStart w:id="2" w:name="O_79228"/>
      <w:bookmarkEnd w:id="2"/>
      <w:r w:rsidRPr="00ED111B">
        <w:t>Unit Descriptor</w:t>
      </w:r>
    </w:p>
    <w:tbl>
      <w:tblPr>
        <w:tblW w:w="0" w:type="auto"/>
        <w:tblLayout w:type="fixed"/>
        <w:tblCellMar>
          <w:left w:w="62" w:type="dxa"/>
          <w:right w:w="62" w:type="dxa"/>
        </w:tblCellMar>
        <w:tblLook w:val="0000"/>
      </w:tblPr>
      <w:tblGrid>
        <w:gridCol w:w="2647"/>
        <w:gridCol w:w="5875"/>
      </w:tblGrid>
      <w:tr w:rsidTr="00E47907">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r w:rsidRPr="00ED111B">
              <w:t>This unit describes the performance outcomes, skills and knowledge required to communicate and acti</w:t>
            </w:r>
            <w:r w:rsidRPr="00ED111B">
              <w:t>on the distribution plan, monitor actions that arise from the plan, review and revise the plan, and measure ongoing results.</w:t>
            </w:r>
          </w:p>
          <w:p w:rsidR="00000000" w:rsidRPr="00ED111B" w:rsidP="00ED111B">
            <w:pPr>
              <w:pStyle w:val="BodyText"/>
            </w:pPr>
          </w:p>
          <w:p w:rsidR="00000000" w:rsidRPr="00ED111B" w:rsidP="00ED111B">
            <w:pPr>
              <w:pStyle w:val="BodyText"/>
            </w:pPr>
            <w:r w:rsidRPr="00ED111B">
              <w:t>This unit is applicable to individuals working within enterprises and job roles subject to licensing, legislative, regulatory or c</w:t>
            </w:r>
            <w:r w:rsidRPr="00ED111B">
              <w:t>ertification requirements including legislation administered by the Australian Securities and Investments Commission (ASIC).</w:t>
            </w:r>
          </w:p>
        </w:tc>
      </w:tr>
    </w:tbl>
    <w:p w:rsidR="00000000" w:rsidRPr="00ED111B" w:rsidP="00ED111B">
      <w:pPr>
        <w:pStyle w:val="BodyText"/>
      </w:pPr>
    </w:p>
    <w:p w:rsidR="00000000" w:rsidRPr="00ED111B" w:rsidP="00ED111B">
      <w:pPr>
        <w:pStyle w:val="AllowPageBreak"/>
      </w:pPr>
    </w:p>
    <w:p w:rsidR="00000000" w:rsidRPr="00ED111B" w:rsidP="00ED111B">
      <w:pPr>
        <w:pStyle w:val="Heading1"/>
      </w:pPr>
      <w:bookmarkStart w:id="3" w:name="O_79229"/>
      <w:bookmarkEnd w:id="3"/>
      <w:r w:rsidRPr="00ED111B">
        <w:t>Application of the Unit</w:t>
      </w:r>
    </w:p>
    <w:tbl>
      <w:tblPr>
        <w:tblW w:w="0" w:type="auto"/>
        <w:tblLayout w:type="fixed"/>
        <w:tblCellMar>
          <w:left w:w="62" w:type="dxa"/>
          <w:right w:w="62" w:type="dxa"/>
        </w:tblCellMar>
        <w:tblLook w:val="0000"/>
      </w:tblPr>
      <w:tblGrid>
        <w:gridCol w:w="2721"/>
        <w:gridCol w:w="5801"/>
      </w:tblGrid>
      <w:tr w:rsidTr="00E47907">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r w:rsidRPr="00ED111B">
              <w:t>This unit applies to distribution plan job roles applied within organisations of various sizes and across a range of customer bases.</w:t>
            </w:r>
          </w:p>
        </w:tc>
      </w:tr>
    </w:tbl>
    <w:p w:rsidR="00000000" w:rsidRPr="00ED111B" w:rsidP="00ED111B">
      <w:pPr>
        <w:pStyle w:val="BodyText"/>
      </w:pPr>
    </w:p>
    <w:p w:rsidR="00000000" w:rsidRPr="00ED111B" w:rsidP="00ED111B">
      <w:pPr>
        <w:pStyle w:val="AllowPageBreak"/>
      </w:pPr>
    </w:p>
    <w:p w:rsidR="00000000" w:rsidRPr="00ED111B" w:rsidP="00ED111B">
      <w:pPr>
        <w:pStyle w:val="Heading1"/>
      </w:pPr>
      <w:bookmarkStart w:id="4" w:name="O_79230"/>
      <w:bookmarkEnd w:id="4"/>
      <w:r w:rsidRPr="00ED111B">
        <w:t>Licensing/Regulatory Information</w:t>
      </w:r>
    </w:p>
    <w:p w:rsidR="00000000" w:rsidRPr="00ED111B" w:rsidP="00ED111B">
      <w:pPr>
        <w:pStyle w:val="BodyText"/>
      </w:pPr>
      <w:r w:rsidRPr="00ED111B">
        <w:t>Not applicable.</w:t>
      </w:r>
    </w:p>
    <w:p w:rsidR="00000000" w:rsidRPr="00ED111B" w:rsidP="00ED111B">
      <w:pPr>
        <w:pStyle w:val="AllowPageBreak"/>
      </w:pPr>
    </w:p>
    <w:p w:rsidR="00000000" w:rsidRPr="00ED111B" w:rsidP="00ED111B">
      <w:pPr>
        <w:pStyle w:val="Heading1"/>
      </w:pPr>
      <w:bookmarkStart w:id="5" w:name="O_79232"/>
      <w:bookmarkEnd w:id="5"/>
      <w:r w:rsidRPr="00ED111B">
        <w:t>Pre-Requisites</w:t>
      </w:r>
    </w:p>
    <w:tbl>
      <w:tblPr>
        <w:tblW w:w="0" w:type="auto"/>
        <w:tblLayout w:type="fixed"/>
        <w:tblCellMar>
          <w:left w:w="62" w:type="dxa"/>
          <w:right w:w="62" w:type="dxa"/>
        </w:tblCellMar>
        <w:tblLook w:val="0000"/>
      </w:tblPr>
      <w:tblGrid>
        <w:gridCol w:w="2745"/>
        <w:gridCol w:w="1301"/>
        <w:gridCol w:w="4476"/>
      </w:tblGrid>
      <w:tr w:rsidTr="00E4790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p>
        </w:tc>
      </w:tr>
      <w:tr w:rsidTr="00E4790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p>
        </w:tc>
      </w:tr>
      <w:tr w:rsidTr="00E4790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p>
        </w:tc>
      </w:tr>
    </w:tbl>
    <w:p w:rsidR="00000000" w:rsidRPr="00ED111B" w:rsidP="00ED111B">
      <w:pPr>
        <w:pStyle w:val="BodyText"/>
      </w:pPr>
    </w:p>
    <w:p w:rsidR="00000000" w:rsidRPr="00ED111B" w:rsidP="00ED111B">
      <w:pPr>
        <w:pStyle w:val="AllowPageBreak"/>
      </w:pPr>
    </w:p>
    <w:p w:rsidR="00000000" w:rsidRPr="00ED111B" w:rsidP="00ED111B">
      <w:pPr>
        <w:pStyle w:val="Heading1"/>
      </w:pPr>
      <w:bookmarkStart w:id="6" w:name="O_79231"/>
      <w:bookmarkEnd w:id="6"/>
      <w:r w:rsidRPr="00ED111B">
        <w:t>Employability Skills Information</w:t>
      </w:r>
    </w:p>
    <w:tbl>
      <w:tblPr>
        <w:tblW w:w="0" w:type="auto"/>
        <w:tblLayout w:type="fixed"/>
        <w:tblCellMar>
          <w:left w:w="62" w:type="dxa"/>
          <w:right w:w="62" w:type="dxa"/>
        </w:tblCellMar>
        <w:tblLook w:val="0000"/>
      </w:tblPr>
      <w:tblGrid>
        <w:gridCol w:w="2762"/>
        <w:gridCol w:w="5760"/>
      </w:tblGrid>
      <w:tr w:rsidTr="00E4790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r w:rsidRPr="00ED111B">
              <w:t>This unit contains employability skills.</w:t>
            </w:r>
          </w:p>
        </w:tc>
      </w:tr>
    </w:tbl>
    <w:p w:rsidR="00000000" w:rsidRPr="00ED111B" w:rsidP="00ED111B">
      <w:pPr>
        <w:pStyle w:val="BodyText"/>
      </w:pPr>
    </w:p>
    <w:p w:rsidR="00000000" w:rsidRPr="00ED111B" w:rsidP="00ED111B">
      <w:pPr>
        <w:pStyle w:val="AllowPageBreak"/>
      </w:pPr>
    </w:p>
    <w:p w:rsidR="00000000" w:rsidRPr="00ED111B" w:rsidP="00ED111B">
      <w:pPr>
        <w:pStyle w:val="Heading1"/>
      </w:pPr>
      <w:bookmarkStart w:id="7" w:name="O_79233"/>
      <w:bookmarkEnd w:id="7"/>
      <w:r w:rsidRPr="00ED111B">
        <w:t>Elements and Performance Criteria Pre-Content</w:t>
      </w:r>
    </w:p>
    <w:tbl>
      <w:tblPr>
        <w:tblW w:w="0" w:type="auto"/>
        <w:tblLayout w:type="fixed"/>
        <w:tblCellMar>
          <w:left w:w="62" w:type="dxa"/>
          <w:right w:w="62" w:type="dxa"/>
        </w:tblCellMar>
        <w:tblLook w:val="0000"/>
      </w:tblPr>
      <w:tblGrid>
        <w:gridCol w:w="2620"/>
        <w:gridCol w:w="5902"/>
      </w:tblGrid>
      <w:tr w:rsidTr="00E479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t>Elements describe the essential outcomes of a unit of competency.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r w:rsidRPr="00ED111B">
              <w:t>Performance criteria describe the performance needed to demonstrate achievement of the element. Where bold italicised text is used, further information is detailed in the required skills and knowledge section and the range statement. Assessment of performa</w:t>
            </w:r>
            <w:r w:rsidRPr="00ED111B">
              <w:t>nce is to be consistent with the evidence guide.</w:t>
            </w:r>
          </w:p>
        </w:tc>
      </w:tr>
    </w:tbl>
    <w:p w:rsidR="00000000" w:rsidRPr="00ED111B" w:rsidP="00ED111B">
      <w:pPr>
        <w:pStyle w:val="BodyText"/>
      </w:pPr>
    </w:p>
    <w:p w:rsidR="00000000" w:rsidRPr="00ED111B" w:rsidP="00ED111B">
      <w:pPr>
        <w:pStyle w:val="AllowPageBreak"/>
      </w:pPr>
    </w:p>
    <w:p w:rsidR="00000000" w:rsidRPr="00ED111B" w:rsidP="00ED111B">
      <w:pPr>
        <w:pStyle w:val="Heading1"/>
      </w:pPr>
      <w:bookmarkStart w:id="8" w:name="O_79234"/>
      <w:bookmarkEnd w:id="8"/>
      <w:r w:rsidRPr="00ED111B">
        <w:t>Elements and Performance Criteria</w:t>
      </w:r>
    </w:p>
    <w:tbl>
      <w:tblPr>
        <w:tblW w:w="0" w:type="auto"/>
        <w:tblLayout w:type="fixed"/>
        <w:tblCellMar>
          <w:left w:w="62" w:type="dxa"/>
          <w:right w:w="62" w:type="dxa"/>
        </w:tblCellMar>
        <w:tblLook w:val="0000"/>
      </w:tblPr>
      <w:tblGrid>
        <w:gridCol w:w="2620"/>
        <w:gridCol w:w="5902"/>
      </w:tblGrid>
      <w:tr w:rsidTr="00E4790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r w:rsidRPr="00ED111B">
              <w:rPr>
                <w:rStyle w:val="SpecialBold"/>
              </w:rPr>
              <w:t>ELEMENT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PERFORMANCE CRITERIA</w:t>
            </w:r>
          </w:p>
        </w:tc>
      </w:tr>
      <w:tr w:rsidTr="00E479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List"/>
              <w:rPr>
                <w:lang w:val="en-NZ"/>
              </w:rPr>
            </w:pPr>
            <w:r w:rsidRPr="00ED111B">
              <w:t>1.</w:t>
            </w:r>
            <w:r w:rsidRPr="00ED111B">
              <w:tab/>
              <w:t>Communicate the plan</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2"/>
            </w:pPr>
            <w:r w:rsidRPr="00ED111B">
              <w:t>1.1.</w:t>
            </w:r>
            <w:r w:rsidRPr="00ED111B">
              <w:tab/>
            </w:r>
            <w:r w:rsidRPr="00ED111B">
              <w:rPr>
                <w:rStyle w:val="BoldandItalics"/>
              </w:rPr>
              <w:t>Stakeholders</w:t>
            </w:r>
            <w:r w:rsidRPr="00ED111B">
              <w:t xml:space="preserve"> with whom to communicate are identified </w:t>
            </w:r>
            <w:r w:rsidRPr="00ED111B">
              <w:t>according to enterprise strategies and policies</w:t>
            </w:r>
          </w:p>
          <w:p w:rsidR="00000000" w:rsidRPr="00ED111B" w:rsidP="00ED111B">
            <w:pPr>
              <w:pStyle w:val="List2"/>
            </w:pPr>
            <w:r w:rsidRPr="00ED111B">
              <w:t>1.2.</w:t>
            </w:r>
            <w:r w:rsidRPr="00ED111B">
              <w:tab/>
            </w:r>
            <w:r w:rsidRPr="00ED111B">
              <w:rPr>
                <w:rStyle w:val="BoldandItalics"/>
              </w:rPr>
              <w:t>Methods of communication</w:t>
            </w:r>
            <w:r w:rsidRPr="00ED111B">
              <w:t xml:space="preserve"> are determined which are appropriate to the audience</w:t>
            </w:r>
          </w:p>
          <w:p w:rsidR="00000000" w:rsidP="00ED111B">
            <w:pPr>
              <w:pStyle w:val="List2"/>
              <w:rPr>
                <w:lang w:val="en-NZ"/>
              </w:rPr>
            </w:pPr>
            <w:r w:rsidRPr="00ED111B">
              <w:t>1.3.</w:t>
            </w:r>
            <w:r w:rsidRPr="00ED111B">
              <w:tab/>
              <w:t>Feedback processes are established and communication processes are undertaken within timeframes</w:t>
            </w:r>
          </w:p>
        </w:tc>
      </w:tr>
      <w:tr w:rsidTr="00E479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List"/>
              <w:rPr>
                <w:lang w:val="en-NZ"/>
              </w:rPr>
            </w:pPr>
            <w:r w:rsidRPr="00ED111B">
              <w:t>2.</w:t>
            </w:r>
            <w:r w:rsidRPr="00ED111B">
              <w:tab/>
              <w:t>Action the plan</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2"/>
            </w:pPr>
            <w:r w:rsidRPr="00ED111B">
              <w:t>2.1.</w:t>
            </w:r>
            <w:r w:rsidRPr="00ED111B">
              <w:tab/>
              <w:t>Project steps are established according to plan</w:t>
            </w:r>
          </w:p>
          <w:p w:rsidR="00000000" w:rsidRPr="00ED111B" w:rsidP="00ED111B">
            <w:pPr>
              <w:pStyle w:val="List2"/>
            </w:pPr>
            <w:r w:rsidRPr="00ED111B">
              <w:t>2.2.</w:t>
            </w:r>
            <w:r w:rsidRPr="00ED111B">
              <w:tab/>
              <w:t>Enterprise structure is established</w:t>
            </w:r>
          </w:p>
          <w:p w:rsidR="00000000" w:rsidP="00ED111B">
            <w:pPr>
              <w:pStyle w:val="List2"/>
              <w:rPr>
                <w:lang w:val="en-NZ"/>
              </w:rPr>
            </w:pPr>
            <w:r w:rsidRPr="00ED111B">
              <w:t>2.3.</w:t>
            </w:r>
            <w:r w:rsidRPr="00ED111B">
              <w:tab/>
              <w:t xml:space="preserve">Plan is actioned within established </w:t>
            </w:r>
            <w:r w:rsidRPr="00ED111B">
              <w:rPr>
                <w:rStyle w:val="BoldandItalics"/>
              </w:rPr>
              <w:t>parameters</w:t>
            </w:r>
          </w:p>
        </w:tc>
      </w:tr>
      <w:tr w:rsidTr="00E479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List"/>
              <w:rPr>
                <w:lang w:val="en-NZ"/>
              </w:rPr>
            </w:pPr>
            <w:r w:rsidRPr="00ED111B">
              <w:t>3.</w:t>
            </w:r>
            <w:r w:rsidRPr="00ED111B">
              <w:tab/>
              <w:t>Monitor the actions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2"/>
            </w:pPr>
            <w:r w:rsidRPr="00ED111B">
              <w:t>3.1.</w:t>
            </w:r>
            <w:r w:rsidRPr="00ED111B">
              <w:tab/>
            </w:r>
            <w:r w:rsidRPr="00ED111B">
              <w:rPr>
                <w:rStyle w:val="BoldandItalics"/>
              </w:rPr>
              <w:t>Feedback</w:t>
            </w:r>
            <w:r w:rsidRPr="00ED111B">
              <w:t xml:space="preserve"> on plan results is analysed within timeframes and following enterprise proce</w:t>
            </w:r>
            <w:r w:rsidRPr="00ED111B">
              <w:t>dures</w:t>
            </w:r>
          </w:p>
          <w:p w:rsidR="00000000" w:rsidP="00ED111B">
            <w:pPr>
              <w:pStyle w:val="List2"/>
              <w:rPr>
                <w:lang w:val="en-NZ"/>
              </w:rPr>
            </w:pPr>
            <w:r w:rsidRPr="00ED111B">
              <w:t>3.2.</w:t>
            </w:r>
            <w:r w:rsidRPr="00ED111B">
              <w:tab/>
              <w:t>Problems and opportunities are identified from analysed feedback and corrective action undertaken expediently on any divergence from plan</w:t>
            </w:r>
          </w:p>
        </w:tc>
      </w:tr>
      <w:tr w:rsidTr="00E479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List"/>
              <w:rPr>
                <w:lang w:val="en-NZ"/>
              </w:rPr>
            </w:pPr>
            <w:r w:rsidRPr="00ED111B">
              <w:t>4.</w:t>
            </w:r>
            <w:r w:rsidRPr="00ED111B">
              <w:tab/>
              <w:t>Review and revise the plan</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2"/>
            </w:pPr>
            <w:r w:rsidRPr="00ED111B">
              <w:t>4.1.</w:t>
            </w:r>
            <w:r w:rsidRPr="00ED111B">
              <w:tab/>
            </w:r>
            <w:r w:rsidRPr="00ED111B">
              <w:rPr>
                <w:rStyle w:val="BoldandItalics"/>
              </w:rPr>
              <w:t>Review</w:t>
            </w:r>
            <w:r w:rsidRPr="00ED111B">
              <w:t xml:space="preserve"> process is established and feedback on all </w:t>
            </w:r>
            <w:r w:rsidRPr="00ED111B">
              <w:t>elements of the plan is secured</w:t>
            </w:r>
          </w:p>
          <w:p w:rsidR="00000000" w:rsidRPr="00ED111B" w:rsidP="00ED111B">
            <w:pPr>
              <w:pStyle w:val="List2"/>
            </w:pPr>
            <w:r w:rsidRPr="00ED111B">
              <w:t>4.2.</w:t>
            </w:r>
            <w:r w:rsidRPr="00ED111B">
              <w:tab/>
              <w:t>Discrepancies between performance required and the plan are identified so change actions can be prioritised</w:t>
            </w:r>
          </w:p>
          <w:p w:rsidR="00000000" w:rsidP="00ED111B">
            <w:pPr>
              <w:pStyle w:val="List2"/>
              <w:rPr>
                <w:lang w:val="en-NZ"/>
              </w:rPr>
            </w:pPr>
            <w:r w:rsidRPr="00ED111B">
              <w:t>4.3.</w:t>
            </w:r>
            <w:r w:rsidRPr="00ED111B">
              <w:tab/>
              <w:t>Revisions to plan are communicated to stakeholders according to enterprise strategies and policies</w:t>
            </w:r>
          </w:p>
        </w:tc>
      </w:tr>
      <w:tr w:rsidTr="00E47907">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List"/>
              <w:rPr>
                <w:lang w:val="en-NZ"/>
              </w:rPr>
            </w:pPr>
            <w:r w:rsidRPr="00ED111B">
              <w:t>5.</w:t>
            </w:r>
            <w:r w:rsidRPr="00ED111B">
              <w:tab/>
              <w:t>Mea</w:t>
            </w:r>
            <w:r w:rsidRPr="00ED111B">
              <w:t>sure ongoing results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2"/>
            </w:pPr>
            <w:r w:rsidRPr="00ED111B">
              <w:t>5.1.</w:t>
            </w:r>
            <w:r w:rsidRPr="00ED111B">
              <w:tab/>
              <w:t>Key Performance Indicators (KPIs) are monitored</w:t>
            </w:r>
          </w:p>
          <w:p w:rsidR="00000000" w:rsidRPr="00ED111B" w:rsidP="00ED111B">
            <w:pPr>
              <w:pStyle w:val="List2"/>
            </w:pPr>
            <w:r w:rsidRPr="00ED111B">
              <w:t>5.2.</w:t>
            </w:r>
            <w:r w:rsidRPr="00ED111B">
              <w:tab/>
              <w:t>Performance reports are prepared and communicated to relevant stakeholders</w:t>
            </w:r>
          </w:p>
        </w:tc>
      </w:tr>
    </w:tbl>
    <w:p w:rsidR="00000000" w:rsidRPr="00ED111B" w:rsidP="00ED111B">
      <w:pPr>
        <w:pStyle w:val="BodyText"/>
      </w:pPr>
    </w:p>
    <w:p w:rsidR="00000000" w:rsidRPr="00ED111B" w:rsidP="00ED111B">
      <w:pPr>
        <w:pStyle w:val="AllowPageBreak"/>
      </w:pPr>
    </w:p>
    <w:p w:rsidR="00000000" w:rsidRPr="00ED111B" w:rsidP="00ED111B">
      <w:pPr>
        <w:pStyle w:val="Heading1"/>
      </w:pPr>
      <w:bookmarkStart w:id="9" w:name="O_79235"/>
      <w:bookmarkEnd w:id="9"/>
      <w:r w:rsidRPr="00ED111B">
        <w:t>Required Skills and Knowledge</w:t>
      </w:r>
    </w:p>
    <w:tbl>
      <w:tblPr>
        <w:tblW w:w="0" w:type="auto"/>
        <w:tblLayout w:type="fixed"/>
        <w:tblCellMar>
          <w:left w:w="62" w:type="dxa"/>
          <w:right w:w="62" w:type="dxa"/>
        </w:tblCellMar>
        <w:tblLook w:val="0000"/>
      </w:tblPr>
      <w:tblGrid>
        <w:gridCol w:w="8522"/>
      </w:tblGrid>
      <w:tr w:rsidTr="00E479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REQUIRED SKILLS AND KNOWLEDGE</w:t>
            </w:r>
          </w:p>
        </w:tc>
      </w:tr>
      <w:tr w:rsidTr="00E479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t>This section describes the skills and knowledge required for this unit.</w:t>
            </w:r>
          </w:p>
        </w:tc>
      </w:tr>
      <w:tr w:rsidTr="00E47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Required skills</w:t>
            </w:r>
          </w:p>
        </w:tc>
      </w:tr>
      <w:tr w:rsidTr="00E47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Bullet"/>
            </w:pPr>
            <w:r w:rsidRPr="00ED111B">
              <w:t>highly developed communication skills to:</w:t>
            </w:r>
          </w:p>
          <w:p w:rsidR="00000000" w:rsidRPr="00ED111B" w:rsidP="00ED111B">
            <w:pPr>
              <w:pStyle w:val="ListBullet2"/>
            </w:pPr>
            <w:r w:rsidRPr="00ED111B">
              <w:t>determine and confirm information, using questioning and active listening as required</w:t>
            </w:r>
          </w:p>
          <w:p w:rsidR="00000000" w:rsidRPr="00ED111B" w:rsidP="00ED111B">
            <w:pPr>
              <w:pStyle w:val="ListBullet2"/>
            </w:pPr>
            <w:r w:rsidRPr="00ED111B">
              <w:t>perform coaching and counselling</w:t>
            </w:r>
          </w:p>
          <w:p w:rsidR="00000000" w:rsidRPr="00ED111B" w:rsidP="00ED111B">
            <w:pPr>
              <w:pStyle w:val="ListBullet2"/>
            </w:pPr>
            <w:r w:rsidRPr="00ED111B">
              <w:t>delegate authorities</w:t>
            </w:r>
          </w:p>
          <w:p w:rsidR="00000000" w:rsidRPr="00ED111B" w:rsidP="00ED111B">
            <w:pPr>
              <w:pStyle w:val="ListBullet2"/>
            </w:pPr>
            <w:r w:rsidRPr="00ED111B">
              <w:t>liaise with others, share information, listen and understand</w:t>
            </w:r>
          </w:p>
          <w:p w:rsidR="00000000" w:rsidRPr="00ED111B" w:rsidP="00ED111B">
            <w:pPr>
              <w:pStyle w:val="ListBullet2"/>
            </w:pPr>
            <w:r w:rsidRPr="00ED111B">
              <w:t>use language and concepts appropriate to cultural differences</w:t>
            </w:r>
          </w:p>
          <w:p w:rsidR="00000000" w:rsidRPr="00ED111B" w:rsidP="00ED111B">
            <w:pPr>
              <w:pStyle w:val="ListBullet"/>
            </w:pPr>
            <w:r w:rsidRPr="00ED111B">
              <w:t>numeracy and IT skills to:</w:t>
            </w:r>
          </w:p>
          <w:p w:rsidR="00000000" w:rsidRPr="00ED111B" w:rsidP="00ED111B">
            <w:pPr>
              <w:pStyle w:val="ListBullet2"/>
            </w:pPr>
            <w:r w:rsidRPr="00ED111B">
              <w:t>perform calculations related to achieving required outcomes</w:t>
            </w:r>
          </w:p>
          <w:p w:rsidR="00000000" w:rsidRPr="00ED111B" w:rsidP="00ED111B">
            <w:pPr>
              <w:pStyle w:val="ListBullet2"/>
            </w:pPr>
            <w:r w:rsidRPr="00ED111B">
              <w:t>use computer applicatio</w:t>
            </w:r>
            <w:r w:rsidRPr="00ED111B">
              <w:t>ns (word processing, spreadsheet, database, specific purpose computer systems) to assist in achieving required outcomes</w:t>
            </w:r>
          </w:p>
          <w:p w:rsidR="00000000" w:rsidRPr="00ED111B" w:rsidP="00ED111B">
            <w:pPr>
              <w:pStyle w:val="ListBullet2"/>
            </w:pPr>
            <w:r w:rsidRPr="00ED111B">
              <w:t>access and update records electronically</w:t>
            </w:r>
          </w:p>
          <w:p w:rsidR="00000000" w:rsidRPr="00ED111B" w:rsidP="00ED111B">
            <w:pPr>
              <w:pStyle w:val="ListBullet2"/>
            </w:pPr>
            <w:r w:rsidRPr="00ED111B">
              <w:t>access web-based information services</w:t>
            </w:r>
          </w:p>
          <w:p w:rsidR="00000000" w:rsidRPr="00ED111B" w:rsidP="00ED111B">
            <w:pPr>
              <w:pStyle w:val="ListBullet"/>
            </w:pPr>
            <w:r w:rsidRPr="00ED111B">
              <w:t>well-developed literacy skills to read and interpret doc</w:t>
            </w:r>
            <w:r w:rsidRPr="00ED111B">
              <w:t>umentation from a variety of sources and record and consolidate relevant related information</w:t>
            </w:r>
          </w:p>
          <w:p w:rsidR="00000000" w:rsidRPr="00ED111B" w:rsidP="00ED111B">
            <w:pPr>
              <w:pStyle w:val="ListBullet"/>
            </w:pPr>
            <w:r w:rsidRPr="00ED111B">
              <w:t>research and analysis skills for accessing and interpreting relevant information</w:t>
            </w:r>
          </w:p>
          <w:p w:rsidR="00000000" w:rsidRPr="00ED111B" w:rsidP="00ED111B">
            <w:pPr>
              <w:pStyle w:val="ListBullet"/>
            </w:pPr>
            <w:r w:rsidRPr="00ED111B">
              <w:t>interpersonal skills</w:t>
            </w:r>
          </w:p>
          <w:p w:rsidR="00000000" w:rsidP="00ED111B">
            <w:pPr>
              <w:pStyle w:val="ListBullet"/>
              <w:rPr>
                <w:lang w:val="en-NZ"/>
              </w:rPr>
            </w:pPr>
            <w:r w:rsidRPr="00ED111B">
              <w:t>organisational skills, including the ability to plan and sequence work</w:t>
            </w:r>
          </w:p>
        </w:tc>
      </w:tr>
      <w:tr w:rsidTr="00E47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Required knowledge</w:t>
            </w:r>
          </w:p>
        </w:tc>
      </w:tr>
      <w:tr w:rsidTr="00E47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Bullet"/>
            </w:pPr>
            <w:r w:rsidRPr="00ED111B">
              <w:t>IT applications</w:t>
            </w:r>
          </w:p>
          <w:p w:rsidR="00000000" w:rsidRPr="00ED111B" w:rsidP="00ED111B">
            <w:pPr>
              <w:pStyle w:val="ListBullet"/>
            </w:pPr>
            <w:r w:rsidRPr="00ED111B">
              <w:t>data interpretation</w:t>
            </w:r>
          </w:p>
          <w:p w:rsidR="00000000" w:rsidRPr="00ED111B" w:rsidP="00ED111B">
            <w:pPr>
              <w:pStyle w:val="ListBullet"/>
            </w:pPr>
            <w:r w:rsidRPr="00ED111B">
              <w:t>relevant information sources and availability</w:t>
            </w:r>
          </w:p>
          <w:p w:rsidR="00000000" w:rsidRPr="00ED111B" w:rsidP="00ED111B">
            <w:pPr>
              <w:pStyle w:val="ListBullet"/>
            </w:pPr>
            <w:r w:rsidRPr="00ED111B">
              <w:t>performance analysis techniques and tools</w:t>
            </w:r>
          </w:p>
        </w:tc>
      </w:tr>
    </w:tbl>
    <w:p w:rsidR="00000000" w:rsidRPr="00ED111B" w:rsidP="00ED111B">
      <w:pPr>
        <w:pStyle w:val="BodyText"/>
      </w:pPr>
    </w:p>
    <w:p w:rsidR="00000000" w:rsidRPr="00ED111B" w:rsidP="00ED111B">
      <w:pPr>
        <w:pStyle w:val="AllowPageBreak"/>
      </w:pPr>
    </w:p>
    <w:p w:rsidR="00000000" w:rsidRPr="00ED111B" w:rsidP="00ED111B">
      <w:pPr>
        <w:pStyle w:val="Heading1"/>
      </w:pPr>
      <w:bookmarkStart w:id="10" w:name="O_79236"/>
      <w:bookmarkEnd w:id="10"/>
      <w:r w:rsidRPr="00ED111B">
        <w:t>Evidence Guide</w:t>
      </w:r>
    </w:p>
    <w:tbl>
      <w:tblPr>
        <w:tblW w:w="9570" w:type="dxa"/>
        <w:tblLayout w:type="fixed"/>
        <w:tblCellMar>
          <w:left w:w="62" w:type="dxa"/>
          <w:right w:w="62" w:type="dxa"/>
        </w:tblCellMar>
        <w:tblLook w:val="0000"/>
      </w:tblPr>
      <w:tblGrid>
        <w:gridCol w:w="2808"/>
        <w:gridCol w:w="6762"/>
      </w:tblGrid>
      <w:tr w:rsidTr="00E479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EVIDENC</w:t>
            </w:r>
            <w:r w:rsidRPr="00ED111B">
              <w:rPr>
                <w:rStyle w:val="SpecialBold"/>
              </w:rPr>
              <w:t>E GUIDE</w:t>
            </w:r>
          </w:p>
        </w:tc>
      </w:tr>
      <w:tr w:rsidTr="00E479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t>The Evidence Guide provides advice on assessment and must be read in conjunction with the performance criteria, required skills and knowledge, range statement and the Assessment Guidelines for the Training Package.</w:t>
            </w:r>
          </w:p>
        </w:tc>
      </w:tr>
      <w:tr w:rsidTr="00E4790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p>
        </w:tc>
      </w:tr>
      <w:tr w:rsidTr="00E4790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r w:rsidRPr="00ED111B">
              <w:t>Evidence of the ability to:</w:t>
            </w:r>
          </w:p>
          <w:p w:rsidR="00000000" w:rsidRPr="00ED111B" w:rsidP="00ED111B">
            <w:pPr>
              <w:pStyle w:val="ListBullet"/>
            </w:pPr>
            <w:r w:rsidRPr="00ED111B">
              <w:t>effectively communicate the distribution plan</w:t>
            </w:r>
          </w:p>
          <w:p w:rsidR="00000000" w:rsidRPr="00ED111B" w:rsidP="00ED111B">
            <w:pPr>
              <w:pStyle w:val="ListBullet"/>
            </w:pPr>
            <w:r w:rsidRPr="00ED111B">
              <w:t>action the plan and monitor the actions</w:t>
            </w:r>
          </w:p>
          <w:p w:rsidR="00000000" w:rsidP="00ED111B">
            <w:pPr>
              <w:pStyle w:val="ListBullet"/>
              <w:rPr>
                <w:lang w:val="en-NZ"/>
              </w:rPr>
            </w:pPr>
            <w:r w:rsidRPr="00ED111B">
              <w:t>review and revise the plan after measuring ongoing results.</w:t>
            </w:r>
          </w:p>
        </w:tc>
      </w:tr>
      <w:tr w:rsidTr="00E4790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r w:rsidRPr="00ED111B">
              <w:t>Assessment must ensure:</w:t>
            </w:r>
          </w:p>
          <w:p w:rsidR="00000000" w:rsidRPr="00ED111B" w:rsidP="00ED111B">
            <w:pPr>
              <w:pStyle w:val="ListBullet"/>
            </w:pPr>
            <w:r w:rsidRPr="00ED111B">
              <w:t xml:space="preserve">competency is demonstrated in the context of the work environment and conditions specified in the range statement either </w:t>
            </w:r>
            <w:r w:rsidRPr="00ED111B">
              <w:t>in a relevant workplace or a closely simulated work environment</w:t>
            </w:r>
          </w:p>
          <w:p w:rsidR="00000000" w:rsidRPr="00ED111B" w:rsidP="00ED111B">
            <w:pPr>
              <w:pStyle w:val="ListBullet"/>
            </w:pPr>
            <w:r w:rsidRPr="00ED111B">
              <w:t>access to and the use of a range of common office equipment, technology, software and consumables</w:t>
            </w:r>
          </w:p>
          <w:p w:rsidR="00000000" w:rsidRPr="00ED111B" w:rsidP="00ED111B">
            <w:pPr>
              <w:pStyle w:val="ListBullet"/>
            </w:pPr>
            <w:r w:rsidRPr="00ED111B">
              <w:t>access to organisation records</w:t>
            </w:r>
          </w:p>
          <w:p w:rsidR="00000000" w:rsidP="00ED111B">
            <w:pPr>
              <w:pStyle w:val="ListBullet"/>
              <w:rPr>
                <w:lang w:val="en-NZ"/>
              </w:rPr>
            </w:pPr>
            <w:r w:rsidRPr="00ED111B">
              <w:t>access to organisational policies and procedures.</w:t>
            </w:r>
          </w:p>
        </w:tc>
      </w:tr>
      <w:tr w:rsidTr="00E4790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Method of as</w:t>
            </w:r>
            <w:r w:rsidRPr="00ED111B">
              <w:rPr>
                <w:rStyle w:val="SpecialBold"/>
              </w:rPr>
              <w:t>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r w:rsidRPr="00ED111B">
              <w:t>A range of assessment methods should be used to assess practical skills and knowledge. The following examples, in combination, are appropriate for this unit:</w:t>
            </w:r>
          </w:p>
          <w:p w:rsidR="00000000" w:rsidRPr="00ED111B" w:rsidP="00ED111B">
            <w:pPr>
              <w:pStyle w:val="ListBullet"/>
            </w:pPr>
            <w:r w:rsidRPr="00ED111B">
              <w:t>evaluating an integrated activity, which combines the elements of competency for the uni</w:t>
            </w:r>
            <w:r w:rsidRPr="00ED111B">
              <w:t>t, or a cluster of related units of competency</w:t>
            </w:r>
          </w:p>
          <w:p w:rsidR="00000000" w:rsidRPr="00ED111B" w:rsidP="00ED111B">
            <w:pPr>
              <w:pStyle w:val="ListBullet"/>
            </w:pPr>
            <w:r w:rsidRPr="00ED111B">
              <w:t>observing processes and procedures in workplaces</w:t>
            </w:r>
          </w:p>
          <w:p w:rsidR="00000000" w:rsidRPr="00ED111B" w:rsidP="00ED111B">
            <w:pPr>
              <w:pStyle w:val="ListBullet"/>
            </w:pPr>
            <w:r w:rsidRPr="00ED111B">
              <w:t>verbal or written questioning on underpinning knowledge and skills</w:t>
            </w:r>
          </w:p>
          <w:p w:rsidR="00000000" w:rsidRPr="00ED111B" w:rsidP="00ED111B">
            <w:pPr>
              <w:pStyle w:val="ListBullet"/>
            </w:pPr>
            <w:r w:rsidRPr="00ED111B">
              <w:t>evaluating samples of work</w:t>
            </w:r>
          </w:p>
          <w:p w:rsidR="00000000" w:rsidRPr="00ED111B" w:rsidP="00ED111B">
            <w:pPr>
              <w:pStyle w:val="ListBullet"/>
            </w:pPr>
            <w:r w:rsidRPr="00ED111B">
              <w:t>accessing and validating third party reports</w:t>
            </w:r>
          </w:p>
          <w:p w:rsidR="00000000" w:rsidP="00ED111B">
            <w:pPr>
              <w:pStyle w:val="ListBullet"/>
              <w:rPr>
                <w:lang w:val="en-NZ"/>
              </w:rPr>
            </w:pPr>
            <w:r w:rsidRPr="00ED111B">
              <w:t>setting and reviewing workplace projects and business simulations or scenarios.</w:t>
            </w:r>
          </w:p>
        </w:tc>
      </w:tr>
      <w:tr w:rsidTr="00E4790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p>
        </w:tc>
      </w:tr>
    </w:tbl>
    <w:p w:rsidR="00000000" w:rsidRPr="00ED111B" w:rsidP="00ED111B">
      <w:pPr>
        <w:pStyle w:val="BodyText"/>
      </w:pPr>
    </w:p>
    <w:p w:rsidR="00000000" w:rsidRPr="00ED111B" w:rsidP="00ED111B">
      <w:pPr>
        <w:pStyle w:val="AllowPageBreak"/>
      </w:pPr>
    </w:p>
    <w:p w:rsidR="00000000" w:rsidRPr="00ED111B" w:rsidP="00ED111B">
      <w:pPr>
        <w:pStyle w:val="Heading1"/>
      </w:pPr>
      <w:bookmarkStart w:id="11" w:name="O_79237"/>
      <w:bookmarkEnd w:id="11"/>
      <w:r w:rsidRPr="00ED111B">
        <w:t>Range Statement</w:t>
      </w:r>
    </w:p>
    <w:tbl>
      <w:tblPr>
        <w:tblW w:w="0" w:type="auto"/>
        <w:tblLayout w:type="fixed"/>
        <w:tblCellMar>
          <w:left w:w="62" w:type="dxa"/>
          <w:right w:w="62" w:type="dxa"/>
        </w:tblCellMar>
        <w:tblLook w:val="0000"/>
      </w:tblPr>
      <w:tblGrid>
        <w:gridCol w:w="2552"/>
        <w:gridCol w:w="5970"/>
      </w:tblGrid>
      <w:tr w:rsidTr="00E479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RANGE STATEMENT</w:t>
            </w:r>
          </w:p>
        </w:tc>
      </w:tr>
      <w:tr w:rsidTr="00E479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t>The range statement relates to the unit of competency as a whole. It allows for different work environments and situations that may affect performance. Bold italicised wording, if used in the performance criteria, is detailed below. Essential operating con</w:t>
            </w:r>
            <w:r w:rsidRPr="00ED111B">
              <w:t>ditions that may be present with training and assessment (depending on the work situation, needs of the candidate, accessibility of the item, and local industry and regional contexts) may also be included.</w:t>
            </w:r>
          </w:p>
        </w:tc>
      </w:tr>
      <w:tr w:rsidTr="00E4790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BoldandItalics"/>
              </w:rPr>
              <w:t>Stakeholders</w:t>
            </w:r>
            <w:r w:rsidRPr="00ED111B">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Bullet"/>
            </w:pPr>
            <w:r w:rsidRPr="00ED111B">
              <w:t>advisers</w:t>
            </w:r>
          </w:p>
          <w:p w:rsidR="00000000" w:rsidRPr="00ED111B" w:rsidP="00ED111B">
            <w:pPr>
              <w:pStyle w:val="ListBullet"/>
            </w:pPr>
            <w:r w:rsidRPr="00ED111B">
              <w:t>distribution</w:t>
            </w:r>
            <w:r w:rsidRPr="00ED111B">
              <w:t xml:space="preserve"> channel management</w:t>
            </w:r>
          </w:p>
          <w:p w:rsidR="00000000" w:rsidRPr="00ED111B" w:rsidP="00ED111B">
            <w:pPr>
              <w:pStyle w:val="ListBullet"/>
            </w:pPr>
            <w:r w:rsidRPr="00ED111B">
              <w:t>employees</w:t>
            </w:r>
          </w:p>
          <w:p w:rsidR="00000000" w:rsidRPr="00ED111B" w:rsidP="00ED111B">
            <w:pPr>
              <w:pStyle w:val="ListBullet"/>
            </w:pPr>
            <w:r w:rsidRPr="00ED111B">
              <w:t>prospective and existing policy owners</w:t>
            </w:r>
          </w:p>
          <w:p w:rsidR="00000000" w:rsidP="00ED111B">
            <w:pPr>
              <w:pStyle w:val="ListBullet"/>
              <w:rPr>
                <w:lang w:val="en-NZ"/>
              </w:rPr>
            </w:pPr>
            <w:r w:rsidRPr="00ED111B">
              <w:t>shareholders.</w:t>
            </w:r>
          </w:p>
        </w:tc>
      </w:tr>
      <w:tr w:rsidTr="00E4790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BoldandItalics"/>
              </w:rPr>
              <w:t>Methods of communication</w:t>
            </w:r>
            <w:r w:rsidRPr="00ED111B">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Bullet"/>
            </w:pPr>
            <w:r w:rsidRPr="00ED111B">
              <w:t>electronic</w:t>
            </w:r>
          </w:p>
          <w:p w:rsidR="00000000" w:rsidRPr="00ED111B" w:rsidP="00ED111B">
            <w:pPr>
              <w:pStyle w:val="ListBullet"/>
            </w:pPr>
            <w:r w:rsidRPr="00ED111B">
              <w:t>group</w:t>
            </w:r>
          </w:p>
          <w:p w:rsidR="00000000" w:rsidRPr="00ED111B" w:rsidP="00ED111B">
            <w:pPr>
              <w:pStyle w:val="ListBullet"/>
            </w:pPr>
            <w:r w:rsidRPr="00ED111B">
              <w:t>individual</w:t>
            </w:r>
          </w:p>
          <w:p w:rsidR="00000000" w:rsidRPr="00ED111B" w:rsidP="00ED111B">
            <w:pPr>
              <w:pStyle w:val="ListBullet"/>
            </w:pPr>
            <w:r w:rsidRPr="00ED111B">
              <w:t>meetings</w:t>
            </w:r>
          </w:p>
          <w:p w:rsidR="00000000" w:rsidRPr="00ED111B" w:rsidP="00ED111B">
            <w:pPr>
              <w:pStyle w:val="ListBullet"/>
            </w:pPr>
            <w:r w:rsidRPr="00ED111B">
              <w:t>verbal</w:t>
            </w:r>
          </w:p>
          <w:p w:rsidR="00000000" w:rsidP="00ED111B">
            <w:pPr>
              <w:pStyle w:val="ListBullet"/>
              <w:rPr>
                <w:lang w:val="en-NZ"/>
              </w:rPr>
            </w:pPr>
            <w:r w:rsidRPr="00ED111B">
              <w:t>in writing.</w:t>
            </w:r>
          </w:p>
        </w:tc>
      </w:tr>
      <w:tr w:rsidTr="00E4790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BoldandItalics"/>
              </w:rPr>
              <w:t>Parameters</w:t>
            </w:r>
            <w:r w:rsidRPr="00ED111B">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Bullet"/>
            </w:pPr>
            <w:r w:rsidRPr="00ED111B">
              <w:t>budget timeframes</w:t>
            </w:r>
          </w:p>
          <w:p w:rsidR="00000000" w:rsidRPr="00ED111B" w:rsidP="00ED111B">
            <w:pPr>
              <w:pStyle w:val="ListBullet"/>
            </w:pPr>
            <w:r w:rsidRPr="00ED111B">
              <w:t>distribution channels</w:t>
            </w:r>
          </w:p>
          <w:p w:rsidR="00000000" w:rsidRPr="00ED111B" w:rsidP="00ED111B">
            <w:pPr>
              <w:pStyle w:val="ListBullet"/>
            </w:pPr>
            <w:r w:rsidRPr="00ED111B">
              <w:t>outcomes procedures</w:t>
            </w:r>
          </w:p>
          <w:p w:rsidR="00000000" w:rsidP="00ED111B">
            <w:pPr>
              <w:pStyle w:val="ListBullet"/>
              <w:rPr>
                <w:lang w:val="en-NZ"/>
              </w:rPr>
            </w:pPr>
            <w:r w:rsidRPr="00ED111B">
              <w:t>resources.</w:t>
            </w:r>
          </w:p>
        </w:tc>
      </w:tr>
      <w:tr w:rsidTr="00E4790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BoldandItalics"/>
              </w:rPr>
              <w:t>Feedback</w:t>
            </w:r>
            <w:r w:rsidRPr="00ED111B">
              <w:t xml:space="preserve"> may include information about: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Bullet"/>
            </w:pPr>
            <w:r w:rsidRPr="00ED111B">
              <w:t>competitors</w:t>
            </w:r>
          </w:p>
          <w:p w:rsidR="00000000" w:rsidRPr="00ED111B" w:rsidP="00ED111B">
            <w:pPr>
              <w:pStyle w:val="ListBullet"/>
            </w:pPr>
            <w:r w:rsidRPr="00ED111B">
              <w:t>customers</w:t>
            </w:r>
          </w:p>
          <w:p w:rsidR="00000000" w:rsidRPr="00ED111B" w:rsidP="00ED111B">
            <w:pPr>
              <w:pStyle w:val="ListBullet"/>
            </w:pPr>
            <w:r w:rsidRPr="00ED111B">
              <w:t>environment</w:t>
            </w:r>
          </w:p>
          <w:p w:rsidR="00000000" w:rsidRPr="00ED111B" w:rsidP="00ED111B">
            <w:pPr>
              <w:pStyle w:val="ListBullet"/>
            </w:pPr>
            <w:r w:rsidRPr="00ED111B">
              <w:t>internal comparisons</w:t>
            </w:r>
          </w:p>
          <w:p w:rsidR="00000000" w:rsidRPr="00ED111B" w:rsidP="00ED111B">
            <w:pPr>
              <w:pStyle w:val="ListBullet"/>
            </w:pPr>
            <w:r w:rsidRPr="00ED111B">
              <w:t>markets</w:t>
            </w:r>
          </w:p>
          <w:p w:rsidR="00000000" w:rsidRPr="00ED111B" w:rsidP="00ED111B">
            <w:pPr>
              <w:pStyle w:val="ListBullet"/>
            </w:pPr>
            <w:r w:rsidRPr="00ED111B">
              <w:t>politics</w:t>
            </w:r>
          </w:p>
          <w:p w:rsidR="00000000" w:rsidRPr="00ED111B" w:rsidP="00ED111B">
            <w:pPr>
              <w:pStyle w:val="ListBullet"/>
            </w:pPr>
            <w:r w:rsidRPr="00ED111B">
              <w:t>product</w:t>
            </w:r>
          </w:p>
          <w:p w:rsidR="00000000" w:rsidRPr="00ED111B" w:rsidP="00ED111B">
            <w:pPr>
              <w:pStyle w:val="ListBullet"/>
            </w:pPr>
            <w:r w:rsidRPr="00ED111B">
              <w:t>regulations</w:t>
            </w:r>
          </w:p>
          <w:p w:rsidR="00000000" w:rsidRPr="00ED111B" w:rsidP="00ED111B">
            <w:pPr>
              <w:pStyle w:val="ListBullet"/>
            </w:pPr>
            <w:r w:rsidRPr="00ED111B">
              <w:t>results</w:t>
            </w:r>
          </w:p>
          <w:p w:rsidR="00000000" w:rsidRPr="00ED111B" w:rsidP="00ED111B">
            <w:pPr>
              <w:pStyle w:val="ListBullet"/>
            </w:pPr>
            <w:r w:rsidRPr="00ED111B">
              <w:t>social trends</w:t>
            </w:r>
          </w:p>
          <w:p w:rsidR="00000000" w:rsidP="00ED111B">
            <w:pPr>
              <w:pStyle w:val="ListBullet"/>
              <w:rPr>
                <w:lang w:val="en-NZ"/>
              </w:rPr>
            </w:pPr>
            <w:r w:rsidRPr="00ED111B">
              <w:t>the economy.</w:t>
            </w:r>
          </w:p>
        </w:tc>
      </w:tr>
      <w:tr w:rsidTr="00E47907">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BoldandItalics"/>
              </w:rPr>
              <w:t>Review</w:t>
            </w:r>
            <w:r w:rsidRPr="00ED111B">
              <w:t xml:space="preserve"> may include: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ListBullet"/>
            </w:pPr>
            <w:r w:rsidRPr="00ED111B">
              <w:t>contingency plans</w:t>
            </w:r>
          </w:p>
          <w:p w:rsidR="00000000" w:rsidRPr="00ED111B" w:rsidP="00ED111B">
            <w:pPr>
              <w:pStyle w:val="ListBullet"/>
            </w:pPr>
            <w:r w:rsidRPr="00ED111B">
              <w:t>internal and external comparisons.</w:t>
            </w:r>
          </w:p>
        </w:tc>
      </w:tr>
    </w:tbl>
    <w:p w:rsidR="00E47907" w:rsidP="00ED111B">
      <w:pPr>
        <w:pStyle w:val="BodyText"/>
      </w:pPr>
    </w:p>
    <w:p w:rsidR="00E47907" w:rsidP="00ED111B">
      <w:pPr>
        <w:pStyle w:val="BodyText"/>
      </w:pPr>
    </w:p>
    <w:p w:rsidR="00000000" w:rsidRPr="00ED111B" w:rsidP="00ED111B">
      <w:pPr>
        <w:pStyle w:val="Heading1"/>
      </w:pPr>
      <w:bookmarkStart w:id="12" w:name="O_79238"/>
      <w:bookmarkEnd w:id="12"/>
      <w:r w:rsidRPr="00ED111B">
        <w:t>Unit Sector(s)</w:t>
      </w:r>
    </w:p>
    <w:tbl>
      <w:tblPr>
        <w:tblW w:w="0" w:type="auto"/>
        <w:tblLayout w:type="fixed"/>
        <w:tblCellMar>
          <w:left w:w="62" w:type="dxa"/>
          <w:right w:w="62" w:type="dxa"/>
        </w:tblCellMar>
        <w:tblLook w:val="0000"/>
      </w:tblPr>
      <w:tblGrid>
        <w:gridCol w:w="2594"/>
        <w:gridCol w:w="5928"/>
      </w:tblGrid>
      <w:tr w:rsidTr="00E47907">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r w:rsidRPr="00ED111B">
              <w:t>Insurance life distribution</w:t>
            </w:r>
          </w:p>
        </w:tc>
      </w:tr>
    </w:tbl>
    <w:p w:rsidR="00000000" w:rsidRPr="00ED111B" w:rsidP="00ED111B">
      <w:pPr>
        <w:pStyle w:val="BodyText"/>
      </w:pPr>
    </w:p>
    <w:p w:rsidR="00000000" w:rsidRPr="00ED111B" w:rsidP="00ED111B">
      <w:pPr>
        <w:pStyle w:val="AllowPageBreak"/>
      </w:pPr>
    </w:p>
    <w:p w:rsidR="00000000" w:rsidRPr="00ED111B" w:rsidP="00ED111B">
      <w:pPr>
        <w:pStyle w:val="Heading1"/>
      </w:pPr>
      <w:bookmarkStart w:id="13" w:name="O_156439"/>
      <w:bookmarkEnd w:id="13"/>
      <w:r w:rsidRPr="00ED111B">
        <w:t>Competency field</w:t>
      </w:r>
    </w:p>
    <w:tbl>
      <w:tblPr>
        <w:tblW w:w="0" w:type="auto"/>
        <w:tblLayout w:type="fixed"/>
        <w:tblCellMar>
          <w:left w:w="62" w:type="dxa"/>
          <w:right w:w="62" w:type="dxa"/>
        </w:tblCellMar>
        <w:tblLook w:val="0000"/>
      </w:tblPr>
      <w:tblGrid>
        <w:gridCol w:w="2754"/>
        <w:gridCol w:w="5768"/>
      </w:tblGrid>
      <w:tr w:rsidTr="00E4790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p>
        </w:tc>
      </w:tr>
    </w:tbl>
    <w:p w:rsidR="00000000" w:rsidRPr="00ED111B" w:rsidP="00ED111B">
      <w:pPr>
        <w:pStyle w:val="BodyText"/>
      </w:pPr>
    </w:p>
    <w:p w:rsidR="00000000" w:rsidRPr="00ED111B" w:rsidP="00ED111B">
      <w:pPr>
        <w:pStyle w:val="AllowPageBreak"/>
      </w:pPr>
    </w:p>
    <w:p w:rsidR="00000000" w:rsidRPr="00ED111B" w:rsidP="00ED111B">
      <w:pPr>
        <w:pStyle w:val="Heading1"/>
      </w:pPr>
      <w:bookmarkStart w:id="14" w:name="O_156438"/>
      <w:bookmarkEnd w:id="14"/>
      <w:r w:rsidRPr="00ED111B">
        <w:t>Co-requisite units</w:t>
      </w:r>
    </w:p>
    <w:tbl>
      <w:tblPr>
        <w:tblW w:w="0" w:type="auto"/>
        <w:tblLayout w:type="fixed"/>
        <w:tblCellMar>
          <w:left w:w="62" w:type="dxa"/>
          <w:right w:w="62" w:type="dxa"/>
        </w:tblCellMar>
        <w:tblLook w:val="0000"/>
      </w:tblPr>
      <w:tblGrid>
        <w:gridCol w:w="2629"/>
        <w:gridCol w:w="1324"/>
        <w:gridCol w:w="4569"/>
      </w:tblGrid>
      <w:tr w:rsidTr="00E4790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r w:rsidRPr="00ED111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11B">
            <w:pPr>
              <w:pStyle w:val="BodyText"/>
              <w:rPr>
                <w:lang w:val="en-NZ"/>
              </w:rPr>
            </w:pPr>
          </w:p>
        </w:tc>
      </w:tr>
      <w:tr w:rsidTr="00E4790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11B" w:rsidP="00ED111B">
            <w:pPr>
              <w:pStyle w:val="BodyText"/>
            </w:pPr>
          </w:p>
        </w:tc>
      </w:tr>
    </w:tbl>
    <w:p w:rsidR="00000000" w:rsidRPr="00ED111B" w:rsidP="00ED111B">
      <w:pPr>
        <w:pStyle w:val="BodyText"/>
      </w:pPr>
    </w:p>
    <w:p w:rsidR="00000000" w:rsidRPr="00ED111B" w:rsidP="00ED111B"/>
    <w:sectPr w:rsidSect="00ED11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907" w:rsidP="00E47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07" w:rsidP="00ED11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47907" w:rsidP="00ED11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7907" w:rsidP="00ED11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907" w:rsidP="00E479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1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907" w:rsidP="00ED111B">
    <w:pPr>
      <w:pStyle w:val="Header"/>
      <w:framePr w:wrap="around"/>
    </w:pPr>
    <w:r>
      <w:fldChar w:fldCharType="begin"/>
    </w:r>
    <w:r>
      <w:instrText xml:space="preserve"> TITLE   \* MERGEFORMAT </w:instrText>
    </w:r>
    <w:r>
      <w:fldChar w:fldCharType="separate"/>
    </w:r>
    <w:r>
      <w:t>FNSILD504A Implement and manage the distribution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7907" w:rsidP="00ED11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422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62A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89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1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111B"/>
    <w:pPr>
      <w:spacing w:before="360" w:after="60"/>
      <w:outlineLvl w:val="0"/>
    </w:pPr>
    <w:rPr>
      <w:sz w:val="32"/>
    </w:rPr>
  </w:style>
  <w:style w:type="paragraph" w:styleId="Heading2">
    <w:name w:val="heading 2"/>
    <w:basedOn w:val="HeadingBase"/>
    <w:next w:val="BodyText"/>
    <w:link w:val="Heading2Char"/>
    <w:qFormat/>
    <w:rsid w:val="00ED111B"/>
    <w:pPr>
      <w:keepLines/>
      <w:spacing w:before="240" w:after="120"/>
      <w:outlineLvl w:val="1"/>
    </w:pPr>
    <w:rPr>
      <w:sz w:val="28"/>
      <w:szCs w:val="40"/>
    </w:rPr>
  </w:style>
  <w:style w:type="paragraph" w:styleId="Heading3">
    <w:name w:val="heading 3"/>
    <w:basedOn w:val="HeadingBase"/>
    <w:next w:val="BodyText"/>
    <w:link w:val="Heading3Char"/>
    <w:qFormat/>
    <w:rsid w:val="00ED111B"/>
    <w:pPr>
      <w:spacing w:before="180" w:after="120"/>
      <w:outlineLvl w:val="2"/>
    </w:pPr>
    <w:rPr>
      <w:spacing w:val="-10"/>
      <w:kern w:val="32"/>
    </w:rPr>
  </w:style>
  <w:style w:type="paragraph" w:styleId="Heading4">
    <w:name w:val="heading 4"/>
    <w:basedOn w:val="HeadingBase"/>
    <w:next w:val="BodyText"/>
    <w:link w:val="Heading4Char"/>
    <w:qFormat/>
    <w:rsid w:val="00ED111B"/>
    <w:pPr>
      <w:spacing w:before="160" w:after="120"/>
      <w:outlineLvl w:val="3"/>
    </w:pPr>
    <w:rPr>
      <w:sz w:val="22"/>
    </w:rPr>
  </w:style>
  <w:style w:type="paragraph" w:styleId="Heading5">
    <w:name w:val="heading 5"/>
    <w:basedOn w:val="HeadingBase"/>
    <w:next w:val="Normal"/>
    <w:link w:val="Heading5Char"/>
    <w:qFormat/>
    <w:rsid w:val="00ED111B"/>
    <w:pPr>
      <w:spacing w:before="80"/>
      <w:outlineLvl w:val="4"/>
    </w:pPr>
    <w:rPr>
      <w:color w:val="918585"/>
      <w:sz w:val="20"/>
    </w:rPr>
  </w:style>
  <w:style w:type="paragraph" w:styleId="Heading6">
    <w:name w:val="heading 6"/>
    <w:basedOn w:val="HeadingBase"/>
    <w:next w:val="Normal"/>
    <w:link w:val="Heading6Char"/>
    <w:qFormat/>
    <w:rsid w:val="00ED111B"/>
    <w:pPr>
      <w:spacing w:before="60"/>
      <w:outlineLvl w:val="5"/>
    </w:pPr>
    <w:rPr>
      <w:color w:val="918585"/>
      <w:sz w:val="20"/>
    </w:rPr>
  </w:style>
  <w:style w:type="paragraph" w:styleId="Heading7">
    <w:name w:val="heading 7"/>
    <w:basedOn w:val="Normal"/>
    <w:next w:val="Normal"/>
    <w:link w:val="Heading7Char"/>
    <w:qFormat/>
    <w:rsid w:val="00ED111B"/>
    <w:pPr>
      <w:ind w:left="720"/>
      <w:outlineLvl w:val="6"/>
    </w:pPr>
    <w:rPr>
      <w:i/>
    </w:rPr>
  </w:style>
  <w:style w:type="paragraph" w:styleId="Heading8">
    <w:name w:val="heading 8"/>
    <w:basedOn w:val="Normal"/>
    <w:next w:val="Normal"/>
    <w:link w:val="Heading8Char"/>
    <w:qFormat/>
    <w:rsid w:val="00ED111B"/>
    <w:pPr>
      <w:ind w:left="720"/>
      <w:outlineLvl w:val="7"/>
    </w:pPr>
    <w:rPr>
      <w:i/>
    </w:rPr>
  </w:style>
  <w:style w:type="paragraph" w:styleId="Heading9">
    <w:name w:val="heading 9"/>
    <w:basedOn w:val="Normal"/>
    <w:next w:val="Normal"/>
    <w:link w:val="Heading9Char"/>
    <w:qFormat/>
    <w:rsid w:val="00ED111B"/>
    <w:pPr>
      <w:ind w:left="720"/>
      <w:outlineLvl w:val="8"/>
    </w:pPr>
    <w:rPr>
      <w:i/>
    </w:rPr>
  </w:style>
  <w:style w:type="character" w:default="1" w:styleId="DefaultParagraphFont">
    <w:name w:val="Default Paragraph Font"/>
    <w:uiPriority w:val="1"/>
    <w:unhideWhenUsed/>
    <w:rsid w:val="00ED11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11B"/>
  </w:style>
  <w:style w:type="character" w:customStyle="1" w:styleId="Heading1Char">
    <w:name w:val="Heading 1 Char"/>
    <w:basedOn w:val="DefaultParagraphFont"/>
    <w:link w:val="Heading1"/>
    <w:rsid w:val="00ED111B"/>
    <w:rPr>
      <w:rFonts w:ascii="Times New Roman" w:eastAsia="Times New Roman" w:hAnsi="Times New Roman" w:cs="Times New Roman"/>
      <w:b/>
      <w:sz w:val="32"/>
      <w:szCs w:val="20"/>
      <w:lang w:eastAsia="en-US"/>
    </w:rPr>
  </w:style>
  <w:style w:type="paragraph" w:styleId="BodyText">
    <w:name w:val="Body Text"/>
    <w:basedOn w:val="Normal"/>
    <w:link w:val="BodyTextChar"/>
    <w:rsid w:val="00ED11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111B"/>
    <w:rPr>
      <w:rFonts w:ascii="Times New Roman" w:eastAsia="Times New Roman" w:hAnsi="Times New Roman" w:cs="Times New Roman"/>
      <w:sz w:val="24"/>
      <w:lang w:val="en-US" w:eastAsia="en-US"/>
    </w:rPr>
  </w:style>
  <w:style w:type="paragraph" w:styleId="Footer">
    <w:name w:val="footer"/>
    <w:basedOn w:val="Normal"/>
    <w:link w:val="FooterChar"/>
    <w:rsid w:val="00ED11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11B"/>
    <w:rPr>
      <w:rFonts w:ascii="Times New Roman" w:eastAsia="Times New Roman" w:hAnsi="Times New Roman" w:cs="Times New Roman"/>
      <w:sz w:val="16"/>
      <w:lang w:val="en-US" w:eastAsia="en-US"/>
    </w:rPr>
  </w:style>
  <w:style w:type="paragraph" w:styleId="List">
    <w:name w:val="List"/>
    <w:basedOn w:val="BodyText"/>
    <w:next w:val="BodyText"/>
    <w:rsid w:val="00ED111B"/>
    <w:pPr>
      <w:tabs>
        <w:tab w:val="left" w:pos="340"/>
      </w:tabs>
      <w:spacing w:before="60" w:after="60"/>
      <w:ind w:left="340" w:hanging="340"/>
    </w:pPr>
  </w:style>
  <w:style w:type="paragraph" w:styleId="ListBullet">
    <w:name w:val="List Bullet"/>
    <w:basedOn w:val="List"/>
    <w:rsid w:val="00ED111B"/>
    <w:pPr>
      <w:numPr>
        <w:numId w:val="13"/>
      </w:numPr>
      <w:tabs>
        <w:tab w:val="clear" w:pos="340"/>
      </w:tabs>
      <w:spacing w:before="40" w:after="40"/>
    </w:pPr>
  </w:style>
  <w:style w:type="character" w:customStyle="1" w:styleId="SpecialBold">
    <w:name w:val="Special Bold"/>
    <w:basedOn w:val="DefaultParagraphFont"/>
    <w:rsid w:val="00ED111B"/>
    <w:rPr>
      <w:b/>
      <w:spacing w:val="0"/>
    </w:rPr>
  </w:style>
  <w:style w:type="paragraph" w:styleId="ListBullet2">
    <w:name w:val="List Bullet 2"/>
    <w:basedOn w:val="List2"/>
    <w:rsid w:val="00ED111B"/>
    <w:pPr>
      <w:numPr>
        <w:numId w:val="14"/>
      </w:numPr>
      <w:tabs>
        <w:tab w:val="clear" w:pos="680"/>
      </w:tabs>
    </w:pPr>
  </w:style>
  <w:style w:type="paragraph" w:styleId="Header">
    <w:name w:val="header"/>
    <w:basedOn w:val="Normal"/>
    <w:link w:val="HeaderChar"/>
    <w:rsid w:val="00ED11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1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111B"/>
    <w:pPr>
      <w:spacing w:before="240" w:after="120"/>
      <w:outlineLvl w:val="0"/>
    </w:pPr>
    <w:rPr>
      <w:rFonts w:ascii="Times New Roman" w:hAnsi="Times New Roman"/>
      <w:b/>
      <w:sz w:val="28"/>
    </w:rPr>
  </w:style>
  <w:style w:type="paragraph" w:customStyle="1" w:styleId="AllowPageBreak">
    <w:name w:val="AllowPageBreak"/>
    <w:rsid w:val="00ED11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111B"/>
    <w:pPr>
      <w:tabs>
        <w:tab w:val="left" w:pos="680"/>
      </w:tabs>
      <w:spacing w:before="60" w:after="60"/>
      <w:ind w:left="680" w:hanging="340"/>
    </w:pPr>
  </w:style>
  <w:style w:type="character" w:customStyle="1" w:styleId="BoldandItalics">
    <w:name w:val="Bold and Italics"/>
    <w:qFormat/>
    <w:rsid w:val="00ED111B"/>
    <w:rPr>
      <w:b/>
      <w:i/>
      <w:u w:val="none"/>
    </w:rPr>
  </w:style>
  <w:style w:type="character" w:customStyle="1" w:styleId="Heading2Char">
    <w:name w:val="Heading 2 Char"/>
    <w:basedOn w:val="DefaultParagraphFont"/>
    <w:link w:val="Heading2"/>
    <w:rsid w:val="00ED11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1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1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1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1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1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11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111B"/>
    <w:rPr>
      <w:rFonts w:ascii="Courier New" w:eastAsia="Times New Roman" w:hAnsi="Courier New" w:cs="Times New Roman"/>
      <w:i/>
      <w:szCs w:val="20"/>
      <w:lang w:val="en-US" w:eastAsia="en-US"/>
    </w:rPr>
  </w:style>
  <w:style w:type="paragraph" w:customStyle="1" w:styleId="HeadingBase">
    <w:name w:val="Heading Base"/>
    <w:rsid w:val="00ED11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11B"/>
    <w:pPr>
      <w:tabs>
        <w:tab w:val="right" w:leader="dot" w:pos="9072"/>
      </w:tabs>
      <w:ind w:left="567"/>
    </w:pPr>
    <w:rPr>
      <w:szCs w:val="22"/>
    </w:rPr>
  </w:style>
  <w:style w:type="paragraph" w:customStyle="1" w:styleId="TOCBase">
    <w:name w:val="TOC Base"/>
    <w:rsid w:val="00ED11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11B"/>
    <w:pPr>
      <w:tabs>
        <w:tab w:val="right" w:leader="dot" w:pos="9072"/>
      </w:tabs>
      <w:spacing w:before="40" w:after="40"/>
      <w:ind w:left="284"/>
    </w:pPr>
    <w:rPr>
      <w:rFonts w:ascii="Times New Roman" w:hAnsi="Times New Roman"/>
    </w:rPr>
  </w:style>
  <w:style w:type="paragraph" w:styleId="TOC1">
    <w:name w:val="toc 1"/>
    <w:basedOn w:val="TOCBase"/>
    <w:next w:val="Normal"/>
    <w:rsid w:val="00ED11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111B"/>
    <w:pPr>
      <w:spacing w:before="5040"/>
      <w:jc w:val="center"/>
    </w:pPr>
    <w:rPr>
      <w:sz w:val="48"/>
      <w:szCs w:val="72"/>
      <w:lang w:val="en-US"/>
    </w:rPr>
  </w:style>
  <w:style w:type="character" w:customStyle="1" w:styleId="TitleChar">
    <w:name w:val="Title Char"/>
    <w:basedOn w:val="DefaultParagraphFont"/>
    <w:link w:val="Title"/>
    <w:rsid w:val="00ED11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11B"/>
    <w:pPr>
      <w:tabs>
        <w:tab w:val="left" w:pos="3600"/>
        <w:tab w:val="left" w:pos="3958"/>
      </w:tabs>
    </w:pPr>
  </w:style>
  <w:style w:type="paragraph" w:customStyle="1" w:styleId="Note">
    <w:name w:val="Note"/>
    <w:basedOn w:val="BodyText"/>
    <w:rsid w:val="00ED11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11B"/>
    <w:pPr>
      <w:framePr w:wrap="auto" w:hAnchor="text" w:y="6049"/>
    </w:pPr>
    <w:rPr>
      <w:color w:val="000000"/>
      <w:sz w:val="40"/>
    </w:rPr>
  </w:style>
  <w:style w:type="paragraph" w:customStyle="1" w:styleId="TOCTitle">
    <w:name w:val="TOCTitle"/>
    <w:basedOn w:val="Heading1"/>
    <w:rsid w:val="00ED111B"/>
    <w:pPr>
      <w:spacing w:after="240"/>
      <w:jc w:val="center"/>
      <w:outlineLvl w:val="9"/>
    </w:pPr>
    <w:rPr>
      <w:caps/>
    </w:rPr>
  </w:style>
  <w:style w:type="paragraph" w:customStyle="1" w:styleId="Version">
    <w:name w:val="Version"/>
    <w:rsid w:val="00ED11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11B"/>
    <w:pPr>
      <w:keepNext w:val="0"/>
      <w:tabs>
        <w:tab w:val="right" w:pos="4176"/>
      </w:tabs>
      <w:ind w:left="198" w:hanging="198"/>
    </w:pPr>
    <w:rPr>
      <w:rFonts w:ascii="Garamond" w:hAnsi="Garamond"/>
    </w:rPr>
  </w:style>
  <w:style w:type="paragraph" w:styleId="IndexHeading">
    <w:name w:val="index heading"/>
    <w:basedOn w:val="Normal"/>
    <w:next w:val="Index1"/>
    <w:semiHidden/>
    <w:rsid w:val="00ED111B"/>
    <w:pPr>
      <w:spacing w:before="120" w:after="120"/>
    </w:pPr>
    <w:rPr>
      <w:rFonts w:ascii="Arial" w:hAnsi="Arial"/>
      <w:b/>
      <w:color w:val="918585"/>
      <w:sz w:val="24"/>
    </w:rPr>
  </w:style>
  <w:style w:type="paragraph" w:customStyle="1" w:styleId="Chapter">
    <w:name w:val="Chapter"/>
    <w:basedOn w:val="Normal"/>
    <w:rsid w:val="00ED111B"/>
    <w:pPr>
      <w:spacing w:before="240"/>
    </w:pPr>
    <w:rPr>
      <w:rFonts w:ascii="Times New Roman" w:hAnsi="Times New Roman"/>
      <w:smallCaps/>
      <w:spacing w:val="80"/>
      <w:sz w:val="28"/>
    </w:rPr>
  </w:style>
  <w:style w:type="paragraph" w:customStyle="1" w:styleId="InChapter">
    <w:name w:val="InChapter"/>
    <w:basedOn w:val="Heading3"/>
    <w:rsid w:val="00ED111B"/>
    <w:pPr>
      <w:spacing w:after="240"/>
      <w:outlineLvl w:val="9"/>
    </w:pPr>
    <w:rPr>
      <w:noProof/>
    </w:rPr>
  </w:style>
  <w:style w:type="paragraph" w:styleId="Index2">
    <w:name w:val="index 2"/>
    <w:basedOn w:val="Normal"/>
    <w:next w:val="Normal"/>
    <w:semiHidden/>
    <w:rsid w:val="00ED111B"/>
    <w:pPr>
      <w:tabs>
        <w:tab w:val="right" w:pos="4176"/>
      </w:tabs>
      <w:ind w:left="568" w:hanging="284"/>
    </w:pPr>
    <w:rPr>
      <w:rFonts w:ascii="Garamond" w:hAnsi="Garamond"/>
    </w:rPr>
  </w:style>
  <w:style w:type="paragraph" w:customStyle="1" w:styleId="Byline">
    <w:name w:val="Byline"/>
    <w:rsid w:val="00ED11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11B"/>
    <w:pPr>
      <w:tabs>
        <w:tab w:val="clear" w:pos="3600"/>
        <w:tab w:val="clear" w:pos="3958"/>
      </w:tabs>
      <w:jc w:val="right"/>
    </w:pPr>
  </w:style>
  <w:style w:type="character" w:styleId="Emphasis">
    <w:name w:val="Emphasis"/>
    <w:basedOn w:val="DefaultParagraphFont"/>
    <w:qFormat/>
    <w:rsid w:val="00ED111B"/>
    <w:rPr>
      <w:i/>
    </w:rPr>
  </w:style>
  <w:style w:type="paragraph" w:styleId="Caption">
    <w:name w:val="caption"/>
    <w:basedOn w:val="BodyText"/>
    <w:next w:val="Normal"/>
    <w:qFormat/>
    <w:rsid w:val="00ED111B"/>
    <w:pPr>
      <w:framePr w:w="2268" w:hSpace="181" w:vSpace="181" w:wrap="around" w:vAnchor="text" w:hAnchor="page" w:x="1135" w:y="285" w:anchorLock="1"/>
    </w:pPr>
    <w:rPr>
      <w:i/>
    </w:rPr>
  </w:style>
  <w:style w:type="paragraph" w:customStyle="1" w:styleId="MiniTOCTitle">
    <w:name w:val="MiniTOCTitle"/>
    <w:basedOn w:val="Heading4"/>
    <w:rsid w:val="00ED111B"/>
    <w:pPr>
      <w:spacing w:before="240"/>
      <w:outlineLvl w:val="9"/>
    </w:pPr>
    <w:rPr>
      <w:noProof/>
      <w:sz w:val="24"/>
    </w:rPr>
  </w:style>
  <w:style w:type="paragraph" w:customStyle="1" w:styleId="MiniTOCItem">
    <w:name w:val="MiniTOCItem"/>
    <w:basedOn w:val="ListBullet"/>
    <w:rsid w:val="00ED111B"/>
    <w:pPr>
      <w:numPr>
        <w:numId w:val="0"/>
      </w:numPr>
      <w:tabs>
        <w:tab w:val="right" w:leader="dot" w:pos="6521"/>
      </w:tabs>
      <w:spacing w:before="0" w:after="0"/>
    </w:pPr>
  </w:style>
  <w:style w:type="paragraph" w:customStyle="1" w:styleId="TOFTitle">
    <w:name w:val="TOFTitle"/>
    <w:basedOn w:val="TOCTitle"/>
    <w:rsid w:val="00ED111B"/>
  </w:style>
  <w:style w:type="paragraph" w:styleId="TableofFigures">
    <w:name w:val="table of figures"/>
    <w:basedOn w:val="Normal"/>
    <w:next w:val="Normal"/>
    <w:semiHidden/>
    <w:rsid w:val="00ED111B"/>
    <w:pPr>
      <w:tabs>
        <w:tab w:val="right" w:leader="dot" w:pos="9072"/>
      </w:tabs>
      <w:ind w:left="970" w:hanging="403"/>
    </w:pPr>
    <w:rPr>
      <w:rFonts w:ascii="Times New Roman" w:hAnsi="Times New Roman"/>
      <w:b/>
    </w:rPr>
  </w:style>
  <w:style w:type="paragraph" w:styleId="ListNumber">
    <w:name w:val="List Number"/>
    <w:basedOn w:val="List"/>
    <w:rsid w:val="00ED111B"/>
    <w:pPr>
      <w:numPr>
        <w:numId w:val="11"/>
      </w:numPr>
    </w:pPr>
  </w:style>
  <w:style w:type="character" w:customStyle="1" w:styleId="WingdingSymbols">
    <w:name w:val="Wingding Symbols"/>
    <w:rsid w:val="00ED111B"/>
    <w:rPr>
      <w:rFonts w:ascii="Wingdings" w:hAnsi="Wingdings"/>
    </w:rPr>
  </w:style>
  <w:style w:type="paragraph" w:customStyle="1" w:styleId="TableHeading">
    <w:name w:val="Table Heading"/>
    <w:basedOn w:val="HeadingBase"/>
    <w:rsid w:val="00ED111B"/>
    <w:pPr>
      <w:keepLines/>
      <w:pBdr>
        <w:bottom w:val="single" w:sz="6" w:space="1" w:color="918585"/>
      </w:pBdr>
      <w:spacing w:before="240"/>
    </w:pPr>
  </w:style>
  <w:style w:type="character" w:customStyle="1" w:styleId="HotSpot">
    <w:name w:val="HotSpot"/>
    <w:rsid w:val="00ED111B"/>
    <w:rPr>
      <w:color w:val="0033CC"/>
      <w:u w:val="none"/>
    </w:rPr>
  </w:style>
  <w:style w:type="paragraph" w:customStyle="1" w:styleId="BodyTextRight">
    <w:name w:val="Body Text Right"/>
    <w:basedOn w:val="BodyText"/>
    <w:rsid w:val="00ED111B"/>
    <w:pPr>
      <w:spacing w:before="0" w:after="0"/>
      <w:jc w:val="right"/>
    </w:pPr>
  </w:style>
  <w:style w:type="paragraph" w:styleId="Index3">
    <w:name w:val="index 3"/>
    <w:basedOn w:val="ListNumber2"/>
    <w:next w:val="Normal"/>
    <w:semiHidden/>
    <w:rsid w:val="00ED111B"/>
    <w:pPr>
      <w:numPr>
        <w:numId w:val="0"/>
      </w:numPr>
      <w:tabs>
        <w:tab w:val="right" w:leader="dot" w:pos="4176"/>
      </w:tabs>
    </w:pPr>
  </w:style>
  <w:style w:type="paragraph" w:styleId="ListNumber2">
    <w:name w:val="List Number 2"/>
    <w:basedOn w:val="List2"/>
    <w:rsid w:val="00ED111B"/>
    <w:pPr>
      <w:numPr>
        <w:numId w:val="10"/>
      </w:numPr>
      <w:tabs>
        <w:tab w:val="clear" w:pos="1060"/>
      </w:tabs>
    </w:pPr>
  </w:style>
  <w:style w:type="paragraph" w:customStyle="1" w:styleId="MarginNote">
    <w:name w:val="Margin Note"/>
    <w:basedOn w:val="BodyText"/>
    <w:rsid w:val="00ED11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1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1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111B"/>
    <w:rPr>
      <w:sz w:val="32"/>
    </w:rPr>
  </w:style>
  <w:style w:type="paragraph" w:customStyle="1" w:styleId="HeadingProcedure">
    <w:name w:val="Heading Procedure"/>
    <w:basedOn w:val="HeadingBase"/>
    <w:next w:val="Normal"/>
    <w:rsid w:val="00ED111B"/>
    <w:pPr>
      <w:tabs>
        <w:tab w:val="left" w:pos="0"/>
      </w:tabs>
      <w:spacing w:before="120" w:after="60"/>
    </w:pPr>
    <w:rPr>
      <w:i/>
      <w:color w:val="918585"/>
      <w:sz w:val="22"/>
    </w:rPr>
  </w:style>
  <w:style w:type="paragraph" w:customStyle="1" w:styleId="TableBodyText">
    <w:name w:val="Table Body Text"/>
    <w:basedOn w:val="BodyText"/>
    <w:rsid w:val="00ED111B"/>
    <w:pPr>
      <w:spacing w:before="60" w:after="60"/>
    </w:pPr>
  </w:style>
  <w:style w:type="paragraph" w:styleId="ListContinue">
    <w:name w:val="List Continue"/>
    <w:basedOn w:val="List"/>
    <w:rsid w:val="00ED111B"/>
    <w:pPr>
      <w:ind w:firstLine="0"/>
    </w:pPr>
  </w:style>
  <w:style w:type="paragraph" w:customStyle="1" w:styleId="ListNote">
    <w:name w:val="List Note"/>
    <w:basedOn w:val="List"/>
    <w:rsid w:val="00ED111B"/>
    <w:pPr>
      <w:pBdr>
        <w:top w:val="single" w:sz="6" w:space="2" w:color="918585"/>
        <w:bottom w:val="single" w:sz="6" w:space="2" w:color="918585"/>
      </w:pBdr>
      <w:tabs>
        <w:tab w:val="left" w:pos="1021"/>
      </w:tabs>
      <w:ind w:firstLine="0"/>
    </w:pPr>
  </w:style>
  <w:style w:type="paragraph" w:customStyle="1" w:styleId="Warning">
    <w:name w:val="Warning"/>
    <w:basedOn w:val="BodyText"/>
    <w:rsid w:val="00ED111B"/>
    <w:pPr>
      <w:shd w:val="clear" w:color="auto" w:fill="D9D9D9"/>
      <w:tabs>
        <w:tab w:val="left" w:pos="992"/>
      </w:tabs>
      <w:ind w:left="119" w:right="119"/>
    </w:pPr>
    <w:rPr>
      <w:sz w:val="20"/>
    </w:rPr>
  </w:style>
  <w:style w:type="paragraph" w:customStyle="1" w:styleId="MarginIcons">
    <w:name w:val="Margin Icons"/>
    <w:basedOn w:val="BodyText"/>
    <w:rsid w:val="00ED11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11B"/>
    <w:rPr>
      <w:rFonts w:ascii="Courier New" w:hAnsi="Courier New"/>
    </w:rPr>
  </w:style>
  <w:style w:type="paragraph" w:customStyle="1" w:styleId="NoteBullet">
    <w:name w:val="Note Bullet"/>
    <w:basedOn w:val="Note"/>
    <w:rsid w:val="00ED111B"/>
    <w:pPr>
      <w:tabs>
        <w:tab w:val="clear" w:pos="680"/>
      </w:tabs>
      <w:spacing w:before="60" w:after="60"/>
    </w:pPr>
  </w:style>
  <w:style w:type="paragraph" w:customStyle="1" w:styleId="SubHeading2">
    <w:name w:val="SubHeading2"/>
    <w:basedOn w:val="HeadingBase"/>
    <w:rsid w:val="00ED111B"/>
    <w:pPr>
      <w:spacing w:before="240" w:after="60"/>
    </w:pPr>
    <w:rPr>
      <w:sz w:val="20"/>
    </w:rPr>
  </w:style>
  <w:style w:type="paragraph" w:customStyle="1" w:styleId="SubHeading1">
    <w:name w:val="SubHeading1"/>
    <w:basedOn w:val="HeadingBase"/>
    <w:rsid w:val="00ED111B"/>
    <w:pPr>
      <w:spacing w:before="240" w:after="60"/>
    </w:pPr>
    <w:rPr>
      <w:color w:val="918585"/>
      <w:sz w:val="22"/>
    </w:rPr>
  </w:style>
  <w:style w:type="paragraph" w:customStyle="1" w:styleId="SideHeading">
    <w:name w:val="Side Heading"/>
    <w:basedOn w:val="HeadingBase"/>
    <w:rsid w:val="00ED11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11B"/>
    <w:pPr>
      <w:numPr>
        <w:numId w:val="12"/>
      </w:numPr>
    </w:pPr>
  </w:style>
  <w:style w:type="paragraph" w:styleId="PlainText">
    <w:name w:val="Plain Text"/>
    <w:basedOn w:val="Normal"/>
    <w:link w:val="PlainTextChar"/>
    <w:rsid w:val="00ED111B"/>
    <w:rPr>
      <w:sz w:val="20"/>
    </w:rPr>
  </w:style>
  <w:style w:type="character" w:customStyle="1" w:styleId="PlainTextChar">
    <w:name w:val="Plain Text Char"/>
    <w:basedOn w:val="DefaultParagraphFont"/>
    <w:link w:val="PlainText"/>
    <w:rsid w:val="00ED11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111B"/>
    <w:rPr>
      <w:b/>
      <w:smallCaps/>
    </w:rPr>
  </w:style>
  <w:style w:type="paragraph" w:customStyle="1" w:styleId="TableListNumber">
    <w:name w:val="Table List Number"/>
    <w:basedOn w:val="ListNumber"/>
    <w:rsid w:val="00ED111B"/>
    <w:pPr>
      <w:numPr>
        <w:numId w:val="0"/>
      </w:numPr>
    </w:pPr>
  </w:style>
  <w:style w:type="paragraph" w:styleId="TOC4">
    <w:name w:val="toc 4"/>
    <w:basedOn w:val="TOCBase"/>
    <w:next w:val="Normal"/>
    <w:semiHidden/>
    <w:rsid w:val="00ED111B"/>
    <w:pPr>
      <w:tabs>
        <w:tab w:val="right" w:leader="dot" w:pos="9071"/>
      </w:tabs>
      <w:ind w:left="1701"/>
    </w:pPr>
  </w:style>
  <w:style w:type="paragraph" w:customStyle="1" w:styleId="ListAlpha">
    <w:name w:val="List Alpha"/>
    <w:basedOn w:val="List"/>
    <w:rsid w:val="00ED111B"/>
    <w:pPr>
      <w:numPr>
        <w:numId w:val="9"/>
      </w:numPr>
    </w:pPr>
  </w:style>
  <w:style w:type="paragraph" w:customStyle="1" w:styleId="ListAlpha2">
    <w:name w:val="List Alpha 2"/>
    <w:basedOn w:val="List2"/>
    <w:rsid w:val="00ED111B"/>
    <w:pPr>
      <w:numPr>
        <w:numId w:val="8"/>
      </w:numPr>
    </w:pPr>
  </w:style>
  <w:style w:type="paragraph" w:styleId="List3">
    <w:name w:val="List 3"/>
    <w:basedOn w:val="BodyText"/>
    <w:rsid w:val="00ED111B"/>
    <w:pPr>
      <w:tabs>
        <w:tab w:val="left" w:pos="1021"/>
      </w:tabs>
      <w:spacing w:before="60" w:after="60"/>
      <w:ind w:left="1020" w:hanging="340"/>
    </w:pPr>
  </w:style>
  <w:style w:type="paragraph" w:styleId="List4">
    <w:name w:val="List 4"/>
    <w:basedOn w:val="BodyText"/>
    <w:rsid w:val="00ED111B"/>
    <w:pPr>
      <w:tabs>
        <w:tab w:val="left" w:pos="1361"/>
      </w:tabs>
      <w:spacing w:before="60" w:after="60"/>
      <w:ind w:left="1361" w:hanging="340"/>
    </w:pPr>
  </w:style>
  <w:style w:type="paragraph" w:styleId="List5">
    <w:name w:val="List 5"/>
    <w:basedOn w:val="BodyText"/>
    <w:rsid w:val="00ED111B"/>
    <w:pPr>
      <w:tabs>
        <w:tab w:val="left" w:pos="1701"/>
      </w:tabs>
      <w:spacing w:before="60" w:after="60"/>
      <w:ind w:left="1701" w:hanging="340"/>
    </w:pPr>
  </w:style>
  <w:style w:type="paragraph" w:styleId="ListBullet3">
    <w:name w:val="List Bullet 3"/>
    <w:basedOn w:val="List3"/>
    <w:rsid w:val="00ED111B"/>
    <w:pPr>
      <w:numPr>
        <w:numId w:val="15"/>
      </w:numPr>
      <w:tabs>
        <w:tab w:val="clear" w:pos="1021"/>
      </w:tabs>
      <w:ind w:left="1037" w:hanging="357"/>
    </w:pPr>
  </w:style>
  <w:style w:type="paragraph" w:styleId="ListBullet4">
    <w:name w:val="List Bullet 4"/>
    <w:basedOn w:val="List4"/>
    <w:rsid w:val="00ED111B"/>
    <w:pPr>
      <w:numPr>
        <w:numId w:val="3"/>
      </w:numPr>
    </w:pPr>
  </w:style>
  <w:style w:type="paragraph" w:styleId="ListBullet5">
    <w:name w:val="List Bullet 5"/>
    <w:basedOn w:val="List5"/>
    <w:rsid w:val="00ED111B"/>
    <w:pPr>
      <w:numPr>
        <w:numId w:val="4"/>
      </w:numPr>
    </w:pPr>
  </w:style>
  <w:style w:type="paragraph" w:styleId="ListContinue2">
    <w:name w:val="List Continue 2"/>
    <w:basedOn w:val="List2"/>
    <w:rsid w:val="00ED111B"/>
    <w:pPr>
      <w:ind w:firstLine="0"/>
    </w:pPr>
  </w:style>
  <w:style w:type="paragraph" w:styleId="ListContinue3">
    <w:name w:val="List Continue 3"/>
    <w:basedOn w:val="List3"/>
    <w:rsid w:val="00ED111B"/>
    <w:pPr>
      <w:ind w:left="1021" w:firstLine="0"/>
    </w:pPr>
  </w:style>
  <w:style w:type="paragraph" w:styleId="ListContinue4">
    <w:name w:val="List Continue 4"/>
    <w:basedOn w:val="List4"/>
    <w:rsid w:val="00ED111B"/>
    <w:pPr>
      <w:ind w:firstLine="0"/>
    </w:pPr>
  </w:style>
  <w:style w:type="paragraph" w:styleId="ListContinue5">
    <w:name w:val="List Continue 5"/>
    <w:basedOn w:val="List5"/>
    <w:rsid w:val="00ED111B"/>
    <w:pPr>
      <w:ind w:firstLine="0"/>
    </w:pPr>
  </w:style>
  <w:style w:type="paragraph" w:styleId="ListNumber3">
    <w:name w:val="List Number 3"/>
    <w:basedOn w:val="List3"/>
    <w:rsid w:val="00ED111B"/>
    <w:pPr>
      <w:numPr>
        <w:numId w:val="5"/>
      </w:numPr>
    </w:pPr>
  </w:style>
  <w:style w:type="paragraph" w:styleId="ListNumber4">
    <w:name w:val="List Number 4"/>
    <w:basedOn w:val="List4"/>
    <w:rsid w:val="00ED111B"/>
    <w:pPr>
      <w:numPr>
        <w:numId w:val="6"/>
      </w:numPr>
    </w:pPr>
  </w:style>
  <w:style w:type="paragraph" w:styleId="ListNumber5">
    <w:name w:val="List Number 5"/>
    <w:basedOn w:val="List5"/>
    <w:rsid w:val="00ED111B"/>
    <w:pPr>
      <w:numPr>
        <w:numId w:val="7"/>
      </w:numPr>
    </w:pPr>
  </w:style>
  <w:style w:type="paragraph" w:styleId="BlockText">
    <w:name w:val="Block Text"/>
    <w:basedOn w:val="Normal"/>
    <w:rsid w:val="00ED111B"/>
    <w:pPr>
      <w:spacing w:after="120"/>
      <w:ind w:left="1440" w:right="1440"/>
    </w:pPr>
  </w:style>
  <w:style w:type="character" w:customStyle="1" w:styleId="Subscript">
    <w:name w:val="Subscript"/>
    <w:basedOn w:val="DefaultParagraphFont"/>
    <w:rsid w:val="00ED111B"/>
    <w:rPr>
      <w:sz w:val="16"/>
      <w:vertAlign w:val="subscript"/>
    </w:rPr>
  </w:style>
  <w:style w:type="character" w:customStyle="1" w:styleId="Superscript">
    <w:name w:val="Superscript"/>
    <w:basedOn w:val="DefaultParagraphFont"/>
    <w:rsid w:val="00ED111B"/>
    <w:rPr>
      <w:sz w:val="16"/>
      <w:vertAlign w:val="superscript"/>
    </w:rPr>
  </w:style>
  <w:style w:type="character" w:customStyle="1" w:styleId="Symbols">
    <w:name w:val="Symbols"/>
    <w:basedOn w:val="DefaultParagraphFont"/>
    <w:rsid w:val="00ED111B"/>
    <w:rPr>
      <w:rFonts w:ascii="Symbol" w:hAnsi="Symbol"/>
    </w:rPr>
  </w:style>
  <w:style w:type="character" w:customStyle="1" w:styleId="MenuOptions">
    <w:name w:val="Menu Options"/>
    <w:basedOn w:val="DefaultParagraphFont"/>
    <w:rsid w:val="00ED111B"/>
    <w:rPr>
      <w:rFonts w:ascii="Arial Narrow" w:hAnsi="Arial Narrow"/>
      <w:smallCaps/>
    </w:rPr>
  </w:style>
  <w:style w:type="character" w:customStyle="1" w:styleId="Buttons">
    <w:name w:val="Buttons"/>
    <w:basedOn w:val="DefaultParagraphFont"/>
    <w:rsid w:val="00ED111B"/>
    <w:rPr>
      <w:b/>
    </w:rPr>
  </w:style>
  <w:style w:type="character" w:customStyle="1" w:styleId="Underlined">
    <w:name w:val="Underlined"/>
    <w:basedOn w:val="DefaultParagraphFont"/>
    <w:rsid w:val="00ED111B"/>
    <w:rPr>
      <w:u w:val="single"/>
    </w:rPr>
  </w:style>
  <w:style w:type="paragraph" w:customStyle="1" w:styleId="TableBodyTextRight">
    <w:name w:val="Table Body Text Right"/>
    <w:basedOn w:val="TableBodyText"/>
    <w:rsid w:val="00ED111B"/>
    <w:pPr>
      <w:widowControl w:val="0"/>
      <w:autoSpaceDE w:val="0"/>
      <w:autoSpaceDN w:val="0"/>
      <w:adjustRightInd w:val="0"/>
      <w:jc w:val="right"/>
    </w:pPr>
    <w:rPr>
      <w:rFonts w:cs="Arial"/>
      <w:szCs w:val="18"/>
    </w:rPr>
  </w:style>
  <w:style w:type="paragraph" w:customStyle="1" w:styleId="CopyrightText">
    <w:name w:val="Copyright Text"/>
    <w:basedOn w:val="BodyText"/>
    <w:rsid w:val="00ED111B"/>
    <w:rPr>
      <w:sz w:val="18"/>
    </w:rPr>
  </w:style>
  <w:style w:type="paragraph" w:customStyle="1" w:styleId="BodySmallRight">
    <w:name w:val="Body Small Right"/>
    <w:basedOn w:val="BodyTextRight"/>
    <w:rsid w:val="00ED111B"/>
    <w:rPr>
      <w:sz w:val="18"/>
      <w:szCs w:val="18"/>
    </w:rPr>
  </w:style>
  <w:style w:type="paragraph" w:customStyle="1" w:styleId="MarginEdition">
    <w:name w:val="Margin Edition"/>
    <w:basedOn w:val="MarginNote"/>
    <w:rsid w:val="00ED111B"/>
    <w:pPr>
      <w:spacing w:before="0" w:after="0"/>
    </w:pPr>
    <w:rPr>
      <w:rFonts w:ascii="Times New Roman" w:hAnsi="Times New Roman"/>
      <w:color w:val="999999"/>
    </w:rPr>
  </w:style>
  <w:style w:type="paragraph" w:customStyle="1" w:styleId="Spacer">
    <w:name w:val="Spacer"/>
    <w:basedOn w:val="Normal"/>
    <w:rsid w:val="00ED111B"/>
    <w:rPr>
      <w:sz w:val="2"/>
      <w:szCs w:val="2"/>
    </w:rPr>
  </w:style>
  <w:style w:type="character" w:customStyle="1" w:styleId="Small">
    <w:name w:val="Small"/>
    <w:basedOn w:val="DefaultParagraphFont"/>
    <w:rsid w:val="00ED111B"/>
    <w:rPr>
      <w:sz w:val="16"/>
    </w:rPr>
  </w:style>
  <w:style w:type="paragraph" w:customStyle="1" w:styleId="WideTable">
    <w:name w:val="Wide Table"/>
    <w:basedOn w:val="Normal"/>
    <w:rsid w:val="00ED111B"/>
    <w:pPr>
      <w:ind w:left="-1418"/>
    </w:pPr>
    <w:rPr>
      <w:sz w:val="2"/>
      <w:szCs w:val="2"/>
    </w:rPr>
  </w:style>
  <w:style w:type="character" w:styleId="PageNumber">
    <w:name w:val="page number"/>
    <w:basedOn w:val="DefaultParagraphFont"/>
    <w:rsid w:val="00ED111B"/>
  </w:style>
  <w:style w:type="paragraph" w:styleId="Quote">
    <w:name w:val="Quote"/>
    <w:basedOn w:val="Heading1"/>
    <w:link w:val="QuoteChar"/>
    <w:qFormat/>
    <w:rsid w:val="00ED111B"/>
    <w:rPr>
      <w:b w:val="0"/>
      <w:sz w:val="72"/>
      <w:szCs w:val="72"/>
      <w:lang w:val="en-NZ"/>
    </w:rPr>
  </w:style>
  <w:style w:type="character" w:customStyle="1" w:styleId="QuoteChar">
    <w:name w:val="Quote Char"/>
    <w:basedOn w:val="DefaultParagraphFont"/>
    <w:link w:val="Quote"/>
    <w:rsid w:val="00ED11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11B"/>
    <w:pPr>
      <w:pageBreakBefore/>
    </w:pPr>
  </w:style>
  <w:style w:type="paragraph" w:customStyle="1" w:styleId="Border">
    <w:name w:val="Border"/>
    <w:basedOn w:val="Normal"/>
    <w:qFormat/>
    <w:rsid w:val="00ED11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11B"/>
    <w:rPr>
      <w:b/>
      <w:bCs/>
      <w:i/>
      <w:iCs/>
      <w:color w:val="auto"/>
    </w:rPr>
  </w:style>
  <w:style w:type="paragraph" w:styleId="IntenseQuote">
    <w:name w:val="Intense Quote"/>
    <w:basedOn w:val="Normal"/>
    <w:next w:val="Normal"/>
    <w:link w:val="IntenseQuoteChar"/>
    <w:uiPriority w:val="30"/>
    <w:qFormat/>
    <w:rsid w:val="00ED11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1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111B"/>
    <w:rPr>
      <w:smallCaps/>
      <w:color w:val="auto"/>
      <w:u w:val="single"/>
    </w:rPr>
  </w:style>
  <w:style w:type="character" w:styleId="IntenseReference">
    <w:name w:val="Intense Reference"/>
    <w:basedOn w:val="DefaultParagraphFont"/>
    <w:uiPriority w:val="32"/>
    <w:qFormat/>
    <w:rsid w:val="00ED111B"/>
    <w:rPr>
      <w:b/>
      <w:bCs/>
      <w:smallCaps/>
      <w:color w:val="auto"/>
      <w:spacing w:val="5"/>
      <w:u w:val="single"/>
    </w:rPr>
  </w:style>
  <w:style w:type="paragraph" w:customStyle="1" w:styleId="2ColumnHeading">
    <w:name w:val="2Column Heading"/>
    <w:basedOn w:val="BodyText"/>
    <w:qFormat/>
    <w:rsid w:val="00ED111B"/>
    <w:pPr>
      <w:spacing w:after="60"/>
      <w:ind w:left="-2268"/>
    </w:pPr>
    <w:rPr>
      <w:b/>
    </w:rPr>
  </w:style>
  <w:style w:type="paragraph" w:customStyle="1" w:styleId="Heading1TOC">
    <w:name w:val="Heading1 TOC"/>
    <w:basedOn w:val="Normal"/>
    <w:qFormat/>
    <w:rsid w:val="00ED111B"/>
    <w:pPr>
      <w:spacing w:before="240" w:after="120"/>
    </w:pPr>
    <w:rPr>
      <w:rFonts w:ascii="Times New Roman" w:hAnsi="Times New Roman"/>
      <w:b/>
      <w:sz w:val="32"/>
    </w:rPr>
  </w:style>
  <w:style w:type="paragraph" w:customStyle="1" w:styleId="Heading2TOC">
    <w:name w:val="Heading2 TOC"/>
    <w:basedOn w:val="Normal"/>
    <w:qFormat/>
    <w:rsid w:val="00ED111B"/>
    <w:pPr>
      <w:spacing w:before="240" w:after="60"/>
    </w:pPr>
    <w:rPr>
      <w:rFonts w:ascii="Times New Roman" w:hAnsi="Times New Roman"/>
      <w:b/>
      <w:sz w:val="28"/>
    </w:rPr>
  </w:style>
  <w:style w:type="character" w:customStyle="1" w:styleId="Underline">
    <w:name w:val="Underline"/>
    <w:basedOn w:val="DefaultParagraphFont"/>
    <w:qFormat/>
    <w:rsid w:val="00ED111B"/>
    <w:rPr>
      <w:u w:val="single"/>
    </w:rPr>
  </w:style>
  <w:style w:type="paragraph" w:styleId="BalloonText">
    <w:name w:val="Balloon Text"/>
    <w:basedOn w:val="Normal"/>
    <w:link w:val="BalloonTextChar"/>
    <w:rsid w:val="00ED111B"/>
    <w:rPr>
      <w:rFonts w:ascii="Tahoma" w:hAnsi="Tahoma" w:cs="Tahoma"/>
      <w:sz w:val="16"/>
      <w:szCs w:val="16"/>
    </w:rPr>
  </w:style>
  <w:style w:type="character" w:customStyle="1" w:styleId="BalloonTextChar">
    <w:name w:val="Balloon Text Char"/>
    <w:basedOn w:val="DefaultParagraphFont"/>
    <w:link w:val="BalloonText"/>
    <w:rsid w:val="00ED11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11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11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911</Words>
  <Characters>5895</Characters>
  <Application>Microsoft Office Word</Application>
  <DocSecurity>0</DocSecurity>
  <Lines>240</Lines>
  <Paragraphs>134</Paragraphs>
  <ScaleCrop>false</ScaleCrop>
  <Company>Author-it Software Corporation Ltd.</Company>
  <LinksUpToDate>false</LinksUpToDate>
  <CharactersWithSpaces>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FNSILD504A Implement and manage the distribution plan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2012-05-26T16:23:00Z</dcterms:created>
  <dcterms:modified xsi:type="dcterms:W3CDTF">2012-05-26T16:23:00Z</dcterms:modified>
</cp:coreProperties>
</file>