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D68" w:rsidP="009C5D68">
      <w:pPr>
        <w:pStyle w:val="Title"/>
      </w:pPr>
      <w:r>
        <w:fldChar w:fldCharType="begin"/>
      </w:r>
      <w:r>
        <w:instrText xml:space="preserve"> TITLE   \* MERGEFORMAT </w:instrText>
      </w:r>
      <w:r>
        <w:fldChar w:fldCharType="separate"/>
      </w:r>
      <w:r>
        <w:t>FNSILD502A Resource a distribution plan</w:t>
      </w:r>
      <w:r>
        <w:fldChar w:fldCharType="end"/>
      </w:r>
    </w:p>
    <w:p w:rsidR="009C5D68" w:rsidP="009C5D68">
      <w:pPr>
        <w:pStyle w:val="Version"/>
        <w:sectPr w:rsidSect="005F16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163F" w:rsidP="005F163F">
      <w:pPr>
        <w:pStyle w:val="SuperHeading"/>
      </w:pPr>
      <w:r w:rsidRPr="005F163F">
        <w:t>FNSILD502A Resource a distribution plan</w:t>
      </w:r>
    </w:p>
    <w:p w:rsidR="00000000" w:rsidRPr="005F163F" w:rsidP="005F163F">
      <w:pPr>
        <w:pStyle w:val="SuperHeading"/>
      </w:pPr>
    </w:p>
    <w:p w:rsidR="00000000" w:rsidRPr="005F163F" w:rsidP="005F163F">
      <w:pPr>
        <w:pStyle w:val="Heading1"/>
      </w:pPr>
      <w:bookmarkStart w:id="1" w:name="O_79203"/>
      <w:bookmarkEnd w:id="1"/>
      <w:r w:rsidRPr="005F163F">
        <w:t>Modification History</w:t>
      </w:r>
    </w:p>
    <w:p w:rsidR="00000000" w:rsidRPr="005F163F" w:rsidP="005F163F">
      <w:pPr>
        <w:pStyle w:val="BodyText"/>
      </w:pPr>
      <w:r w:rsidRPr="005F163F">
        <w:t>Not applicable.</w:t>
      </w:r>
    </w:p>
    <w:p w:rsidR="00000000" w:rsidRPr="005F163F" w:rsidP="005F163F">
      <w:pPr>
        <w:pStyle w:val="AllowPageBreak"/>
      </w:pPr>
    </w:p>
    <w:p w:rsidR="00000000" w:rsidRPr="005F163F" w:rsidP="005F163F">
      <w:pPr>
        <w:pStyle w:val="Heading1"/>
      </w:pPr>
      <w:bookmarkStart w:id="2" w:name="O_79204"/>
      <w:bookmarkEnd w:id="2"/>
      <w:r w:rsidRPr="005F163F">
        <w:t>Unit Descriptor</w:t>
      </w:r>
    </w:p>
    <w:tbl>
      <w:tblPr>
        <w:tblW w:w="0" w:type="auto"/>
        <w:tblLayout w:type="fixed"/>
        <w:tblCellMar>
          <w:left w:w="62" w:type="dxa"/>
          <w:right w:w="62" w:type="dxa"/>
        </w:tblCellMar>
        <w:tblLook w:val="0000"/>
      </w:tblPr>
      <w:tblGrid>
        <w:gridCol w:w="2633"/>
        <w:gridCol w:w="5889"/>
      </w:tblGrid>
      <w:tr w:rsidTr="009C5D6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This unit describes the performance outcomes, skills and knowledge required to identify and allocate adequate res</w:t>
            </w:r>
            <w:r w:rsidRPr="005F163F">
              <w:t>ources for distribution plans. It encompasses satisfying human resource requirements, providing technology requirements and providing infrastructure requirements.</w:t>
            </w:r>
          </w:p>
          <w:p w:rsidR="00000000" w:rsidRPr="005F163F" w:rsidP="005F163F">
            <w:pPr>
              <w:pStyle w:val="BodyText"/>
            </w:pPr>
          </w:p>
          <w:p w:rsidR="00000000" w:rsidRPr="005F163F" w:rsidP="005F163F">
            <w:pPr>
              <w:pStyle w:val="BodyText"/>
            </w:pPr>
            <w:r w:rsidRPr="005F163F">
              <w:t>This unit is applicable to individuals working within enterprises and job roles subject to l</w:t>
            </w:r>
            <w:r w:rsidRPr="005F163F">
              <w:t>icensing, legislative, regulatory or certification requirements including legislation administered by the Australian Securities and Investments Commission (ASIC).</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3" w:name="O_79205"/>
      <w:bookmarkEnd w:id="3"/>
      <w:r w:rsidRPr="005F163F">
        <w:t>Application of the Unit</w:t>
      </w:r>
    </w:p>
    <w:tbl>
      <w:tblPr>
        <w:tblW w:w="0" w:type="auto"/>
        <w:tblLayout w:type="fixed"/>
        <w:tblCellMar>
          <w:left w:w="62" w:type="dxa"/>
          <w:right w:w="62" w:type="dxa"/>
        </w:tblCellMar>
        <w:tblLook w:val="0000"/>
      </w:tblPr>
      <w:tblGrid>
        <w:gridCol w:w="2721"/>
        <w:gridCol w:w="5801"/>
      </w:tblGrid>
      <w:tr w:rsidTr="009C5D68">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This unit can apply to job roles in any sector within the financial services industry, and has application to any job position that is responsible for providing resources for the distribution plan. It may be applied within organisations of various sizes an</w:t>
            </w:r>
            <w:r w:rsidRPr="005F163F">
              <w:t>d across a range of customer bases.</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4" w:name="O_79206"/>
      <w:bookmarkEnd w:id="4"/>
      <w:r w:rsidRPr="005F163F">
        <w:t>Licensing/Regulatory Information</w:t>
      </w:r>
    </w:p>
    <w:p w:rsidR="00000000" w:rsidRPr="005F163F" w:rsidP="005F163F">
      <w:pPr>
        <w:pStyle w:val="BodyText"/>
      </w:pPr>
      <w:r w:rsidRPr="005F163F">
        <w:t>Not applicable.</w:t>
      </w:r>
    </w:p>
    <w:p w:rsidR="00000000" w:rsidRPr="005F163F" w:rsidP="005F163F">
      <w:pPr>
        <w:pStyle w:val="AllowPageBreak"/>
      </w:pPr>
    </w:p>
    <w:p w:rsidR="00000000" w:rsidRPr="005F163F" w:rsidP="005F163F">
      <w:pPr>
        <w:pStyle w:val="Heading1"/>
      </w:pPr>
      <w:bookmarkStart w:id="5" w:name="O_79208"/>
      <w:bookmarkEnd w:id="5"/>
      <w:r w:rsidRPr="005F163F">
        <w:t>Pre-Requisites</w:t>
      </w:r>
    </w:p>
    <w:tbl>
      <w:tblPr>
        <w:tblW w:w="0" w:type="auto"/>
        <w:tblLayout w:type="fixed"/>
        <w:tblCellMar>
          <w:left w:w="62" w:type="dxa"/>
          <w:right w:w="62" w:type="dxa"/>
        </w:tblCellMar>
        <w:tblLook w:val="0000"/>
      </w:tblPr>
      <w:tblGrid>
        <w:gridCol w:w="2745"/>
        <w:gridCol w:w="1301"/>
        <w:gridCol w:w="4476"/>
      </w:tblGrid>
      <w:tr w:rsidTr="009C5D6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p>
        </w:tc>
      </w:tr>
      <w:tr w:rsidTr="009C5D6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p>
        </w:tc>
      </w:tr>
      <w:tr w:rsidTr="009C5D6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6" w:name="O_79207"/>
      <w:bookmarkEnd w:id="6"/>
      <w:r w:rsidRPr="005F163F">
        <w:t>Employability Skills Information</w:t>
      </w:r>
    </w:p>
    <w:tbl>
      <w:tblPr>
        <w:tblW w:w="0" w:type="auto"/>
        <w:tblLayout w:type="fixed"/>
        <w:tblCellMar>
          <w:left w:w="62" w:type="dxa"/>
          <w:right w:w="62" w:type="dxa"/>
        </w:tblCellMar>
        <w:tblLook w:val="0000"/>
      </w:tblPr>
      <w:tblGrid>
        <w:gridCol w:w="2762"/>
        <w:gridCol w:w="5760"/>
      </w:tblGrid>
      <w:tr w:rsidTr="009C5D6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This unit contains employability skills.</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7" w:name="O_79209"/>
      <w:bookmarkEnd w:id="7"/>
      <w:r w:rsidRPr="005F163F">
        <w:t>Elements and Performance Criteria Pre-Content</w:t>
      </w:r>
    </w:p>
    <w:tbl>
      <w:tblPr>
        <w:tblW w:w="0" w:type="auto"/>
        <w:tblLayout w:type="fixed"/>
        <w:tblCellMar>
          <w:left w:w="62" w:type="dxa"/>
          <w:right w:w="62" w:type="dxa"/>
        </w:tblCellMar>
        <w:tblLook w:val="0000"/>
      </w:tblPr>
      <w:tblGrid>
        <w:gridCol w:w="2552"/>
        <w:gridCol w:w="5970"/>
      </w:tblGrid>
      <w:tr w:rsidTr="009C5D6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Performance criteria describe the performance needed to demonstrate achievement of the element. Where bold italicised text is used, further information is detailed in the required skills and knowledge section and the range statement. Assessment of performa</w:t>
            </w:r>
            <w:r w:rsidRPr="005F163F">
              <w:t>nce is to be consistent with the evidence guide.</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8" w:name="O_79210"/>
      <w:bookmarkEnd w:id="8"/>
      <w:r w:rsidRPr="005F163F">
        <w:t>Elements and Performance Criteria</w:t>
      </w:r>
    </w:p>
    <w:tbl>
      <w:tblPr>
        <w:tblW w:w="0" w:type="auto"/>
        <w:tblLayout w:type="fixed"/>
        <w:tblCellMar>
          <w:left w:w="62" w:type="dxa"/>
          <w:right w:w="62" w:type="dxa"/>
        </w:tblCellMar>
        <w:tblLook w:val="0000"/>
      </w:tblPr>
      <w:tblGrid>
        <w:gridCol w:w="2552"/>
        <w:gridCol w:w="5970"/>
      </w:tblGrid>
      <w:tr w:rsidTr="009C5D6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PERFORMANCE CRITERIA</w:t>
            </w:r>
          </w:p>
        </w:tc>
      </w:tr>
      <w:tr w:rsidTr="009C5D6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List"/>
              <w:rPr>
                <w:lang w:val="en-NZ"/>
              </w:rPr>
            </w:pPr>
            <w:r w:rsidRPr="005F163F">
              <w:t>1.</w:t>
            </w:r>
            <w:r w:rsidRPr="005F163F">
              <w:tab/>
              <w:t>Satisfy human resources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2"/>
            </w:pPr>
            <w:r w:rsidRPr="005F163F">
              <w:t>1.1.</w:t>
            </w:r>
            <w:r w:rsidRPr="005F163F">
              <w:tab/>
            </w:r>
            <w:r w:rsidRPr="005F163F">
              <w:rPr>
                <w:rStyle w:val="BoldandItalics"/>
              </w:rPr>
              <w:t>Human resource</w:t>
            </w:r>
            <w:r w:rsidRPr="005F163F">
              <w:t xml:space="preserve"> needs and </w:t>
            </w:r>
            <w:r w:rsidRPr="005F163F">
              <w:rPr>
                <w:rStyle w:val="BoldandItalics"/>
              </w:rPr>
              <w:t>requirements</w:t>
            </w:r>
            <w:r w:rsidRPr="005F163F">
              <w:t xml:space="preserve"> are determined according to plan requirements</w:t>
            </w:r>
          </w:p>
          <w:p w:rsidR="00000000" w:rsidRPr="005F163F" w:rsidP="005F163F">
            <w:pPr>
              <w:pStyle w:val="List2"/>
            </w:pPr>
            <w:r w:rsidRPr="005F163F">
              <w:t>1.2.</w:t>
            </w:r>
            <w:r w:rsidRPr="005F163F">
              <w:tab/>
              <w:t>Role specifications are developed according to enterprise format and procedures</w:t>
            </w:r>
          </w:p>
          <w:p w:rsidR="00000000" w:rsidRPr="005F163F" w:rsidP="005F163F">
            <w:pPr>
              <w:pStyle w:val="List2"/>
            </w:pPr>
            <w:r w:rsidRPr="005F163F">
              <w:t>1.3.</w:t>
            </w:r>
            <w:r w:rsidRPr="005F163F">
              <w:tab/>
              <w:t xml:space="preserve">Internal and external options are considered with </w:t>
            </w:r>
            <w:r w:rsidRPr="005F163F">
              <w:rPr>
                <w:rStyle w:val="BoldandItalics"/>
              </w:rPr>
              <w:t>staff selected</w:t>
            </w:r>
            <w:r w:rsidRPr="005F163F">
              <w:t xml:space="preserve"> according to enterprise policy, role descriptions, pro</w:t>
            </w:r>
            <w:r w:rsidRPr="005F163F">
              <w:t>cedures and legislative requirements</w:t>
            </w:r>
          </w:p>
          <w:p w:rsidR="00000000" w:rsidRPr="005F163F" w:rsidP="005F163F">
            <w:pPr>
              <w:pStyle w:val="List2"/>
            </w:pPr>
            <w:r w:rsidRPr="005F163F">
              <w:t>1.4.</w:t>
            </w:r>
            <w:r w:rsidRPr="005F163F">
              <w:tab/>
              <w:t>Staff are appointed following enterprise procedures</w:t>
            </w:r>
          </w:p>
          <w:p w:rsidR="00000000" w:rsidP="005F163F">
            <w:pPr>
              <w:pStyle w:val="List2"/>
              <w:rPr>
                <w:lang w:val="en-NZ"/>
              </w:rPr>
            </w:pPr>
            <w:r w:rsidRPr="005F163F">
              <w:t>1.5.</w:t>
            </w:r>
            <w:r w:rsidRPr="005F163F">
              <w:tab/>
            </w:r>
            <w:r w:rsidRPr="005F163F">
              <w:rPr>
                <w:rStyle w:val="BoldandItalics"/>
              </w:rPr>
              <w:t>Performance management systems</w:t>
            </w:r>
            <w:r w:rsidRPr="005F163F">
              <w:t xml:space="preserve"> are put in place</w:t>
            </w:r>
          </w:p>
        </w:tc>
      </w:tr>
      <w:tr w:rsidTr="009C5D6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List"/>
              <w:rPr>
                <w:lang w:val="en-NZ"/>
              </w:rPr>
            </w:pPr>
            <w:r w:rsidRPr="005F163F">
              <w:t>2.</w:t>
            </w:r>
            <w:r w:rsidRPr="005F163F">
              <w:tab/>
              <w:t>Provide technology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2"/>
            </w:pPr>
            <w:r w:rsidRPr="005F163F">
              <w:t>2.1.</w:t>
            </w:r>
            <w:r w:rsidRPr="005F163F">
              <w:tab/>
            </w:r>
            <w:r w:rsidRPr="005F163F">
              <w:rPr>
                <w:rStyle w:val="BoldandItalics"/>
              </w:rPr>
              <w:t>Technology</w:t>
            </w:r>
            <w:r w:rsidRPr="005F163F">
              <w:t xml:space="preserve"> specifications are determined within enterprise policy an</w:t>
            </w:r>
            <w:r w:rsidRPr="005F163F">
              <w:t>d budgets</w:t>
            </w:r>
          </w:p>
          <w:p w:rsidR="00000000" w:rsidRPr="005F163F" w:rsidP="005F163F">
            <w:pPr>
              <w:pStyle w:val="List2"/>
            </w:pPr>
            <w:r w:rsidRPr="005F163F">
              <w:t>2.2.</w:t>
            </w:r>
            <w:r w:rsidRPr="005F163F">
              <w:tab/>
              <w:t>Technology is installed/contracted within budget and timelines and all legal requirements are met</w:t>
            </w:r>
          </w:p>
          <w:p w:rsidR="00000000" w:rsidP="005F163F">
            <w:pPr>
              <w:pStyle w:val="List2"/>
              <w:rPr>
                <w:lang w:val="en-NZ"/>
              </w:rPr>
            </w:pPr>
            <w:r w:rsidRPr="005F163F">
              <w:t>2.3.</w:t>
            </w:r>
            <w:r w:rsidRPr="005F163F">
              <w:tab/>
              <w:t>Technology performance is reviewed regularly against specifications and contingency plans are put in place</w:t>
            </w:r>
          </w:p>
        </w:tc>
      </w:tr>
      <w:tr w:rsidTr="009C5D6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List"/>
              <w:rPr>
                <w:lang w:val="en-NZ"/>
              </w:rPr>
            </w:pPr>
            <w:r w:rsidRPr="005F163F">
              <w:t>3.</w:t>
            </w:r>
            <w:r w:rsidRPr="005F163F">
              <w:tab/>
              <w:t>Provide infrastructure need</w:t>
            </w:r>
            <w:r w:rsidRPr="005F163F">
              <w: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2"/>
            </w:pPr>
            <w:r w:rsidRPr="005F163F">
              <w:t>3.1.</w:t>
            </w:r>
            <w:r w:rsidRPr="005F163F">
              <w:tab/>
              <w:t>Needs are specified and sourced within budget and timeframes, and according to enterprise's purchasing policies</w:t>
            </w:r>
          </w:p>
          <w:p w:rsidR="00000000" w:rsidRPr="005F163F" w:rsidP="005F163F">
            <w:pPr>
              <w:pStyle w:val="List2"/>
            </w:pPr>
            <w:r w:rsidRPr="005F163F">
              <w:t>3.2.</w:t>
            </w:r>
            <w:r w:rsidRPr="005F163F">
              <w:tab/>
              <w:t>Needs are revised to continuously support the distribution plan</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9" w:name="O_79211"/>
      <w:bookmarkEnd w:id="9"/>
      <w:r w:rsidRPr="005F163F">
        <w:t>Required Skills and Knowledge</w:t>
      </w:r>
    </w:p>
    <w:tbl>
      <w:tblPr>
        <w:tblW w:w="0" w:type="auto"/>
        <w:tblLayout w:type="fixed"/>
        <w:tblCellMar>
          <w:left w:w="62" w:type="dxa"/>
          <w:right w:w="62" w:type="dxa"/>
        </w:tblCellMar>
        <w:tblLook w:val="0000"/>
      </w:tblPr>
      <w:tblGrid>
        <w:gridCol w:w="8522"/>
      </w:tblGrid>
      <w:tr w:rsidTr="009C5D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REQUIRED SKILLS AND KNOWLEDGE</w:t>
            </w:r>
          </w:p>
        </w:tc>
      </w:tr>
      <w:tr w:rsidTr="009C5D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t>This section describes the skills and knowledge required for this unit.</w:t>
            </w:r>
          </w:p>
        </w:tc>
      </w:tr>
      <w:tr w:rsidTr="009C5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Required skills</w:t>
            </w:r>
          </w:p>
        </w:tc>
      </w:tr>
      <w:tr w:rsidTr="009C5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well-developed communication skills to:</w:t>
            </w:r>
          </w:p>
          <w:p w:rsidR="00000000" w:rsidRPr="005F163F" w:rsidP="005F163F">
            <w:pPr>
              <w:pStyle w:val="ListBullet2"/>
            </w:pPr>
            <w:r w:rsidRPr="005F163F">
              <w:t>negotiate effective outcomes</w:t>
            </w:r>
          </w:p>
          <w:p w:rsidR="00000000" w:rsidRPr="005F163F" w:rsidP="005F163F">
            <w:pPr>
              <w:pStyle w:val="ListBullet2"/>
            </w:pPr>
            <w:r w:rsidRPr="005F163F">
              <w:t>interview prospective staff</w:t>
            </w:r>
          </w:p>
          <w:p w:rsidR="00000000" w:rsidRPr="005F163F" w:rsidP="005F163F">
            <w:pPr>
              <w:pStyle w:val="ListBullet2"/>
            </w:pPr>
            <w:r w:rsidRPr="005F163F">
              <w:t>evaluate performance</w:t>
            </w:r>
          </w:p>
          <w:p w:rsidR="00000000" w:rsidRPr="005F163F" w:rsidP="005F163F">
            <w:pPr>
              <w:pStyle w:val="ListBullet2"/>
            </w:pPr>
            <w:r w:rsidRPr="005F163F">
              <w:t>determine and confirm information, using questioning and active listening as required</w:t>
            </w:r>
          </w:p>
          <w:p w:rsidR="00000000" w:rsidRPr="005F163F" w:rsidP="005F163F">
            <w:pPr>
              <w:pStyle w:val="ListBullet2"/>
            </w:pPr>
            <w:r w:rsidRPr="005F163F">
              <w:t>liaise with others, share information, listen and understand</w:t>
            </w:r>
          </w:p>
          <w:p w:rsidR="00000000" w:rsidRPr="005F163F" w:rsidP="005F163F">
            <w:pPr>
              <w:pStyle w:val="ListBullet2"/>
            </w:pPr>
            <w:r w:rsidRPr="005F163F">
              <w:t>use language and concepts appropriate to cultural differences</w:t>
            </w:r>
          </w:p>
          <w:p w:rsidR="00000000" w:rsidRPr="005F163F" w:rsidP="005F163F">
            <w:pPr>
              <w:pStyle w:val="ListBullet"/>
            </w:pPr>
            <w:r w:rsidRPr="005F163F">
              <w:t>numeracy and IT skills to:</w:t>
            </w:r>
          </w:p>
          <w:p w:rsidR="00000000" w:rsidRPr="005F163F" w:rsidP="005F163F">
            <w:pPr>
              <w:pStyle w:val="ListBullet2"/>
            </w:pPr>
            <w:r w:rsidRPr="005F163F">
              <w:t>perform calculatio</w:t>
            </w:r>
            <w:r w:rsidRPr="005F163F">
              <w:t>ns related to achieving required outcomes</w:t>
            </w:r>
          </w:p>
          <w:p w:rsidR="00000000" w:rsidRPr="005F163F" w:rsidP="005F163F">
            <w:pPr>
              <w:pStyle w:val="ListBullet2"/>
            </w:pPr>
            <w:r w:rsidRPr="005F163F">
              <w:t>use computer applications (word processing, spreadsheet, database, specific purpose computer systems) to assist in achieving required outcomes</w:t>
            </w:r>
          </w:p>
          <w:p w:rsidR="00000000" w:rsidRPr="005F163F" w:rsidP="005F163F">
            <w:pPr>
              <w:pStyle w:val="ListBullet2"/>
            </w:pPr>
            <w:r w:rsidRPr="005F163F">
              <w:t>access and update records electronically</w:t>
            </w:r>
          </w:p>
          <w:p w:rsidR="00000000" w:rsidRPr="005F163F" w:rsidP="005F163F">
            <w:pPr>
              <w:pStyle w:val="ListBullet2"/>
            </w:pPr>
            <w:r w:rsidRPr="005F163F">
              <w:t>access web-based information s</w:t>
            </w:r>
            <w:r w:rsidRPr="005F163F">
              <w:t>ervices</w:t>
            </w:r>
          </w:p>
          <w:p w:rsidR="00000000" w:rsidRPr="005F163F" w:rsidP="005F163F">
            <w:pPr>
              <w:pStyle w:val="ListBullet"/>
            </w:pPr>
            <w:r w:rsidRPr="005F163F">
              <w:t>well-developed literacy skills to:</w:t>
            </w:r>
          </w:p>
          <w:p w:rsidR="00000000" w:rsidRPr="005F163F" w:rsidP="005F163F">
            <w:pPr>
              <w:pStyle w:val="ListBullet2"/>
            </w:pPr>
            <w:r w:rsidRPr="005F163F">
              <w:t>use selection tools</w:t>
            </w:r>
          </w:p>
          <w:p w:rsidR="00000000" w:rsidRPr="005F163F" w:rsidP="005F163F">
            <w:pPr>
              <w:pStyle w:val="ListBullet2"/>
            </w:pPr>
            <w:r w:rsidRPr="005F163F">
              <w:t>evaluate proposals</w:t>
            </w:r>
          </w:p>
          <w:p w:rsidR="00000000" w:rsidRPr="005F163F" w:rsidP="005F163F">
            <w:pPr>
              <w:pStyle w:val="ListBullet2"/>
            </w:pPr>
            <w:r w:rsidRPr="005F163F">
              <w:t>maintain currency of industry products and services knowledge</w:t>
            </w:r>
          </w:p>
          <w:p w:rsidR="00000000" w:rsidRPr="005F163F" w:rsidP="005F163F">
            <w:pPr>
              <w:pStyle w:val="ListBullet2"/>
            </w:pPr>
            <w:r w:rsidRPr="005F163F">
              <w:t>read and interpret documentation from a variety of sources and record and consolidate relevant related information</w:t>
            </w:r>
          </w:p>
          <w:p w:rsidR="00000000" w:rsidRPr="005F163F" w:rsidP="005F163F">
            <w:pPr>
              <w:pStyle w:val="ListBullet"/>
            </w:pPr>
            <w:r w:rsidRPr="005F163F">
              <w:t>research and analysis skills for accessing and interpreting relevant information</w:t>
            </w:r>
          </w:p>
          <w:p w:rsidR="00000000" w:rsidRPr="005F163F" w:rsidP="005F163F">
            <w:pPr>
              <w:pStyle w:val="ListBullet"/>
            </w:pPr>
            <w:r w:rsidRPr="005F163F">
              <w:t>interpersonal skills to working with others to gather and c</w:t>
            </w:r>
            <w:r w:rsidRPr="005F163F">
              <w:t>ollate data</w:t>
            </w:r>
          </w:p>
          <w:p w:rsidR="00000000" w:rsidP="005F163F">
            <w:pPr>
              <w:pStyle w:val="ListBullet"/>
              <w:rPr>
                <w:lang w:val="en-NZ"/>
              </w:rPr>
            </w:pPr>
            <w:r w:rsidRPr="005F163F">
              <w:t>organisational skills, including the ability to plan and sequence work</w:t>
            </w:r>
          </w:p>
        </w:tc>
      </w:tr>
      <w:tr w:rsidTr="009C5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Required knowledge</w:t>
            </w:r>
          </w:p>
        </w:tc>
      </w:tr>
      <w:tr w:rsidTr="009C5D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facilities available</w:t>
            </w:r>
          </w:p>
          <w:p w:rsidR="00000000" w:rsidRPr="005F163F" w:rsidP="005F163F">
            <w:pPr>
              <w:pStyle w:val="ListBullet"/>
            </w:pPr>
            <w:r w:rsidRPr="005F163F">
              <w:t>human resource procedures</w:t>
            </w:r>
          </w:p>
          <w:p w:rsidR="00000000" w:rsidRPr="005F163F" w:rsidP="005F163F">
            <w:pPr>
              <w:pStyle w:val="ListBullet"/>
            </w:pPr>
            <w:r w:rsidRPr="005F163F">
              <w:t>industrial relations</w:t>
            </w:r>
          </w:p>
          <w:p w:rsidR="00000000" w:rsidRPr="005F163F" w:rsidP="005F163F">
            <w:pPr>
              <w:pStyle w:val="ListBullet"/>
            </w:pPr>
            <w:r w:rsidRPr="005F163F">
              <w:t>inventory procedures</w:t>
            </w:r>
          </w:p>
          <w:p w:rsidR="00000000" w:rsidRPr="005F163F" w:rsidP="005F163F">
            <w:pPr>
              <w:pStyle w:val="ListBullet"/>
            </w:pPr>
            <w:r w:rsidRPr="005F163F">
              <w:t>IT specifications</w:t>
            </w:r>
          </w:p>
          <w:p w:rsidR="00000000" w:rsidRPr="005F163F" w:rsidP="005F163F">
            <w:pPr>
              <w:pStyle w:val="ListBullet"/>
            </w:pPr>
            <w:r w:rsidRPr="005F163F">
              <w:t>logistics</w:t>
            </w:r>
          </w:p>
          <w:p w:rsidR="00000000" w:rsidRPr="005F163F" w:rsidP="005F163F">
            <w:pPr>
              <w:pStyle w:val="ListBullet"/>
            </w:pPr>
            <w:r w:rsidRPr="005F163F">
              <w:t>procurement techniques and tools</w:t>
            </w:r>
          </w:p>
          <w:p w:rsidR="00000000" w:rsidRPr="005F163F" w:rsidP="005F163F">
            <w:pPr>
              <w:pStyle w:val="ListBullet"/>
            </w:pPr>
            <w:r w:rsidRPr="005F163F">
              <w:t>technology resources</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10" w:name="O_79212"/>
      <w:bookmarkEnd w:id="10"/>
      <w:r w:rsidRPr="005F163F">
        <w:t>Evidence Guide</w:t>
      </w:r>
    </w:p>
    <w:tbl>
      <w:tblPr>
        <w:tblW w:w="9570" w:type="dxa"/>
        <w:tblLayout w:type="fixed"/>
        <w:tblCellMar>
          <w:left w:w="62" w:type="dxa"/>
          <w:right w:w="62" w:type="dxa"/>
        </w:tblCellMar>
        <w:tblLook w:val="0000"/>
      </w:tblPr>
      <w:tblGrid>
        <w:gridCol w:w="2808"/>
        <w:gridCol w:w="6762"/>
      </w:tblGrid>
      <w:tr w:rsidTr="009C5D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EVIDENCE GUIDE</w:t>
            </w:r>
          </w:p>
        </w:tc>
      </w:tr>
      <w:tr w:rsidTr="009C5D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t xml:space="preserve">The Evidence Guide provides advice on assessment and must be read in conjunction with the performance criteria, required skills and knowledge, </w:t>
            </w:r>
            <w:r w:rsidRPr="005F163F">
              <w:t>range statement and the Assessment Guidelines for the Training Package.</w:t>
            </w:r>
          </w:p>
        </w:tc>
      </w:tr>
      <w:tr w:rsidTr="009C5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p>
        </w:tc>
      </w:tr>
      <w:tr w:rsidTr="009C5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Evidence of the ability to:</w:t>
            </w:r>
          </w:p>
          <w:p w:rsidR="00000000" w:rsidRPr="005F163F" w:rsidP="005F163F">
            <w:pPr>
              <w:pStyle w:val="ListBullet"/>
            </w:pPr>
            <w:r w:rsidRPr="005F163F">
              <w:t>apply knowledge of human resource r</w:t>
            </w:r>
            <w:r w:rsidRPr="005F163F">
              <w:t>equirements</w:t>
            </w:r>
          </w:p>
          <w:p w:rsidR="00000000" w:rsidRPr="005F163F" w:rsidP="005F163F">
            <w:pPr>
              <w:pStyle w:val="ListBullet"/>
            </w:pPr>
            <w:r w:rsidRPr="005F163F">
              <w:t>satisfy human resource requirements</w:t>
            </w:r>
          </w:p>
          <w:p w:rsidR="00000000" w:rsidP="005F163F">
            <w:pPr>
              <w:pStyle w:val="ListBullet"/>
              <w:rPr>
                <w:lang w:val="en-NZ"/>
              </w:rPr>
            </w:pPr>
            <w:r w:rsidRPr="005F163F">
              <w:t>determine suitable technology and infrastructure requirements for the organisation.</w:t>
            </w:r>
          </w:p>
        </w:tc>
      </w:tr>
      <w:tr w:rsidTr="009C5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Assessment must ensure:</w:t>
            </w:r>
          </w:p>
          <w:p w:rsidR="00000000" w:rsidRPr="005F163F" w:rsidP="005F163F">
            <w:pPr>
              <w:pStyle w:val="ListBullet"/>
            </w:pPr>
            <w:r w:rsidRPr="005F163F">
              <w:t>competency is demonstrated in the context of the work environment and conditions specified in the range statement either in a relevant workplace or a closely simulated work environment</w:t>
            </w:r>
          </w:p>
          <w:p w:rsidR="00000000" w:rsidRPr="005F163F" w:rsidP="005F163F">
            <w:pPr>
              <w:pStyle w:val="ListBullet"/>
            </w:pPr>
            <w:r w:rsidRPr="005F163F">
              <w:t>access to and the use of a range of common office equipment, technology</w:t>
            </w:r>
            <w:r w:rsidRPr="005F163F">
              <w:t>, software and consumables</w:t>
            </w:r>
          </w:p>
          <w:p w:rsidR="00000000" w:rsidRPr="005F163F" w:rsidP="005F163F">
            <w:pPr>
              <w:pStyle w:val="ListBullet"/>
            </w:pPr>
            <w:r w:rsidRPr="005F163F">
              <w:t>access to organisation records</w:t>
            </w:r>
          </w:p>
          <w:p w:rsidR="00000000" w:rsidP="005F163F">
            <w:pPr>
              <w:pStyle w:val="ListBullet"/>
              <w:rPr>
                <w:lang w:val="en-NZ"/>
              </w:rPr>
            </w:pPr>
            <w:r w:rsidRPr="005F163F">
              <w:t>access to organisational policies and procedures.</w:t>
            </w:r>
          </w:p>
        </w:tc>
      </w:tr>
      <w:tr w:rsidTr="009C5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A range of assessment methods should be used to assess practical skills and knowledge. The following examples, in combination,</w:t>
            </w:r>
            <w:r w:rsidRPr="005F163F">
              <w:t xml:space="preserve"> are appropriate for this unit:</w:t>
            </w:r>
          </w:p>
          <w:p w:rsidR="00000000" w:rsidRPr="005F163F" w:rsidP="005F163F">
            <w:pPr>
              <w:pStyle w:val="ListBullet"/>
            </w:pPr>
            <w:r w:rsidRPr="005F163F">
              <w:t>evaluating an integrated activity, which combines the elements of competency for the unit, or a cluster of related units of competency</w:t>
            </w:r>
          </w:p>
          <w:p w:rsidR="00000000" w:rsidRPr="005F163F" w:rsidP="005F163F">
            <w:pPr>
              <w:pStyle w:val="ListBullet"/>
            </w:pPr>
            <w:r w:rsidRPr="005F163F">
              <w:t>observing processes and procedures in workplaces</w:t>
            </w:r>
          </w:p>
          <w:p w:rsidR="00000000" w:rsidRPr="005F163F" w:rsidP="005F163F">
            <w:pPr>
              <w:pStyle w:val="ListBullet"/>
            </w:pPr>
            <w:r w:rsidRPr="005F163F">
              <w:t>verbal or written questioning on underp</w:t>
            </w:r>
            <w:r w:rsidRPr="005F163F">
              <w:t>inning knowledge and skills</w:t>
            </w:r>
          </w:p>
          <w:p w:rsidR="00000000" w:rsidRPr="005F163F" w:rsidP="005F163F">
            <w:pPr>
              <w:pStyle w:val="ListBullet"/>
            </w:pPr>
            <w:r w:rsidRPr="005F163F">
              <w:t>evaluating samples of work</w:t>
            </w:r>
          </w:p>
          <w:p w:rsidR="00000000" w:rsidRPr="005F163F" w:rsidP="005F163F">
            <w:pPr>
              <w:pStyle w:val="ListBullet"/>
            </w:pPr>
            <w:r w:rsidRPr="005F163F">
              <w:t>accessing and validating third party reports</w:t>
            </w:r>
          </w:p>
          <w:p w:rsidR="00000000" w:rsidP="005F163F">
            <w:pPr>
              <w:pStyle w:val="ListBullet"/>
              <w:rPr>
                <w:lang w:val="en-NZ"/>
              </w:rPr>
            </w:pPr>
            <w:r w:rsidRPr="005F163F">
              <w:t>setting and reviewing workplace projects and business simulations or scenarios.</w:t>
            </w:r>
          </w:p>
        </w:tc>
      </w:tr>
      <w:tr w:rsidTr="009C5D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11" w:name="O_79213"/>
      <w:bookmarkEnd w:id="11"/>
      <w:r w:rsidRPr="005F163F">
        <w:t>Range Statement</w:t>
      </w:r>
    </w:p>
    <w:tbl>
      <w:tblPr>
        <w:tblW w:w="0" w:type="auto"/>
        <w:tblLayout w:type="fixed"/>
        <w:tblCellMar>
          <w:left w:w="62" w:type="dxa"/>
          <w:right w:w="62" w:type="dxa"/>
        </w:tblCellMar>
        <w:tblLook w:val="0000"/>
      </w:tblPr>
      <w:tblGrid>
        <w:gridCol w:w="2534"/>
        <w:gridCol w:w="5988"/>
      </w:tblGrid>
      <w:tr w:rsidTr="009C5D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RANGE STATEMENT</w:t>
            </w:r>
          </w:p>
        </w:tc>
      </w:tr>
      <w:tr w:rsidTr="009C5D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t xml:space="preserve">The range statement relates to the unit of competency as a whole. It allows for different work environments and situations that may affect </w:t>
            </w:r>
            <w:r w:rsidRPr="005F163F">
              <w:t>performance. Bold italicised wording, if used in the performance criteria, is detailed below. Essential operating conditions that may be present with training and assessment (depending on the work situation, needs of the candidate, accessibility of the ite</w:t>
            </w:r>
            <w:r w:rsidRPr="005F163F">
              <w:t>m, and local industry and regional contexts) may also be included.</w:t>
            </w:r>
          </w:p>
        </w:tc>
      </w:tr>
      <w:tr w:rsidTr="009C5D6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BoldandItalics"/>
              </w:rPr>
              <w:t>Human resources</w:t>
            </w:r>
            <w:r w:rsidRPr="005F163F">
              <w:t xml:space="preserve"> may be sourced from:</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existing staff</w:t>
            </w:r>
          </w:p>
          <w:p w:rsidR="00000000" w:rsidRPr="005F163F" w:rsidP="005F163F">
            <w:pPr>
              <w:pStyle w:val="ListBullet"/>
            </w:pPr>
            <w:r w:rsidRPr="005F163F">
              <w:t>external contractors</w:t>
            </w:r>
          </w:p>
          <w:p w:rsidR="00000000" w:rsidP="005F163F">
            <w:pPr>
              <w:pStyle w:val="ListBullet"/>
              <w:rPr>
                <w:lang w:val="en-NZ"/>
              </w:rPr>
            </w:pPr>
            <w:r w:rsidRPr="005F163F">
              <w:t>new staff.</w:t>
            </w:r>
          </w:p>
        </w:tc>
      </w:tr>
      <w:tr w:rsidTr="009C5D6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t xml:space="preserve">Human resources </w:t>
            </w:r>
            <w:r w:rsidRPr="005F163F">
              <w:rPr>
                <w:rStyle w:val="BoldandItalics"/>
              </w:rPr>
              <w:t>requirements</w:t>
            </w:r>
            <w:r w:rsidRPr="005F163F">
              <w:t xml:space="preserve"> to be met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enterprise policy</w:t>
            </w:r>
          </w:p>
          <w:p w:rsidR="00000000" w:rsidRPr="005F163F" w:rsidP="005F163F">
            <w:pPr>
              <w:pStyle w:val="ListBullet"/>
            </w:pPr>
            <w:r w:rsidRPr="005F163F">
              <w:t>industrial relations</w:t>
            </w:r>
          </w:p>
          <w:p w:rsidR="00000000" w:rsidRPr="005F163F" w:rsidP="005F163F">
            <w:pPr>
              <w:pStyle w:val="ListBullet"/>
            </w:pPr>
            <w:r w:rsidRPr="005F163F">
              <w:t>legal</w:t>
            </w:r>
          </w:p>
          <w:p w:rsidR="00000000" w:rsidRPr="005F163F" w:rsidP="005F163F">
            <w:pPr>
              <w:pStyle w:val="ListBullet"/>
            </w:pPr>
            <w:r w:rsidRPr="005F163F">
              <w:t>legislative</w:t>
            </w:r>
          </w:p>
          <w:p w:rsidR="00000000" w:rsidRPr="005F163F" w:rsidP="005F163F">
            <w:pPr>
              <w:pStyle w:val="ListBullet"/>
            </w:pPr>
            <w:r w:rsidRPr="005F163F">
              <w:t>procedures</w:t>
            </w:r>
          </w:p>
          <w:p w:rsidR="00000000" w:rsidRPr="005F163F" w:rsidP="005F163F">
            <w:pPr>
              <w:pStyle w:val="ListBullet"/>
            </w:pPr>
            <w:r w:rsidRPr="005F163F">
              <w:t>regulatory requirements</w:t>
            </w:r>
          </w:p>
          <w:p w:rsidR="00000000" w:rsidRPr="005F163F" w:rsidP="005F163F">
            <w:pPr>
              <w:pStyle w:val="ListBullet"/>
            </w:pPr>
            <w:r w:rsidRPr="005F163F">
              <w:t>staff administration</w:t>
            </w:r>
          </w:p>
          <w:p w:rsidR="00000000" w:rsidP="005F163F">
            <w:pPr>
              <w:pStyle w:val="ListBullet"/>
              <w:rPr>
                <w:lang w:val="en-NZ"/>
              </w:rPr>
            </w:pPr>
            <w:r w:rsidRPr="005F163F">
              <w:t>statutory requirements.</w:t>
            </w:r>
          </w:p>
        </w:tc>
      </w:tr>
      <w:tr w:rsidTr="009C5D6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BoldandItalics"/>
              </w:rPr>
              <w:t>Staff selected</w:t>
            </w:r>
            <w:r w:rsidRPr="005F163F">
              <w:t xml:space="preserve"> by processes that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affirmative action</w:t>
            </w:r>
          </w:p>
          <w:p w:rsidR="00000000" w:rsidRPr="005F163F" w:rsidP="005F163F">
            <w:pPr>
              <w:pStyle w:val="ListBullet"/>
            </w:pPr>
            <w:r w:rsidRPr="005F163F">
              <w:t>award provisions</w:t>
            </w:r>
          </w:p>
          <w:p w:rsidR="00000000" w:rsidRPr="005F163F" w:rsidP="005F163F">
            <w:pPr>
              <w:pStyle w:val="ListBullet"/>
            </w:pPr>
            <w:r w:rsidRPr="005F163F">
              <w:t>employment contract</w:t>
            </w:r>
          </w:p>
          <w:p w:rsidR="00000000" w:rsidRPr="005F163F" w:rsidP="005F163F">
            <w:pPr>
              <w:pStyle w:val="ListBullet"/>
            </w:pPr>
            <w:r w:rsidRPr="005F163F">
              <w:t>enterprise bargaining</w:t>
            </w:r>
          </w:p>
          <w:p w:rsidR="00000000" w:rsidRPr="005F163F" w:rsidP="005F163F">
            <w:pPr>
              <w:pStyle w:val="ListBullet"/>
            </w:pPr>
            <w:r w:rsidRPr="005F163F">
              <w:t>equal opportunity</w:t>
            </w:r>
          </w:p>
          <w:p w:rsidR="00000000" w:rsidRPr="005F163F" w:rsidP="005F163F">
            <w:pPr>
              <w:pStyle w:val="ListBullet"/>
            </w:pPr>
            <w:r w:rsidRPr="005F163F">
              <w:t>induction programs</w:t>
            </w:r>
          </w:p>
          <w:p w:rsidR="00000000" w:rsidP="005F163F">
            <w:pPr>
              <w:pStyle w:val="ListBullet"/>
              <w:rPr>
                <w:lang w:val="en-NZ"/>
              </w:rPr>
            </w:pPr>
            <w:r w:rsidRPr="005F163F">
              <w:t>social justice.</w:t>
            </w:r>
          </w:p>
        </w:tc>
      </w:tr>
      <w:tr w:rsidTr="009C5D6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BoldandItalics"/>
              </w:rPr>
              <w:t>Performance management systems</w:t>
            </w:r>
            <w:r w:rsidRPr="005F163F">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appraisals</w:t>
            </w:r>
          </w:p>
          <w:p w:rsidR="00000000" w:rsidP="005F163F">
            <w:pPr>
              <w:pStyle w:val="ListBullet"/>
              <w:rPr>
                <w:lang w:val="en-NZ"/>
              </w:rPr>
            </w:pPr>
            <w:r w:rsidRPr="005F163F">
              <w:t>staff levels.</w:t>
            </w:r>
          </w:p>
        </w:tc>
      </w:tr>
      <w:tr w:rsidTr="009C5D6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BoldandItalics"/>
              </w:rPr>
              <w:t>Technology</w:t>
            </w:r>
            <w:r w:rsidRPr="005F163F">
              <w:t xml:space="preserve"> may include various forms of communication hardware and software and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ListBullet"/>
            </w:pPr>
            <w:r w:rsidRPr="005F163F">
              <w:t>analysis of new technology</w:t>
            </w:r>
          </w:p>
          <w:p w:rsidR="00000000" w:rsidRPr="005F163F" w:rsidP="005F163F">
            <w:pPr>
              <w:pStyle w:val="ListBullet"/>
            </w:pPr>
            <w:r w:rsidRPr="005F163F">
              <w:t>data security.</w:t>
            </w:r>
          </w:p>
        </w:tc>
      </w:tr>
    </w:tbl>
    <w:p w:rsidR="009C5D68" w:rsidP="005F163F">
      <w:pPr>
        <w:pStyle w:val="BodyText"/>
      </w:pPr>
    </w:p>
    <w:p w:rsidR="009C5D68" w:rsidP="005F163F">
      <w:pPr>
        <w:pStyle w:val="BodyText"/>
      </w:pPr>
    </w:p>
    <w:p w:rsidR="00000000" w:rsidRPr="005F163F" w:rsidP="005F163F">
      <w:pPr>
        <w:pStyle w:val="Heading1"/>
      </w:pPr>
      <w:bookmarkStart w:id="12" w:name="O_79214"/>
      <w:bookmarkEnd w:id="12"/>
      <w:r w:rsidRPr="005F163F">
        <w:t>Unit Sector(s)</w:t>
      </w:r>
    </w:p>
    <w:tbl>
      <w:tblPr>
        <w:tblW w:w="0" w:type="auto"/>
        <w:tblLayout w:type="fixed"/>
        <w:tblCellMar>
          <w:left w:w="62" w:type="dxa"/>
          <w:right w:w="62" w:type="dxa"/>
        </w:tblCellMar>
        <w:tblLook w:val="0000"/>
      </w:tblPr>
      <w:tblGrid>
        <w:gridCol w:w="2594"/>
        <w:gridCol w:w="5928"/>
      </w:tblGrid>
      <w:tr w:rsidTr="009C5D68">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r w:rsidRPr="005F163F">
              <w:t>Insurance life distribution</w:t>
            </w: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13" w:name="O_156435"/>
      <w:bookmarkEnd w:id="13"/>
      <w:r w:rsidRPr="005F163F">
        <w:t>Competency field</w:t>
      </w:r>
    </w:p>
    <w:tbl>
      <w:tblPr>
        <w:tblW w:w="0" w:type="auto"/>
        <w:tblLayout w:type="fixed"/>
        <w:tblCellMar>
          <w:left w:w="62" w:type="dxa"/>
          <w:right w:w="62" w:type="dxa"/>
        </w:tblCellMar>
        <w:tblLook w:val="0000"/>
      </w:tblPr>
      <w:tblGrid>
        <w:gridCol w:w="2754"/>
        <w:gridCol w:w="5768"/>
      </w:tblGrid>
      <w:tr w:rsidTr="009C5D6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p>
        </w:tc>
      </w:tr>
    </w:tbl>
    <w:p w:rsidR="00000000" w:rsidRPr="005F163F" w:rsidP="005F163F">
      <w:pPr>
        <w:pStyle w:val="BodyText"/>
      </w:pPr>
    </w:p>
    <w:p w:rsidR="00000000" w:rsidRPr="005F163F" w:rsidP="005F163F">
      <w:pPr>
        <w:pStyle w:val="AllowPageBreak"/>
      </w:pPr>
    </w:p>
    <w:p w:rsidR="00000000" w:rsidRPr="005F163F" w:rsidP="005F163F">
      <w:pPr>
        <w:pStyle w:val="Heading1"/>
      </w:pPr>
      <w:bookmarkStart w:id="14" w:name="O_156434"/>
      <w:bookmarkEnd w:id="14"/>
      <w:r w:rsidRPr="005F163F">
        <w:t>Co-requisite units</w:t>
      </w:r>
    </w:p>
    <w:tbl>
      <w:tblPr>
        <w:tblW w:w="0" w:type="auto"/>
        <w:tblLayout w:type="fixed"/>
        <w:tblCellMar>
          <w:left w:w="62" w:type="dxa"/>
          <w:right w:w="62" w:type="dxa"/>
        </w:tblCellMar>
        <w:tblLook w:val="0000"/>
      </w:tblPr>
      <w:tblGrid>
        <w:gridCol w:w="2629"/>
        <w:gridCol w:w="1324"/>
        <w:gridCol w:w="4569"/>
      </w:tblGrid>
      <w:tr w:rsidTr="009C5D6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r w:rsidRPr="005F163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3F">
            <w:pPr>
              <w:pStyle w:val="BodyText"/>
              <w:rPr>
                <w:lang w:val="en-NZ"/>
              </w:rPr>
            </w:pPr>
          </w:p>
        </w:tc>
      </w:tr>
      <w:tr w:rsidTr="009C5D6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3F" w:rsidP="005F163F">
            <w:pPr>
              <w:pStyle w:val="BodyText"/>
            </w:pPr>
          </w:p>
        </w:tc>
      </w:tr>
    </w:tbl>
    <w:p w:rsidR="00000000" w:rsidRPr="005F163F" w:rsidP="005F163F">
      <w:pPr>
        <w:pStyle w:val="BodyText"/>
      </w:pPr>
    </w:p>
    <w:p w:rsidR="00000000" w:rsidRPr="005F163F" w:rsidP="005F163F"/>
    <w:sectPr w:rsidSect="005F16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D68" w:rsidP="009C5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68" w:rsidP="005F1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5D68" w:rsidP="005F16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5D68" w:rsidP="005F16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D68" w:rsidP="009C5D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68" w:rsidP="005F163F">
    <w:pPr>
      <w:pStyle w:val="Header"/>
      <w:framePr w:wrap="around"/>
    </w:pPr>
    <w:r>
      <w:fldChar w:fldCharType="begin"/>
    </w:r>
    <w:r>
      <w:instrText xml:space="preserve"> TITLE   \* MERGEFORMAT </w:instrText>
    </w:r>
    <w:r>
      <w:fldChar w:fldCharType="separate"/>
    </w:r>
    <w:r>
      <w:t>FNSILD502A Resource a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5D68" w:rsidP="005F16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67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87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4D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163F"/>
    <w:pPr>
      <w:spacing w:before="360" w:after="60"/>
      <w:outlineLvl w:val="0"/>
    </w:pPr>
    <w:rPr>
      <w:sz w:val="32"/>
    </w:rPr>
  </w:style>
  <w:style w:type="paragraph" w:styleId="Heading2">
    <w:name w:val="heading 2"/>
    <w:basedOn w:val="HeadingBase"/>
    <w:next w:val="BodyText"/>
    <w:link w:val="Heading2Char"/>
    <w:qFormat/>
    <w:rsid w:val="005F163F"/>
    <w:pPr>
      <w:keepLines/>
      <w:spacing w:before="240" w:after="120"/>
      <w:outlineLvl w:val="1"/>
    </w:pPr>
    <w:rPr>
      <w:sz w:val="28"/>
      <w:szCs w:val="40"/>
    </w:rPr>
  </w:style>
  <w:style w:type="paragraph" w:styleId="Heading3">
    <w:name w:val="heading 3"/>
    <w:basedOn w:val="HeadingBase"/>
    <w:next w:val="BodyText"/>
    <w:link w:val="Heading3Char"/>
    <w:qFormat/>
    <w:rsid w:val="005F163F"/>
    <w:pPr>
      <w:spacing w:before="180" w:after="120"/>
      <w:outlineLvl w:val="2"/>
    </w:pPr>
    <w:rPr>
      <w:spacing w:val="-10"/>
      <w:kern w:val="32"/>
    </w:rPr>
  </w:style>
  <w:style w:type="paragraph" w:styleId="Heading4">
    <w:name w:val="heading 4"/>
    <w:basedOn w:val="HeadingBase"/>
    <w:next w:val="BodyText"/>
    <w:link w:val="Heading4Char"/>
    <w:qFormat/>
    <w:rsid w:val="005F163F"/>
    <w:pPr>
      <w:spacing w:before="160" w:after="120"/>
      <w:outlineLvl w:val="3"/>
    </w:pPr>
    <w:rPr>
      <w:sz w:val="22"/>
    </w:rPr>
  </w:style>
  <w:style w:type="paragraph" w:styleId="Heading5">
    <w:name w:val="heading 5"/>
    <w:basedOn w:val="HeadingBase"/>
    <w:next w:val="Normal"/>
    <w:link w:val="Heading5Char"/>
    <w:qFormat/>
    <w:rsid w:val="005F163F"/>
    <w:pPr>
      <w:spacing w:before="80"/>
      <w:outlineLvl w:val="4"/>
    </w:pPr>
    <w:rPr>
      <w:color w:val="918585"/>
      <w:sz w:val="20"/>
    </w:rPr>
  </w:style>
  <w:style w:type="paragraph" w:styleId="Heading6">
    <w:name w:val="heading 6"/>
    <w:basedOn w:val="HeadingBase"/>
    <w:next w:val="Normal"/>
    <w:link w:val="Heading6Char"/>
    <w:qFormat/>
    <w:rsid w:val="005F163F"/>
    <w:pPr>
      <w:spacing w:before="60"/>
      <w:outlineLvl w:val="5"/>
    </w:pPr>
    <w:rPr>
      <w:color w:val="918585"/>
      <w:sz w:val="20"/>
    </w:rPr>
  </w:style>
  <w:style w:type="paragraph" w:styleId="Heading7">
    <w:name w:val="heading 7"/>
    <w:basedOn w:val="Normal"/>
    <w:next w:val="Normal"/>
    <w:link w:val="Heading7Char"/>
    <w:qFormat/>
    <w:rsid w:val="005F163F"/>
    <w:pPr>
      <w:ind w:left="720"/>
      <w:outlineLvl w:val="6"/>
    </w:pPr>
    <w:rPr>
      <w:i/>
    </w:rPr>
  </w:style>
  <w:style w:type="paragraph" w:styleId="Heading8">
    <w:name w:val="heading 8"/>
    <w:basedOn w:val="Normal"/>
    <w:next w:val="Normal"/>
    <w:link w:val="Heading8Char"/>
    <w:qFormat/>
    <w:rsid w:val="005F163F"/>
    <w:pPr>
      <w:ind w:left="720"/>
      <w:outlineLvl w:val="7"/>
    </w:pPr>
    <w:rPr>
      <w:i/>
    </w:rPr>
  </w:style>
  <w:style w:type="paragraph" w:styleId="Heading9">
    <w:name w:val="heading 9"/>
    <w:basedOn w:val="Normal"/>
    <w:next w:val="Normal"/>
    <w:link w:val="Heading9Char"/>
    <w:qFormat/>
    <w:rsid w:val="005F163F"/>
    <w:pPr>
      <w:ind w:left="720"/>
      <w:outlineLvl w:val="8"/>
    </w:pPr>
    <w:rPr>
      <w:i/>
    </w:rPr>
  </w:style>
  <w:style w:type="character" w:default="1" w:styleId="DefaultParagraphFont">
    <w:name w:val="Default Paragraph Font"/>
    <w:uiPriority w:val="1"/>
    <w:unhideWhenUsed/>
    <w:rsid w:val="005F1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63F"/>
  </w:style>
  <w:style w:type="character" w:customStyle="1" w:styleId="Heading1Char">
    <w:name w:val="Heading 1 Char"/>
    <w:basedOn w:val="DefaultParagraphFont"/>
    <w:link w:val="Heading1"/>
    <w:rsid w:val="005F163F"/>
    <w:rPr>
      <w:rFonts w:ascii="Times New Roman" w:eastAsia="Times New Roman" w:hAnsi="Times New Roman" w:cs="Times New Roman"/>
      <w:b/>
      <w:sz w:val="32"/>
      <w:szCs w:val="20"/>
      <w:lang w:eastAsia="en-US"/>
    </w:rPr>
  </w:style>
  <w:style w:type="paragraph" w:styleId="BodyText">
    <w:name w:val="Body Text"/>
    <w:basedOn w:val="Normal"/>
    <w:link w:val="BodyTextChar"/>
    <w:rsid w:val="005F16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63F"/>
    <w:rPr>
      <w:rFonts w:ascii="Times New Roman" w:eastAsia="Times New Roman" w:hAnsi="Times New Roman" w:cs="Times New Roman"/>
      <w:sz w:val="24"/>
      <w:lang w:val="en-US" w:eastAsia="en-US"/>
    </w:rPr>
  </w:style>
  <w:style w:type="paragraph" w:styleId="Footer">
    <w:name w:val="footer"/>
    <w:basedOn w:val="Normal"/>
    <w:link w:val="FooterChar"/>
    <w:rsid w:val="005F1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63F"/>
    <w:rPr>
      <w:rFonts w:ascii="Times New Roman" w:eastAsia="Times New Roman" w:hAnsi="Times New Roman" w:cs="Times New Roman"/>
      <w:sz w:val="16"/>
      <w:lang w:val="en-US" w:eastAsia="en-US"/>
    </w:rPr>
  </w:style>
  <w:style w:type="paragraph" w:styleId="List">
    <w:name w:val="List"/>
    <w:basedOn w:val="BodyText"/>
    <w:next w:val="BodyText"/>
    <w:rsid w:val="005F163F"/>
    <w:pPr>
      <w:tabs>
        <w:tab w:val="left" w:pos="340"/>
      </w:tabs>
      <w:spacing w:before="60" w:after="60"/>
      <w:ind w:left="340" w:hanging="340"/>
    </w:pPr>
  </w:style>
  <w:style w:type="paragraph" w:styleId="ListBullet">
    <w:name w:val="List Bullet"/>
    <w:basedOn w:val="List"/>
    <w:rsid w:val="005F163F"/>
    <w:pPr>
      <w:numPr>
        <w:numId w:val="13"/>
      </w:numPr>
      <w:tabs>
        <w:tab w:val="clear" w:pos="340"/>
      </w:tabs>
      <w:spacing w:before="40" w:after="40"/>
    </w:pPr>
  </w:style>
  <w:style w:type="character" w:customStyle="1" w:styleId="SpecialBold">
    <w:name w:val="Special Bold"/>
    <w:basedOn w:val="DefaultParagraphFont"/>
    <w:rsid w:val="005F163F"/>
    <w:rPr>
      <w:b/>
      <w:spacing w:val="0"/>
    </w:rPr>
  </w:style>
  <w:style w:type="paragraph" w:styleId="ListBullet2">
    <w:name w:val="List Bullet 2"/>
    <w:basedOn w:val="List2"/>
    <w:rsid w:val="005F163F"/>
    <w:pPr>
      <w:numPr>
        <w:numId w:val="14"/>
      </w:numPr>
      <w:tabs>
        <w:tab w:val="clear" w:pos="680"/>
      </w:tabs>
    </w:pPr>
  </w:style>
  <w:style w:type="paragraph" w:styleId="Header">
    <w:name w:val="header"/>
    <w:basedOn w:val="Normal"/>
    <w:link w:val="HeaderChar"/>
    <w:rsid w:val="005F1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6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163F"/>
    <w:pPr>
      <w:spacing w:before="240" w:after="120"/>
      <w:outlineLvl w:val="0"/>
    </w:pPr>
    <w:rPr>
      <w:rFonts w:ascii="Times New Roman" w:hAnsi="Times New Roman"/>
      <w:b/>
      <w:sz w:val="28"/>
    </w:rPr>
  </w:style>
  <w:style w:type="paragraph" w:customStyle="1" w:styleId="AllowPageBreak">
    <w:name w:val="AllowPageBreak"/>
    <w:rsid w:val="005F16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163F"/>
    <w:pPr>
      <w:tabs>
        <w:tab w:val="left" w:pos="680"/>
      </w:tabs>
      <w:spacing w:before="60" w:after="60"/>
      <w:ind w:left="680" w:hanging="340"/>
    </w:pPr>
  </w:style>
  <w:style w:type="character" w:customStyle="1" w:styleId="BoldandItalics">
    <w:name w:val="Bold and Italics"/>
    <w:qFormat/>
    <w:rsid w:val="005F163F"/>
    <w:rPr>
      <w:b/>
      <w:i/>
      <w:u w:val="none"/>
    </w:rPr>
  </w:style>
  <w:style w:type="character" w:customStyle="1" w:styleId="Heading2Char">
    <w:name w:val="Heading 2 Char"/>
    <w:basedOn w:val="DefaultParagraphFont"/>
    <w:link w:val="Heading2"/>
    <w:rsid w:val="005F1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6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16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163F"/>
    <w:rPr>
      <w:rFonts w:ascii="Courier New" w:eastAsia="Times New Roman" w:hAnsi="Courier New" w:cs="Times New Roman"/>
      <w:i/>
      <w:szCs w:val="20"/>
      <w:lang w:val="en-US" w:eastAsia="en-US"/>
    </w:rPr>
  </w:style>
  <w:style w:type="paragraph" w:customStyle="1" w:styleId="HeadingBase">
    <w:name w:val="Heading Base"/>
    <w:rsid w:val="005F1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63F"/>
    <w:pPr>
      <w:tabs>
        <w:tab w:val="right" w:leader="dot" w:pos="9072"/>
      </w:tabs>
      <w:ind w:left="567"/>
    </w:pPr>
    <w:rPr>
      <w:szCs w:val="22"/>
    </w:rPr>
  </w:style>
  <w:style w:type="paragraph" w:customStyle="1" w:styleId="TOCBase">
    <w:name w:val="TOC Base"/>
    <w:rsid w:val="005F1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63F"/>
    <w:pPr>
      <w:tabs>
        <w:tab w:val="right" w:leader="dot" w:pos="9072"/>
      </w:tabs>
      <w:spacing w:before="40" w:after="40"/>
      <w:ind w:left="284"/>
    </w:pPr>
    <w:rPr>
      <w:rFonts w:ascii="Times New Roman" w:hAnsi="Times New Roman"/>
    </w:rPr>
  </w:style>
  <w:style w:type="paragraph" w:styleId="TOC1">
    <w:name w:val="toc 1"/>
    <w:basedOn w:val="TOCBase"/>
    <w:next w:val="Normal"/>
    <w:rsid w:val="005F16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163F"/>
    <w:pPr>
      <w:spacing w:before="5040"/>
      <w:jc w:val="center"/>
    </w:pPr>
    <w:rPr>
      <w:sz w:val="48"/>
      <w:szCs w:val="72"/>
      <w:lang w:val="en-US"/>
    </w:rPr>
  </w:style>
  <w:style w:type="character" w:customStyle="1" w:styleId="TitleChar">
    <w:name w:val="Title Char"/>
    <w:basedOn w:val="DefaultParagraphFont"/>
    <w:link w:val="Title"/>
    <w:rsid w:val="005F1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63F"/>
    <w:pPr>
      <w:tabs>
        <w:tab w:val="left" w:pos="3600"/>
        <w:tab w:val="left" w:pos="3958"/>
      </w:tabs>
    </w:pPr>
  </w:style>
  <w:style w:type="paragraph" w:customStyle="1" w:styleId="Note">
    <w:name w:val="Note"/>
    <w:basedOn w:val="BodyText"/>
    <w:rsid w:val="005F1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63F"/>
    <w:pPr>
      <w:framePr w:wrap="auto" w:hAnchor="text" w:y="6049"/>
    </w:pPr>
    <w:rPr>
      <w:color w:val="000000"/>
      <w:sz w:val="40"/>
    </w:rPr>
  </w:style>
  <w:style w:type="paragraph" w:customStyle="1" w:styleId="TOCTitle">
    <w:name w:val="TOCTitle"/>
    <w:basedOn w:val="Heading1"/>
    <w:rsid w:val="005F163F"/>
    <w:pPr>
      <w:spacing w:after="240"/>
      <w:jc w:val="center"/>
      <w:outlineLvl w:val="9"/>
    </w:pPr>
    <w:rPr>
      <w:caps/>
    </w:rPr>
  </w:style>
  <w:style w:type="paragraph" w:customStyle="1" w:styleId="Version">
    <w:name w:val="Version"/>
    <w:rsid w:val="005F16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63F"/>
    <w:pPr>
      <w:keepNext w:val="0"/>
      <w:tabs>
        <w:tab w:val="right" w:pos="4176"/>
      </w:tabs>
      <w:ind w:left="198" w:hanging="198"/>
    </w:pPr>
    <w:rPr>
      <w:rFonts w:ascii="Garamond" w:hAnsi="Garamond"/>
    </w:rPr>
  </w:style>
  <w:style w:type="paragraph" w:styleId="IndexHeading">
    <w:name w:val="index heading"/>
    <w:basedOn w:val="Normal"/>
    <w:next w:val="Index1"/>
    <w:semiHidden/>
    <w:rsid w:val="005F163F"/>
    <w:pPr>
      <w:spacing w:before="120" w:after="120"/>
    </w:pPr>
    <w:rPr>
      <w:rFonts w:ascii="Arial" w:hAnsi="Arial"/>
      <w:b/>
      <w:color w:val="918585"/>
      <w:sz w:val="24"/>
    </w:rPr>
  </w:style>
  <w:style w:type="paragraph" w:customStyle="1" w:styleId="Chapter">
    <w:name w:val="Chapter"/>
    <w:basedOn w:val="Normal"/>
    <w:rsid w:val="005F163F"/>
    <w:pPr>
      <w:spacing w:before="240"/>
    </w:pPr>
    <w:rPr>
      <w:rFonts w:ascii="Times New Roman" w:hAnsi="Times New Roman"/>
      <w:smallCaps/>
      <w:spacing w:val="80"/>
      <w:sz w:val="28"/>
    </w:rPr>
  </w:style>
  <w:style w:type="paragraph" w:customStyle="1" w:styleId="InChapter">
    <w:name w:val="InChapter"/>
    <w:basedOn w:val="Heading3"/>
    <w:rsid w:val="005F163F"/>
    <w:pPr>
      <w:spacing w:after="240"/>
      <w:outlineLvl w:val="9"/>
    </w:pPr>
    <w:rPr>
      <w:noProof/>
    </w:rPr>
  </w:style>
  <w:style w:type="paragraph" w:styleId="Index2">
    <w:name w:val="index 2"/>
    <w:basedOn w:val="Normal"/>
    <w:next w:val="Normal"/>
    <w:semiHidden/>
    <w:rsid w:val="005F163F"/>
    <w:pPr>
      <w:tabs>
        <w:tab w:val="right" w:pos="4176"/>
      </w:tabs>
      <w:ind w:left="568" w:hanging="284"/>
    </w:pPr>
    <w:rPr>
      <w:rFonts w:ascii="Garamond" w:hAnsi="Garamond"/>
    </w:rPr>
  </w:style>
  <w:style w:type="paragraph" w:customStyle="1" w:styleId="Byline">
    <w:name w:val="Byline"/>
    <w:rsid w:val="005F1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63F"/>
    <w:pPr>
      <w:tabs>
        <w:tab w:val="clear" w:pos="3600"/>
        <w:tab w:val="clear" w:pos="3958"/>
      </w:tabs>
      <w:jc w:val="right"/>
    </w:pPr>
  </w:style>
  <w:style w:type="character" w:styleId="Emphasis">
    <w:name w:val="Emphasis"/>
    <w:basedOn w:val="DefaultParagraphFont"/>
    <w:qFormat/>
    <w:rsid w:val="005F163F"/>
    <w:rPr>
      <w:i/>
    </w:rPr>
  </w:style>
  <w:style w:type="paragraph" w:styleId="Caption">
    <w:name w:val="caption"/>
    <w:basedOn w:val="BodyText"/>
    <w:next w:val="Normal"/>
    <w:qFormat/>
    <w:rsid w:val="005F163F"/>
    <w:pPr>
      <w:framePr w:w="2268" w:hSpace="181" w:vSpace="181" w:wrap="around" w:vAnchor="text" w:hAnchor="page" w:x="1135" w:y="285" w:anchorLock="1"/>
    </w:pPr>
    <w:rPr>
      <w:i/>
    </w:rPr>
  </w:style>
  <w:style w:type="paragraph" w:customStyle="1" w:styleId="MiniTOCTitle">
    <w:name w:val="MiniTOCTitle"/>
    <w:basedOn w:val="Heading4"/>
    <w:rsid w:val="005F163F"/>
    <w:pPr>
      <w:spacing w:before="240"/>
      <w:outlineLvl w:val="9"/>
    </w:pPr>
    <w:rPr>
      <w:noProof/>
      <w:sz w:val="24"/>
    </w:rPr>
  </w:style>
  <w:style w:type="paragraph" w:customStyle="1" w:styleId="MiniTOCItem">
    <w:name w:val="MiniTOCItem"/>
    <w:basedOn w:val="ListBullet"/>
    <w:rsid w:val="005F163F"/>
    <w:pPr>
      <w:numPr>
        <w:numId w:val="0"/>
      </w:numPr>
      <w:tabs>
        <w:tab w:val="right" w:leader="dot" w:pos="6521"/>
      </w:tabs>
      <w:spacing w:before="0" w:after="0"/>
    </w:pPr>
  </w:style>
  <w:style w:type="paragraph" w:customStyle="1" w:styleId="TOFTitle">
    <w:name w:val="TOFTitle"/>
    <w:basedOn w:val="TOCTitle"/>
    <w:rsid w:val="005F163F"/>
  </w:style>
  <w:style w:type="paragraph" w:styleId="TableofFigures">
    <w:name w:val="table of figures"/>
    <w:basedOn w:val="Normal"/>
    <w:next w:val="Normal"/>
    <w:semiHidden/>
    <w:rsid w:val="005F163F"/>
    <w:pPr>
      <w:tabs>
        <w:tab w:val="right" w:leader="dot" w:pos="9072"/>
      </w:tabs>
      <w:ind w:left="970" w:hanging="403"/>
    </w:pPr>
    <w:rPr>
      <w:rFonts w:ascii="Times New Roman" w:hAnsi="Times New Roman"/>
      <w:b/>
    </w:rPr>
  </w:style>
  <w:style w:type="paragraph" w:styleId="ListNumber">
    <w:name w:val="List Number"/>
    <w:basedOn w:val="List"/>
    <w:rsid w:val="005F163F"/>
    <w:pPr>
      <w:numPr>
        <w:numId w:val="11"/>
      </w:numPr>
    </w:pPr>
  </w:style>
  <w:style w:type="character" w:customStyle="1" w:styleId="WingdingSymbols">
    <w:name w:val="Wingding Symbols"/>
    <w:rsid w:val="005F163F"/>
    <w:rPr>
      <w:rFonts w:ascii="Wingdings" w:hAnsi="Wingdings"/>
    </w:rPr>
  </w:style>
  <w:style w:type="paragraph" w:customStyle="1" w:styleId="TableHeading">
    <w:name w:val="Table Heading"/>
    <w:basedOn w:val="HeadingBase"/>
    <w:rsid w:val="005F163F"/>
    <w:pPr>
      <w:keepLines/>
      <w:pBdr>
        <w:bottom w:val="single" w:sz="6" w:space="1" w:color="918585"/>
      </w:pBdr>
      <w:spacing w:before="240"/>
    </w:pPr>
  </w:style>
  <w:style w:type="character" w:customStyle="1" w:styleId="HotSpot">
    <w:name w:val="HotSpot"/>
    <w:rsid w:val="005F163F"/>
    <w:rPr>
      <w:color w:val="0033CC"/>
      <w:u w:val="none"/>
    </w:rPr>
  </w:style>
  <w:style w:type="paragraph" w:customStyle="1" w:styleId="BodyTextRight">
    <w:name w:val="Body Text Right"/>
    <w:basedOn w:val="BodyText"/>
    <w:rsid w:val="005F163F"/>
    <w:pPr>
      <w:spacing w:before="0" w:after="0"/>
      <w:jc w:val="right"/>
    </w:pPr>
  </w:style>
  <w:style w:type="paragraph" w:styleId="Index3">
    <w:name w:val="index 3"/>
    <w:basedOn w:val="ListNumber2"/>
    <w:next w:val="Normal"/>
    <w:semiHidden/>
    <w:rsid w:val="005F163F"/>
    <w:pPr>
      <w:numPr>
        <w:numId w:val="0"/>
      </w:numPr>
      <w:tabs>
        <w:tab w:val="right" w:leader="dot" w:pos="4176"/>
      </w:tabs>
    </w:pPr>
  </w:style>
  <w:style w:type="paragraph" w:styleId="ListNumber2">
    <w:name w:val="List Number 2"/>
    <w:basedOn w:val="List2"/>
    <w:rsid w:val="005F163F"/>
    <w:pPr>
      <w:numPr>
        <w:numId w:val="10"/>
      </w:numPr>
      <w:tabs>
        <w:tab w:val="clear" w:pos="1060"/>
      </w:tabs>
    </w:pPr>
  </w:style>
  <w:style w:type="paragraph" w:customStyle="1" w:styleId="MarginNote">
    <w:name w:val="Margin Note"/>
    <w:basedOn w:val="BodyText"/>
    <w:rsid w:val="005F1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6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163F"/>
    <w:rPr>
      <w:sz w:val="32"/>
    </w:rPr>
  </w:style>
  <w:style w:type="paragraph" w:customStyle="1" w:styleId="HeadingProcedure">
    <w:name w:val="Heading Procedure"/>
    <w:basedOn w:val="HeadingBase"/>
    <w:next w:val="Normal"/>
    <w:rsid w:val="005F163F"/>
    <w:pPr>
      <w:tabs>
        <w:tab w:val="left" w:pos="0"/>
      </w:tabs>
      <w:spacing w:before="120" w:after="60"/>
    </w:pPr>
    <w:rPr>
      <w:i/>
      <w:color w:val="918585"/>
      <w:sz w:val="22"/>
    </w:rPr>
  </w:style>
  <w:style w:type="paragraph" w:customStyle="1" w:styleId="TableBodyText">
    <w:name w:val="Table Body Text"/>
    <w:basedOn w:val="BodyText"/>
    <w:rsid w:val="005F163F"/>
    <w:pPr>
      <w:spacing w:before="60" w:after="60"/>
    </w:pPr>
  </w:style>
  <w:style w:type="paragraph" w:styleId="ListContinue">
    <w:name w:val="List Continue"/>
    <w:basedOn w:val="List"/>
    <w:rsid w:val="005F163F"/>
    <w:pPr>
      <w:ind w:firstLine="0"/>
    </w:pPr>
  </w:style>
  <w:style w:type="paragraph" w:customStyle="1" w:styleId="ListNote">
    <w:name w:val="List Note"/>
    <w:basedOn w:val="List"/>
    <w:rsid w:val="005F163F"/>
    <w:pPr>
      <w:pBdr>
        <w:top w:val="single" w:sz="6" w:space="2" w:color="918585"/>
        <w:bottom w:val="single" w:sz="6" w:space="2" w:color="918585"/>
      </w:pBdr>
      <w:tabs>
        <w:tab w:val="left" w:pos="1021"/>
      </w:tabs>
      <w:ind w:firstLine="0"/>
    </w:pPr>
  </w:style>
  <w:style w:type="paragraph" w:customStyle="1" w:styleId="Warning">
    <w:name w:val="Warning"/>
    <w:basedOn w:val="BodyText"/>
    <w:rsid w:val="005F163F"/>
    <w:pPr>
      <w:shd w:val="clear" w:color="auto" w:fill="D9D9D9"/>
      <w:tabs>
        <w:tab w:val="left" w:pos="992"/>
      </w:tabs>
      <w:ind w:left="119" w:right="119"/>
    </w:pPr>
    <w:rPr>
      <w:sz w:val="20"/>
    </w:rPr>
  </w:style>
  <w:style w:type="paragraph" w:customStyle="1" w:styleId="MarginIcons">
    <w:name w:val="Margin Icons"/>
    <w:basedOn w:val="BodyText"/>
    <w:rsid w:val="005F1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63F"/>
    <w:rPr>
      <w:rFonts w:ascii="Courier New" w:hAnsi="Courier New"/>
    </w:rPr>
  </w:style>
  <w:style w:type="paragraph" w:customStyle="1" w:styleId="NoteBullet">
    <w:name w:val="Note Bullet"/>
    <w:basedOn w:val="Note"/>
    <w:rsid w:val="005F163F"/>
    <w:pPr>
      <w:tabs>
        <w:tab w:val="clear" w:pos="680"/>
      </w:tabs>
      <w:spacing w:before="60" w:after="60"/>
    </w:pPr>
  </w:style>
  <w:style w:type="paragraph" w:customStyle="1" w:styleId="SubHeading2">
    <w:name w:val="SubHeading2"/>
    <w:basedOn w:val="HeadingBase"/>
    <w:rsid w:val="005F163F"/>
    <w:pPr>
      <w:spacing w:before="240" w:after="60"/>
    </w:pPr>
    <w:rPr>
      <w:sz w:val="20"/>
    </w:rPr>
  </w:style>
  <w:style w:type="paragraph" w:customStyle="1" w:styleId="SubHeading1">
    <w:name w:val="SubHeading1"/>
    <w:basedOn w:val="HeadingBase"/>
    <w:rsid w:val="005F163F"/>
    <w:pPr>
      <w:spacing w:before="240" w:after="60"/>
    </w:pPr>
    <w:rPr>
      <w:color w:val="918585"/>
      <w:sz w:val="22"/>
    </w:rPr>
  </w:style>
  <w:style w:type="paragraph" w:customStyle="1" w:styleId="SideHeading">
    <w:name w:val="Side Heading"/>
    <w:basedOn w:val="HeadingBase"/>
    <w:rsid w:val="005F1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63F"/>
    <w:pPr>
      <w:numPr>
        <w:numId w:val="12"/>
      </w:numPr>
    </w:pPr>
  </w:style>
  <w:style w:type="paragraph" w:styleId="PlainText">
    <w:name w:val="Plain Text"/>
    <w:basedOn w:val="Normal"/>
    <w:link w:val="PlainTextChar"/>
    <w:rsid w:val="005F163F"/>
    <w:rPr>
      <w:sz w:val="20"/>
    </w:rPr>
  </w:style>
  <w:style w:type="character" w:customStyle="1" w:styleId="PlainTextChar">
    <w:name w:val="Plain Text Char"/>
    <w:basedOn w:val="DefaultParagraphFont"/>
    <w:link w:val="PlainText"/>
    <w:rsid w:val="005F16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163F"/>
    <w:rPr>
      <w:b/>
      <w:smallCaps/>
    </w:rPr>
  </w:style>
  <w:style w:type="paragraph" w:customStyle="1" w:styleId="TableListNumber">
    <w:name w:val="Table List Number"/>
    <w:basedOn w:val="ListNumber"/>
    <w:rsid w:val="005F163F"/>
    <w:pPr>
      <w:numPr>
        <w:numId w:val="0"/>
      </w:numPr>
    </w:pPr>
  </w:style>
  <w:style w:type="paragraph" w:styleId="TOC4">
    <w:name w:val="toc 4"/>
    <w:basedOn w:val="TOCBase"/>
    <w:next w:val="Normal"/>
    <w:semiHidden/>
    <w:rsid w:val="005F163F"/>
    <w:pPr>
      <w:tabs>
        <w:tab w:val="right" w:leader="dot" w:pos="9071"/>
      </w:tabs>
      <w:ind w:left="1701"/>
    </w:pPr>
  </w:style>
  <w:style w:type="paragraph" w:customStyle="1" w:styleId="ListAlpha">
    <w:name w:val="List Alpha"/>
    <w:basedOn w:val="List"/>
    <w:rsid w:val="005F163F"/>
    <w:pPr>
      <w:numPr>
        <w:numId w:val="9"/>
      </w:numPr>
    </w:pPr>
  </w:style>
  <w:style w:type="paragraph" w:customStyle="1" w:styleId="ListAlpha2">
    <w:name w:val="List Alpha 2"/>
    <w:basedOn w:val="List2"/>
    <w:rsid w:val="005F163F"/>
    <w:pPr>
      <w:numPr>
        <w:numId w:val="8"/>
      </w:numPr>
    </w:pPr>
  </w:style>
  <w:style w:type="paragraph" w:styleId="List3">
    <w:name w:val="List 3"/>
    <w:basedOn w:val="BodyText"/>
    <w:rsid w:val="005F163F"/>
    <w:pPr>
      <w:tabs>
        <w:tab w:val="left" w:pos="1021"/>
      </w:tabs>
      <w:spacing w:before="60" w:after="60"/>
      <w:ind w:left="1020" w:hanging="340"/>
    </w:pPr>
  </w:style>
  <w:style w:type="paragraph" w:styleId="List4">
    <w:name w:val="List 4"/>
    <w:basedOn w:val="BodyText"/>
    <w:rsid w:val="005F163F"/>
    <w:pPr>
      <w:tabs>
        <w:tab w:val="left" w:pos="1361"/>
      </w:tabs>
      <w:spacing w:before="60" w:after="60"/>
      <w:ind w:left="1361" w:hanging="340"/>
    </w:pPr>
  </w:style>
  <w:style w:type="paragraph" w:styleId="List5">
    <w:name w:val="List 5"/>
    <w:basedOn w:val="BodyText"/>
    <w:rsid w:val="005F163F"/>
    <w:pPr>
      <w:tabs>
        <w:tab w:val="left" w:pos="1701"/>
      </w:tabs>
      <w:spacing w:before="60" w:after="60"/>
      <w:ind w:left="1701" w:hanging="340"/>
    </w:pPr>
  </w:style>
  <w:style w:type="paragraph" w:styleId="ListBullet3">
    <w:name w:val="List Bullet 3"/>
    <w:basedOn w:val="List3"/>
    <w:rsid w:val="005F163F"/>
    <w:pPr>
      <w:numPr>
        <w:numId w:val="15"/>
      </w:numPr>
      <w:tabs>
        <w:tab w:val="clear" w:pos="1021"/>
      </w:tabs>
      <w:ind w:left="1037" w:hanging="357"/>
    </w:pPr>
  </w:style>
  <w:style w:type="paragraph" w:styleId="ListBullet4">
    <w:name w:val="List Bullet 4"/>
    <w:basedOn w:val="List4"/>
    <w:rsid w:val="005F163F"/>
    <w:pPr>
      <w:numPr>
        <w:numId w:val="3"/>
      </w:numPr>
    </w:pPr>
  </w:style>
  <w:style w:type="paragraph" w:styleId="ListBullet5">
    <w:name w:val="List Bullet 5"/>
    <w:basedOn w:val="List5"/>
    <w:rsid w:val="005F163F"/>
    <w:pPr>
      <w:numPr>
        <w:numId w:val="4"/>
      </w:numPr>
    </w:pPr>
  </w:style>
  <w:style w:type="paragraph" w:styleId="ListContinue2">
    <w:name w:val="List Continue 2"/>
    <w:basedOn w:val="List2"/>
    <w:rsid w:val="005F163F"/>
    <w:pPr>
      <w:ind w:firstLine="0"/>
    </w:pPr>
  </w:style>
  <w:style w:type="paragraph" w:styleId="ListContinue3">
    <w:name w:val="List Continue 3"/>
    <w:basedOn w:val="List3"/>
    <w:rsid w:val="005F163F"/>
    <w:pPr>
      <w:ind w:left="1021" w:firstLine="0"/>
    </w:pPr>
  </w:style>
  <w:style w:type="paragraph" w:styleId="ListContinue4">
    <w:name w:val="List Continue 4"/>
    <w:basedOn w:val="List4"/>
    <w:rsid w:val="005F163F"/>
    <w:pPr>
      <w:ind w:firstLine="0"/>
    </w:pPr>
  </w:style>
  <w:style w:type="paragraph" w:styleId="ListContinue5">
    <w:name w:val="List Continue 5"/>
    <w:basedOn w:val="List5"/>
    <w:rsid w:val="005F163F"/>
    <w:pPr>
      <w:ind w:firstLine="0"/>
    </w:pPr>
  </w:style>
  <w:style w:type="paragraph" w:styleId="ListNumber3">
    <w:name w:val="List Number 3"/>
    <w:basedOn w:val="List3"/>
    <w:rsid w:val="005F163F"/>
    <w:pPr>
      <w:numPr>
        <w:numId w:val="5"/>
      </w:numPr>
    </w:pPr>
  </w:style>
  <w:style w:type="paragraph" w:styleId="ListNumber4">
    <w:name w:val="List Number 4"/>
    <w:basedOn w:val="List4"/>
    <w:rsid w:val="005F163F"/>
    <w:pPr>
      <w:numPr>
        <w:numId w:val="6"/>
      </w:numPr>
    </w:pPr>
  </w:style>
  <w:style w:type="paragraph" w:styleId="ListNumber5">
    <w:name w:val="List Number 5"/>
    <w:basedOn w:val="List5"/>
    <w:rsid w:val="005F163F"/>
    <w:pPr>
      <w:numPr>
        <w:numId w:val="7"/>
      </w:numPr>
    </w:pPr>
  </w:style>
  <w:style w:type="paragraph" w:styleId="BlockText">
    <w:name w:val="Block Text"/>
    <w:basedOn w:val="Normal"/>
    <w:rsid w:val="005F163F"/>
    <w:pPr>
      <w:spacing w:after="120"/>
      <w:ind w:left="1440" w:right="1440"/>
    </w:pPr>
  </w:style>
  <w:style w:type="character" w:customStyle="1" w:styleId="Subscript">
    <w:name w:val="Subscript"/>
    <w:basedOn w:val="DefaultParagraphFont"/>
    <w:rsid w:val="005F163F"/>
    <w:rPr>
      <w:sz w:val="16"/>
      <w:vertAlign w:val="subscript"/>
    </w:rPr>
  </w:style>
  <w:style w:type="character" w:customStyle="1" w:styleId="Superscript">
    <w:name w:val="Superscript"/>
    <w:basedOn w:val="DefaultParagraphFont"/>
    <w:rsid w:val="005F163F"/>
    <w:rPr>
      <w:sz w:val="16"/>
      <w:vertAlign w:val="superscript"/>
    </w:rPr>
  </w:style>
  <w:style w:type="character" w:customStyle="1" w:styleId="Symbols">
    <w:name w:val="Symbols"/>
    <w:basedOn w:val="DefaultParagraphFont"/>
    <w:rsid w:val="005F163F"/>
    <w:rPr>
      <w:rFonts w:ascii="Symbol" w:hAnsi="Symbol"/>
    </w:rPr>
  </w:style>
  <w:style w:type="character" w:customStyle="1" w:styleId="MenuOptions">
    <w:name w:val="Menu Options"/>
    <w:basedOn w:val="DefaultParagraphFont"/>
    <w:rsid w:val="005F163F"/>
    <w:rPr>
      <w:rFonts w:ascii="Arial Narrow" w:hAnsi="Arial Narrow"/>
      <w:smallCaps/>
    </w:rPr>
  </w:style>
  <w:style w:type="character" w:customStyle="1" w:styleId="Buttons">
    <w:name w:val="Buttons"/>
    <w:basedOn w:val="DefaultParagraphFont"/>
    <w:rsid w:val="005F163F"/>
    <w:rPr>
      <w:b/>
    </w:rPr>
  </w:style>
  <w:style w:type="character" w:customStyle="1" w:styleId="Underlined">
    <w:name w:val="Underlined"/>
    <w:basedOn w:val="DefaultParagraphFont"/>
    <w:rsid w:val="005F163F"/>
    <w:rPr>
      <w:u w:val="single"/>
    </w:rPr>
  </w:style>
  <w:style w:type="paragraph" w:customStyle="1" w:styleId="TableBodyTextRight">
    <w:name w:val="Table Body Text Right"/>
    <w:basedOn w:val="TableBodyText"/>
    <w:rsid w:val="005F163F"/>
    <w:pPr>
      <w:widowControl w:val="0"/>
      <w:autoSpaceDE w:val="0"/>
      <w:autoSpaceDN w:val="0"/>
      <w:adjustRightInd w:val="0"/>
      <w:jc w:val="right"/>
    </w:pPr>
    <w:rPr>
      <w:rFonts w:cs="Arial"/>
      <w:szCs w:val="18"/>
    </w:rPr>
  </w:style>
  <w:style w:type="paragraph" w:customStyle="1" w:styleId="CopyrightText">
    <w:name w:val="Copyright Text"/>
    <w:basedOn w:val="BodyText"/>
    <w:rsid w:val="005F163F"/>
    <w:rPr>
      <w:sz w:val="18"/>
    </w:rPr>
  </w:style>
  <w:style w:type="paragraph" w:customStyle="1" w:styleId="BodySmallRight">
    <w:name w:val="Body Small Right"/>
    <w:basedOn w:val="BodyTextRight"/>
    <w:rsid w:val="005F163F"/>
    <w:rPr>
      <w:sz w:val="18"/>
      <w:szCs w:val="18"/>
    </w:rPr>
  </w:style>
  <w:style w:type="paragraph" w:customStyle="1" w:styleId="MarginEdition">
    <w:name w:val="Margin Edition"/>
    <w:basedOn w:val="MarginNote"/>
    <w:rsid w:val="005F163F"/>
    <w:pPr>
      <w:spacing w:before="0" w:after="0"/>
    </w:pPr>
    <w:rPr>
      <w:rFonts w:ascii="Times New Roman" w:hAnsi="Times New Roman"/>
      <w:color w:val="999999"/>
    </w:rPr>
  </w:style>
  <w:style w:type="paragraph" w:customStyle="1" w:styleId="Spacer">
    <w:name w:val="Spacer"/>
    <w:basedOn w:val="Normal"/>
    <w:rsid w:val="005F163F"/>
    <w:rPr>
      <w:sz w:val="2"/>
      <w:szCs w:val="2"/>
    </w:rPr>
  </w:style>
  <w:style w:type="character" w:customStyle="1" w:styleId="Small">
    <w:name w:val="Small"/>
    <w:basedOn w:val="DefaultParagraphFont"/>
    <w:rsid w:val="005F163F"/>
    <w:rPr>
      <w:sz w:val="16"/>
    </w:rPr>
  </w:style>
  <w:style w:type="paragraph" w:customStyle="1" w:styleId="WideTable">
    <w:name w:val="Wide Table"/>
    <w:basedOn w:val="Normal"/>
    <w:rsid w:val="005F163F"/>
    <w:pPr>
      <w:ind w:left="-1418"/>
    </w:pPr>
    <w:rPr>
      <w:sz w:val="2"/>
      <w:szCs w:val="2"/>
    </w:rPr>
  </w:style>
  <w:style w:type="character" w:styleId="PageNumber">
    <w:name w:val="page number"/>
    <w:basedOn w:val="DefaultParagraphFont"/>
    <w:rsid w:val="005F163F"/>
  </w:style>
  <w:style w:type="paragraph" w:styleId="Quote">
    <w:name w:val="Quote"/>
    <w:basedOn w:val="Heading1"/>
    <w:link w:val="QuoteChar"/>
    <w:qFormat/>
    <w:rsid w:val="005F163F"/>
    <w:rPr>
      <w:b w:val="0"/>
      <w:sz w:val="72"/>
      <w:szCs w:val="72"/>
      <w:lang w:val="en-NZ"/>
    </w:rPr>
  </w:style>
  <w:style w:type="character" w:customStyle="1" w:styleId="QuoteChar">
    <w:name w:val="Quote Char"/>
    <w:basedOn w:val="DefaultParagraphFont"/>
    <w:link w:val="Quote"/>
    <w:rsid w:val="005F1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63F"/>
    <w:pPr>
      <w:pageBreakBefore/>
    </w:pPr>
  </w:style>
  <w:style w:type="paragraph" w:customStyle="1" w:styleId="Border">
    <w:name w:val="Border"/>
    <w:basedOn w:val="Normal"/>
    <w:qFormat/>
    <w:rsid w:val="005F1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63F"/>
    <w:rPr>
      <w:b/>
      <w:bCs/>
      <w:i/>
      <w:iCs/>
      <w:color w:val="auto"/>
    </w:rPr>
  </w:style>
  <w:style w:type="paragraph" w:styleId="IntenseQuote">
    <w:name w:val="Intense Quote"/>
    <w:basedOn w:val="Normal"/>
    <w:next w:val="Normal"/>
    <w:link w:val="IntenseQuoteChar"/>
    <w:uiPriority w:val="30"/>
    <w:qFormat/>
    <w:rsid w:val="005F1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6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163F"/>
    <w:rPr>
      <w:smallCaps/>
      <w:color w:val="auto"/>
      <w:u w:val="single"/>
    </w:rPr>
  </w:style>
  <w:style w:type="character" w:styleId="IntenseReference">
    <w:name w:val="Intense Reference"/>
    <w:basedOn w:val="DefaultParagraphFont"/>
    <w:uiPriority w:val="32"/>
    <w:qFormat/>
    <w:rsid w:val="005F163F"/>
    <w:rPr>
      <w:b/>
      <w:bCs/>
      <w:smallCaps/>
      <w:color w:val="auto"/>
      <w:spacing w:val="5"/>
      <w:u w:val="single"/>
    </w:rPr>
  </w:style>
  <w:style w:type="paragraph" w:customStyle="1" w:styleId="2ColumnHeading">
    <w:name w:val="2Column Heading"/>
    <w:basedOn w:val="BodyText"/>
    <w:qFormat/>
    <w:rsid w:val="005F163F"/>
    <w:pPr>
      <w:spacing w:after="60"/>
      <w:ind w:left="-2268"/>
    </w:pPr>
    <w:rPr>
      <w:b/>
    </w:rPr>
  </w:style>
  <w:style w:type="paragraph" w:customStyle="1" w:styleId="Heading1TOC">
    <w:name w:val="Heading1 TOC"/>
    <w:basedOn w:val="Normal"/>
    <w:qFormat/>
    <w:rsid w:val="005F163F"/>
    <w:pPr>
      <w:spacing w:before="240" w:after="120"/>
    </w:pPr>
    <w:rPr>
      <w:rFonts w:ascii="Times New Roman" w:hAnsi="Times New Roman"/>
      <w:b/>
      <w:sz w:val="32"/>
    </w:rPr>
  </w:style>
  <w:style w:type="paragraph" w:customStyle="1" w:styleId="Heading2TOC">
    <w:name w:val="Heading2 TOC"/>
    <w:basedOn w:val="Normal"/>
    <w:qFormat/>
    <w:rsid w:val="005F163F"/>
    <w:pPr>
      <w:spacing w:before="240" w:after="60"/>
    </w:pPr>
    <w:rPr>
      <w:rFonts w:ascii="Times New Roman" w:hAnsi="Times New Roman"/>
      <w:b/>
      <w:sz w:val="28"/>
    </w:rPr>
  </w:style>
  <w:style w:type="character" w:customStyle="1" w:styleId="Underline">
    <w:name w:val="Underline"/>
    <w:basedOn w:val="DefaultParagraphFont"/>
    <w:qFormat/>
    <w:rsid w:val="005F163F"/>
    <w:rPr>
      <w:u w:val="single"/>
    </w:rPr>
  </w:style>
  <w:style w:type="paragraph" w:styleId="BalloonText">
    <w:name w:val="Balloon Text"/>
    <w:basedOn w:val="Normal"/>
    <w:link w:val="BalloonTextChar"/>
    <w:rsid w:val="005F163F"/>
    <w:rPr>
      <w:rFonts w:ascii="Tahoma" w:hAnsi="Tahoma" w:cs="Tahoma"/>
      <w:sz w:val="16"/>
      <w:szCs w:val="16"/>
    </w:rPr>
  </w:style>
  <w:style w:type="character" w:customStyle="1" w:styleId="BalloonTextChar">
    <w:name w:val="Balloon Text Char"/>
    <w:basedOn w:val="DefaultParagraphFont"/>
    <w:link w:val="BalloonText"/>
    <w:rsid w:val="005F16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16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6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6193</Characters>
  <Application>Microsoft Office Word</Application>
  <DocSecurity>0</DocSecurity>
  <Lines>246</Lines>
  <Paragraphs>132</Paragraphs>
  <ScaleCrop>false</ScaleCrop>
  <Company>Author-it Software Corporation Ltd.</Company>
  <LinksUpToDate>false</LinksUpToDate>
  <CharactersWithSpaces>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FNSILD502A Resource a distribution plan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2012-05-26T16:23:00Z</dcterms:created>
  <dcterms:modified xsi:type="dcterms:W3CDTF">2012-05-26T16:23:00Z</dcterms:modified>
</cp:coreProperties>
</file>