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036A" w:rsidP="0036036A">
      <w:pPr>
        <w:pStyle w:val="Title"/>
      </w:pPr>
      <w:r>
        <w:fldChar w:fldCharType="begin"/>
      </w:r>
      <w:r>
        <w:instrText xml:space="preserve"> TITLE   \* MERGEFORMAT </w:instrText>
      </w:r>
      <w:r>
        <w:fldChar w:fldCharType="separate"/>
      </w:r>
      <w:r>
        <w:t>FNSILA504A Negotiate and effect settlement</w:t>
      </w:r>
      <w:r>
        <w:fldChar w:fldCharType="end"/>
      </w:r>
    </w:p>
    <w:p w:rsidR="0036036A" w:rsidP="0036036A">
      <w:pPr>
        <w:pStyle w:val="Version"/>
        <w:sectPr w:rsidSect="009838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83831" w:rsidP="00983831">
      <w:pPr>
        <w:pStyle w:val="SuperHeading"/>
      </w:pPr>
      <w:r w:rsidRPr="00983831">
        <w:t>FNSILA504A Negotiate and effect settlement</w:t>
      </w:r>
    </w:p>
    <w:p w:rsidR="00000000" w:rsidRPr="00983831" w:rsidP="00983831">
      <w:pPr>
        <w:pStyle w:val="SuperHeading"/>
      </w:pPr>
    </w:p>
    <w:p w:rsidR="00000000" w:rsidRPr="00983831" w:rsidP="00983831">
      <w:pPr>
        <w:pStyle w:val="Heading1"/>
      </w:pPr>
      <w:bookmarkStart w:id="1" w:name="O_79167"/>
      <w:bookmarkEnd w:id="1"/>
      <w:r w:rsidRPr="00983831">
        <w:t>Modification History</w:t>
      </w:r>
    </w:p>
    <w:p w:rsidR="00000000" w:rsidRPr="00983831" w:rsidP="00983831">
      <w:pPr>
        <w:pStyle w:val="BodyText"/>
      </w:pPr>
      <w:r w:rsidRPr="00983831">
        <w:t>Not applicable.</w:t>
      </w:r>
    </w:p>
    <w:p w:rsidR="00000000" w:rsidRPr="00983831" w:rsidP="00983831">
      <w:pPr>
        <w:pStyle w:val="AllowPageBreak"/>
      </w:pPr>
    </w:p>
    <w:p w:rsidR="00000000" w:rsidRPr="00983831" w:rsidP="00983831">
      <w:pPr>
        <w:pStyle w:val="Heading1"/>
      </w:pPr>
      <w:bookmarkStart w:id="2" w:name="O_79168"/>
      <w:bookmarkEnd w:id="2"/>
      <w:r w:rsidRPr="00983831">
        <w:t>Unit Descriptor</w:t>
      </w:r>
    </w:p>
    <w:tbl>
      <w:tblPr>
        <w:tblW w:w="0" w:type="auto"/>
        <w:tblLayout w:type="fixed"/>
        <w:tblCellMar>
          <w:left w:w="62" w:type="dxa"/>
          <w:right w:w="62" w:type="dxa"/>
        </w:tblCellMar>
        <w:tblLook w:val="0000"/>
      </w:tblPr>
      <w:tblGrid>
        <w:gridCol w:w="2647"/>
        <w:gridCol w:w="5875"/>
      </w:tblGrid>
      <w:tr w:rsidTr="0036036A">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831">
            <w:pPr>
              <w:pStyle w:val="BodyText"/>
              <w:rPr>
                <w:lang w:val="en-NZ"/>
              </w:rPr>
            </w:pPr>
            <w:r w:rsidRPr="00983831">
              <w:rPr>
                <w:rStyle w:val="SpecialBold"/>
              </w:rPr>
              <w:t>Unit descriptor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831" w:rsidP="00983831">
            <w:pPr>
              <w:pStyle w:val="BodyText"/>
            </w:pPr>
            <w:r w:rsidRPr="00983831">
              <w:t xml:space="preserve">This unit describes the performance outcomes, skills and knowledge required to identify all available options </w:t>
            </w:r>
            <w:r w:rsidRPr="00983831">
              <w:t>for settlement and to assist in the settlement process relating to loss situations, damage or injury including dispute resolution in the case of contention within the settlement process.</w:t>
            </w:r>
          </w:p>
          <w:p w:rsidR="00000000" w:rsidRPr="00983831" w:rsidP="00983831">
            <w:pPr>
              <w:pStyle w:val="BodyText"/>
            </w:pPr>
          </w:p>
          <w:p w:rsidR="00000000" w:rsidRPr="00983831" w:rsidP="00983831">
            <w:pPr>
              <w:pStyle w:val="BodyText"/>
            </w:pPr>
            <w:r w:rsidRPr="00983831">
              <w:t>This unit is applicable to individuals working within enterprises an</w:t>
            </w:r>
            <w:r w:rsidRPr="00983831">
              <w:t>d job roles subject to licensing, legislative, regulatory or certification requirements including legislation administered by the Australian Securities and Investments Commission (ASIC).</w:t>
            </w:r>
          </w:p>
        </w:tc>
      </w:tr>
    </w:tbl>
    <w:p w:rsidR="00000000" w:rsidRPr="00983831" w:rsidP="00983831">
      <w:pPr>
        <w:pStyle w:val="BodyText"/>
      </w:pPr>
    </w:p>
    <w:p w:rsidR="00000000" w:rsidRPr="00983831" w:rsidP="00983831">
      <w:pPr>
        <w:pStyle w:val="AllowPageBreak"/>
      </w:pPr>
    </w:p>
    <w:p w:rsidR="00000000" w:rsidRPr="00983831" w:rsidP="00983831">
      <w:pPr>
        <w:pStyle w:val="Heading1"/>
      </w:pPr>
      <w:bookmarkStart w:id="3" w:name="O_79169"/>
      <w:bookmarkEnd w:id="3"/>
      <w:r w:rsidRPr="00983831">
        <w:t>Application of the Unit</w:t>
      </w:r>
    </w:p>
    <w:tbl>
      <w:tblPr>
        <w:tblW w:w="0" w:type="auto"/>
        <w:tblLayout w:type="fixed"/>
        <w:tblCellMar>
          <w:left w:w="62" w:type="dxa"/>
          <w:right w:w="62" w:type="dxa"/>
        </w:tblCellMar>
        <w:tblLook w:val="0000"/>
      </w:tblPr>
      <w:tblGrid>
        <w:gridCol w:w="2721"/>
        <w:gridCol w:w="5801"/>
      </w:tblGrid>
      <w:tr w:rsidTr="0036036A">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831">
            <w:pPr>
              <w:pStyle w:val="BodyText"/>
              <w:rPr>
                <w:lang w:val="en-NZ"/>
              </w:rPr>
            </w:pPr>
            <w:r w:rsidRPr="00983831">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831" w:rsidP="00983831">
            <w:pPr>
              <w:pStyle w:val="BodyText"/>
            </w:pPr>
            <w:r w:rsidRPr="00983831">
              <w:t>This unit applies to job roles in the loss adjusting sector and may be applied within organisations of various sizes and across a range of customer bases.</w:t>
            </w:r>
          </w:p>
        </w:tc>
      </w:tr>
    </w:tbl>
    <w:p w:rsidR="00000000" w:rsidRPr="00983831" w:rsidP="00983831">
      <w:pPr>
        <w:pStyle w:val="BodyText"/>
      </w:pPr>
    </w:p>
    <w:p w:rsidR="00000000" w:rsidRPr="00983831" w:rsidP="00983831">
      <w:pPr>
        <w:pStyle w:val="AllowPageBreak"/>
      </w:pPr>
    </w:p>
    <w:p w:rsidR="00000000" w:rsidRPr="00983831" w:rsidP="00983831">
      <w:pPr>
        <w:pStyle w:val="Heading1"/>
      </w:pPr>
      <w:bookmarkStart w:id="4" w:name="O_79170"/>
      <w:bookmarkEnd w:id="4"/>
      <w:r w:rsidRPr="00983831">
        <w:t>Licensing/Regulatory Information</w:t>
      </w:r>
    </w:p>
    <w:p w:rsidR="00000000" w:rsidRPr="00983831" w:rsidP="00983831">
      <w:pPr>
        <w:pStyle w:val="BodyText"/>
      </w:pPr>
      <w:r w:rsidRPr="00983831">
        <w:t>Not applicable.</w:t>
      </w:r>
    </w:p>
    <w:p w:rsidR="00000000" w:rsidRPr="00983831" w:rsidP="00983831">
      <w:pPr>
        <w:pStyle w:val="AllowPageBreak"/>
      </w:pPr>
    </w:p>
    <w:p w:rsidR="00000000" w:rsidRPr="00983831" w:rsidP="00983831">
      <w:pPr>
        <w:pStyle w:val="Heading1"/>
      </w:pPr>
      <w:bookmarkStart w:id="5" w:name="O_79171"/>
      <w:bookmarkEnd w:id="5"/>
      <w:r w:rsidRPr="00983831">
        <w:t>Pre-Requisites</w:t>
      </w:r>
    </w:p>
    <w:tbl>
      <w:tblPr>
        <w:tblW w:w="0" w:type="auto"/>
        <w:tblLayout w:type="fixed"/>
        <w:tblCellMar>
          <w:left w:w="62" w:type="dxa"/>
          <w:right w:w="62" w:type="dxa"/>
        </w:tblCellMar>
        <w:tblLook w:val="0000"/>
      </w:tblPr>
      <w:tblGrid>
        <w:gridCol w:w="2745"/>
        <w:gridCol w:w="1301"/>
        <w:gridCol w:w="4476"/>
      </w:tblGrid>
      <w:tr w:rsidTr="0036036A">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831">
            <w:pPr>
              <w:pStyle w:val="BodyText"/>
              <w:rPr>
                <w:lang w:val="en-NZ"/>
              </w:rPr>
            </w:pPr>
            <w:r w:rsidRPr="00983831">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831">
            <w:pPr>
              <w:pStyle w:val="BodyText"/>
              <w:rPr>
                <w:lang w:val="en-NZ"/>
              </w:rPr>
            </w:pPr>
          </w:p>
        </w:tc>
      </w:tr>
      <w:tr w:rsidTr="0036036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831">
            <w:pPr>
              <w:pStyle w:val="BodyText"/>
              <w:rPr>
                <w:lang w:val="en-NZ"/>
              </w:rPr>
            </w:pPr>
          </w:p>
        </w:tc>
      </w:tr>
      <w:tr w:rsidTr="0036036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831" w:rsidP="00983831">
            <w:pPr>
              <w:pStyle w:val="BodyText"/>
            </w:pPr>
          </w:p>
        </w:tc>
      </w:tr>
    </w:tbl>
    <w:p w:rsidR="00000000" w:rsidRPr="00983831" w:rsidP="00983831">
      <w:pPr>
        <w:pStyle w:val="BodyText"/>
      </w:pPr>
    </w:p>
    <w:p w:rsidR="00000000" w:rsidRPr="00983831" w:rsidP="00983831">
      <w:pPr>
        <w:pStyle w:val="AllowPageBreak"/>
      </w:pPr>
    </w:p>
    <w:p w:rsidR="00000000" w:rsidRPr="00983831" w:rsidP="00983831">
      <w:pPr>
        <w:pStyle w:val="Heading1"/>
      </w:pPr>
      <w:bookmarkStart w:id="6" w:name="O_79172"/>
      <w:bookmarkEnd w:id="6"/>
      <w:r w:rsidRPr="00983831">
        <w:t>Employability Skills Information</w:t>
      </w:r>
    </w:p>
    <w:tbl>
      <w:tblPr>
        <w:tblW w:w="0" w:type="auto"/>
        <w:tblLayout w:type="fixed"/>
        <w:tblCellMar>
          <w:left w:w="62" w:type="dxa"/>
          <w:right w:w="62" w:type="dxa"/>
        </w:tblCellMar>
        <w:tblLook w:val="0000"/>
      </w:tblPr>
      <w:tblGrid>
        <w:gridCol w:w="2762"/>
        <w:gridCol w:w="5760"/>
      </w:tblGrid>
      <w:tr w:rsidTr="0036036A">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831">
            <w:pPr>
              <w:pStyle w:val="BodyText"/>
              <w:rPr>
                <w:lang w:val="en-NZ"/>
              </w:rPr>
            </w:pPr>
            <w:r w:rsidRPr="00983831">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831" w:rsidP="00983831">
            <w:pPr>
              <w:pStyle w:val="BodyText"/>
            </w:pPr>
            <w:r w:rsidRPr="00983831">
              <w:t>This unit contains employability skills.</w:t>
            </w:r>
          </w:p>
        </w:tc>
      </w:tr>
    </w:tbl>
    <w:p w:rsidR="00000000" w:rsidRPr="00983831" w:rsidP="00983831">
      <w:pPr>
        <w:pStyle w:val="BodyText"/>
      </w:pPr>
    </w:p>
    <w:p w:rsidR="00000000" w:rsidRPr="00983831" w:rsidP="00983831">
      <w:pPr>
        <w:pStyle w:val="AllowPageBreak"/>
      </w:pPr>
    </w:p>
    <w:p w:rsidR="00000000" w:rsidRPr="00983831" w:rsidP="00983831">
      <w:pPr>
        <w:pStyle w:val="Heading1"/>
      </w:pPr>
      <w:bookmarkStart w:id="7" w:name="O_79173"/>
      <w:bookmarkEnd w:id="7"/>
      <w:r w:rsidRPr="00983831">
        <w:t>Elements and Performance Criteria Pre-Content</w:t>
      </w:r>
    </w:p>
    <w:tbl>
      <w:tblPr>
        <w:tblW w:w="0" w:type="auto"/>
        <w:tblLayout w:type="fixed"/>
        <w:tblCellMar>
          <w:left w:w="62" w:type="dxa"/>
          <w:right w:w="62" w:type="dxa"/>
        </w:tblCellMar>
        <w:tblLook w:val="0000"/>
      </w:tblPr>
      <w:tblGrid>
        <w:gridCol w:w="2566"/>
        <w:gridCol w:w="5956"/>
      </w:tblGrid>
      <w:tr w:rsidTr="0036036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831">
            <w:pPr>
              <w:pStyle w:val="BodyText"/>
              <w:rPr>
                <w:lang w:val="en-NZ"/>
              </w:rPr>
            </w:pPr>
            <w:r w:rsidRPr="00983831">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831" w:rsidP="00983831">
            <w:pPr>
              <w:pStyle w:val="BodyText"/>
            </w:pPr>
            <w:r w:rsidRPr="00983831">
              <w:t>Performance criteria describe the performance needed to demonstrate achievement of the element. Where bold italicised text is used, further information is detailed in the required skills and</w:t>
            </w:r>
            <w:r w:rsidRPr="00983831">
              <w:t xml:space="preserve"> knowledge section and the range statement. Assessment of performance is to be consistent with the evidence guide.</w:t>
            </w:r>
          </w:p>
        </w:tc>
      </w:tr>
    </w:tbl>
    <w:p w:rsidR="00000000" w:rsidRPr="00983831" w:rsidP="00983831">
      <w:pPr>
        <w:pStyle w:val="BodyText"/>
      </w:pPr>
    </w:p>
    <w:p w:rsidR="00000000" w:rsidRPr="00983831" w:rsidP="00983831">
      <w:pPr>
        <w:pStyle w:val="AllowPageBreak"/>
      </w:pPr>
    </w:p>
    <w:p w:rsidR="00000000" w:rsidRPr="00983831" w:rsidP="00983831">
      <w:pPr>
        <w:pStyle w:val="Heading1"/>
      </w:pPr>
      <w:bookmarkStart w:id="8" w:name="O_79174"/>
      <w:bookmarkEnd w:id="8"/>
      <w:r w:rsidRPr="00983831">
        <w:t>Elements and Performance Criteria</w:t>
      </w:r>
    </w:p>
    <w:tbl>
      <w:tblPr>
        <w:tblW w:w="0" w:type="auto"/>
        <w:tblLayout w:type="fixed"/>
        <w:tblCellMar>
          <w:left w:w="62" w:type="dxa"/>
          <w:right w:w="62" w:type="dxa"/>
        </w:tblCellMar>
        <w:tblLook w:val="0000"/>
      </w:tblPr>
      <w:tblGrid>
        <w:gridCol w:w="2566"/>
        <w:gridCol w:w="5956"/>
      </w:tblGrid>
      <w:tr w:rsidTr="0036036A">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831" w:rsidP="00983831">
            <w:pPr>
              <w:pStyle w:val="BodyText"/>
            </w:pPr>
            <w:r w:rsidRPr="00983831">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831">
            <w:pPr>
              <w:pStyle w:val="BodyText"/>
              <w:rPr>
                <w:lang w:val="en-NZ"/>
              </w:rPr>
            </w:pPr>
            <w:r w:rsidRPr="00983831">
              <w:rPr>
                <w:rStyle w:val="SpecialBold"/>
              </w:rPr>
              <w:t>PERFORMANCE CRITERIA</w:t>
            </w:r>
          </w:p>
        </w:tc>
      </w:tr>
      <w:tr w:rsidTr="0036036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831">
            <w:pPr>
              <w:pStyle w:val="List"/>
              <w:rPr>
                <w:lang w:val="en-NZ"/>
              </w:rPr>
            </w:pPr>
            <w:r w:rsidRPr="00983831">
              <w:t>1.</w:t>
            </w:r>
            <w:r w:rsidRPr="00983831">
              <w:tab/>
              <w:t>Prepare for negotiation</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831" w:rsidP="00983831">
            <w:pPr>
              <w:pStyle w:val="List2"/>
            </w:pPr>
            <w:r w:rsidRPr="00983831">
              <w:t>1.1.</w:t>
            </w:r>
            <w:r w:rsidRPr="00983831">
              <w:tab/>
            </w:r>
            <w:r w:rsidRPr="00983831">
              <w:t xml:space="preserve">All relevant issues and options for </w:t>
            </w:r>
            <w:r w:rsidRPr="00983831">
              <w:rPr>
                <w:rStyle w:val="BoldandItalics"/>
              </w:rPr>
              <w:t>settlement</w:t>
            </w:r>
            <w:r w:rsidRPr="00983831">
              <w:t xml:space="preserve"> are accurately identified in advance</w:t>
            </w:r>
          </w:p>
          <w:p w:rsidR="00000000" w:rsidRPr="00983831" w:rsidP="00983831">
            <w:pPr>
              <w:pStyle w:val="List2"/>
            </w:pPr>
            <w:r w:rsidRPr="00983831">
              <w:t>1.2.</w:t>
            </w:r>
            <w:r w:rsidRPr="00983831">
              <w:tab/>
              <w:t>Additional information to support identified options is obtained from relevant sources and parties</w:t>
            </w:r>
          </w:p>
          <w:p w:rsidR="00000000" w:rsidRPr="00983831" w:rsidP="00983831">
            <w:pPr>
              <w:pStyle w:val="List2"/>
            </w:pPr>
            <w:r w:rsidRPr="00983831">
              <w:t>1.3.</w:t>
            </w:r>
            <w:r w:rsidRPr="00983831">
              <w:tab/>
              <w:t>Cost-benefit analysis is carried out on the various options ide</w:t>
            </w:r>
            <w:r w:rsidRPr="00983831">
              <w:t>ntified</w:t>
            </w:r>
          </w:p>
          <w:p w:rsidR="00000000" w:rsidP="00983831">
            <w:pPr>
              <w:pStyle w:val="List2"/>
              <w:rPr>
                <w:lang w:val="en-NZ"/>
              </w:rPr>
            </w:pPr>
            <w:r w:rsidRPr="00983831">
              <w:t>1.4.</w:t>
            </w:r>
            <w:r w:rsidRPr="00983831">
              <w:tab/>
              <w:t xml:space="preserve">Settlement options are documented and prepared accurately and in a professional format prior to negotiations, and are in accordance with </w:t>
            </w:r>
            <w:r w:rsidRPr="00983831">
              <w:rPr>
                <w:rStyle w:val="BoldandItalics"/>
              </w:rPr>
              <w:t>client or organisation policy and guidelines</w:t>
            </w:r>
            <w:r w:rsidRPr="00983831">
              <w:t xml:space="preserve"> and with </w:t>
            </w:r>
            <w:r w:rsidRPr="00983831">
              <w:rPr>
                <w:rStyle w:val="BoldandItalics"/>
              </w:rPr>
              <w:t>relevant legislation</w:t>
            </w:r>
            <w:r w:rsidRPr="00983831">
              <w:t xml:space="preserve"> or codes of practice</w:t>
            </w:r>
          </w:p>
        </w:tc>
      </w:tr>
      <w:tr w:rsidTr="0036036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831">
            <w:pPr>
              <w:pStyle w:val="List"/>
              <w:rPr>
                <w:lang w:val="en-NZ"/>
              </w:rPr>
            </w:pPr>
            <w:r w:rsidRPr="00983831">
              <w:t>2.</w:t>
            </w:r>
            <w:r w:rsidRPr="00983831">
              <w:tab/>
              <w:t>Attend</w:t>
            </w:r>
            <w:r w:rsidRPr="00983831">
              <w:t xml:space="preserve"> meetings with involved parties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831" w:rsidP="00983831">
            <w:pPr>
              <w:pStyle w:val="List2"/>
            </w:pPr>
            <w:r w:rsidRPr="00983831">
              <w:t>2.1.</w:t>
            </w:r>
            <w:r w:rsidRPr="00983831">
              <w:tab/>
              <w:t>All information and data needed for settlement meetings are documented and prepared accurately and in a professional format prior to meetings</w:t>
            </w:r>
          </w:p>
          <w:p w:rsidR="00000000" w:rsidRPr="00983831" w:rsidP="00983831">
            <w:pPr>
              <w:pStyle w:val="List2"/>
            </w:pPr>
            <w:r w:rsidRPr="00983831">
              <w:t>2.2.</w:t>
            </w:r>
            <w:r w:rsidRPr="00983831">
              <w:tab/>
              <w:t>Meetings of involved parties are arranged and conducted in an orderly, c</w:t>
            </w:r>
            <w:r w:rsidRPr="00983831">
              <w:t>ourteous, and professional manner to ensure resolution of issues and settlement</w:t>
            </w:r>
          </w:p>
          <w:p w:rsidR="00000000" w:rsidRPr="00983831" w:rsidP="00983831">
            <w:pPr>
              <w:pStyle w:val="List2"/>
            </w:pPr>
            <w:r w:rsidRPr="00983831">
              <w:t>2.3.</w:t>
            </w:r>
            <w:r w:rsidRPr="00983831">
              <w:tab/>
              <w:t>Outcomes of meetings between involved parties are documented accurately and promptly and are conveyed to clients and all other parties</w:t>
            </w:r>
          </w:p>
          <w:p w:rsidR="00000000" w:rsidP="00983831">
            <w:pPr>
              <w:pStyle w:val="List2"/>
              <w:rPr>
                <w:lang w:val="en-NZ"/>
              </w:rPr>
            </w:pPr>
            <w:r w:rsidRPr="00983831">
              <w:t>2.4.</w:t>
            </w:r>
            <w:r w:rsidRPr="00983831">
              <w:tab/>
              <w:t xml:space="preserve">Wherever appropriate, all </w:t>
            </w:r>
            <w:r w:rsidRPr="00983831">
              <w:rPr>
                <w:rStyle w:val="BoldandItalics"/>
              </w:rPr>
              <w:t>docum</w:t>
            </w:r>
            <w:r w:rsidRPr="00983831">
              <w:rPr>
                <w:rStyle w:val="BoldandItalics"/>
              </w:rPr>
              <w:t>ents</w:t>
            </w:r>
            <w:r w:rsidRPr="00983831">
              <w:t xml:space="preserve"> and information processed as part of the loss adjustment activities are made available to other involved parties promptly</w:t>
            </w:r>
          </w:p>
        </w:tc>
      </w:tr>
      <w:tr w:rsidTr="0036036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831">
            <w:pPr>
              <w:pStyle w:val="List"/>
              <w:rPr>
                <w:lang w:val="en-NZ"/>
              </w:rPr>
            </w:pPr>
            <w:r w:rsidRPr="00983831">
              <w:t>3.</w:t>
            </w:r>
            <w:r w:rsidRPr="00983831">
              <w:tab/>
              <w:t>Represent clients in cases where disputation arises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831" w:rsidP="00983831">
            <w:pPr>
              <w:pStyle w:val="List2"/>
            </w:pPr>
            <w:r w:rsidRPr="00983831">
              <w:t>3.1.</w:t>
            </w:r>
            <w:r w:rsidRPr="00983831">
              <w:tab/>
              <w:t>Clients or organisational interests are satisfactorily represented a</w:t>
            </w:r>
            <w:r w:rsidRPr="00983831">
              <w:t>nd all relevant documents and information are provided to other involved parties</w:t>
            </w:r>
          </w:p>
          <w:p w:rsidR="00000000" w:rsidRPr="00983831" w:rsidP="00983831">
            <w:pPr>
              <w:pStyle w:val="List2"/>
            </w:pPr>
            <w:r w:rsidRPr="00983831">
              <w:t>3.2.</w:t>
            </w:r>
            <w:r w:rsidRPr="00983831">
              <w:tab/>
            </w:r>
            <w:r w:rsidRPr="00983831">
              <w:rPr>
                <w:rStyle w:val="BoldandItalics"/>
              </w:rPr>
              <w:t>Disputations</w:t>
            </w:r>
            <w:r w:rsidRPr="00983831">
              <w:t xml:space="preserve"> are managed courteously and professionally to ensure the best and most expeditious outcome for clients or organisations at minimum monetary and other </w:t>
            </w:r>
            <w:r w:rsidRPr="00983831">
              <w:rPr>
                <w:rStyle w:val="BoldandItalics"/>
              </w:rPr>
              <w:t>costs</w:t>
            </w:r>
          </w:p>
        </w:tc>
      </w:tr>
    </w:tbl>
    <w:p w:rsidR="00000000" w:rsidRPr="00983831" w:rsidP="00983831">
      <w:pPr>
        <w:pStyle w:val="BodyText"/>
      </w:pPr>
    </w:p>
    <w:p w:rsidR="00000000" w:rsidRPr="00983831" w:rsidP="00983831">
      <w:pPr>
        <w:pStyle w:val="AllowPageBreak"/>
      </w:pPr>
    </w:p>
    <w:p w:rsidR="00000000" w:rsidRPr="00983831" w:rsidP="00983831">
      <w:pPr>
        <w:pStyle w:val="Heading1"/>
      </w:pPr>
      <w:bookmarkStart w:id="9" w:name="O_79175"/>
      <w:bookmarkEnd w:id="9"/>
      <w:r w:rsidRPr="00983831">
        <w:t>Required Skills and Knowledge</w:t>
      </w:r>
    </w:p>
    <w:tbl>
      <w:tblPr>
        <w:tblW w:w="0" w:type="auto"/>
        <w:tblLayout w:type="fixed"/>
        <w:tblCellMar>
          <w:left w:w="62" w:type="dxa"/>
          <w:right w:w="62" w:type="dxa"/>
        </w:tblCellMar>
        <w:tblLook w:val="0000"/>
      </w:tblPr>
      <w:tblGrid>
        <w:gridCol w:w="8522"/>
      </w:tblGrid>
      <w:tr w:rsidTr="0036036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83831">
            <w:pPr>
              <w:pStyle w:val="BodyText"/>
              <w:rPr>
                <w:lang w:val="en-NZ"/>
              </w:rPr>
            </w:pPr>
            <w:r w:rsidRPr="00983831">
              <w:rPr>
                <w:rStyle w:val="SpecialBold"/>
              </w:rPr>
              <w:t>REQUIRED SKILLS AND KNOWLEDGE</w:t>
            </w:r>
          </w:p>
        </w:tc>
      </w:tr>
      <w:tr w:rsidTr="0036036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83831">
            <w:pPr>
              <w:pStyle w:val="BodyText"/>
              <w:rPr>
                <w:lang w:val="en-NZ"/>
              </w:rPr>
            </w:pPr>
            <w:r w:rsidRPr="00983831">
              <w:t>This section describes the skills and knowledge required for this unit.</w:t>
            </w:r>
          </w:p>
        </w:tc>
      </w:tr>
      <w:tr w:rsidTr="003603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831">
            <w:pPr>
              <w:pStyle w:val="BodyText"/>
              <w:rPr>
                <w:lang w:val="en-NZ"/>
              </w:rPr>
            </w:pPr>
            <w:r w:rsidRPr="00983831">
              <w:rPr>
                <w:rStyle w:val="SpecialBold"/>
              </w:rPr>
              <w:t>Required skills</w:t>
            </w:r>
          </w:p>
        </w:tc>
      </w:tr>
      <w:tr w:rsidTr="003603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831" w:rsidP="00983831">
            <w:pPr>
              <w:pStyle w:val="ListBullet"/>
            </w:pPr>
            <w:r w:rsidRPr="00983831">
              <w:t>well-developed communication skills to:</w:t>
            </w:r>
          </w:p>
          <w:p w:rsidR="00000000" w:rsidRPr="00983831" w:rsidP="00983831">
            <w:pPr>
              <w:pStyle w:val="ListBullet2"/>
            </w:pPr>
            <w:r w:rsidRPr="00983831">
              <w:t>interview, consult and negotiate with clients and others</w:t>
            </w:r>
          </w:p>
          <w:p w:rsidR="00000000" w:rsidRPr="00983831" w:rsidP="00983831">
            <w:pPr>
              <w:pStyle w:val="ListBullet2"/>
            </w:pPr>
            <w:r w:rsidRPr="00983831">
              <w:t>determine and confirm information, using questioning and active listening as required</w:t>
            </w:r>
          </w:p>
          <w:p w:rsidR="00000000" w:rsidRPr="00983831" w:rsidP="00983831">
            <w:pPr>
              <w:pStyle w:val="ListBullet2"/>
            </w:pPr>
            <w:r w:rsidRPr="00983831">
              <w:t>make effective presentations</w:t>
            </w:r>
          </w:p>
          <w:p w:rsidR="00000000" w:rsidRPr="00983831" w:rsidP="00983831">
            <w:pPr>
              <w:pStyle w:val="ListBullet2"/>
            </w:pPr>
            <w:r w:rsidRPr="00983831">
              <w:t>liaise with others, share information, listen and understand</w:t>
            </w:r>
          </w:p>
          <w:p w:rsidR="00000000" w:rsidRPr="00983831" w:rsidP="00983831">
            <w:pPr>
              <w:pStyle w:val="ListBullet2"/>
            </w:pPr>
            <w:r w:rsidRPr="00983831">
              <w:t>use language and concepts appropriate to cultural differences</w:t>
            </w:r>
          </w:p>
          <w:p w:rsidR="00000000" w:rsidRPr="00983831" w:rsidP="00983831">
            <w:pPr>
              <w:pStyle w:val="ListBullet"/>
            </w:pPr>
            <w:r w:rsidRPr="00983831">
              <w:t>numeracy and IT skills to:</w:t>
            </w:r>
          </w:p>
          <w:p w:rsidR="00000000" w:rsidRPr="00983831" w:rsidP="00983831">
            <w:pPr>
              <w:pStyle w:val="ListBullet2"/>
            </w:pPr>
            <w:r w:rsidRPr="00983831">
              <w:t>perform calculations related to achieving required outcomes</w:t>
            </w:r>
          </w:p>
          <w:p w:rsidR="00000000" w:rsidRPr="00983831" w:rsidP="00983831">
            <w:pPr>
              <w:pStyle w:val="ListBullet2"/>
            </w:pPr>
            <w:r w:rsidRPr="00983831">
              <w:t xml:space="preserve">use computer applications (word processing, spreadsheet, database, specific purpose computer systems) to </w:t>
            </w:r>
            <w:r w:rsidRPr="00983831">
              <w:t>assist in achieving required outcomes</w:t>
            </w:r>
          </w:p>
          <w:p w:rsidR="00000000" w:rsidRPr="00983831" w:rsidP="00983831">
            <w:pPr>
              <w:pStyle w:val="ListBullet2"/>
            </w:pPr>
            <w:r w:rsidRPr="00983831">
              <w:t>access and update records electronically</w:t>
            </w:r>
          </w:p>
          <w:p w:rsidR="00000000" w:rsidRPr="00983831" w:rsidP="00983831">
            <w:pPr>
              <w:pStyle w:val="ListBullet2"/>
            </w:pPr>
            <w:r w:rsidRPr="00983831">
              <w:t>access web-based information services</w:t>
            </w:r>
          </w:p>
          <w:p w:rsidR="00000000" w:rsidRPr="00983831" w:rsidP="00983831">
            <w:pPr>
              <w:pStyle w:val="ListBullet"/>
            </w:pPr>
            <w:r w:rsidRPr="00983831">
              <w:t>well-developed literacy skills to read and interpret documentation from a variety of sources and record and consolidate relevant related i</w:t>
            </w:r>
            <w:r w:rsidRPr="00983831">
              <w:t>nformation</w:t>
            </w:r>
          </w:p>
          <w:p w:rsidR="00000000" w:rsidRPr="00983831" w:rsidP="00983831">
            <w:pPr>
              <w:pStyle w:val="ListBullet"/>
            </w:pPr>
            <w:r w:rsidRPr="00983831">
              <w:t>research and analysis skills for accessing and interpreting relevant information</w:t>
            </w:r>
          </w:p>
          <w:p w:rsidR="00000000" w:rsidRPr="00983831" w:rsidP="00983831">
            <w:pPr>
              <w:pStyle w:val="ListBullet"/>
            </w:pPr>
            <w:r w:rsidRPr="00983831">
              <w:t>organisational skills, including the ability to plan and sequence work</w:t>
            </w:r>
          </w:p>
          <w:p w:rsidR="00000000" w:rsidP="00983831">
            <w:pPr>
              <w:pStyle w:val="ListBullet"/>
              <w:rPr>
                <w:lang w:val="en-NZ"/>
              </w:rPr>
            </w:pPr>
            <w:r w:rsidRPr="00983831">
              <w:t>analytical, evaluative and deductive reasoning skills</w:t>
            </w:r>
          </w:p>
        </w:tc>
      </w:tr>
      <w:tr w:rsidTr="003603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831">
            <w:pPr>
              <w:pStyle w:val="BodyText"/>
              <w:rPr>
                <w:lang w:val="en-NZ"/>
              </w:rPr>
            </w:pPr>
            <w:r w:rsidRPr="00983831">
              <w:rPr>
                <w:rStyle w:val="SpecialBold"/>
              </w:rPr>
              <w:t>Required knowledge</w:t>
            </w:r>
          </w:p>
        </w:tc>
      </w:tr>
      <w:tr w:rsidTr="003603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831" w:rsidP="00983831">
            <w:pPr>
              <w:pStyle w:val="ListBullet"/>
            </w:pPr>
            <w:r w:rsidRPr="00983831">
              <w:t>claims management processes and procedures</w:t>
            </w:r>
          </w:p>
          <w:p w:rsidR="00000000" w:rsidRPr="00983831" w:rsidP="00983831">
            <w:pPr>
              <w:pStyle w:val="ListBullet"/>
            </w:pPr>
            <w:r w:rsidRPr="00983831">
              <w:t>insurance and contract law principles</w:t>
            </w:r>
          </w:p>
          <w:p w:rsidR="00000000" w:rsidRPr="00983831" w:rsidP="00983831">
            <w:pPr>
              <w:pStyle w:val="ListBullet"/>
            </w:pPr>
            <w:r w:rsidRPr="00983831">
              <w:t>loss adjusting principles and practice</w:t>
            </w:r>
          </w:p>
          <w:p w:rsidR="00000000" w:rsidRPr="00983831" w:rsidP="00983831">
            <w:pPr>
              <w:pStyle w:val="ListBullet"/>
            </w:pPr>
            <w:r w:rsidRPr="00983831">
              <w:t>recovery</w:t>
            </w:r>
          </w:p>
          <w:p w:rsidR="00000000" w:rsidRPr="00983831" w:rsidP="00983831">
            <w:pPr>
              <w:pStyle w:val="ListBullet"/>
            </w:pPr>
            <w:r w:rsidRPr="00983831">
              <w:t>relevant legislation and industry codes of practice</w:t>
            </w:r>
          </w:p>
          <w:p w:rsidR="00000000" w:rsidRPr="00983831" w:rsidP="00983831">
            <w:pPr>
              <w:pStyle w:val="ListBullet"/>
            </w:pPr>
            <w:r w:rsidRPr="00983831">
              <w:t>relevant policy coverage and requirements</w:t>
            </w:r>
          </w:p>
          <w:p w:rsidR="00000000" w:rsidRPr="00983831" w:rsidP="00983831">
            <w:pPr>
              <w:pStyle w:val="ListBullet"/>
            </w:pPr>
            <w:r w:rsidRPr="00983831">
              <w:t xml:space="preserve">risk management and minimisation </w:t>
            </w:r>
            <w:r w:rsidRPr="00983831">
              <w:t>principles and techniques</w:t>
            </w:r>
          </w:p>
          <w:p w:rsidR="00000000" w:rsidRPr="00983831" w:rsidP="00983831">
            <w:pPr>
              <w:pStyle w:val="ListBullet"/>
            </w:pPr>
            <w:r w:rsidRPr="00983831">
              <w:t>salvage and disposal methods</w:t>
            </w:r>
          </w:p>
          <w:p w:rsidR="00000000" w:rsidRPr="00983831" w:rsidP="00983831">
            <w:pPr>
              <w:pStyle w:val="ListBullet"/>
            </w:pPr>
            <w:r w:rsidRPr="00983831">
              <w:t>subrogation</w:t>
            </w:r>
          </w:p>
          <w:p w:rsidR="00000000" w:rsidRPr="00983831" w:rsidP="00983831">
            <w:pPr>
              <w:pStyle w:val="ListBullet"/>
            </w:pPr>
            <w:r w:rsidRPr="00983831">
              <w:t>types and categories of insurance policies</w:t>
            </w:r>
          </w:p>
        </w:tc>
      </w:tr>
    </w:tbl>
    <w:p w:rsidR="00000000" w:rsidRPr="00983831" w:rsidP="00983831">
      <w:pPr>
        <w:pStyle w:val="BodyText"/>
      </w:pPr>
    </w:p>
    <w:p w:rsidR="00000000" w:rsidRPr="00983831" w:rsidP="00983831">
      <w:pPr>
        <w:pStyle w:val="AllowPageBreak"/>
      </w:pPr>
    </w:p>
    <w:p w:rsidR="00000000" w:rsidRPr="00983831" w:rsidP="00983831">
      <w:pPr>
        <w:pStyle w:val="Heading1"/>
      </w:pPr>
      <w:bookmarkStart w:id="10" w:name="O_79176"/>
      <w:bookmarkEnd w:id="10"/>
      <w:r w:rsidRPr="00983831">
        <w:t>Evidence Guide</w:t>
      </w:r>
    </w:p>
    <w:tbl>
      <w:tblPr>
        <w:tblW w:w="9570" w:type="dxa"/>
        <w:tblLayout w:type="fixed"/>
        <w:tblCellMar>
          <w:left w:w="62" w:type="dxa"/>
          <w:right w:w="62" w:type="dxa"/>
        </w:tblCellMar>
        <w:tblLook w:val="0000"/>
      </w:tblPr>
      <w:tblGrid>
        <w:gridCol w:w="2808"/>
        <w:gridCol w:w="6762"/>
      </w:tblGrid>
      <w:tr w:rsidTr="0036036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831">
            <w:pPr>
              <w:pStyle w:val="BodyText"/>
              <w:rPr>
                <w:lang w:val="en-NZ"/>
              </w:rPr>
            </w:pPr>
            <w:r w:rsidRPr="00983831">
              <w:rPr>
                <w:rStyle w:val="SpecialBold"/>
              </w:rPr>
              <w:t>EVIDENCE GUIDE</w:t>
            </w:r>
          </w:p>
        </w:tc>
      </w:tr>
      <w:tr w:rsidTr="0036036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831">
            <w:pPr>
              <w:pStyle w:val="BodyText"/>
              <w:rPr>
                <w:lang w:val="en-NZ"/>
              </w:rPr>
            </w:pPr>
            <w:r w:rsidRPr="00983831">
              <w:t>The Evidence Guide provides advice on assessment and must be read in conjunction with the performance criteria, required skills and knowledge, range statement and the Assessment Guidelines for the Training Package.</w:t>
            </w:r>
          </w:p>
        </w:tc>
      </w:tr>
      <w:tr w:rsidTr="0036036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831">
            <w:pPr>
              <w:pStyle w:val="BodyText"/>
              <w:rPr>
                <w:lang w:val="en-NZ"/>
              </w:rPr>
            </w:pPr>
            <w:r w:rsidRPr="00983831">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831">
            <w:pPr>
              <w:pStyle w:val="BodyText"/>
              <w:rPr>
                <w:lang w:val="en-NZ"/>
              </w:rPr>
            </w:pPr>
          </w:p>
        </w:tc>
      </w:tr>
      <w:tr w:rsidTr="0036036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831">
            <w:pPr>
              <w:pStyle w:val="BodyText"/>
              <w:rPr>
                <w:lang w:val="en-NZ"/>
              </w:rPr>
            </w:pPr>
            <w:r w:rsidRPr="00983831">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831" w:rsidP="00983831">
            <w:pPr>
              <w:pStyle w:val="BodyText"/>
            </w:pPr>
            <w:r w:rsidRPr="00983831">
              <w:t>Evidence of the ability to:</w:t>
            </w:r>
          </w:p>
          <w:p w:rsidR="00000000" w:rsidRPr="00983831" w:rsidP="00983831">
            <w:pPr>
              <w:pStyle w:val="ListBullet"/>
            </w:pPr>
            <w:r w:rsidRPr="00983831">
              <w:t>maintain and apply thorough knowledge of types and categories of insurance policies, industry codes of practice and relevant legislati</w:t>
            </w:r>
            <w:r w:rsidRPr="00983831">
              <w:t>on</w:t>
            </w:r>
          </w:p>
          <w:p w:rsidR="00000000" w:rsidRPr="00983831" w:rsidP="00983831">
            <w:pPr>
              <w:pStyle w:val="ListBullet"/>
            </w:pPr>
            <w:r w:rsidRPr="00983831">
              <w:t>follow loss adjusting practices and principles</w:t>
            </w:r>
          </w:p>
          <w:p w:rsidR="00000000" w:rsidRPr="00983831" w:rsidP="00983831">
            <w:pPr>
              <w:pStyle w:val="ListBullet"/>
            </w:pPr>
            <w:r w:rsidRPr="00983831">
              <w:t>apply security practices and principles</w:t>
            </w:r>
          </w:p>
          <w:p w:rsidR="00000000" w:rsidP="00983831">
            <w:pPr>
              <w:pStyle w:val="ListBullet"/>
              <w:rPr>
                <w:lang w:val="en-NZ"/>
              </w:rPr>
            </w:pPr>
            <w:r w:rsidRPr="00983831">
              <w:t>use risk management/minimisation practices.</w:t>
            </w:r>
          </w:p>
        </w:tc>
      </w:tr>
      <w:tr w:rsidTr="0036036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831">
            <w:pPr>
              <w:pStyle w:val="BodyText"/>
              <w:rPr>
                <w:lang w:val="en-NZ"/>
              </w:rPr>
            </w:pPr>
            <w:r w:rsidRPr="00983831">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831" w:rsidP="00983831">
            <w:pPr>
              <w:pStyle w:val="BodyText"/>
            </w:pPr>
            <w:r w:rsidRPr="00983831">
              <w:t>Assessment must ensure:</w:t>
            </w:r>
          </w:p>
          <w:p w:rsidR="00000000" w:rsidRPr="00983831" w:rsidP="00983831">
            <w:pPr>
              <w:pStyle w:val="ListBullet"/>
            </w:pPr>
            <w:r w:rsidRPr="00983831">
              <w:t>competency is demonstrated in the context of th</w:t>
            </w:r>
            <w:r w:rsidRPr="00983831">
              <w:t>e work environment and conditions specified in the range statement either in a relevant workplace or a closely simulated work environment</w:t>
            </w:r>
          </w:p>
          <w:p w:rsidR="00000000" w:rsidRPr="00983831" w:rsidP="00983831">
            <w:pPr>
              <w:pStyle w:val="ListBullet"/>
            </w:pPr>
            <w:r w:rsidRPr="00983831">
              <w:t>access to and the use of a range of common office equipment, technology, software and consumables</w:t>
            </w:r>
          </w:p>
          <w:p w:rsidR="00000000" w:rsidRPr="00983831" w:rsidP="00983831">
            <w:pPr>
              <w:pStyle w:val="ListBullet"/>
            </w:pPr>
            <w:r w:rsidRPr="00983831">
              <w:t>access to organisati</w:t>
            </w:r>
            <w:r w:rsidRPr="00983831">
              <w:t>on records</w:t>
            </w:r>
          </w:p>
          <w:p w:rsidR="00000000" w:rsidP="00983831">
            <w:pPr>
              <w:pStyle w:val="ListBullet"/>
              <w:rPr>
                <w:lang w:val="en-NZ"/>
              </w:rPr>
            </w:pPr>
            <w:r w:rsidRPr="00983831">
              <w:t>access to organisational policies and procedures.</w:t>
            </w:r>
          </w:p>
        </w:tc>
      </w:tr>
      <w:tr w:rsidTr="0036036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831">
            <w:pPr>
              <w:pStyle w:val="BodyText"/>
              <w:rPr>
                <w:lang w:val="en-NZ"/>
              </w:rPr>
            </w:pPr>
            <w:r w:rsidRPr="00983831">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831" w:rsidP="00983831">
            <w:pPr>
              <w:pStyle w:val="BodyText"/>
            </w:pPr>
            <w:r w:rsidRPr="00983831">
              <w:t>A range of assessment methods should be used to assess practical skills and knowledge. The following examples, in combination, are appropriate for this unit:</w:t>
            </w:r>
          </w:p>
          <w:p w:rsidR="00000000" w:rsidRPr="00983831" w:rsidP="00983831">
            <w:pPr>
              <w:pStyle w:val="ListBullet"/>
            </w:pPr>
            <w:r w:rsidRPr="00983831">
              <w:t>evaluating an integrated activity, which combines the elements of competency for the unit, or a cluster of related units of competency</w:t>
            </w:r>
          </w:p>
          <w:p w:rsidR="00000000" w:rsidRPr="00983831" w:rsidP="00983831">
            <w:pPr>
              <w:pStyle w:val="ListBullet"/>
            </w:pPr>
            <w:r w:rsidRPr="00983831">
              <w:t>observing processes and procedures in workplaces</w:t>
            </w:r>
          </w:p>
          <w:p w:rsidR="00000000" w:rsidRPr="00983831" w:rsidP="00983831">
            <w:pPr>
              <w:pStyle w:val="ListBullet"/>
            </w:pPr>
            <w:r w:rsidRPr="00983831">
              <w:t>verbal or written questioning on underpinning knowledge and skills</w:t>
            </w:r>
          </w:p>
          <w:p w:rsidR="00000000" w:rsidRPr="00983831" w:rsidP="00983831">
            <w:pPr>
              <w:pStyle w:val="ListBullet"/>
            </w:pPr>
            <w:r w:rsidRPr="00983831">
              <w:t>evalu</w:t>
            </w:r>
            <w:r w:rsidRPr="00983831">
              <w:t>ating samples of work</w:t>
            </w:r>
          </w:p>
          <w:p w:rsidR="00000000" w:rsidRPr="00983831" w:rsidP="00983831">
            <w:pPr>
              <w:pStyle w:val="ListBullet"/>
            </w:pPr>
            <w:r w:rsidRPr="00983831">
              <w:t>accessing and validating third party reports</w:t>
            </w:r>
          </w:p>
          <w:p w:rsidR="00000000" w:rsidP="00983831">
            <w:pPr>
              <w:pStyle w:val="ListBullet"/>
              <w:rPr>
                <w:lang w:val="en-NZ"/>
              </w:rPr>
            </w:pPr>
            <w:r w:rsidRPr="00983831">
              <w:t>setting and reviewing workplace projects and business simulations or scenarios.</w:t>
            </w:r>
          </w:p>
        </w:tc>
      </w:tr>
      <w:tr w:rsidTr="0036036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831">
            <w:pPr>
              <w:pStyle w:val="BodyText"/>
              <w:rPr>
                <w:lang w:val="en-NZ"/>
              </w:rPr>
            </w:pPr>
            <w:r w:rsidRPr="00983831">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831" w:rsidP="00983831">
            <w:pPr>
              <w:pStyle w:val="BodyText"/>
            </w:pPr>
          </w:p>
        </w:tc>
      </w:tr>
    </w:tbl>
    <w:p w:rsidR="00000000" w:rsidRPr="00983831" w:rsidP="00983831">
      <w:pPr>
        <w:pStyle w:val="BodyText"/>
      </w:pPr>
    </w:p>
    <w:p w:rsidR="00000000" w:rsidRPr="00983831" w:rsidP="00983831">
      <w:pPr>
        <w:pStyle w:val="AllowPageBreak"/>
      </w:pPr>
    </w:p>
    <w:p w:rsidR="00000000" w:rsidRPr="00983831" w:rsidP="00983831">
      <w:pPr>
        <w:pStyle w:val="Heading1"/>
      </w:pPr>
      <w:bookmarkStart w:id="11" w:name="O_79177"/>
      <w:bookmarkEnd w:id="11"/>
      <w:r w:rsidRPr="00983831">
        <w:t>Range Statement</w:t>
      </w:r>
    </w:p>
    <w:tbl>
      <w:tblPr>
        <w:tblW w:w="0" w:type="auto"/>
        <w:tblLayout w:type="fixed"/>
        <w:tblCellMar>
          <w:left w:w="62" w:type="dxa"/>
          <w:right w:w="62" w:type="dxa"/>
        </w:tblCellMar>
        <w:tblLook w:val="0000"/>
      </w:tblPr>
      <w:tblGrid>
        <w:gridCol w:w="2490"/>
        <w:gridCol w:w="6032"/>
      </w:tblGrid>
      <w:tr w:rsidTr="0036036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831">
            <w:pPr>
              <w:pStyle w:val="BodyText"/>
              <w:rPr>
                <w:lang w:val="en-NZ"/>
              </w:rPr>
            </w:pPr>
            <w:r w:rsidRPr="00983831">
              <w:rPr>
                <w:rStyle w:val="SpecialBold"/>
              </w:rPr>
              <w:t>RANGE STATEMENT</w:t>
            </w:r>
          </w:p>
        </w:tc>
      </w:tr>
      <w:tr w:rsidTr="0036036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831">
            <w:pPr>
              <w:pStyle w:val="BodyText"/>
              <w:rPr>
                <w:lang w:val="en-NZ"/>
              </w:rPr>
            </w:pPr>
            <w:r w:rsidRPr="00983831">
              <w:t>The range statement relates to the unit of competency as a whole. It allows for different work environments and situations that may affect performance. Bold italicised wording, if used in the performance criteria, is detailed below. Essential operating con</w:t>
            </w:r>
            <w:r w:rsidRPr="00983831">
              <w:t>ditions that may be present with training and assessment (depending on the work situation, needs of the candidate, accessibility of the item, and local industry and regional contexts) may also be included.</w:t>
            </w:r>
          </w:p>
        </w:tc>
      </w:tr>
      <w:tr w:rsidTr="0036036A">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831">
            <w:pPr>
              <w:pStyle w:val="BodyText"/>
              <w:rPr>
                <w:lang w:val="en-NZ"/>
              </w:rPr>
            </w:pPr>
            <w:r w:rsidRPr="00983831">
              <w:rPr>
                <w:rStyle w:val="BoldandItalics"/>
              </w:rPr>
              <w:t>Settlement</w:t>
            </w:r>
            <w:r w:rsidRPr="00983831">
              <w:t xml:space="preserve"> may include:</w:t>
            </w:r>
          </w:p>
        </w:tc>
        <w:tc>
          <w:tcPr>
            <w:tcW w:w="6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831" w:rsidP="00983831">
            <w:pPr>
              <w:pStyle w:val="ListBullet"/>
            </w:pPr>
            <w:r w:rsidRPr="00983831">
              <w:t>acceptance or denial of</w:t>
            </w:r>
            <w:r w:rsidRPr="00983831">
              <w:t xml:space="preserve"> claim</w:t>
            </w:r>
          </w:p>
          <w:p w:rsidR="00000000" w:rsidRPr="00983831" w:rsidP="00983831">
            <w:pPr>
              <w:pStyle w:val="ListBullet"/>
            </w:pPr>
            <w:r w:rsidRPr="00983831">
              <w:t>monetary pay out</w:t>
            </w:r>
          </w:p>
          <w:p w:rsidR="00000000" w:rsidRPr="00983831" w:rsidP="00983831">
            <w:pPr>
              <w:pStyle w:val="ListBullet"/>
            </w:pPr>
            <w:r w:rsidRPr="00983831">
              <w:t>reinstatement or replacement</w:t>
            </w:r>
          </w:p>
          <w:p w:rsidR="00000000" w:rsidRPr="00983831" w:rsidP="00983831">
            <w:pPr>
              <w:pStyle w:val="ListBullet"/>
            </w:pPr>
            <w:r w:rsidRPr="00983831">
              <w:t>repair</w:t>
            </w:r>
          </w:p>
          <w:p w:rsidR="00000000" w:rsidP="00983831">
            <w:pPr>
              <w:pStyle w:val="ListBullet"/>
              <w:rPr>
                <w:lang w:val="en-NZ"/>
              </w:rPr>
            </w:pPr>
            <w:r w:rsidRPr="00983831">
              <w:t>withdrawal of claim.</w:t>
            </w:r>
          </w:p>
        </w:tc>
      </w:tr>
      <w:tr w:rsidTr="0036036A">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831">
            <w:pPr>
              <w:pStyle w:val="BodyText"/>
              <w:rPr>
                <w:lang w:val="en-NZ"/>
              </w:rPr>
            </w:pPr>
            <w:r w:rsidRPr="00983831">
              <w:rPr>
                <w:rStyle w:val="BoldandItalics"/>
              </w:rPr>
              <w:t>Client or organisation policy and guidelines</w:t>
            </w:r>
            <w:r w:rsidRPr="00983831">
              <w:t xml:space="preserve"> may include:</w:t>
            </w:r>
          </w:p>
        </w:tc>
        <w:tc>
          <w:tcPr>
            <w:tcW w:w="6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831" w:rsidP="00983831">
            <w:pPr>
              <w:pStyle w:val="ListBullet"/>
            </w:pPr>
            <w:r w:rsidRPr="00983831">
              <w:t>Australasian Institute of Chartered Loss Adjusters (AICLA) Charter of Objects and Professional Conduct</w:t>
            </w:r>
          </w:p>
          <w:p w:rsidR="00000000" w:rsidRPr="00983831" w:rsidP="00983831">
            <w:pPr>
              <w:pStyle w:val="ListBullet"/>
            </w:pPr>
            <w:r w:rsidRPr="00983831">
              <w:t>claims</w:t>
            </w:r>
          </w:p>
          <w:p w:rsidR="00000000" w:rsidRPr="00983831" w:rsidP="00983831">
            <w:pPr>
              <w:pStyle w:val="ListBullet"/>
            </w:pPr>
            <w:r w:rsidRPr="00983831">
              <w:t>clerical</w:t>
            </w:r>
          </w:p>
          <w:p w:rsidR="00000000" w:rsidRPr="00983831" w:rsidP="00983831">
            <w:pPr>
              <w:pStyle w:val="ListBullet"/>
            </w:pPr>
            <w:r w:rsidRPr="00983831">
              <w:t>codes of practice</w:t>
            </w:r>
          </w:p>
          <w:p w:rsidR="00000000" w:rsidRPr="00983831" w:rsidP="00983831">
            <w:pPr>
              <w:pStyle w:val="ListBullet"/>
            </w:pPr>
            <w:r w:rsidRPr="00983831">
              <w:t>complaints and dispute resolution procedures</w:t>
            </w:r>
          </w:p>
          <w:p w:rsidR="00000000" w:rsidRPr="00983831" w:rsidP="00983831">
            <w:pPr>
              <w:pStyle w:val="ListBullet"/>
            </w:pPr>
            <w:r w:rsidRPr="00983831">
              <w:t>information technology and administrative systems</w:t>
            </w:r>
          </w:p>
          <w:p w:rsidR="00000000" w:rsidRPr="00983831" w:rsidP="00983831">
            <w:pPr>
              <w:pStyle w:val="ListBullet"/>
            </w:pPr>
            <w:r w:rsidRPr="00983831">
              <w:t>loss</w:t>
            </w:r>
          </w:p>
          <w:p w:rsidR="00000000" w:rsidRPr="00983831" w:rsidP="00983831">
            <w:pPr>
              <w:pStyle w:val="ListBullet"/>
            </w:pPr>
            <w:r w:rsidRPr="00983831">
              <w:t>loss recovery</w:t>
            </w:r>
          </w:p>
          <w:p w:rsidR="00000000" w:rsidP="00983831">
            <w:pPr>
              <w:pStyle w:val="ListBullet"/>
              <w:rPr>
                <w:lang w:val="en-NZ"/>
              </w:rPr>
            </w:pPr>
            <w:r w:rsidRPr="00983831">
              <w:t>policies and procedures in relation to risks.</w:t>
            </w:r>
          </w:p>
        </w:tc>
      </w:tr>
      <w:tr w:rsidTr="0036036A">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831">
            <w:pPr>
              <w:pStyle w:val="BodyText"/>
              <w:rPr>
                <w:lang w:val="en-NZ"/>
              </w:rPr>
            </w:pPr>
            <w:r w:rsidRPr="00983831">
              <w:rPr>
                <w:rStyle w:val="BoldandItalics"/>
              </w:rPr>
              <w:t>Relevant legislation</w:t>
            </w:r>
            <w:r w:rsidRPr="00983831">
              <w:t xml:space="preserve"> may include:</w:t>
            </w:r>
          </w:p>
        </w:tc>
        <w:tc>
          <w:tcPr>
            <w:tcW w:w="6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831" w:rsidP="00983831">
            <w:pPr>
              <w:pStyle w:val="ListBullet"/>
            </w:pPr>
            <w:r w:rsidRPr="00983831">
              <w:t>building or construction</w:t>
            </w:r>
          </w:p>
          <w:p w:rsidR="00000000" w:rsidRPr="00983831" w:rsidP="00983831">
            <w:pPr>
              <w:pStyle w:val="ListBullet"/>
            </w:pPr>
            <w:r w:rsidRPr="00983831">
              <w:t>Consumer Credit Codes</w:t>
            </w:r>
          </w:p>
          <w:p w:rsidR="00000000" w:rsidRPr="00983831" w:rsidP="00983831">
            <w:pPr>
              <w:pStyle w:val="ListBullet"/>
            </w:pPr>
            <w:r w:rsidRPr="00983831">
              <w:t>contracts law</w:t>
            </w:r>
          </w:p>
          <w:p w:rsidR="00000000" w:rsidRPr="00983831" w:rsidP="00983831">
            <w:pPr>
              <w:pStyle w:val="ListBullet"/>
            </w:pPr>
            <w:r w:rsidRPr="00983831">
              <w:t>environmental</w:t>
            </w:r>
          </w:p>
          <w:p w:rsidR="00000000" w:rsidRPr="00983831" w:rsidP="00983831">
            <w:pPr>
              <w:pStyle w:val="ListBullet"/>
            </w:pPr>
            <w:r w:rsidRPr="00983831">
              <w:t>hazardous materials</w:t>
            </w:r>
          </w:p>
          <w:p w:rsidR="00000000" w:rsidRPr="00983831" w:rsidP="00983831">
            <w:pPr>
              <w:pStyle w:val="ListBullet"/>
            </w:pPr>
            <w:r w:rsidRPr="00983831">
              <w:t>Insurance Agents and Brokers Act</w:t>
            </w:r>
          </w:p>
          <w:p w:rsidR="00000000" w:rsidRPr="00983831" w:rsidP="00983831">
            <w:pPr>
              <w:pStyle w:val="ListBullet"/>
            </w:pPr>
            <w:r w:rsidRPr="00983831">
              <w:t>Insurance Contracts Act</w:t>
            </w:r>
          </w:p>
          <w:p w:rsidR="00000000" w:rsidRPr="00983831" w:rsidP="00983831">
            <w:pPr>
              <w:pStyle w:val="ListBullet"/>
            </w:pPr>
            <w:r w:rsidRPr="00983831">
              <w:t>motor vehicle</w:t>
            </w:r>
          </w:p>
          <w:p w:rsidR="00000000" w:rsidRPr="00983831" w:rsidP="00983831">
            <w:pPr>
              <w:pStyle w:val="ListBullet"/>
            </w:pPr>
            <w:r w:rsidRPr="00983831">
              <w:t>occupational health and safety (OHS)</w:t>
            </w:r>
          </w:p>
          <w:p w:rsidR="00000000" w:rsidRPr="00983831" w:rsidP="00983831">
            <w:pPr>
              <w:pStyle w:val="ListBullet"/>
            </w:pPr>
            <w:r w:rsidRPr="00983831">
              <w:t>Privacy Act</w:t>
            </w:r>
          </w:p>
          <w:p w:rsidR="00000000" w:rsidP="00983831">
            <w:pPr>
              <w:pStyle w:val="ListBullet"/>
              <w:rPr>
                <w:lang w:val="en-NZ"/>
              </w:rPr>
            </w:pPr>
            <w:r w:rsidRPr="00983831">
              <w:t>Trade Practices Act.</w:t>
            </w:r>
          </w:p>
        </w:tc>
      </w:tr>
      <w:tr w:rsidTr="0036036A">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831">
            <w:pPr>
              <w:pStyle w:val="BodyText"/>
              <w:rPr>
                <w:lang w:val="en-NZ"/>
              </w:rPr>
            </w:pPr>
            <w:r w:rsidRPr="00983831">
              <w:rPr>
                <w:rStyle w:val="BoldandItalics"/>
              </w:rPr>
              <w:t>Documents</w:t>
            </w:r>
            <w:r w:rsidRPr="00983831">
              <w:t xml:space="preserve"> may include:</w:t>
            </w:r>
          </w:p>
        </w:tc>
        <w:tc>
          <w:tcPr>
            <w:tcW w:w="6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831" w:rsidP="00983831">
            <w:pPr>
              <w:pStyle w:val="ListBullet"/>
            </w:pPr>
            <w:r w:rsidRPr="00983831">
              <w:t>interview records</w:t>
            </w:r>
          </w:p>
          <w:p w:rsidR="00000000" w:rsidRPr="00983831" w:rsidP="00983831">
            <w:pPr>
              <w:pStyle w:val="ListBullet"/>
            </w:pPr>
            <w:r w:rsidRPr="00983831">
              <w:t>legal, government, professional and other documents</w:t>
            </w:r>
          </w:p>
          <w:p w:rsidR="00000000" w:rsidRPr="00983831" w:rsidP="00983831">
            <w:pPr>
              <w:pStyle w:val="ListBullet"/>
            </w:pPr>
            <w:r w:rsidRPr="00983831">
              <w:t>meeting notes</w:t>
            </w:r>
          </w:p>
          <w:p w:rsidR="00000000" w:rsidRPr="00983831" w:rsidP="00983831">
            <w:pPr>
              <w:pStyle w:val="ListBullet"/>
            </w:pPr>
            <w:r w:rsidRPr="00983831">
              <w:t>minutes</w:t>
            </w:r>
          </w:p>
          <w:p w:rsidR="00000000" w:rsidRPr="00983831" w:rsidP="00983831">
            <w:pPr>
              <w:pStyle w:val="ListBullet"/>
            </w:pPr>
            <w:r w:rsidRPr="00983831">
              <w:t>official, general and other correspondence</w:t>
            </w:r>
          </w:p>
          <w:p w:rsidR="00000000" w:rsidRPr="00983831" w:rsidP="00983831">
            <w:pPr>
              <w:pStyle w:val="ListBullet"/>
            </w:pPr>
            <w:r w:rsidRPr="00983831">
              <w:t>reasons for adopting/incorporating certain evidence/information preferred over other evidence and information</w:t>
            </w:r>
          </w:p>
          <w:p w:rsidR="00000000" w:rsidRPr="00983831" w:rsidP="00983831">
            <w:pPr>
              <w:pStyle w:val="ListBullet"/>
            </w:pPr>
            <w:r w:rsidRPr="00983831">
              <w:t>records of telephone conversa</w:t>
            </w:r>
            <w:r w:rsidRPr="00983831">
              <w:t>tions</w:t>
            </w:r>
          </w:p>
          <w:p w:rsidR="00000000" w:rsidRPr="00983831" w:rsidP="00983831">
            <w:pPr>
              <w:pStyle w:val="ListBullet"/>
            </w:pPr>
            <w:r w:rsidRPr="00983831">
              <w:t>reference to all evidence and information considered</w:t>
            </w:r>
          </w:p>
          <w:p w:rsidR="00000000" w:rsidRPr="00983831" w:rsidP="00983831">
            <w:pPr>
              <w:pStyle w:val="ListBullet"/>
            </w:pPr>
            <w:r w:rsidRPr="00983831">
              <w:t>reports from others such as loss adjusters, assessors, insurers, medical providers and others</w:t>
            </w:r>
          </w:p>
          <w:p w:rsidR="00000000" w:rsidRPr="00983831" w:rsidP="00983831">
            <w:pPr>
              <w:pStyle w:val="ListBullet"/>
            </w:pPr>
            <w:r w:rsidRPr="00983831">
              <w:t>the basis on which the decision was determined</w:t>
            </w:r>
          </w:p>
          <w:p w:rsidR="00000000" w:rsidP="00983831">
            <w:pPr>
              <w:pStyle w:val="ListBullet"/>
              <w:rPr>
                <w:lang w:val="en-NZ"/>
              </w:rPr>
            </w:pPr>
            <w:r w:rsidRPr="00983831">
              <w:t>time sheets.</w:t>
            </w:r>
          </w:p>
        </w:tc>
      </w:tr>
      <w:tr w:rsidTr="0036036A">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831">
            <w:pPr>
              <w:pStyle w:val="BodyText"/>
              <w:rPr>
                <w:lang w:val="en-NZ"/>
              </w:rPr>
            </w:pPr>
            <w:r w:rsidRPr="00983831">
              <w:t xml:space="preserve">Representing clients in </w:t>
            </w:r>
            <w:r w:rsidRPr="00983831">
              <w:rPr>
                <w:rStyle w:val="BoldandItalics"/>
              </w:rPr>
              <w:t>disputations</w:t>
            </w:r>
            <w:r w:rsidRPr="00983831">
              <w:t xml:space="preserve"> may i</w:t>
            </w:r>
            <w:r w:rsidRPr="00983831">
              <w:t>nvolve:</w:t>
            </w:r>
          </w:p>
        </w:tc>
        <w:tc>
          <w:tcPr>
            <w:tcW w:w="6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831" w:rsidP="00983831">
            <w:pPr>
              <w:pStyle w:val="ListBullet"/>
            </w:pPr>
            <w:r w:rsidRPr="00983831">
              <w:t>formal legal proceedings</w:t>
            </w:r>
          </w:p>
          <w:p w:rsidR="00000000" w:rsidRPr="00983831" w:rsidP="00983831">
            <w:pPr>
              <w:pStyle w:val="ListBullet"/>
            </w:pPr>
            <w:r w:rsidRPr="00983831">
              <w:t>informal meetings between involved parties</w:t>
            </w:r>
          </w:p>
          <w:p w:rsidR="00000000" w:rsidP="00983831">
            <w:pPr>
              <w:pStyle w:val="ListBullet"/>
              <w:rPr>
                <w:lang w:val="en-NZ"/>
              </w:rPr>
            </w:pPr>
            <w:r w:rsidRPr="00983831">
              <w:t>more formal conciliation.</w:t>
            </w:r>
          </w:p>
        </w:tc>
      </w:tr>
      <w:tr w:rsidTr="0036036A">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831">
            <w:pPr>
              <w:pStyle w:val="BodyText"/>
              <w:rPr>
                <w:lang w:val="en-NZ"/>
              </w:rPr>
            </w:pPr>
            <w:r w:rsidRPr="00983831">
              <w:rPr>
                <w:rStyle w:val="BoldandItalics"/>
              </w:rPr>
              <w:t>Costs</w:t>
            </w:r>
            <w:r w:rsidRPr="00983831">
              <w:t xml:space="preserve"> may include:</w:t>
            </w:r>
          </w:p>
        </w:tc>
        <w:tc>
          <w:tcPr>
            <w:tcW w:w="6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831" w:rsidP="00983831">
            <w:pPr>
              <w:pStyle w:val="ListBullet"/>
            </w:pPr>
            <w:r w:rsidRPr="00983831">
              <w:t>administrative</w:t>
            </w:r>
          </w:p>
          <w:p w:rsidR="00000000" w:rsidRPr="00983831" w:rsidP="00983831">
            <w:pPr>
              <w:pStyle w:val="ListBullet"/>
            </w:pPr>
            <w:r w:rsidRPr="00983831">
              <w:t>legal</w:t>
            </w:r>
          </w:p>
          <w:p w:rsidR="00000000" w:rsidRPr="00983831" w:rsidP="00983831">
            <w:pPr>
              <w:pStyle w:val="ListBullet"/>
            </w:pPr>
            <w:r w:rsidRPr="00983831">
              <w:t>money</w:t>
            </w:r>
          </w:p>
          <w:p w:rsidR="00000000" w:rsidRPr="00983831" w:rsidP="00983831">
            <w:pPr>
              <w:pStyle w:val="ListBullet"/>
            </w:pPr>
            <w:r w:rsidRPr="00983831">
              <w:t>professional</w:t>
            </w:r>
          </w:p>
          <w:p w:rsidR="00000000" w:rsidRPr="00983831" w:rsidP="00983831">
            <w:pPr>
              <w:pStyle w:val="ListBullet"/>
            </w:pPr>
            <w:r w:rsidRPr="00983831">
              <w:t>reputation</w:t>
            </w:r>
          </w:p>
          <w:p w:rsidR="00000000" w:rsidRPr="00983831" w:rsidP="00983831">
            <w:pPr>
              <w:pStyle w:val="ListBullet"/>
            </w:pPr>
            <w:r w:rsidRPr="00983831">
              <w:t>time.</w:t>
            </w:r>
          </w:p>
        </w:tc>
      </w:tr>
    </w:tbl>
    <w:p w:rsidR="0036036A" w:rsidP="00983831">
      <w:pPr>
        <w:pStyle w:val="BodyText"/>
      </w:pPr>
    </w:p>
    <w:p w:rsidR="0036036A" w:rsidP="00983831">
      <w:pPr>
        <w:pStyle w:val="BodyText"/>
      </w:pPr>
    </w:p>
    <w:p w:rsidR="00000000" w:rsidRPr="00983831" w:rsidP="00983831">
      <w:pPr>
        <w:pStyle w:val="Heading1"/>
      </w:pPr>
      <w:bookmarkStart w:id="12" w:name="O_79178"/>
      <w:bookmarkEnd w:id="12"/>
      <w:r w:rsidRPr="00983831">
        <w:t>Unit Sector(s)</w:t>
      </w:r>
    </w:p>
    <w:tbl>
      <w:tblPr>
        <w:tblW w:w="0" w:type="auto"/>
        <w:tblLayout w:type="fixed"/>
        <w:tblCellMar>
          <w:left w:w="62" w:type="dxa"/>
          <w:right w:w="62" w:type="dxa"/>
        </w:tblCellMar>
        <w:tblLook w:val="0000"/>
      </w:tblPr>
      <w:tblGrid>
        <w:gridCol w:w="2594"/>
        <w:gridCol w:w="5928"/>
      </w:tblGrid>
      <w:tr w:rsidTr="0036036A">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831">
            <w:pPr>
              <w:pStyle w:val="BodyText"/>
              <w:rPr>
                <w:lang w:val="en-NZ"/>
              </w:rPr>
            </w:pPr>
            <w:r w:rsidRPr="00983831">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831" w:rsidP="00983831">
            <w:pPr>
              <w:pStyle w:val="BodyText"/>
            </w:pPr>
            <w:r w:rsidRPr="00983831">
              <w:t>Insurance loss adjusting</w:t>
            </w:r>
          </w:p>
        </w:tc>
      </w:tr>
    </w:tbl>
    <w:p w:rsidR="00000000" w:rsidRPr="00983831" w:rsidP="00983831">
      <w:pPr>
        <w:pStyle w:val="BodyText"/>
      </w:pPr>
    </w:p>
    <w:tbl>
      <w:tblPr>
        <w:tblW w:w="0" w:type="auto"/>
        <w:tblLayout w:type="fixed"/>
        <w:tblCellMar>
          <w:left w:w="62" w:type="dxa"/>
          <w:right w:w="62" w:type="dxa"/>
        </w:tblCellMar>
        <w:tblLook w:val="0000"/>
      </w:tblPr>
      <w:tblGrid>
        <w:gridCol w:w="2978"/>
        <w:gridCol w:w="5544"/>
      </w:tblGrid>
      <w:tr w:rsidTr="0036036A">
        <w:tblPrEx>
          <w:tblW w:w="0" w:type="auto"/>
          <w:tblLayout w:type="fixed"/>
          <w:tblCellMar>
            <w:left w:w="62" w:type="dxa"/>
            <w:right w:w="62" w:type="dxa"/>
          </w:tblCellMar>
          <w:tblLook w:val="0000"/>
        </w:tblPrEx>
        <w:trPr>
          <w:tblHeader/>
        </w:trPr>
        <w:tc>
          <w:tcPr>
            <w:tcW w:w="2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831" w:rsidP="00983831">
            <w:pPr>
              <w:pStyle w:val="BodyText"/>
            </w:pPr>
          </w:p>
          <w:p w:rsidR="00000000" w:rsidRPr="00983831" w:rsidP="00983831">
            <w:pPr>
              <w:pStyle w:val="BodyText"/>
            </w:pPr>
            <w:r w:rsidRPr="00983831">
              <w:rPr>
                <w:rStyle w:val="SpecialBold"/>
              </w:rPr>
              <w:t>ELEMENT</w:t>
            </w:r>
          </w:p>
        </w:tc>
        <w:tc>
          <w:tcPr>
            <w:tcW w:w="5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831" w:rsidP="00983831">
            <w:pPr>
              <w:pStyle w:val="BodyText"/>
            </w:pPr>
            <w:r w:rsidRPr="00983831">
              <w:rPr>
                <w:rStyle w:val="SpecialBold"/>
              </w:rPr>
              <w:t>PERFORMANCE CRITERIA</w:t>
            </w:r>
          </w:p>
        </w:tc>
      </w:tr>
    </w:tbl>
    <w:p w:rsidR="00000000" w:rsidRPr="00983831" w:rsidP="00983831">
      <w:pPr>
        <w:pStyle w:val="BodyText"/>
      </w:pPr>
    </w:p>
    <w:p w:rsidR="00000000" w:rsidRPr="00983831" w:rsidP="00983831">
      <w:pPr>
        <w:pStyle w:val="AllowPageBreak"/>
      </w:pPr>
    </w:p>
    <w:p w:rsidR="00000000" w:rsidRPr="00983831" w:rsidP="00983831">
      <w:pPr>
        <w:pStyle w:val="Heading1"/>
      </w:pPr>
      <w:bookmarkStart w:id="13" w:name="O_156429"/>
      <w:bookmarkEnd w:id="13"/>
      <w:r w:rsidRPr="00983831">
        <w:t>Competency field</w:t>
      </w:r>
    </w:p>
    <w:tbl>
      <w:tblPr>
        <w:tblW w:w="0" w:type="auto"/>
        <w:tblLayout w:type="fixed"/>
        <w:tblCellMar>
          <w:left w:w="62" w:type="dxa"/>
          <w:right w:w="62" w:type="dxa"/>
        </w:tblCellMar>
        <w:tblLook w:val="0000"/>
      </w:tblPr>
      <w:tblGrid>
        <w:gridCol w:w="2754"/>
        <w:gridCol w:w="5768"/>
      </w:tblGrid>
      <w:tr w:rsidTr="0036036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831">
            <w:pPr>
              <w:pStyle w:val="BodyText"/>
              <w:rPr>
                <w:lang w:val="en-NZ"/>
              </w:rPr>
            </w:pPr>
            <w:r w:rsidRPr="00983831">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831" w:rsidP="00983831">
            <w:pPr>
              <w:pStyle w:val="BodyText"/>
            </w:pPr>
          </w:p>
        </w:tc>
      </w:tr>
    </w:tbl>
    <w:p w:rsidR="00000000" w:rsidRPr="00983831" w:rsidP="00983831">
      <w:pPr>
        <w:pStyle w:val="BodyText"/>
      </w:pPr>
    </w:p>
    <w:p w:rsidR="00000000" w:rsidRPr="00983831" w:rsidP="00983831">
      <w:pPr>
        <w:pStyle w:val="AllowPageBreak"/>
      </w:pPr>
    </w:p>
    <w:p w:rsidR="00000000" w:rsidRPr="00983831" w:rsidP="00983831">
      <w:pPr>
        <w:pStyle w:val="Heading1"/>
      </w:pPr>
      <w:bookmarkStart w:id="14" w:name="O_156428"/>
      <w:bookmarkEnd w:id="14"/>
      <w:r w:rsidRPr="00983831">
        <w:t>Co-requisite units</w:t>
      </w:r>
    </w:p>
    <w:tbl>
      <w:tblPr>
        <w:tblW w:w="0" w:type="auto"/>
        <w:tblLayout w:type="fixed"/>
        <w:tblCellMar>
          <w:left w:w="62" w:type="dxa"/>
          <w:right w:w="62" w:type="dxa"/>
        </w:tblCellMar>
        <w:tblLook w:val="0000"/>
      </w:tblPr>
      <w:tblGrid>
        <w:gridCol w:w="2629"/>
        <w:gridCol w:w="1324"/>
        <w:gridCol w:w="4569"/>
      </w:tblGrid>
      <w:tr w:rsidTr="0036036A">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831">
            <w:pPr>
              <w:pStyle w:val="BodyText"/>
              <w:rPr>
                <w:lang w:val="en-NZ"/>
              </w:rPr>
            </w:pPr>
            <w:r w:rsidRPr="00983831">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831">
            <w:pPr>
              <w:pStyle w:val="BodyText"/>
              <w:rPr>
                <w:lang w:val="en-NZ"/>
              </w:rPr>
            </w:pPr>
          </w:p>
        </w:tc>
      </w:tr>
      <w:tr w:rsidTr="0036036A">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831" w:rsidP="00983831">
            <w:pPr>
              <w:pStyle w:val="BodyText"/>
            </w:pPr>
          </w:p>
        </w:tc>
      </w:tr>
    </w:tbl>
    <w:p w:rsidR="00000000" w:rsidRPr="00983831" w:rsidP="00983831">
      <w:pPr>
        <w:pStyle w:val="BodyText"/>
      </w:pPr>
    </w:p>
    <w:p w:rsidR="00000000" w:rsidRPr="00983831" w:rsidP="00983831"/>
    <w:sectPr w:rsidSect="009838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8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036A" w:rsidP="003603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8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36A" w:rsidP="009838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6036A" w:rsidP="009838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6036A" w:rsidP="009838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8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036A" w:rsidP="0036036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8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36A" w:rsidP="00983831">
    <w:pPr>
      <w:pStyle w:val="Header"/>
      <w:framePr w:wrap="around"/>
    </w:pPr>
    <w:r>
      <w:fldChar w:fldCharType="begin"/>
    </w:r>
    <w:r>
      <w:instrText xml:space="preserve"> TITLE   \* MERGEFORMAT </w:instrText>
    </w:r>
    <w:r>
      <w:fldChar w:fldCharType="separate"/>
    </w:r>
    <w:r>
      <w:t>FNSILA504A Negotiate and effect settlement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6036A" w:rsidP="009838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EC42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70BE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28E7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38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3831"/>
    <w:pPr>
      <w:spacing w:before="360" w:after="60"/>
      <w:outlineLvl w:val="0"/>
    </w:pPr>
    <w:rPr>
      <w:sz w:val="32"/>
    </w:rPr>
  </w:style>
  <w:style w:type="paragraph" w:styleId="Heading2">
    <w:name w:val="heading 2"/>
    <w:basedOn w:val="HeadingBase"/>
    <w:next w:val="BodyText"/>
    <w:link w:val="Heading2Char"/>
    <w:qFormat/>
    <w:rsid w:val="00983831"/>
    <w:pPr>
      <w:keepLines/>
      <w:spacing w:before="240" w:after="120"/>
      <w:outlineLvl w:val="1"/>
    </w:pPr>
    <w:rPr>
      <w:sz w:val="28"/>
      <w:szCs w:val="40"/>
    </w:rPr>
  </w:style>
  <w:style w:type="paragraph" w:styleId="Heading3">
    <w:name w:val="heading 3"/>
    <w:basedOn w:val="HeadingBase"/>
    <w:next w:val="BodyText"/>
    <w:link w:val="Heading3Char"/>
    <w:qFormat/>
    <w:rsid w:val="00983831"/>
    <w:pPr>
      <w:spacing w:before="180" w:after="120"/>
      <w:outlineLvl w:val="2"/>
    </w:pPr>
    <w:rPr>
      <w:spacing w:val="-10"/>
      <w:kern w:val="32"/>
    </w:rPr>
  </w:style>
  <w:style w:type="paragraph" w:styleId="Heading4">
    <w:name w:val="heading 4"/>
    <w:basedOn w:val="HeadingBase"/>
    <w:next w:val="BodyText"/>
    <w:link w:val="Heading4Char"/>
    <w:qFormat/>
    <w:rsid w:val="00983831"/>
    <w:pPr>
      <w:spacing w:before="160" w:after="120"/>
      <w:outlineLvl w:val="3"/>
    </w:pPr>
    <w:rPr>
      <w:sz w:val="22"/>
    </w:rPr>
  </w:style>
  <w:style w:type="paragraph" w:styleId="Heading5">
    <w:name w:val="heading 5"/>
    <w:basedOn w:val="HeadingBase"/>
    <w:next w:val="Normal"/>
    <w:link w:val="Heading5Char"/>
    <w:qFormat/>
    <w:rsid w:val="00983831"/>
    <w:pPr>
      <w:spacing w:before="80"/>
      <w:outlineLvl w:val="4"/>
    </w:pPr>
    <w:rPr>
      <w:color w:val="918585"/>
      <w:sz w:val="20"/>
    </w:rPr>
  </w:style>
  <w:style w:type="paragraph" w:styleId="Heading6">
    <w:name w:val="heading 6"/>
    <w:basedOn w:val="HeadingBase"/>
    <w:next w:val="Normal"/>
    <w:link w:val="Heading6Char"/>
    <w:qFormat/>
    <w:rsid w:val="00983831"/>
    <w:pPr>
      <w:spacing w:before="60"/>
      <w:outlineLvl w:val="5"/>
    </w:pPr>
    <w:rPr>
      <w:color w:val="918585"/>
      <w:sz w:val="20"/>
    </w:rPr>
  </w:style>
  <w:style w:type="paragraph" w:styleId="Heading7">
    <w:name w:val="heading 7"/>
    <w:basedOn w:val="Normal"/>
    <w:next w:val="Normal"/>
    <w:link w:val="Heading7Char"/>
    <w:qFormat/>
    <w:rsid w:val="00983831"/>
    <w:pPr>
      <w:ind w:left="720"/>
      <w:outlineLvl w:val="6"/>
    </w:pPr>
    <w:rPr>
      <w:i/>
    </w:rPr>
  </w:style>
  <w:style w:type="paragraph" w:styleId="Heading8">
    <w:name w:val="heading 8"/>
    <w:basedOn w:val="Normal"/>
    <w:next w:val="Normal"/>
    <w:link w:val="Heading8Char"/>
    <w:qFormat/>
    <w:rsid w:val="00983831"/>
    <w:pPr>
      <w:ind w:left="720"/>
      <w:outlineLvl w:val="7"/>
    </w:pPr>
    <w:rPr>
      <w:i/>
    </w:rPr>
  </w:style>
  <w:style w:type="paragraph" w:styleId="Heading9">
    <w:name w:val="heading 9"/>
    <w:basedOn w:val="Normal"/>
    <w:next w:val="Normal"/>
    <w:link w:val="Heading9Char"/>
    <w:qFormat/>
    <w:rsid w:val="00983831"/>
    <w:pPr>
      <w:ind w:left="720"/>
      <w:outlineLvl w:val="8"/>
    </w:pPr>
    <w:rPr>
      <w:i/>
    </w:rPr>
  </w:style>
  <w:style w:type="character" w:default="1" w:styleId="DefaultParagraphFont">
    <w:name w:val="Default Paragraph Font"/>
    <w:uiPriority w:val="1"/>
    <w:unhideWhenUsed/>
    <w:rsid w:val="009838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3831"/>
  </w:style>
  <w:style w:type="character" w:customStyle="1" w:styleId="Heading1Char">
    <w:name w:val="Heading 1 Char"/>
    <w:link w:val="Heading1"/>
    <w:rsid w:val="00983831"/>
    <w:rPr>
      <w:rFonts w:ascii="Times New Roman" w:eastAsia="Times New Roman" w:hAnsi="Times New Roman" w:cs="Times New Roman"/>
      <w:b/>
      <w:sz w:val="32"/>
      <w:szCs w:val="20"/>
      <w:lang w:eastAsia="en-US"/>
    </w:rPr>
  </w:style>
  <w:style w:type="paragraph" w:styleId="BodyText">
    <w:name w:val="Body Text"/>
    <w:basedOn w:val="Normal"/>
    <w:link w:val="BodyTextChar"/>
    <w:rsid w:val="00983831"/>
    <w:pPr>
      <w:spacing w:before="120" w:after="120"/>
      <w:contextualSpacing/>
    </w:pPr>
    <w:rPr>
      <w:rFonts w:ascii="Times New Roman" w:hAnsi="Times New Roman"/>
      <w:sz w:val="24"/>
      <w:szCs w:val="22"/>
    </w:rPr>
  </w:style>
  <w:style w:type="character" w:customStyle="1" w:styleId="BodyTextChar">
    <w:name w:val="Body Text Char"/>
    <w:link w:val="BodyText"/>
    <w:rsid w:val="00983831"/>
    <w:rPr>
      <w:rFonts w:ascii="Times New Roman" w:eastAsia="Times New Roman" w:hAnsi="Times New Roman" w:cs="Times New Roman"/>
      <w:sz w:val="24"/>
      <w:lang w:val="en-US" w:eastAsia="en-US"/>
    </w:rPr>
  </w:style>
  <w:style w:type="paragraph" w:styleId="Footer">
    <w:name w:val="footer"/>
    <w:basedOn w:val="Normal"/>
    <w:link w:val="FooterChar"/>
    <w:rsid w:val="009838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83831"/>
    <w:rPr>
      <w:rFonts w:ascii="Times New Roman" w:eastAsia="Times New Roman" w:hAnsi="Times New Roman" w:cs="Times New Roman"/>
      <w:sz w:val="16"/>
      <w:lang w:val="en-US" w:eastAsia="en-US"/>
    </w:rPr>
  </w:style>
  <w:style w:type="paragraph" w:styleId="List">
    <w:name w:val="List"/>
    <w:basedOn w:val="BodyText"/>
    <w:next w:val="BodyText"/>
    <w:rsid w:val="00983831"/>
    <w:pPr>
      <w:tabs>
        <w:tab w:val="left" w:pos="340"/>
      </w:tabs>
      <w:spacing w:before="60" w:after="60"/>
      <w:ind w:left="340" w:hanging="340"/>
    </w:pPr>
  </w:style>
  <w:style w:type="paragraph" w:styleId="ListBullet">
    <w:name w:val="List Bullet"/>
    <w:basedOn w:val="List"/>
    <w:rsid w:val="00983831"/>
    <w:pPr>
      <w:numPr>
        <w:numId w:val="13"/>
      </w:numPr>
      <w:tabs>
        <w:tab w:val="clear" w:pos="340"/>
      </w:tabs>
      <w:spacing w:before="40" w:after="40"/>
    </w:pPr>
  </w:style>
  <w:style w:type="character" w:customStyle="1" w:styleId="SpecialBold">
    <w:name w:val="Special Bold"/>
    <w:rsid w:val="00983831"/>
    <w:rPr>
      <w:b/>
      <w:spacing w:val="0"/>
    </w:rPr>
  </w:style>
  <w:style w:type="paragraph" w:styleId="ListBullet2">
    <w:name w:val="List Bullet 2"/>
    <w:basedOn w:val="List2"/>
    <w:rsid w:val="00983831"/>
    <w:pPr>
      <w:numPr>
        <w:numId w:val="14"/>
      </w:numPr>
      <w:tabs>
        <w:tab w:val="clear" w:pos="680"/>
      </w:tabs>
    </w:pPr>
  </w:style>
  <w:style w:type="paragraph" w:styleId="Header">
    <w:name w:val="header"/>
    <w:basedOn w:val="Normal"/>
    <w:link w:val="HeaderChar"/>
    <w:rsid w:val="009838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8383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83831"/>
    <w:pPr>
      <w:spacing w:before="240" w:after="120"/>
      <w:outlineLvl w:val="0"/>
    </w:pPr>
    <w:rPr>
      <w:rFonts w:ascii="Times New Roman" w:hAnsi="Times New Roman"/>
      <w:b/>
      <w:sz w:val="28"/>
    </w:rPr>
  </w:style>
  <w:style w:type="paragraph" w:customStyle="1" w:styleId="AllowPageBreak">
    <w:name w:val="AllowPageBreak"/>
    <w:rsid w:val="0098383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83831"/>
    <w:pPr>
      <w:tabs>
        <w:tab w:val="left" w:pos="680"/>
      </w:tabs>
      <w:spacing w:before="60" w:after="60"/>
      <w:ind w:left="680" w:hanging="340"/>
    </w:pPr>
  </w:style>
  <w:style w:type="character" w:customStyle="1" w:styleId="BoldandItalics">
    <w:name w:val="Bold and Italics"/>
    <w:qFormat/>
    <w:rsid w:val="00983831"/>
    <w:rPr>
      <w:b/>
      <w:i/>
      <w:u w:val="none"/>
    </w:rPr>
  </w:style>
  <w:style w:type="character" w:customStyle="1" w:styleId="Heading2Char">
    <w:name w:val="Heading 2 Char"/>
    <w:link w:val="Heading2"/>
    <w:rsid w:val="00983831"/>
    <w:rPr>
      <w:rFonts w:ascii="Times New Roman" w:eastAsia="Times New Roman" w:hAnsi="Times New Roman" w:cs="Times New Roman"/>
      <w:b/>
      <w:sz w:val="28"/>
      <w:szCs w:val="40"/>
      <w:lang w:eastAsia="en-US"/>
    </w:rPr>
  </w:style>
  <w:style w:type="character" w:customStyle="1" w:styleId="Heading3Char">
    <w:name w:val="Heading 3 Char"/>
    <w:link w:val="Heading3"/>
    <w:rsid w:val="0098383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83831"/>
    <w:rPr>
      <w:rFonts w:ascii="Times New Roman" w:eastAsia="Times New Roman" w:hAnsi="Times New Roman" w:cs="Times New Roman"/>
      <w:b/>
      <w:szCs w:val="20"/>
      <w:lang w:eastAsia="en-US"/>
    </w:rPr>
  </w:style>
  <w:style w:type="character" w:customStyle="1" w:styleId="Heading5Char">
    <w:name w:val="Heading 5 Char"/>
    <w:link w:val="Heading5"/>
    <w:rsid w:val="0098383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838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38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38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3831"/>
    <w:rPr>
      <w:rFonts w:ascii="Courier New" w:eastAsia="Times New Roman" w:hAnsi="Courier New" w:cs="Times New Roman"/>
      <w:i/>
      <w:szCs w:val="20"/>
      <w:lang w:val="en-US" w:eastAsia="en-US"/>
    </w:rPr>
  </w:style>
  <w:style w:type="paragraph" w:customStyle="1" w:styleId="HeadingBase">
    <w:name w:val="Heading Base"/>
    <w:rsid w:val="009838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3831"/>
    <w:pPr>
      <w:tabs>
        <w:tab w:val="right" w:leader="dot" w:pos="9072"/>
      </w:tabs>
      <w:ind w:left="567"/>
    </w:pPr>
    <w:rPr>
      <w:szCs w:val="22"/>
    </w:rPr>
  </w:style>
  <w:style w:type="paragraph" w:customStyle="1" w:styleId="TOCBase">
    <w:name w:val="TOC Base"/>
    <w:rsid w:val="009838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3831"/>
    <w:pPr>
      <w:tabs>
        <w:tab w:val="right" w:leader="dot" w:pos="9072"/>
      </w:tabs>
      <w:spacing w:before="40" w:after="40"/>
      <w:ind w:left="284"/>
    </w:pPr>
    <w:rPr>
      <w:rFonts w:ascii="Times New Roman" w:hAnsi="Times New Roman"/>
    </w:rPr>
  </w:style>
  <w:style w:type="paragraph" w:styleId="TOC1">
    <w:name w:val="toc 1"/>
    <w:basedOn w:val="TOCBase"/>
    <w:next w:val="Normal"/>
    <w:rsid w:val="009838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3831"/>
    <w:pPr>
      <w:spacing w:before="5040"/>
      <w:jc w:val="center"/>
    </w:pPr>
    <w:rPr>
      <w:sz w:val="48"/>
      <w:szCs w:val="72"/>
      <w:lang w:val="en-US"/>
    </w:rPr>
  </w:style>
  <w:style w:type="character" w:customStyle="1" w:styleId="TitleChar">
    <w:name w:val="Title Char"/>
    <w:link w:val="Title"/>
    <w:rsid w:val="009838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3831"/>
    <w:pPr>
      <w:tabs>
        <w:tab w:val="left" w:pos="3600"/>
        <w:tab w:val="left" w:pos="3958"/>
      </w:tabs>
    </w:pPr>
  </w:style>
  <w:style w:type="paragraph" w:customStyle="1" w:styleId="Note">
    <w:name w:val="Note"/>
    <w:basedOn w:val="BodyText"/>
    <w:rsid w:val="009838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3831"/>
    <w:pPr>
      <w:framePr w:wrap="auto" w:hAnchor="text" w:y="6049"/>
    </w:pPr>
    <w:rPr>
      <w:color w:val="000000"/>
      <w:sz w:val="40"/>
    </w:rPr>
  </w:style>
  <w:style w:type="paragraph" w:customStyle="1" w:styleId="TOCTitle">
    <w:name w:val="TOCTitle"/>
    <w:basedOn w:val="Heading1"/>
    <w:rsid w:val="00983831"/>
    <w:pPr>
      <w:spacing w:after="240"/>
      <w:jc w:val="center"/>
      <w:outlineLvl w:val="9"/>
    </w:pPr>
    <w:rPr>
      <w:caps/>
    </w:rPr>
  </w:style>
  <w:style w:type="paragraph" w:customStyle="1" w:styleId="Version">
    <w:name w:val="Version"/>
    <w:rsid w:val="009838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3831"/>
    <w:pPr>
      <w:keepNext w:val="0"/>
      <w:tabs>
        <w:tab w:val="right" w:pos="4176"/>
      </w:tabs>
      <w:ind w:left="198" w:hanging="198"/>
    </w:pPr>
    <w:rPr>
      <w:rFonts w:ascii="Garamond" w:hAnsi="Garamond"/>
    </w:rPr>
  </w:style>
  <w:style w:type="paragraph" w:styleId="IndexHeading">
    <w:name w:val="index heading"/>
    <w:basedOn w:val="Normal"/>
    <w:next w:val="Index1"/>
    <w:semiHidden/>
    <w:rsid w:val="00983831"/>
    <w:pPr>
      <w:spacing w:before="120" w:after="120"/>
    </w:pPr>
    <w:rPr>
      <w:rFonts w:ascii="Arial" w:hAnsi="Arial"/>
      <w:b/>
      <w:color w:val="918585"/>
      <w:sz w:val="24"/>
    </w:rPr>
  </w:style>
  <w:style w:type="paragraph" w:customStyle="1" w:styleId="Chapter">
    <w:name w:val="Chapter"/>
    <w:basedOn w:val="Normal"/>
    <w:rsid w:val="00983831"/>
    <w:pPr>
      <w:spacing w:before="240"/>
    </w:pPr>
    <w:rPr>
      <w:rFonts w:ascii="Times New Roman" w:hAnsi="Times New Roman"/>
      <w:smallCaps/>
      <w:spacing w:val="80"/>
      <w:sz w:val="28"/>
    </w:rPr>
  </w:style>
  <w:style w:type="paragraph" w:customStyle="1" w:styleId="InChapter">
    <w:name w:val="InChapter"/>
    <w:basedOn w:val="Heading3"/>
    <w:rsid w:val="00983831"/>
    <w:pPr>
      <w:spacing w:after="240"/>
      <w:outlineLvl w:val="9"/>
    </w:pPr>
    <w:rPr>
      <w:noProof/>
    </w:rPr>
  </w:style>
  <w:style w:type="paragraph" w:styleId="Index2">
    <w:name w:val="index 2"/>
    <w:basedOn w:val="Normal"/>
    <w:next w:val="Normal"/>
    <w:semiHidden/>
    <w:rsid w:val="00983831"/>
    <w:pPr>
      <w:tabs>
        <w:tab w:val="right" w:pos="4176"/>
      </w:tabs>
      <w:ind w:left="568" w:hanging="284"/>
    </w:pPr>
    <w:rPr>
      <w:rFonts w:ascii="Garamond" w:hAnsi="Garamond"/>
    </w:rPr>
  </w:style>
  <w:style w:type="paragraph" w:customStyle="1" w:styleId="Byline">
    <w:name w:val="Byline"/>
    <w:rsid w:val="009838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3831"/>
    <w:pPr>
      <w:tabs>
        <w:tab w:val="clear" w:pos="3600"/>
        <w:tab w:val="clear" w:pos="3958"/>
      </w:tabs>
      <w:jc w:val="right"/>
    </w:pPr>
  </w:style>
  <w:style w:type="character" w:styleId="Emphasis">
    <w:name w:val="Emphasis"/>
    <w:qFormat/>
    <w:rsid w:val="00983831"/>
    <w:rPr>
      <w:i/>
    </w:rPr>
  </w:style>
  <w:style w:type="paragraph" w:styleId="Caption">
    <w:name w:val="caption"/>
    <w:basedOn w:val="BodyText"/>
    <w:next w:val="Normal"/>
    <w:qFormat/>
    <w:rsid w:val="00983831"/>
    <w:pPr>
      <w:framePr w:w="2268" w:hSpace="181" w:vSpace="181" w:wrap="around" w:vAnchor="text" w:hAnchor="page" w:x="1135" w:y="285" w:anchorLock="1"/>
    </w:pPr>
    <w:rPr>
      <w:i/>
    </w:rPr>
  </w:style>
  <w:style w:type="paragraph" w:customStyle="1" w:styleId="MiniTOCTitle">
    <w:name w:val="MiniTOCTitle"/>
    <w:basedOn w:val="Heading4"/>
    <w:rsid w:val="00983831"/>
    <w:pPr>
      <w:spacing w:before="240"/>
      <w:outlineLvl w:val="9"/>
    </w:pPr>
    <w:rPr>
      <w:noProof/>
      <w:sz w:val="24"/>
    </w:rPr>
  </w:style>
  <w:style w:type="paragraph" w:customStyle="1" w:styleId="MiniTOCItem">
    <w:name w:val="MiniTOCItem"/>
    <w:basedOn w:val="ListBullet"/>
    <w:rsid w:val="00983831"/>
    <w:pPr>
      <w:numPr>
        <w:numId w:val="0"/>
      </w:numPr>
      <w:tabs>
        <w:tab w:val="right" w:leader="dot" w:pos="6521"/>
      </w:tabs>
      <w:spacing w:before="0" w:after="0"/>
    </w:pPr>
  </w:style>
  <w:style w:type="paragraph" w:customStyle="1" w:styleId="TOFTitle">
    <w:name w:val="TOFTitle"/>
    <w:basedOn w:val="TOCTitle"/>
    <w:rsid w:val="00983831"/>
  </w:style>
  <w:style w:type="paragraph" w:styleId="TableofFigures">
    <w:name w:val="table of figures"/>
    <w:basedOn w:val="Normal"/>
    <w:next w:val="Normal"/>
    <w:semiHidden/>
    <w:rsid w:val="00983831"/>
    <w:pPr>
      <w:tabs>
        <w:tab w:val="right" w:leader="dot" w:pos="9072"/>
      </w:tabs>
      <w:ind w:left="970" w:hanging="403"/>
    </w:pPr>
    <w:rPr>
      <w:rFonts w:ascii="Times New Roman" w:hAnsi="Times New Roman"/>
      <w:b/>
    </w:rPr>
  </w:style>
  <w:style w:type="paragraph" w:styleId="ListNumber">
    <w:name w:val="List Number"/>
    <w:basedOn w:val="List"/>
    <w:rsid w:val="00983831"/>
    <w:pPr>
      <w:numPr>
        <w:numId w:val="11"/>
      </w:numPr>
    </w:pPr>
  </w:style>
  <w:style w:type="character" w:customStyle="1" w:styleId="WingdingSymbols">
    <w:name w:val="Wingding Symbols"/>
    <w:rsid w:val="00983831"/>
    <w:rPr>
      <w:rFonts w:ascii="Wingdings" w:hAnsi="Wingdings"/>
    </w:rPr>
  </w:style>
  <w:style w:type="paragraph" w:customStyle="1" w:styleId="TableHeading">
    <w:name w:val="Table Heading"/>
    <w:basedOn w:val="HeadingBase"/>
    <w:rsid w:val="00983831"/>
    <w:pPr>
      <w:keepLines/>
      <w:pBdr>
        <w:bottom w:val="single" w:sz="6" w:space="1" w:color="918585"/>
      </w:pBdr>
      <w:spacing w:before="240"/>
    </w:pPr>
  </w:style>
  <w:style w:type="character" w:customStyle="1" w:styleId="HotSpot">
    <w:name w:val="HotSpot"/>
    <w:rsid w:val="00983831"/>
    <w:rPr>
      <w:color w:val="0033CC"/>
      <w:u w:val="none"/>
    </w:rPr>
  </w:style>
  <w:style w:type="paragraph" w:customStyle="1" w:styleId="BodyTextRight">
    <w:name w:val="Body Text Right"/>
    <w:basedOn w:val="BodyText"/>
    <w:rsid w:val="00983831"/>
    <w:pPr>
      <w:spacing w:before="0" w:after="0"/>
      <w:jc w:val="right"/>
    </w:pPr>
  </w:style>
  <w:style w:type="paragraph" w:styleId="Index3">
    <w:name w:val="index 3"/>
    <w:basedOn w:val="ListNumber2"/>
    <w:next w:val="Normal"/>
    <w:semiHidden/>
    <w:rsid w:val="00983831"/>
    <w:pPr>
      <w:numPr>
        <w:numId w:val="0"/>
      </w:numPr>
      <w:tabs>
        <w:tab w:val="right" w:leader="dot" w:pos="4176"/>
      </w:tabs>
    </w:pPr>
  </w:style>
  <w:style w:type="paragraph" w:styleId="ListNumber2">
    <w:name w:val="List Number 2"/>
    <w:basedOn w:val="List2"/>
    <w:rsid w:val="00983831"/>
    <w:pPr>
      <w:numPr>
        <w:numId w:val="10"/>
      </w:numPr>
      <w:tabs>
        <w:tab w:val="clear" w:pos="1060"/>
      </w:tabs>
    </w:pPr>
  </w:style>
  <w:style w:type="paragraph" w:customStyle="1" w:styleId="MarginNote">
    <w:name w:val="Margin Note"/>
    <w:basedOn w:val="BodyText"/>
    <w:rsid w:val="009838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38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838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3831"/>
    <w:rPr>
      <w:sz w:val="32"/>
    </w:rPr>
  </w:style>
  <w:style w:type="paragraph" w:customStyle="1" w:styleId="HeadingProcedure">
    <w:name w:val="Heading Procedure"/>
    <w:basedOn w:val="HeadingBase"/>
    <w:next w:val="Normal"/>
    <w:rsid w:val="00983831"/>
    <w:pPr>
      <w:tabs>
        <w:tab w:val="left" w:pos="0"/>
      </w:tabs>
      <w:spacing w:before="120" w:after="60"/>
    </w:pPr>
    <w:rPr>
      <w:i/>
      <w:color w:val="918585"/>
      <w:sz w:val="22"/>
    </w:rPr>
  </w:style>
  <w:style w:type="paragraph" w:customStyle="1" w:styleId="TableBodyText">
    <w:name w:val="Table Body Text"/>
    <w:basedOn w:val="BodyText"/>
    <w:rsid w:val="00983831"/>
    <w:pPr>
      <w:spacing w:before="60" w:after="60"/>
    </w:pPr>
  </w:style>
  <w:style w:type="paragraph" w:styleId="ListContinue">
    <w:name w:val="List Continue"/>
    <w:basedOn w:val="List"/>
    <w:rsid w:val="00983831"/>
    <w:pPr>
      <w:ind w:firstLine="0"/>
    </w:pPr>
  </w:style>
  <w:style w:type="paragraph" w:customStyle="1" w:styleId="ListNote">
    <w:name w:val="List Note"/>
    <w:basedOn w:val="List"/>
    <w:rsid w:val="00983831"/>
    <w:pPr>
      <w:pBdr>
        <w:top w:val="single" w:sz="6" w:space="2" w:color="918585"/>
        <w:bottom w:val="single" w:sz="6" w:space="2" w:color="918585"/>
      </w:pBdr>
      <w:tabs>
        <w:tab w:val="left" w:pos="1021"/>
      </w:tabs>
      <w:ind w:firstLine="0"/>
    </w:pPr>
  </w:style>
  <w:style w:type="paragraph" w:customStyle="1" w:styleId="Warning">
    <w:name w:val="Warning"/>
    <w:basedOn w:val="BodyText"/>
    <w:rsid w:val="00983831"/>
    <w:pPr>
      <w:shd w:val="clear" w:color="auto" w:fill="D9D9D9"/>
      <w:tabs>
        <w:tab w:val="left" w:pos="992"/>
      </w:tabs>
      <w:ind w:left="119" w:right="119"/>
    </w:pPr>
    <w:rPr>
      <w:sz w:val="20"/>
    </w:rPr>
  </w:style>
  <w:style w:type="paragraph" w:customStyle="1" w:styleId="MarginIcons">
    <w:name w:val="Margin Icons"/>
    <w:basedOn w:val="BodyText"/>
    <w:rsid w:val="0098383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83831"/>
    <w:rPr>
      <w:rFonts w:ascii="Courier New" w:hAnsi="Courier New"/>
    </w:rPr>
  </w:style>
  <w:style w:type="paragraph" w:customStyle="1" w:styleId="NoteBullet">
    <w:name w:val="Note Bullet"/>
    <w:basedOn w:val="Note"/>
    <w:rsid w:val="00983831"/>
    <w:pPr>
      <w:tabs>
        <w:tab w:val="clear" w:pos="680"/>
      </w:tabs>
      <w:spacing w:before="60" w:after="60"/>
    </w:pPr>
  </w:style>
  <w:style w:type="paragraph" w:customStyle="1" w:styleId="SubHeading2">
    <w:name w:val="SubHeading2"/>
    <w:basedOn w:val="HeadingBase"/>
    <w:rsid w:val="00983831"/>
    <w:pPr>
      <w:spacing w:before="240" w:after="60"/>
    </w:pPr>
    <w:rPr>
      <w:sz w:val="20"/>
    </w:rPr>
  </w:style>
  <w:style w:type="paragraph" w:customStyle="1" w:styleId="SubHeading1">
    <w:name w:val="SubHeading1"/>
    <w:basedOn w:val="HeadingBase"/>
    <w:rsid w:val="00983831"/>
    <w:pPr>
      <w:spacing w:before="240" w:after="60"/>
    </w:pPr>
    <w:rPr>
      <w:color w:val="918585"/>
      <w:sz w:val="22"/>
    </w:rPr>
  </w:style>
  <w:style w:type="paragraph" w:customStyle="1" w:styleId="SideHeading">
    <w:name w:val="Side Heading"/>
    <w:basedOn w:val="HeadingBase"/>
    <w:rsid w:val="009838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3831"/>
    <w:pPr>
      <w:numPr>
        <w:numId w:val="12"/>
      </w:numPr>
    </w:pPr>
  </w:style>
  <w:style w:type="paragraph" w:styleId="PlainText">
    <w:name w:val="Plain Text"/>
    <w:basedOn w:val="Normal"/>
    <w:link w:val="PlainTextChar"/>
    <w:rsid w:val="00983831"/>
    <w:rPr>
      <w:sz w:val="20"/>
    </w:rPr>
  </w:style>
  <w:style w:type="character" w:customStyle="1" w:styleId="PlainTextChar">
    <w:name w:val="Plain Text Char"/>
    <w:basedOn w:val="DefaultParagraphFont"/>
    <w:link w:val="PlainText"/>
    <w:rsid w:val="00983831"/>
    <w:rPr>
      <w:rFonts w:ascii="Courier New" w:eastAsia="Times New Roman" w:hAnsi="Courier New" w:cs="Times New Roman"/>
      <w:sz w:val="20"/>
      <w:szCs w:val="20"/>
      <w:lang w:val="en-US" w:eastAsia="en-US"/>
    </w:rPr>
  </w:style>
  <w:style w:type="character" w:customStyle="1" w:styleId="MenuOption">
    <w:name w:val="Menu Option"/>
    <w:rsid w:val="00983831"/>
    <w:rPr>
      <w:b/>
      <w:smallCaps/>
    </w:rPr>
  </w:style>
  <w:style w:type="paragraph" w:customStyle="1" w:styleId="TableListNumber">
    <w:name w:val="Table List Number"/>
    <w:basedOn w:val="ListNumber"/>
    <w:rsid w:val="00983831"/>
    <w:pPr>
      <w:numPr>
        <w:numId w:val="0"/>
      </w:numPr>
    </w:pPr>
  </w:style>
  <w:style w:type="paragraph" w:styleId="TOC4">
    <w:name w:val="toc 4"/>
    <w:basedOn w:val="TOCBase"/>
    <w:next w:val="Normal"/>
    <w:semiHidden/>
    <w:rsid w:val="00983831"/>
    <w:pPr>
      <w:tabs>
        <w:tab w:val="right" w:leader="dot" w:pos="9071"/>
      </w:tabs>
      <w:ind w:left="1701"/>
    </w:pPr>
  </w:style>
  <w:style w:type="paragraph" w:customStyle="1" w:styleId="ListAlpha">
    <w:name w:val="List Alpha"/>
    <w:basedOn w:val="List"/>
    <w:rsid w:val="00983831"/>
    <w:pPr>
      <w:numPr>
        <w:numId w:val="9"/>
      </w:numPr>
    </w:pPr>
  </w:style>
  <w:style w:type="paragraph" w:customStyle="1" w:styleId="ListAlpha2">
    <w:name w:val="List Alpha 2"/>
    <w:basedOn w:val="List2"/>
    <w:rsid w:val="00983831"/>
    <w:pPr>
      <w:numPr>
        <w:numId w:val="8"/>
      </w:numPr>
    </w:pPr>
  </w:style>
  <w:style w:type="paragraph" w:styleId="List3">
    <w:name w:val="List 3"/>
    <w:basedOn w:val="BodyText"/>
    <w:rsid w:val="00983831"/>
    <w:pPr>
      <w:tabs>
        <w:tab w:val="left" w:pos="1021"/>
      </w:tabs>
      <w:spacing w:before="60" w:after="60"/>
      <w:ind w:left="1020" w:hanging="340"/>
    </w:pPr>
  </w:style>
  <w:style w:type="paragraph" w:styleId="List4">
    <w:name w:val="List 4"/>
    <w:basedOn w:val="BodyText"/>
    <w:rsid w:val="00983831"/>
    <w:pPr>
      <w:tabs>
        <w:tab w:val="left" w:pos="1361"/>
      </w:tabs>
      <w:spacing w:before="60" w:after="60"/>
      <w:ind w:left="1361" w:hanging="340"/>
    </w:pPr>
  </w:style>
  <w:style w:type="paragraph" w:styleId="List5">
    <w:name w:val="List 5"/>
    <w:basedOn w:val="BodyText"/>
    <w:rsid w:val="00983831"/>
    <w:pPr>
      <w:tabs>
        <w:tab w:val="left" w:pos="1701"/>
      </w:tabs>
      <w:spacing w:before="60" w:after="60"/>
      <w:ind w:left="1701" w:hanging="340"/>
    </w:pPr>
  </w:style>
  <w:style w:type="paragraph" w:styleId="ListBullet3">
    <w:name w:val="List Bullet 3"/>
    <w:basedOn w:val="List3"/>
    <w:rsid w:val="00983831"/>
    <w:pPr>
      <w:numPr>
        <w:numId w:val="15"/>
      </w:numPr>
      <w:tabs>
        <w:tab w:val="clear" w:pos="1021"/>
      </w:tabs>
      <w:ind w:left="1037" w:hanging="357"/>
    </w:pPr>
  </w:style>
  <w:style w:type="paragraph" w:styleId="ListBullet4">
    <w:name w:val="List Bullet 4"/>
    <w:basedOn w:val="List4"/>
    <w:rsid w:val="00983831"/>
    <w:pPr>
      <w:numPr>
        <w:numId w:val="3"/>
      </w:numPr>
    </w:pPr>
  </w:style>
  <w:style w:type="paragraph" w:styleId="ListBullet5">
    <w:name w:val="List Bullet 5"/>
    <w:basedOn w:val="List5"/>
    <w:rsid w:val="00983831"/>
    <w:pPr>
      <w:numPr>
        <w:numId w:val="4"/>
      </w:numPr>
    </w:pPr>
  </w:style>
  <w:style w:type="paragraph" w:styleId="ListContinue2">
    <w:name w:val="List Continue 2"/>
    <w:basedOn w:val="List2"/>
    <w:rsid w:val="00983831"/>
    <w:pPr>
      <w:ind w:firstLine="0"/>
    </w:pPr>
  </w:style>
  <w:style w:type="paragraph" w:styleId="ListContinue3">
    <w:name w:val="List Continue 3"/>
    <w:basedOn w:val="List3"/>
    <w:rsid w:val="00983831"/>
    <w:pPr>
      <w:ind w:left="1021" w:firstLine="0"/>
    </w:pPr>
  </w:style>
  <w:style w:type="paragraph" w:styleId="ListContinue4">
    <w:name w:val="List Continue 4"/>
    <w:basedOn w:val="List4"/>
    <w:rsid w:val="00983831"/>
    <w:pPr>
      <w:ind w:firstLine="0"/>
    </w:pPr>
  </w:style>
  <w:style w:type="paragraph" w:styleId="ListContinue5">
    <w:name w:val="List Continue 5"/>
    <w:basedOn w:val="List5"/>
    <w:rsid w:val="00983831"/>
    <w:pPr>
      <w:ind w:firstLine="0"/>
    </w:pPr>
  </w:style>
  <w:style w:type="paragraph" w:styleId="ListNumber3">
    <w:name w:val="List Number 3"/>
    <w:basedOn w:val="List3"/>
    <w:rsid w:val="00983831"/>
    <w:pPr>
      <w:numPr>
        <w:numId w:val="5"/>
      </w:numPr>
    </w:pPr>
  </w:style>
  <w:style w:type="paragraph" w:styleId="ListNumber4">
    <w:name w:val="List Number 4"/>
    <w:basedOn w:val="List4"/>
    <w:rsid w:val="00983831"/>
    <w:pPr>
      <w:numPr>
        <w:numId w:val="6"/>
      </w:numPr>
    </w:pPr>
  </w:style>
  <w:style w:type="paragraph" w:styleId="ListNumber5">
    <w:name w:val="List Number 5"/>
    <w:basedOn w:val="List5"/>
    <w:rsid w:val="00983831"/>
    <w:pPr>
      <w:numPr>
        <w:numId w:val="7"/>
      </w:numPr>
    </w:pPr>
  </w:style>
  <w:style w:type="paragraph" w:styleId="BlockText">
    <w:name w:val="Block Text"/>
    <w:basedOn w:val="Normal"/>
    <w:rsid w:val="00983831"/>
    <w:pPr>
      <w:spacing w:after="120"/>
      <w:ind w:left="1440" w:right="1440"/>
    </w:pPr>
  </w:style>
  <w:style w:type="character" w:customStyle="1" w:styleId="Subscript">
    <w:name w:val="Subscript"/>
    <w:rsid w:val="00983831"/>
    <w:rPr>
      <w:sz w:val="16"/>
      <w:vertAlign w:val="subscript"/>
    </w:rPr>
  </w:style>
  <w:style w:type="character" w:customStyle="1" w:styleId="Superscript">
    <w:name w:val="Superscript"/>
    <w:rsid w:val="00983831"/>
    <w:rPr>
      <w:sz w:val="16"/>
      <w:vertAlign w:val="superscript"/>
    </w:rPr>
  </w:style>
  <w:style w:type="character" w:customStyle="1" w:styleId="Symbols">
    <w:name w:val="Symbols"/>
    <w:rsid w:val="00983831"/>
    <w:rPr>
      <w:rFonts w:ascii="Symbol" w:hAnsi="Symbol"/>
    </w:rPr>
  </w:style>
  <w:style w:type="character" w:customStyle="1" w:styleId="MenuOptions">
    <w:name w:val="Menu Options"/>
    <w:rsid w:val="00983831"/>
    <w:rPr>
      <w:rFonts w:ascii="Arial Narrow" w:hAnsi="Arial Narrow"/>
      <w:smallCaps/>
    </w:rPr>
  </w:style>
  <w:style w:type="character" w:customStyle="1" w:styleId="Buttons">
    <w:name w:val="Buttons"/>
    <w:rsid w:val="00983831"/>
    <w:rPr>
      <w:b/>
    </w:rPr>
  </w:style>
  <w:style w:type="character" w:customStyle="1" w:styleId="Underlined">
    <w:name w:val="Underlined"/>
    <w:rsid w:val="00983831"/>
    <w:rPr>
      <w:u w:val="single"/>
    </w:rPr>
  </w:style>
  <w:style w:type="paragraph" w:customStyle="1" w:styleId="TableBodyTextRight">
    <w:name w:val="Table Body Text Right"/>
    <w:basedOn w:val="TableBodyText"/>
    <w:rsid w:val="00983831"/>
    <w:pPr>
      <w:widowControl w:val="0"/>
      <w:autoSpaceDE w:val="0"/>
      <w:autoSpaceDN w:val="0"/>
      <w:adjustRightInd w:val="0"/>
      <w:jc w:val="right"/>
    </w:pPr>
    <w:rPr>
      <w:rFonts w:cs="Arial"/>
      <w:szCs w:val="18"/>
    </w:rPr>
  </w:style>
  <w:style w:type="paragraph" w:customStyle="1" w:styleId="CopyrightText">
    <w:name w:val="Copyright Text"/>
    <w:basedOn w:val="BodyText"/>
    <w:rsid w:val="00983831"/>
    <w:rPr>
      <w:sz w:val="18"/>
    </w:rPr>
  </w:style>
  <w:style w:type="paragraph" w:customStyle="1" w:styleId="BodySmallRight">
    <w:name w:val="Body Small Right"/>
    <w:basedOn w:val="BodyTextRight"/>
    <w:rsid w:val="00983831"/>
    <w:rPr>
      <w:sz w:val="18"/>
      <w:szCs w:val="18"/>
    </w:rPr>
  </w:style>
  <w:style w:type="paragraph" w:customStyle="1" w:styleId="MarginEdition">
    <w:name w:val="Margin Edition"/>
    <w:basedOn w:val="MarginNote"/>
    <w:rsid w:val="00983831"/>
    <w:pPr>
      <w:spacing w:before="0" w:after="0"/>
    </w:pPr>
    <w:rPr>
      <w:rFonts w:ascii="Times New Roman" w:hAnsi="Times New Roman"/>
      <w:color w:val="999999"/>
    </w:rPr>
  </w:style>
  <w:style w:type="paragraph" w:customStyle="1" w:styleId="Spacer">
    <w:name w:val="Spacer"/>
    <w:basedOn w:val="Normal"/>
    <w:rsid w:val="00983831"/>
    <w:rPr>
      <w:sz w:val="2"/>
      <w:szCs w:val="2"/>
    </w:rPr>
  </w:style>
  <w:style w:type="character" w:customStyle="1" w:styleId="Small">
    <w:name w:val="Small"/>
    <w:rsid w:val="00983831"/>
    <w:rPr>
      <w:sz w:val="16"/>
    </w:rPr>
  </w:style>
  <w:style w:type="paragraph" w:customStyle="1" w:styleId="WideTable">
    <w:name w:val="Wide Table"/>
    <w:basedOn w:val="Normal"/>
    <w:rsid w:val="00983831"/>
    <w:pPr>
      <w:ind w:left="-1418"/>
    </w:pPr>
    <w:rPr>
      <w:sz w:val="2"/>
      <w:szCs w:val="2"/>
    </w:rPr>
  </w:style>
  <w:style w:type="character" w:styleId="PageNumber">
    <w:name w:val="page number"/>
    <w:rsid w:val="00983831"/>
  </w:style>
  <w:style w:type="paragraph" w:styleId="Quote">
    <w:name w:val="Quote"/>
    <w:basedOn w:val="Heading1"/>
    <w:link w:val="QuoteChar"/>
    <w:qFormat/>
    <w:rsid w:val="00983831"/>
    <w:rPr>
      <w:b w:val="0"/>
      <w:sz w:val="72"/>
      <w:szCs w:val="72"/>
      <w:lang w:val="en-NZ"/>
    </w:rPr>
  </w:style>
  <w:style w:type="character" w:customStyle="1" w:styleId="QuoteChar">
    <w:name w:val="Quote Char"/>
    <w:link w:val="Quote"/>
    <w:rsid w:val="009838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3831"/>
    <w:pPr>
      <w:pageBreakBefore/>
    </w:pPr>
  </w:style>
  <w:style w:type="paragraph" w:customStyle="1" w:styleId="Border">
    <w:name w:val="Border"/>
    <w:basedOn w:val="Normal"/>
    <w:qFormat/>
    <w:rsid w:val="00983831"/>
    <w:pPr>
      <w:pBdr>
        <w:top w:val="single" w:sz="18" w:space="1" w:color="auto"/>
      </w:pBdr>
    </w:pPr>
    <w:rPr>
      <w:rFonts w:ascii="Times New Roman" w:hAnsi="Times New Roman"/>
      <w:color w:val="FFFFFF"/>
      <w:sz w:val="2"/>
    </w:rPr>
  </w:style>
  <w:style w:type="character" w:styleId="IntenseEmphasis">
    <w:name w:val="Intense Emphasis"/>
    <w:uiPriority w:val="21"/>
    <w:qFormat/>
    <w:rsid w:val="00983831"/>
    <w:rPr>
      <w:b/>
      <w:bCs/>
      <w:i/>
      <w:iCs/>
      <w:color w:val="auto"/>
    </w:rPr>
  </w:style>
  <w:style w:type="paragraph" w:styleId="IntenseQuote">
    <w:name w:val="Intense Quote"/>
    <w:basedOn w:val="Normal"/>
    <w:next w:val="Normal"/>
    <w:link w:val="IntenseQuoteChar"/>
    <w:uiPriority w:val="30"/>
    <w:qFormat/>
    <w:rsid w:val="0098383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83831"/>
    <w:rPr>
      <w:rFonts w:ascii="Courier New" w:eastAsia="Times New Roman" w:hAnsi="Courier New" w:cs="Times New Roman"/>
      <w:b/>
      <w:bCs/>
      <w:i/>
      <w:iCs/>
      <w:szCs w:val="20"/>
      <w:lang w:val="en-US" w:eastAsia="en-US"/>
    </w:rPr>
  </w:style>
  <w:style w:type="character" w:styleId="SubtleReference">
    <w:name w:val="Subtle Reference"/>
    <w:uiPriority w:val="31"/>
    <w:qFormat/>
    <w:rsid w:val="00983831"/>
    <w:rPr>
      <w:smallCaps/>
      <w:color w:val="auto"/>
      <w:u w:val="single"/>
    </w:rPr>
  </w:style>
  <w:style w:type="character" w:styleId="IntenseReference">
    <w:name w:val="Intense Reference"/>
    <w:uiPriority w:val="32"/>
    <w:qFormat/>
    <w:rsid w:val="00983831"/>
    <w:rPr>
      <w:b/>
      <w:bCs/>
      <w:smallCaps/>
      <w:color w:val="auto"/>
      <w:spacing w:val="5"/>
      <w:u w:val="single"/>
    </w:rPr>
  </w:style>
  <w:style w:type="paragraph" w:customStyle="1" w:styleId="2ColumnHeading">
    <w:name w:val="2Column Heading"/>
    <w:basedOn w:val="BodyText"/>
    <w:qFormat/>
    <w:rsid w:val="00983831"/>
    <w:pPr>
      <w:spacing w:after="60"/>
      <w:ind w:left="-2268"/>
    </w:pPr>
    <w:rPr>
      <w:b/>
    </w:rPr>
  </w:style>
  <w:style w:type="paragraph" w:customStyle="1" w:styleId="Heading1TOC">
    <w:name w:val="Heading1 TOC"/>
    <w:basedOn w:val="Normal"/>
    <w:qFormat/>
    <w:rsid w:val="00983831"/>
    <w:pPr>
      <w:spacing w:before="240" w:after="120"/>
    </w:pPr>
    <w:rPr>
      <w:rFonts w:ascii="Times New Roman" w:hAnsi="Times New Roman"/>
      <w:b/>
      <w:sz w:val="32"/>
    </w:rPr>
  </w:style>
  <w:style w:type="paragraph" w:customStyle="1" w:styleId="Heading2TOC">
    <w:name w:val="Heading2 TOC"/>
    <w:basedOn w:val="Normal"/>
    <w:qFormat/>
    <w:rsid w:val="00983831"/>
    <w:pPr>
      <w:spacing w:before="240" w:after="60"/>
    </w:pPr>
    <w:rPr>
      <w:rFonts w:ascii="Times New Roman" w:hAnsi="Times New Roman"/>
      <w:b/>
      <w:sz w:val="28"/>
    </w:rPr>
  </w:style>
  <w:style w:type="character" w:customStyle="1" w:styleId="Underline">
    <w:name w:val="Underline"/>
    <w:qFormat/>
    <w:rsid w:val="00983831"/>
    <w:rPr>
      <w:u w:val="single"/>
    </w:rPr>
  </w:style>
  <w:style w:type="paragraph" w:styleId="BalloonText">
    <w:name w:val="Balloon Text"/>
    <w:basedOn w:val="Normal"/>
    <w:link w:val="BalloonTextChar"/>
    <w:rsid w:val="00983831"/>
    <w:rPr>
      <w:rFonts w:ascii="Tahoma" w:hAnsi="Tahoma" w:cs="Tahoma"/>
      <w:sz w:val="16"/>
      <w:szCs w:val="16"/>
    </w:rPr>
  </w:style>
  <w:style w:type="character" w:customStyle="1" w:styleId="BalloonTextChar">
    <w:name w:val="Balloon Text Char"/>
    <w:link w:val="BalloonText"/>
    <w:rsid w:val="009838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383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8383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1155</Words>
  <Characters>7455</Characters>
  <Application>Microsoft Office Word</Application>
  <DocSecurity>0</DocSecurity>
  <Lines>282</Lines>
  <Paragraphs>156</Paragraphs>
  <ScaleCrop>false</ScaleCrop>
  <Company>Author-it Software Corporation Ltd.</Company>
  <LinksUpToDate>false</LinksUpToDate>
  <CharactersWithSpaces>8537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FNSILA504A Negotiate and effect settlement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2012-05-26T16:22:00Z</dcterms:created>
  <dcterms:modified xsi:type="dcterms:W3CDTF">2012-05-26T16:23:00Z</dcterms:modified>
</cp:coreProperties>
</file>