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6B3" w:rsidP="00AD66B3">
      <w:pPr>
        <w:pStyle w:val="Title"/>
      </w:pPr>
      <w:bookmarkStart w:id="0" w:name="_GoBack"/>
      <w:bookmarkEnd w:id="0"/>
      <w:r>
        <w:fldChar w:fldCharType="begin"/>
      </w:r>
      <w:r>
        <w:instrText xml:space="preserve"> TITLE   \* MERGEFORMAT </w:instrText>
      </w:r>
      <w:r>
        <w:fldChar w:fldCharType="separate"/>
      </w:r>
      <w:r>
        <w:t>FNSIBK604A Develop and manage marketing plans for an insurance broking business</w:t>
      </w:r>
      <w:r>
        <w:fldChar w:fldCharType="end"/>
      </w:r>
    </w:p>
    <w:p w:rsidR="00AD66B3" w:rsidP="00AD66B3">
      <w:pPr>
        <w:pStyle w:val="Version"/>
        <w:sectPr w:rsidSect="007A6D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6D05" w:rsidP="007A6D05">
      <w:pPr>
        <w:pStyle w:val="SuperHeading"/>
      </w:pPr>
      <w:r w:rsidRPr="007A6D05">
        <w:t>FNSIBK604A Develop and manage marketing plans for an insurance broking business</w:t>
      </w:r>
    </w:p>
    <w:p w:rsidR="00000000" w:rsidRPr="007A6D05" w:rsidP="007A6D05">
      <w:pPr>
        <w:pStyle w:val="SuperHeading"/>
      </w:pPr>
    </w:p>
    <w:p w:rsidR="00000000" w:rsidRPr="007A6D05" w:rsidP="007A6D05">
      <w:pPr>
        <w:pStyle w:val="Heading1"/>
      </w:pPr>
      <w:bookmarkStart w:id="1" w:name="O_79023"/>
      <w:bookmarkEnd w:id="1"/>
      <w:r w:rsidRPr="007A6D05">
        <w:t>Modification History</w:t>
      </w:r>
    </w:p>
    <w:p w:rsidR="00000000" w:rsidRPr="007A6D05" w:rsidP="007A6D05">
      <w:pPr>
        <w:pStyle w:val="BodyText"/>
      </w:pPr>
      <w:r w:rsidRPr="007A6D05">
        <w:t>Not applicable.</w:t>
      </w:r>
    </w:p>
    <w:p w:rsidR="00000000" w:rsidRPr="007A6D05" w:rsidP="007A6D05">
      <w:pPr>
        <w:pStyle w:val="AllowPageBreak"/>
      </w:pPr>
    </w:p>
    <w:p w:rsidR="00000000" w:rsidRPr="007A6D05" w:rsidP="007A6D05">
      <w:pPr>
        <w:pStyle w:val="Heading1"/>
      </w:pPr>
      <w:bookmarkStart w:id="2" w:name="O_79024"/>
      <w:bookmarkEnd w:id="2"/>
      <w:r w:rsidRPr="007A6D05">
        <w:t>Unit Descriptor</w:t>
      </w:r>
    </w:p>
    <w:tbl>
      <w:tblPr>
        <w:tblW w:w="0" w:type="auto"/>
        <w:tblLayout w:type="fixed"/>
        <w:tblCellMar>
          <w:left w:w="62" w:type="dxa"/>
          <w:right w:w="62" w:type="dxa"/>
        </w:tblCellMar>
        <w:tblLook w:val="0000"/>
      </w:tblPr>
      <w:tblGrid>
        <w:gridCol w:w="2642"/>
        <w:gridCol w:w="5880"/>
      </w:tblGrid>
      <w:tr w:rsidTr="00AD66B3">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Uni</w:t>
            </w:r>
            <w:r w:rsidRPr="007A6D05">
              <w:rPr>
                <w:rStyle w:val="SpecialBold"/>
              </w:rPr>
              <w:t>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r w:rsidRPr="007A6D05">
              <w:t>This unit describes the performance outcomes, skills and knowledge required to develop a marketing, sales and promotional strategy to grow a broking organisation. It also describes establishing agreements with intermediaries for distributing b</w:t>
            </w:r>
            <w:r w:rsidRPr="007A6D05">
              <w:t>roker general and life insurance products. It encompasses setting up arrangements with suitable distribution channels to deal in the products and services provided by the brokerage.</w:t>
            </w:r>
          </w:p>
          <w:p w:rsidR="00000000" w:rsidRPr="007A6D05" w:rsidP="007A6D05">
            <w:pPr>
              <w:pStyle w:val="BodyText"/>
            </w:pPr>
          </w:p>
          <w:p w:rsidR="00000000" w:rsidRPr="007A6D05" w:rsidP="007A6D05">
            <w:pPr>
              <w:pStyle w:val="BodyText"/>
            </w:pPr>
            <w:r w:rsidRPr="007A6D05">
              <w:t>This unit is applicable to individuals working within enterprises and job</w:t>
            </w:r>
            <w:r w:rsidRPr="007A6D05">
              <w:t xml:space="preserve"> roles subject to licensing, legislative, regulatory or certification requirements including legislation administered by the Australian Securities and Investments Commission (ASIC).</w:t>
            </w:r>
          </w:p>
        </w:tc>
      </w:tr>
    </w:tbl>
    <w:p w:rsidR="00000000" w:rsidRPr="007A6D05" w:rsidP="007A6D05">
      <w:pPr>
        <w:pStyle w:val="BodyText"/>
      </w:pPr>
    </w:p>
    <w:p w:rsidR="00000000" w:rsidRPr="007A6D05" w:rsidP="007A6D05">
      <w:pPr>
        <w:pStyle w:val="AllowPageBreak"/>
      </w:pPr>
    </w:p>
    <w:p w:rsidR="00000000" w:rsidRPr="007A6D05" w:rsidP="007A6D05">
      <w:pPr>
        <w:pStyle w:val="Heading1"/>
      </w:pPr>
      <w:bookmarkStart w:id="3" w:name="O_79025"/>
      <w:bookmarkEnd w:id="3"/>
      <w:r w:rsidRPr="007A6D05">
        <w:t>Application of the Unit</w:t>
      </w:r>
    </w:p>
    <w:tbl>
      <w:tblPr>
        <w:tblW w:w="0" w:type="auto"/>
        <w:tblLayout w:type="fixed"/>
        <w:tblCellMar>
          <w:left w:w="62" w:type="dxa"/>
          <w:right w:w="62" w:type="dxa"/>
        </w:tblCellMar>
        <w:tblLook w:val="0000"/>
      </w:tblPr>
      <w:tblGrid>
        <w:gridCol w:w="2721"/>
        <w:gridCol w:w="5801"/>
      </w:tblGrid>
      <w:tr w:rsidTr="00AD66B3">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r w:rsidRPr="007A6D05">
              <w:t>This unit applies to insurance broking roles and may be applied within organisations of various sizes and across a range of customer bases.</w:t>
            </w:r>
          </w:p>
        </w:tc>
      </w:tr>
    </w:tbl>
    <w:p w:rsidR="00000000" w:rsidRPr="007A6D05" w:rsidP="007A6D05">
      <w:pPr>
        <w:pStyle w:val="BodyText"/>
      </w:pPr>
    </w:p>
    <w:p w:rsidR="00000000" w:rsidRPr="007A6D05" w:rsidP="007A6D05">
      <w:pPr>
        <w:pStyle w:val="AllowPageBreak"/>
      </w:pPr>
    </w:p>
    <w:p w:rsidR="00000000" w:rsidRPr="007A6D05" w:rsidP="007A6D05">
      <w:pPr>
        <w:pStyle w:val="Heading1"/>
      </w:pPr>
      <w:bookmarkStart w:id="4" w:name="O_79026"/>
      <w:bookmarkEnd w:id="4"/>
      <w:r w:rsidRPr="007A6D05">
        <w:t>Licensing/Regulatory Information</w:t>
      </w:r>
    </w:p>
    <w:p w:rsidR="00000000" w:rsidRPr="007A6D05" w:rsidP="007A6D05">
      <w:pPr>
        <w:pStyle w:val="BodyText"/>
      </w:pPr>
      <w:r w:rsidRPr="007A6D05">
        <w:t>Not applicable.</w:t>
      </w:r>
    </w:p>
    <w:p w:rsidR="00000000" w:rsidRPr="007A6D05" w:rsidP="007A6D05">
      <w:pPr>
        <w:pStyle w:val="AllowPageBreak"/>
      </w:pPr>
    </w:p>
    <w:p w:rsidR="00000000" w:rsidRPr="007A6D05" w:rsidP="007A6D05">
      <w:pPr>
        <w:pStyle w:val="Heading1"/>
      </w:pPr>
      <w:bookmarkStart w:id="5" w:name="O_79028"/>
      <w:bookmarkEnd w:id="5"/>
      <w:r w:rsidRPr="007A6D05">
        <w:t>Pre-Requisites</w:t>
      </w:r>
    </w:p>
    <w:tbl>
      <w:tblPr>
        <w:tblW w:w="0" w:type="auto"/>
        <w:tblLayout w:type="fixed"/>
        <w:tblCellMar>
          <w:left w:w="62" w:type="dxa"/>
          <w:right w:w="62" w:type="dxa"/>
        </w:tblCellMar>
        <w:tblLook w:val="0000"/>
      </w:tblPr>
      <w:tblGrid>
        <w:gridCol w:w="2745"/>
        <w:gridCol w:w="1301"/>
        <w:gridCol w:w="4476"/>
      </w:tblGrid>
      <w:tr w:rsidTr="00AD66B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p>
        </w:tc>
      </w:tr>
      <w:tr w:rsidTr="00AD66B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p>
        </w:tc>
      </w:tr>
      <w:tr w:rsidTr="00AD66B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p>
        </w:tc>
      </w:tr>
    </w:tbl>
    <w:p w:rsidR="00000000" w:rsidRPr="007A6D05" w:rsidP="007A6D05">
      <w:pPr>
        <w:pStyle w:val="BodyText"/>
      </w:pPr>
    </w:p>
    <w:p w:rsidR="00000000" w:rsidRPr="007A6D05" w:rsidP="007A6D05">
      <w:pPr>
        <w:pStyle w:val="AllowPageBreak"/>
      </w:pPr>
    </w:p>
    <w:p w:rsidR="00000000" w:rsidRPr="007A6D05" w:rsidP="007A6D05">
      <w:pPr>
        <w:pStyle w:val="Heading1"/>
      </w:pPr>
      <w:bookmarkStart w:id="6" w:name="O_79027"/>
      <w:bookmarkEnd w:id="6"/>
      <w:r w:rsidRPr="007A6D05">
        <w:t>Employability Skills Information</w:t>
      </w:r>
    </w:p>
    <w:tbl>
      <w:tblPr>
        <w:tblW w:w="0" w:type="auto"/>
        <w:tblLayout w:type="fixed"/>
        <w:tblCellMar>
          <w:left w:w="62" w:type="dxa"/>
          <w:right w:w="62" w:type="dxa"/>
        </w:tblCellMar>
        <w:tblLook w:val="0000"/>
      </w:tblPr>
      <w:tblGrid>
        <w:gridCol w:w="2762"/>
        <w:gridCol w:w="5760"/>
      </w:tblGrid>
      <w:tr w:rsidTr="00AD66B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r w:rsidRPr="007A6D05">
              <w:t>This unit contains employability skills.</w:t>
            </w:r>
          </w:p>
        </w:tc>
      </w:tr>
    </w:tbl>
    <w:p w:rsidR="00000000" w:rsidRPr="007A6D05" w:rsidP="007A6D05">
      <w:pPr>
        <w:pStyle w:val="BodyText"/>
      </w:pPr>
    </w:p>
    <w:p w:rsidR="00000000" w:rsidRPr="007A6D05" w:rsidP="007A6D05">
      <w:pPr>
        <w:pStyle w:val="AllowPageBreak"/>
      </w:pPr>
    </w:p>
    <w:p w:rsidR="00000000" w:rsidRPr="007A6D05" w:rsidP="007A6D05">
      <w:pPr>
        <w:pStyle w:val="Heading1"/>
      </w:pPr>
      <w:bookmarkStart w:id="7" w:name="O_79029"/>
      <w:bookmarkEnd w:id="7"/>
      <w:r w:rsidRPr="007A6D05">
        <w:t>Elements and Performance Criteria Pre-Content</w:t>
      </w:r>
    </w:p>
    <w:tbl>
      <w:tblPr>
        <w:tblW w:w="0" w:type="auto"/>
        <w:tblLayout w:type="fixed"/>
        <w:tblCellMar>
          <w:left w:w="62" w:type="dxa"/>
          <w:right w:w="62" w:type="dxa"/>
        </w:tblCellMar>
        <w:tblLook w:val="0000"/>
      </w:tblPr>
      <w:tblGrid>
        <w:gridCol w:w="2587"/>
        <w:gridCol w:w="5935"/>
      </w:tblGrid>
      <w:tr w:rsidTr="00AD66B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r w:rsidRPr="007A6D05">
              <w:t>Performance criteria describe the performance needed to demonstrate achievement of the element. Where bold italicised text is used, further information is detailed in the required skills and knowledge section and the range statement. Assessment of performa</w:t>
            </w:r>
            <w:r w:rsidRPr="007A6D05">
              <w:t>nce is to be consistent with the evidence guide.</w:t>
            </w:r>
          </w:p>
        </w:tc>
      </w:tr>
    </w:tbl>
    <w:p w:rsidR="00000000" w:rsidRPr="007A6D05" w:rsidP="007A6D05">
      <w:pPr>
        <w:pStyle w:val="BodyText"/>
      </w:pPr>
    </w:p>
    <w:p w:rsidR="00000000" w:rsidRPr="007A6D05" w:rsidP="007A6D05">
      <w:pPr>
        <w:pStyle w:val="AllowPageBreak"/>
      </w:pPr>
    </w:p>
    <w:p w:rsidR="00000000" w:rsidRPr="007A6D05" w:rsidP="007A6D05">
      <w:pPr>
        <w:pStyle w:val="Heading1"/>
      </w:pPr>
      <w:bookmarkStart w:id="8" w:name="O_79030"/>
      <w:bookmarkEnd w:id="8"/>
      <w:r w:rsidRPr="007A6D05">
        <w:t>Elements and Performance Criteria</w:t>
      </w:r>
    </w:p>
    <w:tbl>
      <w:tblPr>
        <w:tblW w:w="0" w:type="auto"/>
        <w:tblLayout w:type="fixed"/>
        <w:tblCellMar>
          <w:left w:w="62" w:type="dxa"/>
          <w:right w:w="62" w:type="dxa"/>
        </w:tblCellMar>
        <w:tblLook w:val="0000"/>
      </w:tblPr>
      <w:tblGrid>
        <w:gridCol w:w="2587"/>
        <w:gridCol w:w="5935"/>
      </w:tblGrid>
      <w:tr w:rsidTr="00AD66B3">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r w:rsidRPr="007A6D05">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PERFORMANCE CRITERIA</w:t>
            </w:r>
          </w:p>
        </w:tc>
      </w:tr>
      <w:tr w:rsidTr="00AD66B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List"/>
              <w:rPr>
                <w:lang w:val="en-NZ"/>
              </w:rPr>
            </w:pPr>
            <w:r w:rsidRPr="007A6D05">
              <w:t>1.</w:t>
            </w:r>
            <w:r w:rsidRPr="007A6D05">
              <w:tab/>
              <w:t>Develop marketing plan for the brokerage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2"/>
            </w:pPr>
            <w:r w:rsidRPr="007A6D05">
              <w:t>1.1.</w:t>
            </w:r>
            <w:r w:rsidRPr="007A6D05">
              <w:tab/>
              <w:t>The brokerage vision statement is developed/reviewed</w:t>
            </w:r>
          </w:p>
          <w:p w:rsidR="00000000" w:rsidRPr="007A6D05" w:rsidP="007A6D05">
            <w:pPr>
              <w:pStyle w:val="List2"/>
            </w:pPr>
            <w:r w:rsidRPr="007A6D05">
              <w:t>1.2.</w:t>
            </w:r>
            <w:r w:rsidRPr="007A6D05">
              <w:tab/>
            </w:r>
            <w:r w:rsidRPr="007A6D05">
              <w:rPr>
                <w:rStyle w:val="BoldandItalics"/>
              </w:rPr>
              <w:t>Brokerage objectives</w:t>
            </w:r>
            <w:r w:rsidRPr="007A6D05">
              <w:t xml:space="preserve"> are developed/reviewed</w:t>
            </w:r>
          </w:p>
          <w:p w:rsidR="00000000" w:rsidRPr="007A6D05" w:rsidP="007A6D05">
            <w:pPr>
              <w:pStyle w:val="List2"/>
            </w:pPr>
            <w:r w:rsidRPr="007A6D05">
              <w:t>1.3.</w:t>
            </w:r>
            <w:r w:rsidRPr="007A6D05">
              <w:tab/>
              <w:t>Target markets are identified/refined</w:t>
            </w:r>
          </w:p>
          <w:p w:rsidR="00000000" w:rsidRPr="007A6D05" w:rsidP="007A6D05">
            <w:pPr>
              <w:pStyle w:val="List2"/>
            </w:pPr>
            <w:r w:rsidRPr="007A6D05">
              <w:t>1.4.</w:t>
            </w:r>
            <w:r w:rsidRPr="007A6D05">
              <w:tab/>
            </w:r>
            <w:r w:rsidRPr="007A6D05">
              <w:rPr>
                <w:rStyle w:val="BoldandItalics"/>
              </w:rPr>
              <w:t>Market research data</w:t>
            </w:r>
            <w:r w:rsidRPr="007A6D05">
              <w:t xml:space="preserve"> is obtained</w:t>
            </w:r>
          </w:p>
          <w:p w:rsidR="00000000" w:rsidRPr="007A6D05" w:rsidP="007A6D05">
            <w:pPr>
              <w:pStyle w:val="List2"/>
            </w:pPr>
            <w:r w:rsidRPr="007A6D05">
              <w:t>1.5.</w:t>
            </w:r>
            <w:r w:rsidRPr="007A6D05">
              <w:tab/>
            </w:r>
            <w:r w:rsidRPr="007A6D05">
              <w:rPr>
                <w:rStyle w:val="BoldandItalics"/>
              </w:rPr>
              <w:t>Competitor analysis</w:t>
            </w:r>
            <w:r w:rsidRPr="007A6D05">
              <w:t xml:space="preserve"> is obtained</w:t>
            </w:r>
          </w:p>
          <w:p w:rsidR="00000000" w:rsidP="007A6D05">
            <w:pPr>
              <w:pStyle w:val="List2"/>
              <w:rPr>
                <w:lang w:val="en-NZ"/>
              </w:rPr>
            </w:pPr>
            <w:r w:rsidRPr="007A6D05">
              <w:t>1.6.</w:t>
            </w:r>
            <w:r w:rsidRPr="007A6D05">
              <w:tab/>
            </w:r>
            <w:r w:rsidRPr="007A6D05">
              <w:rPr>
                <w:rStyle w:val="BoldandItalics"/>
              </w:rPr>
              <w:t>Market position</w:t>
            </w:r>
            <w:r w:rsidRPr="007A6D05">
              <w:t xml:space="preserve"> is developed/reviewed</w:t>
            </w:r>
          </w:p>
        </w:tc>
      </w:tr>
      <w:tr w:rsidTr="00AD66B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List"/>
              <w:rPr>
                <w:lang w:val="en-NZ"/>
              </w:rPr>
            </w:pPr>
            <w:r w:rsidRPr="007A6D05">
              <w:t>2.</w:t>
            </w:r>
            <w:r w:rsidRPr="007A6D05">
              <w:tab/>
              <w:t>Develop brokerage promotion plans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2"/>
            </w:pPr>
            <w:r w:rsidRPr="007A6D05">
              <w:t>2.1.</w:t>
            </w:r>
            <w:r w:rsidRPr="007A6D05">
              <w:tab/>
            </w:r>
            <w:r w:rsidRPr="007A6D05">
              <w:rPr>
                <w:rStyle w:val="BoldandItalics"/>
              </w:rPr>
              <w:t>Brokerag</w:t>
            </w:r>
            <w:r w:rsidRPr="007A6D05">
              <w:rPr>
                <w:rStyle w:val="BoldandItalics"/>
              </w:rPr>
              <w:t>e brand</w:t>
            </w:r>
            <w:r w:rsidRPr="007A6D05">
              <w:t xml:space="preserve"> is developed</w:t>
            </w:r>
          </w:p>
          <w:p w:rsidR="00000000" w:rsidRPr="007A6D05" w:rsidP="007A6D05">
            <w:pPr>
              <w:pStyle w:val="List2"/>
            </w:pPr>
            <w:r w:rsidRPr="007A6D05">
              <w:t>2.2.</w:t>
            </w:r>
            <w:r w:rsidRPr="007A6D05">
              <w:tab/>
            </w:r>
            <w:r w:rsidRPr="007A6D05">
              <w:rPr>
                <w:rStyle w:val="BoldandItalics"/>
              </w:rPr>
              <w:t>Benefits</w:t>
            </w:r>
            <w:r w:rsidRPr="007A6D05">
              <w:t xml:space="preserve"> of practice/brokerage products/services are identified</w:t>
            </w:r>
          </w:p>
          <w:p w:rsidR="00000000" w:rsidP="007A6D05">
            <w:pPr>
              <w:pStyle w:val="List2"/>
              <w:rPr>
                <w:lang w:val="en-NZ"/>
              </w:rPr>
            </w:pPr>
            <w:r w:rsidRPr="007A6D05">
              <w:t>2.3.</w:t>
            </w:r>
            <w:r w:rsidRPr="007A6D05">
              <w:tab/>
            </w:r>
            <w:r w:rsidRPr="007A6D05">
              <w:rPr>
                <w:rStyle w:val="BoldandItalics"/>
              </w:rPr>
              <w:t>Promotion tools</w:t>
            </w:r>
            <w:r w:rsidRPr="007A6D05">
              <w:t xml:space="preserve"> are selected/developed within </w:t>
            </w:r>
            <w:r w:rsidRPr="007A6D05">
              <w:rPr>
                <w:rStyle w:val="BoldandItalics"/>
              </w:rPr>
              <w:t>applicable legislation</w:t>
            </w:r>
          </w:p>
        </w:tc>
      </w:tr>
      <w:tr w:rsidTr="00AD66B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List"/>
              <w:rPr>
                <w:lang w:val="en-NZ"/>
              </w:rPr>
            </w:pPr>
            <w:r w:rsidRPr="007A6D05">
              <w:t>3.</w:t>
            </w:r>
            <w:r w:rsidRPr="007A6D05">
              <w:tab/>
              <w:t>Develop brokerage sales plans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2"/>
            </w:pPr>
            <w:r w:rsidRPr="007A6D05">
              <w:t>3.1.</w:t>
            </w:r>
            <w:r w:rsidRPr="007A6D05">
              <w:tab/>
              <w:t xml:space="preserve">Plans to increase </w:t>
            </w:r>
            <w:r w:rsidRPr="007A6D05">
              <w:rPr>
                <w:rStyle w:val="BoldandItalics"/>
              </w:rPr>
              <w:t>yield per existing client</w:t>
            </w:r>
            <w:r w:rsidRPr="007A6D05">
              <w:t xml:space="preserve"> are </w:t>
            </w:r>
            <w:r w:rsidRPr="007A6D05">
              <w:t>developed</w:t>
            </w:r>
          </w:p>
          <w:p w:rsidR="00000000" w:rsidRPr="007A6D05" w:rsidP="007A6D05">
            <w:pPr>
              <w:pStyle w:val="List2"/>
            </w:pPr>
            <w:r w:rsidRPr="007A6D05">
              <w:t>3.2.</w:t>
            </w:r>
            <w:r w:rsidRPr="007A6D05">
              <w:tab/>
              <w:t>Plans to add new clients are developed</w:t>
            </w:r>
          </w:p>
          <w:p w:rsidR="00000000" w:rsidRPr="007A6D05" w:rsidP="007A6D05">
            <w:pPr>
              <w:pStyle w:val="List2"/>
            </w:pPr>
            <w:r w:rsidRPr="007A6D05">
              <w:t>3.3.</w:t>
            </w:r>
            <w:r w:rsidRPr="007A6D05">
              <w:tab/>
              <w:t>Proposed plans are ranked according to agreed criteria</w:t>
            </w:r>
          </w:p>
          <w:p w:rsidR="00000000" w:rsidRPr="007A6D05" w:rsidP="007A6D05">
            <w:pPr>
              <w:pStyle w:val="List2"/>
            </w:pPr>
            <w:r w:rsidRPr="007A6D05">
              <w:t>3.4.</w:t>
            </w:r>
            <w:r w:rsidRPr="007A6D05">
              <w:tab/>
              <w:t>An action plan to implement the top ranked plans is developed and agreed</w:t>
            </w:r>
          </w:p>
          <w:p w:rsidR="00000000" w:rsidP="007A6D05">
            <w:pPr>
              <w:pStyle w:val="List2"/>
              <w:rPr>
                <w:lang w:val="en-NZ"/>
              </w:rPr>
            </w:pPr>
            <w:r w:rsidRPr="007A6D05">
              <w:t>3.5.</w:t>
            </w:r>
            <w:r w:rsidRPr="007A6D05">
              <w:tab/>
              <w:t>Brokerage work practices are reviewed to ensure they suppor</w:t>
            </w:r>
            <w:r w:rsidRPr="007A6D05">
              <w:t>t plans</w:t>
            </w:r>
          </w:p>
        </w:tc>
      </w:tr>
      <w:tr w:rsidTr="00AD66B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List"/>
              <w:rPr>
                <w:lang w:val="en-NZ"/>
              </w:rPr>
            </w:pPr>
            <w:r w:rsidRPr="007A6D05">
              <w:t>4.</w:t>
            </w:r>
            <w:r w:rsidRPr="007A6D05">
              <w:tab/>
              <w:t>Implement promotional strategy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2"/>
            </w:pPr>
            <w:r w:rsidRPr="007A6D05">
              <w:t>4.1.</w:t>
            </w:r>
            <w:r w:rsidRPr="007A6D05">
              <w:tab/>
            </w:r>
            <w:r w:rsidRPr="007A6D05">
              <w:rPr>
                <w:rStyle w:val="BoldandItalics"/>
              </w:rPr>
              <w:t>Promotional package</w:t>
            </w:r>
            <w:r w:rsidRPr="007A6D05">
              <w:t xml:space="preserve"> is created to meet the requirements of the sales plan and enhance the business corporate image and all relevant legislative requirements</w:t>
            </w:r>
          </w:p>
          <w:p w:rsidR="00000000" w:rsidP="007A6D05">
            <w:pPr>
              <w:pStyle w:val="List2"/>
              <w:rPr>
                <w:lang w:val="en-NZ"/>
              </w:rPr>
            </w:pPr>
            <w:r w:rsidRPr="007A6D05">
              <w:t>4.2.</w:t>
            </w:r>
            <w:r w:rsidRPr="007A6D05">
              <w:tab/>
              <w:t>Promotional strategy is implemented within bud</w:t>
            </w:r>
            <w:r w:rsidRPr="007A6D05">
              <w:t>get in the timeframes specified</w:t>
            </w:r>
          </w:p>
        </w:tc>
      </w:tr>
      <w:tr w:rsidTr="00AD66B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List"/>
              <w:rPr>
                <w:lang w:val="en-NZ"/>
              </w:rPr>
            </w:pPr>
            <w:r w:rsidRPr="007A6D05">
              <w:t>5.</w:t>
            </w:r>
            <w:r w:rsidRPr="007A6D05">
              <w:tab/>
              <w:t>Prepare sales and distributional channels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2"/>
            </w:pPr>
            <w:r w:rsidRPr="007A6D05">
              <w:t>5.1.</w:t>
            </w:r>
            <w:r w:rsidRPr="007A6D05">
              <w:tab/>
              <w:t>Required distribution channels are obtained</w:t>
            </w:r>
          </w:p>
          <w:p w:rsidR="00000000" w:rsidRPr="007A6D05" w:rsidP="007A6D05">
            <w:pPr>
              <w:pStyle w:val="List2"/>
            </w:pPr>
            <w:r w:rsidRPr="007A6D05">
              <w:t>5.2.</w:t>
            </w:r>
            <w:r w:rsidRPr="007A6D05">
              <w:tab/>
              <w:t xml:space="preserve">Training of the </w:t>
            </w:r>
            <w:r w:rsidRPr="007A6D05">
              <w:rPr>
                <w:rStyle w:val="BoldandItalics"/>
              </w:rPr>
              <w:t>distribution channels</w:t>
            </w:r>
            <w:r w:rsidRPr="007A6D05">
              <w:t xml:space="preserve"> is undertaken to ensure service knowledge and quality customer service is maximised</w:t>
            </w:r>
          </w:p>
          <w:p w:rsidR="00000000" w:rsidP="007A6D05">
            <w:pPr>
              <w:pStyle w:val="List2"/>
              <w:rPr>
                <w:lang w:val="en-NZ"/>
              </w:rPr>
            </w:pPr>
            <w:r w:rsidRPr="007A6D05">
              <w:t>5.</w:t>
            </w:r>
            <w:r w:rsidRPr="007A6D05">
              <w:t>3.</w:t>
            </w:r>
            <w:r w:rsidRPr="007A6D05">
              <w:tab/>
              <w:t>Promotional materials are distributed within appropriate timeframes</w:t>
            </w:r>
          </w:p>
        </w:tc>
      </w:tr>
      <w:tr w:rsidTr="00AD66B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List"/>
              <w:rPr>
                <w:lang w:val="en-NZ"/>
              </w:rPr>
            </w:pPr>
            <w:r w:rsidRPr="007A6D05">
              <w:t>6.</w:t>
            </w:r>
            <w:r w:rsidRPr="007A6D05">
              <w:tab/>
              <w:t>Monitor and review sales and promotional plan implementation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2"/>
            </w:pPr>
            <w:r w:rsidRPr="007A6D05">
              <w:t>6.1.</w:t>
            </w:r>
            <w:r w:rsidRPr="007A6D05">
              <w:tab/>
              <w:t>Criteria to measure the effectiveness of the sales/ promotional strategy are established</w:t>
            </w:r>
          </w:p>
          <w:p w:rsidR="00000000" w:rsidRPr="007A6D05" w:rsidP="007A6D05">
            <w:pPr>
              <w:pStyle w:val="List2"/>
            </w:pPr>
            <w:r w:rsidRPr="007A6D05">
              <w:t>6.2.</w:t>
            </w:r>
            <w:r w:rsidRPr="007A6D05">
              <w:tab/>
              <w:t xml:space="preserve">Performance criteria </w:t>
            </w:r>
            <w:r w:rsidRPr="007A6D05">
              <w:t>for distribution channels are established so attainment of forecast sales target can be monitored</w:t>
            </w:r>
          </w:p>
          <w:p w:rsidR="00000000" w:rsidRPr="007A6D05" w:rsidP="007A6D05">
            <w:pPr>
              <w:pStyle w:val="List2"/>
            </w:pPr>
            <w:r w:rsidRPr="007A6D05">
              <w:t>6.3.</w:t>
            </w:r>
            <w:r w:rsidRPr="007A6D05">
              <w:tab/>
              <w:t>Adjustments to the promotional strategy or service distribution are made as necessary to ensure the required result is being obtained</w:t>
            </w:r>
          </w:p>
        </w:tc>
      </w:tr>
    </w:tbl>
    <w:p w:rsidR="00000000" w:rsidRPr="007A6D05" w:rsidP="007A6D05">
      <w:pPr>
        <w:pStyle w:val="BodyText"/>
      </w:pPr>
    </w:p>
    <w:p w:rsidR="00000000" w:rsidRPr="007A6D05" w:rsidP="007A6D05">
      <w:pPr>
        <w:pStyle w:val="AllowPageBreak"/>
      </w:pPr>
    </w:p>
    <w:p w:rsidR="00000000" w:rsidRPr="007A6D05" w:rsidP="007A6D05">
      <w:pPr>
        <w:pStyle w:val="Heading1"/>
      </w:pPr>
      <w:bookmarkStart w:id="9" w:name="O_79031"/>
      <w:bookmarkEnd w:id="9"/>
      <w:r w:rsidRPr="007A6D05">
        <w:t>Required Skills and Knowledge</w:t>
      </w:r>
    </w:p>
    <w:tbl>
      <w:tblPr>
        <w:tblW w:w="0" w:type="auto"/>
        <w:tblLayout w:type="fixed"/>
        <w:tblCellMar>
          <w:left w:w="62" w:type="dxa"/>
          <w:right w:w="62" w:type="dxa"/>
        </w:tblCellMar>
        <w:tblLook w:val="0000"/>
      </w:tblPr>
      <w:tblGrid>
        <w:gridCol w:w="8522"/>
      </w:tblGrid>
      <w:tr w:rsidTr="00AD66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REQUIRED SKILLS AND KNOWLEDGE</w:t>
            </w:r>
          </w:p>
        </w:tc>
      </w:tr>
      <w:tr w:rsidTr="00AD66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t>This section describes the skills and knowledge required for this unit.</w:t>
            </w:r>
          </w:p>
        </w:tc>
      </w:tr>
      <w:tr w:rsidTr="00AD66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Required skills</w:t>
            </w:r>
          </w:p>
        </w:tc>
      </w:tr>
      <w:tr w:rsidTr="00AD66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Bullet"/>
            </w:pPr>
            <w:r w:rsidRPr="007A6D05">
              <w:t>highly developed communication skills to:</w:t>
            </w:r>
          </w:p>
          <w:p w:rsidR="00000000" w:rsidRPr="007A6D05" w:rsidP="007A6D05">
            <w:pPr>
              <w:pStyle w:val="ListBullet2"/>
            </w:pPr>
            <w:r w:rsidRPr="007A6D05">
              <w:t>negotiate with clients and others</w:t>
            </w:r>
          </w:p>
          <w:p w:rsidR="00000000" w:rsidRPr="007A6D05" w:rsidP="007A6D05">
            <w:pPr>
              <w:pStyle w:val="ListBullet2"/>
            </w:pPr>
            <w:r w:rsidRPr="007A6D05">
              <w:t>determine and confirm information, using questioning and active listening techniques</w:t>
            </w:r>
          </w:p>
          <w:p w:rsidR="00000000" w:rsidRPr="007A6D05" w:rsidP="007A6D05">
            <w:pPr>
              <w:pStyle w:val="ListBullet2"/>
            </w:pPr>
            <w:r w:rsidRPr="007A6D05">
              <w:t>liaise with others, share information, listen and understand</w:t>
            </w:r>
          </w:p>
          <w:p w:rsidR="00000000" w:rsidRPr="007A6D05" w:rsidP="007A6D05">
            <w:pPr>
              <w:pStyle w:val="ListBullet2"/>
            </w:pPr>
            <w:r w:rsidRPr="007A6D05">
              <w:t>use language and concepts appropriate to cultural differences</w:t>
            </w:r>
          </w:p>
          <w:p w:rsidR="00000000" w:rsidRPr="007A6D05" w:rsidP="007A6D05">
            <w:pPr>
              <w:pStyle w:val="ListBullet"/>
            </w:pPr>
            <w:r w:rsidRPr="007A6D05">
              <w:t>numeracy and IT skills to:</w:t>
            </w:r>
          </w:p>
          <w:p w:rsidR="00000000" w:rsidRPr="007A6D05" w:rsidP="007A6D05">
            <w:pPr>
              <w:pStyle w:val="ListBullet2"/>
            </w:pPr>
            <w:r w:rsidRPr="007A6D05">
              <w:t>use database management</w:t>
            </w:r>
          </w:p>
          <w:p w:rsidR="00000000" w:rsidRPr="007A6D05" w:rsidP="007A6D05">
            <w:pPr>
              <w:pStyle w:val="ListBullet2"/>
            </w:pPr>
            <w:r w:rsidRPr="007A6D05">
              <w:t>use statistical/data analysis and interpretation</w:t>
            </w:r>
          </w:p>
          <w:p w:rsidR="00000000" w:rsidRPr="007A6D05" w:rsidP="007A6D05">
            <w:pPr>
              <w:pStyle w:val="ListBullet2"/>
            </w:pPr>
            <w:r w:rsidRPr="007A6D05">
              <w:t>perform calculations related to achieving required outcomes</w:t>
            </w:r>
          </w:p>
          <w:p w:rsidR="00000000" w:rsidRPr="007A6D05" w:rsidP="007A6D05">
            <w:pPr>
              <w:pStyle w:val="ListBullet2"/>
            </w:pPr>
            <w:r w:rsidRPr="007A6D05">
              <w:t>use computer applications (word processing, spreadsheet, database, specific purpose computer systems) to assist in achievin</w:t>
            </w:r>
            <w:r w:rsidRPr="007A6D05">
              <w:t>g required outcomes</w:t>
            </w:r>
          </w:p>
          <w:p w:rsidR="00000000" w:rsidRPr="007A6D05" w:rsidP="007A6D05">
            <w:pPr>
              <w:pStyle w:val="ListBullet2"/>
            </w:pPr>
            <w:r w:rsidRPr="007A6D05">
              <w:t>access and update records electronically</w:t>
            </w:r>
          </w:p>
          <w:p w:rsidR="00000000" w:rsidRPr="007A6D05" w:rsidP="007A6D05">
            <w:pPr>
              <w:pStyle w:val="ListBullet2"/>
            </w:pPr>
            <w:r w:rsidRPr="007A6D05">
              <w:t>access web based information services</w:t>
            </w:r>
          </w:p>
          <w:p w:rsidR="00000000" w:rsidRPr="007A6D05" w:rsidP="007A6D05">
            <w:pPr>
              <w:pStyle w:val="ListBullet"/>
            </w:pPr>
            <w:r w:rsidRPr="007A6D05">
              <w:t>well-developed literacy skills to read and interpret documentation from a variety of sources and record and consolidate relevant related information</w:t>
            </w:r>
          </w:p>
          <w:p w:rsidR="00000000" w:rsidRPr="007A6D05" w:rsidP="007A6D05">
            <w:pPr>
              <w:pStyle w:val="ListBullet"/>
            </w:pPr>
            <w:r w:rsidRPr="007A6D05">
              <w:t>research</w:t>
            </w:r>
            <w:r w:rsidRPr="007A6D05">
              <w:t xml:space="preserve"> and analysis skills for accessing and interpreting relevant information</w:t>
            </w:r>
          </w:p>
          <w:p w:rsidR="00000000" w:rsidRPr="007A6D05" w:rsidP="007A6D05">
            <w:pPr>
              <w:pStyle w:val="ListBullet"/>
            </w:pPr>
            <w:r w:rsidRPr="007A6D05">
              <w:t>well-developed interpersonal skills</w:t>
            </w:r>
          </w:p>
          <w:p w:rsidR="00000000" w:rsidRPr="007A6D05" w:rsidP="007A6D05">
            <w:pPr>
              <w:pStyle w:val="ListBullet"/>
            </w:pPr>
            <w:r w:rsidRPr="007A6D05">
              <w:t>organisational skills, including the ability to plan and sequence work</w:t>
            </w:r>
          </w:p>
          <w:p w:rsidR="00000000" w:rsidRPr="007A6D05" w:rsidP="007A6D05">
            <w:pPr>
              <w:pStyle w:val="ListBullet"/>
            </w:pPr>
            <w:r w:rsidRPr="007A6D05">
              <w:t>project management skills</w:t>
            </w:r>
          </w:p>
          <w:p w:rsidR="00000000" w:rsidRPr="007A6D05" w:rsidP="007A6D05">
            <w:pPr>
              <w:pStyle w:val="ListBullet"/>
            </w:pPr>
            <w:r w:rsidRPr="007A6D05">
              <w:t>marketing skills</w:t>
            </w:r>
          </w:p>
          <w:p w:rsidR="00000000" w:rsidRPr="007A6D05" w:rsidP="007A6D05">
            <w:pPr>
              <w:pStyle w:val="ListBullet"/>
            </w:pPr>
            <w:r w:rsidRPr="007A6D05">
              <w:t>presentation skills</w:t>
            </w:r>
          </w:p>
          <w:p w:rsidR="00000000" w:rsidRPr="007A6D05" w:rsidP="007A6D05">
            <w:pPr>
              <w:pStyle w:val="ListBullet"/>
            </w:pPr>
            <w:r w:rsidRPr="007A6D05">
              <w:t>well-develope</w:t>
            </w:r>
            <w:r w:rsidRPr="007A6D05">
              <w:t>d problem solving skills</w:t>
            </w:r>
          </w:p>
          <w:p w:rsidR="00000000" w:rsidP="007A6D05">
            <w:pPr>
              <w:pStyle w:val="ListBullet"/>
              <w:rPr>
                <w:lang w:val="en-NZ"/>
              </w:rPr>
            </w:pPr>
            <w:r w:rsidRPr="007A6D05">
              <w:t>well-developed planning skills</w:t>
            </w:r>
          </w:p>
        </w:tc>
      </w:tr>
      <w:tr w:rsidTr="00AD66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Required knowledge</w:t>
            </w:r>
          </w:p>
        </w:tc>
      </w:tr>
      <w:tr w:rsidTr="00AD66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Bullet"/>
            </w:pPr>
            <w:r w:rsidRPr="007A6D05">
              <w:t>current industry/organisation product and marketing mix</w:t>
            </w:r>
          </w:p>
          <w:p w:rsidR="00000000" w:rsidRPr="007A6D05" w:rsidP="007A6D05">
            <w:pPr>
              <w:pStyle w:val="ListBullet"/>
            </w:pPr>
            <w:r w:rsidRPr="007A6D05">
              <w:t>how to acquire and interpret relevant data</w:t>
            </w:r>
          </w:p>
          <w:p w:rsidR="00000000" w:rsidRPr="007A6D05" w:rsidP="007A6D05">
            <w:pPr>
              <w:pStyle w:val="ListBullet"/>
            </w:pPr>
            <w:r w:rsidRPr="007A6D05">
              <w:t>industry compliance requirements</w:t>
            </w:r>
          </w:p>
          <w:p w:rsidR="00000000" w:rsidRPr="007A6D05" w:rsidP="007A6D05">
            <w:pPr>
              <w:pStyle w:val="ListBullet"/>
            </w:pPr>
            <w:r w:rsidRPr="007A6D05">
              <w:t>industry market position relative to product/line of business</w:t>
            </w:r>
          </w:p>
          <w:p w:rsidR="00000000" w:rsidRPr="007A6D05" w:rsidP="007A6D05">
            <w:pPr>
              <w:pStyle w:val="ListBullet"/>
            </w:pPr>
            <w:r w:rsidRPr="007A6D05">
              <w:t>IT and communications systems</w:t>
            </w:r>
          </w:p>
          <w:p w:rsidR="00000000" w:rsidRPr="007A6D05" w:rsidP="007A6D05">
            <w:pPr>
              <w:pStyle w:val="ListBullet"/>
            </w:pPr>
            <w:r w:rsidRPr="007A6D05">
              <w:t>marketing principles</w:t>
            </w:r>
          </w:p>
          <w:p w:rsidR="00000000" w:rsidRPr="007A6D05" w:rsidP="007A6D05">
            <w:pPr>
              <w:pStyle w:val="ListBullet"/>
            </w:pPr>
            <w:r w:rsidRPr="007A6D05">
              <w:t>organisation industry policy wording, policy and procedures</w:t>
            </w:r>
          </w:p>
          <w:p w:rsidR="00000000" w:rsidRPr="007A6D05" w:rsidP="007A6D05">
            <w:pPr>
              <w:pStyle w:val="ListBullet"/>
            </w:pPr>
            <w:r w:rsidRPr="007A6D05">
              <w:t>relevant common law, legal systems and procedures</w:t>
            </w:r>
          </w:p>
          <w:p w:rsidR="00000000" w:rsidRPr="007A6D05" w:rsidP="007A6D05">
            <w:pPr>
              <w:pStyle w:val="ListBullet"/>
            </w:pPr>
            <w:r w:rsidRPr="007A6D05">
              <w:t>underwriters guidelines and autho</w:t>
            </w:r>
            <w:r w:rsidRPr="007A6D05">
              <w:t>rities</w:t>
            </w:r>
          </w:p>
        </w:tc>
      </w:tr>
    </w:tbl>
    <w:p w:rsidR="00000000" w:rsidRPr="007A6D05" w:rsidP="007A6D05">
      <w:pPr>
        <w:pStyle w:val="BodyText"/>
      </w:pPr>
    </w:p>
    <w:p w:rsidR="00000000" w:rsidRPr="007A6D05" w:rsidP="007A6D05">
      <w:pPr>
        <w:pStyle w:val="AllowPageBreak"/>
      </w:pPr>
    </w:p>
    <w:p w:rsidR="00000000" w:rsidRPr="007A6D05" w:rsidP="007A6D05">
      <w:pPr>
        <w:pStyle w:val="Heading1"/>
      </w:pPr>
      <w:bookmarkStart w:id="10" w:name="O_79032"/>
      <w:bookmarkEnd w:id="10"/>
      <w:r w:rsidRPr="007A6D05">
        <w:t>Evidence Guide</w:t>
      </w:r>
    </w:p>
    <w:tbl>
      <w:tblPr>
        <w:tblW w:w="9570" w:type="dxa"/>
        <w:tblLayout w:type="fixed"/>
        <w:tblCellMar>
          <w:left w:w="62" w:type="dxa"/>
          <w:right w:w="62" w:type="dxa"/>
        </w:tblCellMar>
        <w:tblLook w:val="0000"/>
      </w:tblPr>
      <w:tblGrid>
        <w:gridCol w:w="2808"/>
        <w:gridCol w:w="6762"/>
      </w:tblGrid>
      <w:tr w:rsidTr="00AD66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EVIDENCE GUIDE</w:t>
            </w:r>
          </w:p>
        </w:tc>
      </w:tr>
      <w:tr w:rsidTr="00AD66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t xml:space="preserve">The Evidence Guide provides advice on assessment and must be read in conjunction with the performance criteria, required skills and knowledge, </w:t>
            </w:r>
            <w:r w:rsidRPr="007A6D05">
              <w:t>range statement and the Assessment Guidelines for the Training Package.</w:t>
            </w:r>
          </w:p>
        </w:tc>
      </w:tr>
      <w:tr w:rsidTr="00AD66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p>
        </w:tc>
      </w:tr>
      <w:tr w:rsidTr="00AD66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r w:rsidRPr="007A6D05">
              <w:t>Evidence of the ability to:</w:t>
            </w:r>
          </w:p>
          <w:p w:rsidR="00000000" w:rsidRPr="007A6D05" w:rsidP="007A6D05">
            <w:pPr>
              <w:pStyle w:val="ListBullet"/>
            </w:pPr>
            <w:r w:rsidRPr="007A6D05">
              <w:t>identify the key market data (accura</w:t>
            </w:r>
            <w:r w:rsidRPr="007A6D05">
              <w:t>te and relevant) and the range of available information sources</w:t>
            </w:r>
          </w:p>
          <w:p w:rsidR="00000000" w:rsidRPr="007A6D05" w:rsidP="007A6D05">
            <w:pPr>
              <w:pStyle w:val="ListBullet"/>
            </w:pPr>
            <w:r w:rsidRPr="007A6D05">
              <w:t xml:space="preserve">analyse data and determine areas of improvement </w:t>
            </w:r>
          </w:p>
          <w:p w:rsidR="00000000" w:rsidRPr="007A6D05" w:rsidP="007A6D05">
            <w:pPr>
              <w:pStyle w:val="ListBullet"/>
            </w:pPr>
            <w:r w:rsidRPr="007A6D05">
              <w:t>negotiate required improvements to ensure implementation</w:t>
            </w:r>
          </w:p>
          <w:p w:rsidR="00000000" w:rsidP="007A6D05">
            <w:pPr>
              <w:pStyle w:val="ListBullet"/>
              <w:rPr>
                <w:lang w:val="en-NZ"/>
              </w:rPr>
            </w:pPr>
            <w:r w:rsidRPr="007A6D05">
              <w:t>evaluate systems against brokerage requirements and form recommendations and/or make recommendations.</w:t>
            </w:r>
          </w:p>
        </w:tc>
      </w:tr>
      <w:tr w:rsidTr="00AD66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r w:rsidRPr="007A6D05">
              <w:t>Assessment must ensure:</w:t>
            </w:r>
          </w:p>
          <w:p w:rsidR="00000000" w:rsidRPr="007A6D05" w:rsidP="007A6D05">
            <w:pPr>
              <w:pStyle w:val="ListBullet"/>
            </w:pPr>
            <w:r w:rsidRPr="007A6D05">
              <w:t>competency is demonstrated in the context of the work environment and conditions</w:t>
            </w:r>
            <w:r w:rsidRPr="007A6D05">
              <w:t xml:space="preserve"> specified in the range statement either in a relevant workplace or a closely simulated work environment</w:t>
            </w:r>
          </w:p>
          <w:p w:rsidR="00000000" w:rsidRPr="007A6D05" w:rsidP="007A6D05">
            <w:pPr>
              <w:pStyle w:val="ListBullet"/>
            </w:pPr>
            <w:r w:rsidRPr="007A6D05">
              <w:t>access to and the use of a range of common office equipment, technology, software and consumables</w:t>
            </w:r>
          </w:p>
          <w:p w:rsidR="00000000" w:rsidRPr="007A6D05" w:rsidP="007A6D05">
            <w:pPr>
              <w:pStyle w:val="ListBullet"/>
            </w:pPr>
            <w:r w:rsidRPr="007A6D05">
              <w:t>access to organisation records</w:t>
            </w:r>
          </w:p>
          <w:p w:rsidR="00000000" w:rsidP="007A6D05">
            <w:pPr>
              <w:pStyle w:val="ListBullet"/>
              <w:rPr>
                <w:lang w:val="en-NZ"/>
              </w:rPr>
            </w:pPr>
            <w:r w:rsidRPr="007A6D05">
              <w:t>access to organisation</w:t>
            </w:r>
            <w:r w:rsidRPr="007A6D05">
              <w:t>al policies and procedures.</w:t>
            </w:r>
          </w:p>
        </w:tc>
      </w:tr>
      <w:tr w:rsidTr="00AD66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r w:rsidRPr="007A6D05">
              <w:t>A range of assessment methods should be used to assess practical skills and knowledge. The following examples, in combination, are appropriate for this unit:</w:t>
            </w:r>
          </w:p>
          <w:p w:rsidR="00000000" w:rsidRPr="007A6D05" w:rsidP="007A6D05">
            <w:pPr>
              <w:pStyle w:val="ListBullet"/>
            </w:pPr>
            <w:r w:rsidRPr="007A6D05">
              <w:t>evaluating an integrated activity, which combine</w:t>
            </w:r>
            <w:r w:rsidRPr="007A6D05">
              <w:t>s the elements of competency for the unit, or a cluster of related units of competency</w:t>
            </w:r>
          </w:p>
          <w:p w:rsidR="00000000" w:rsidRPr="007A6D05" w:rsidP="007A6D05">
            <w:pPr>
              <w:pStyle w:val="ListBullet"/>
            </w:pPr>
            <w:r w:rsidRPr="007A6D05">
              <w:t>observing processes and procedures in workplaces</w:t>
            </w:r>
          </w:p>
          <w:p w:rsidR="00000000" w:rsidRPr="007A6D05" w:rsidP="007A6D05">
            <w:pPr>
              <w:pStyle w:val="ListBullet"/>
            </w:pPr>
            <w:r w:rsidRPr="007A6D05">
              <w:t>verbal or written questioning on underpinning knowledge and skills</w:t>
            </w:r>
          </w:p>
          <w:p w:rsidR="00000000" w:rsidRPr="007A6D05" w:rsidP="007A6D05">
            <w:pPr>
              <w:pStyle w:val="ListBullet"/>
            </w:pPr>
            <w:r w:rsidRPr="007A6D05">
              <w:t>evaluating samples of work</w:t>
            </w:r>
          </w:p>
          <w:p w:rsidR="00000000" w:rsidRPr="007A6D05" w:rsidP="007A6D05">
            <w:pPr>
              <w:pStyle w:val="ListBullet"/>
            </w:pPr>
            <w:r w:rsidRPr="007A6D05">
              <w:t>accessing and validating t</w:t>
            </w:r>
            <w:r w:rsidRPr="007A6D05">
              <w:t>hird party reports</w:t>
            </w:r>
          </w:p>
          <w:p w:rsidR="00000000" w:rsidP="007A6D05">
            <w:pPr>
              <w:pStyle w:val="ListBullet"/>
              <w:rPr>
                <w:lang w:val="en-NZ"/>
              </w:rPr>
            </w:pPr>
            <w:r w:rsidRPr="007A6D05">
              <w:t>setting and reviewing workplace projects and business simulations or scenarios.</w:t>
            </w:r>
          </w:p>
        </w:tc>
      </w:tr>
      <w:tr w:rsidTr="00AD66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p>
        </w:tc>
      </w:tr>
    </w:tbl>
    <w:p w:rsidR="00000000" w:rsidRPr="007A6D05" w:rsidP="007A6D05">
      <w:pPr>
        <w:pStyle w:val="BodyText"/>
      </w:pPr>
    </w:p>
    <w:p w:rsidR="00000000" w:rsidRPr="007A6D05" w:rsidP="007A6D05">
      <w:pPr>
        <w:pStyle w:val="AllowPageBreak"/>
      </w:pPr>
    </w:p>
    <w:p w:rsidR="00000000" w:rsidRPr="007A6D05" w:rsidP="007A6D05">
      <w:pPr>
        <w:pStyle w:val="Heading1"/>
      </w:pPr>
      <w:bookmarkStart w:id="11" w:name="O_79033"/>
      <w:bookmarkEnd w:id="11"/>
      <w:r w:rsidRPr="007A6D05">
        <w:t>Range Statement</w:t>
      </w:r>
    </w:p>
    <w:tbl>
      <w:tblPr>
        <w:tblW w:w="0" w:type="auto"/>
        <w:tblLayout w:type="fixed"/>
        <w:tblCellMar>
          <w:left w:w="62" w:type="dxa"/>
          <w:right w:w="62" w:type="dxa"/>
        </w:tblCellMar>
        <w:tblLook w:val="0000"/>
      </w:tblPr>
      <w:tblGrid>
        <w:gridCol w:w="2468"/>
        <w:gridCol w:w="6054"/>
      </w:tblGrid>
      <w:tr w:rsidTr="00AD66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RANGE STATEMENT</w:t>
            </w:r>
          </w:p>
        </w:tc>
      </w:tr>
      <w:tr w:rsidTr="00AD66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t>The range statement relates to the unit of competency as a whole. It allows for different work environments and situations that may affect performance. Bold italicised wording, if used in the performance criteria, is detailed below. Essential operating con</w:t>
            </w:r>
            <w:r w:rsidRPr="007A6D05">
              <w:t>ditions that may be present with training and assessment (depending on the work situation, needs of the candidate, accessibility of the item, and local industry and regional contexts) may also be included.</w:t>
            </w:r>
          </w:p>
        </w:tc>
      </w:tr>
      <w:tr w:rsidTr="00AD66B3">
        <w:tblPrEx>
          <w:tblW w:w="0" w:type="auto"/>
          <w:tblLayout w:type="fixed"/>
          <w:tblCellMar>
            <w:left w:w="62" w:type="dxa"/>
            <w:right w:w="62" w:type="dxa"/>
          </w:tblCellMar>
          <w:tblLook w:val="0000"/>
        </w:tblPrEx>
        <w:tc>
          <w:tcPr>
            <w:tcW w:w="2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BoldandItalics"/>
              </w:rPr>
              <w:t>Brokerage objectives</w:t>
            </w:r>
            <w:r w:rsidRPr="007A6D05">
              <w:t xml:space="preserve"> may be:</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Bullet"/>
            </w:pPr>
            <w:r w:rsidRPr="007A6D05">
              <w:t>achievable</w:t>
            </w:r>
          </w:p>
          <w:p w:rsidR="00000000" w:rsidRPr="007A6D05" w:rsidP="007A6D05">
            <w:pPr>
              <w:pStyle w:val="ListBullet"/>
            </w:pPr>
            <w:r w:rsidRPr="007A6D05">
              <w:t>measurable</w:t>
            </w:r>
          </w:p>
          <w:p w:rsidR="00000000" w:rsidRPr="007A6D05" w:rsidP="007A6D05">
            <w:pPr>
              <w:pStyle w:val="ListBullet"/>
            </w:pPr>
            <w:r w:rsidRPr="007A6D05">
              <w:t>realistic</w:t>
            </w:r>
          </w:p>
          <w:p w:rsidR="00000000" w:rsidP="007A6D05">
            <w:pPr>
              <w:pStyle w:val="ListBullet"/>
              <w:rPr>
                <w:lang w:val="en-NZ"/>
              </w:rPr>
            </w:pPr>
            <w:r w:rsidRPr="007A6D05">
              <w:t>time defined.</w:t>
            </w:r>
          </w:p>
        </w:tc>
      </w:tr>
      <w:tr w:rsidTr="00AD66B3">
        <w:tblPrEx>
          <w:tblW w:w="0" w:type="auto"/>
          <w:tblLayout w:type="fixed"/>
          <w:tblCellMar>
            <w:left w:w="62" w:type="dxa"/>
            <w:right w:w="62" w:type="dxa"/>
          </w:tblCellMar>
          <w:tblLook w:val="0000"/>
        </w:tblPrEx>
        <w:tc>
          <w:tcPr>
            <w:tcW w:w="2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BoldandItalics"/>
              </w:rPr>
              <w:t>Market research data</w:t>
            </w:r>
            <w:r w:rsidRPr="007A6D05">
              <w:t xml:space="preserve"> may include:</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Bullet"/>
            </w:pPr>
            <w:r w:rsidRPr="007A6D05">
              <w:t>Australian Bureau of Statistics (ABS)</w:t>
            </w:r>
          </w:p>
          <w:p w:rsidR="00000000" w:rsidRPr="007A6D05" w:rsidP="007A6D05">
            <w:pPr>
              <w:pStyle w:val="ListBullet"/>
            </w:pPr>
            <w:r w:rsidRPr="007A6D05">
              <w:t>chambers of commerce information</w:t>
            </w:r>
          </w:p>
          <w:p w:rsidR="00000000" w:rsidRPr="007A6D05" w:rsidP="007A6D05">
            <w:pPr>
              <w:pStyle w:val="ListBullet"/>
            </w:pPr>
            <w:r w:rsidRPr="007A6D05">
              <w:t>client surveys</w:t>
            </w:r>
          </w:p>
          <w:p w:rsidR="00000000" w:rsidRPr="007A6D05" w:rsidP="007A6D05">
            <w:pPr>
              <w:pStyle w:val="ListBullet"/>
            </w:pPr>
            <w:r w:rsidRPr="007A6D05">
              <w:t>data about existing clients</w:t>
            </w:r>
          </w:p>
          <w:p w:rsidR="00000000" w:rsidRPr="007A6D05" w:rsidP="007A6D05">
            <w:pPr>
              <w:pStyle w:val="ListBullet"/>
            </w:pPr>
            <w:r w:rsidRPr="007A6D05">
              <w:t>data about possible new clients</w:t>
            </w:r>
          </w:p>
          <w:p w:rsidR="00000000" w:rsidRPr="007A6D05" w:rsidP="007A6D05">
            <w:pPr>
              <w:pStyle w:val="ListBullet"/>
            </w:pPr>
            <w:r w:rsidRPr="007A6D05">
              <w:t>data from external sources such as:</w:t>
            </w:r>
          </w:p>
          <w:p w:rsidR="00000000" w:rsidRPr="007A6D05" w:rsidP="007A6D05">
            <w:pPr>
              <w:pStyle w:val="ListBullet"/>
            </w:pPr>
            <w:r w:rsidRPr="007A6D05">
              <w:t>data from internal sources</w:t>
            </w:r>
          </w:p>
          <w:p w:rsidR="00000000" w:rsidRPr="007A6D05" w:rsidP="007A6D05">
            <w:pPr>
              <w:pStyle w:val="ListBullet"/>
            </w:pPr>
            <w:r w:rsidRPr="007A6D05">
              <w:t>industry reports</w:t>
            </w:r>
          </w:p>
          <w:p w:rsidR="00000000" w:rsidRPr="007A6D05" w:rsidP="007A6D05">
            <w:pPr>
              <w:pStyle w:val="ListBullet"/>
            </w:pPr>
            <w:r w:rsidRPr="007A6D05">
              <w:t>internet</w:t>
            </w:r>
          </w:p>
          <w:p w:rsidR="00000000" w:rsidRPr="007A6D05" w:rsidP="007A6D05">
            <w:pPr>
              <w:pStyle w:val="ListBullet"/>
            </w:pPr>
            <w:r w:rsidRPr="007A6D05">
              <w:t>libraries</w:t>
            </w:r>
          </w:p>
          <w:p w:rsidR="00000000" w:rsidRPr="007A6D05" w:rsidP="007A6D05">
            <w:pPr>
              <w:pStyle w:val="ListBullet"/>
            </w:pPr>
            <w:r w:rsidRPr="007A6D05">
              <w:t>mail surveys</w:t>
            </w:r>
          </w:p>
          <w:p w:rsidR="00000000" w:rsidRPr="007A6D05" w:rsidP="007A6D05">
            <w:pPr>
              <w:pStyle w:val="ListBullet"/>
            </w:pPr>
            <w:r w:rsidRPr="007A6D05">
              <w:t>personal interviews</w:t>
            </w:r>
          </w:p>
          <w:p w:rsidR="00000000" w:rsidRPr="007A6D05" w:rsidP="007A6D05">
            <w:pPr>
              <w:pStyle w:val="ListBullet"/>
            </w:pPr>
            <w:r w:rsidRPr="007A6D05">
              <w:t>primary market research such as:</w:t>
            </w:r>
          </w:p>
          <w:p w:rsidR="00000000" w:rsidRPr="007A6D05" w:rsidP="007A6D05">
            <w:pPr>
              <w:pStyle w:val="ListBullet"/>
            </w:pPr>
            <w:r w:rsidRPr="007A6D05">
              <w:t>secondary market research (available research by other people)</w:t>
            </w:r>
          </w:p>
          <w:p w:rsidR="00000000" w:rsidRPr="007A6D05" w:rsidP="007A6D05">
            <w:pPr>
              <w:pStyle w:val="ListBullet"/>
            </w:pPr>
            <w:r w:rsidRPr="007A6D05">
              <w:t>small business surveys</w:t>
            </w:r>
          </w:p>
          <w:p w:rsidR="00000000" w:rsidRPr="007A6D05" w:rsidP="007A6D05">
            <w:pPr>
              <w:pStyle w:val="ListBullet"/>
            </w:pPr>
            <w:r w:rsidRPr="007A6D05">
              <w:t>telephone surveys</w:t>
            </w:r>
          </w:p>
          <w:p w:rsidR="00000000" w:rsidP="007A6D05">
            <w:pPr>
              <w:pStyle w:val="ListBullet"/>
              <w:rPr>
                <w:lang w:val="en-NZ"/>
              </w:rPr>
            </w:pPr>
            <w:r w:rsidRPr="007A6D05">
              <w:t>trade associations/jour</w:t>
            </w:r>
            <w:r w:rsidRPr="007A6D05">
              <w:t>nals.</w:t>
            </w:r>
          </w:p>
        </w:tc>
      </w:tr>
      <w:tr w:rsidTr="00AD66B3">
        <w:tblPrEx>
          <w:tblW w:w="0" w:type="auto"/>
          <w:tblLayout w:type="fixed"/>
          <w:tblCellMar>
            <w:left w:w="62" w:type="dxa"/>
            <w:right w:w="62" w:type="dxa"/>
          </w:tblCellMar>
          <w:tblLook w:val="0000"/>
        </w:tblPrEx>
        <w:tc>
          <w:tcPr>
            <w:tcW w:w="2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BoldandItalics"/>
              </w:rPr>
              <w:t>Competitor analysis</w:t>
            </w:r>
            <w:r w:rsidRPr="007A6D05">
              <w:t xml:space="preserve"> may include:</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Bullet"/>
            </w:pPr>
            <w:r w:rsidRPr="007A6D05">
              <w:t>competitor offerings</w:t>
            </w:r>
          </w:p>
          <w:p w:rsidR="00000000" w:rsidRPr="007A6D05" w:rsidP="007A6D05">
            <w:pPr>
              <w:pStyle w:val="ListBullet"/>
            </w:pPr>
            <w:r w:rsidRPr="007A6D05">
              <w:t>competitor profile in the market place</w:t>
            </w:r>
          </w:p>
          <w:p w:rsidR="00000000" w:rsidP="007A6D05">
            <w:pPr>
              <w:pStyle w:val="ListBullet"/>
              <w:rPr>
                <w:lang w:val="en-NZ"/>
              </w:rPr>
            </w:pPr>
            <w:r w:rsidRPr="007A6D05">
              <w:t>competitor promotion strategies and activities.</w:t>
            </w:r>
          </w:p>
        </w:tc>
      </w:tr>
      <w:tr w:rsidTr="00AD66B3">
        <w:tblPrEx>
          <w:tblW w:w="0" w:type="auto"/>
          <w:tblLayout w:type="fixed"/>
          <w:tblCellMar>
            <w:left w:w="62" w:type="dxa"/>
            <w:right w:w="62" w:type="dxa"/>
          </w:tblCellMar>
          <w:tblLook w:val="0000"/>
        </w:tblPrEx>
        <w:tc>
          <w:tcPr>
            <w:tcW w:w="2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BoldandItalics"/>
              </w:rPr>
              <w:t>Marketing position</w:t>
            </w:r>
            <w:r w:rsidRPr="007A6D05">
              <w:t xml:space="preserve"> should include data on:</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Bullet"/>
            </w:pPr>
            <w:r w:rsidRPr="007A6D05">
              <w:t>communication</w:t>
            </w:r>
          </w:p>
          <w:p w:rsidR="00000000" w:rsidRPr="007A6D05" w:rsidP="007A6D05">
            <w:pPr>
              <w:pStyle w:val="ListBullet"/>
            </w:pPr>
            <w:r w:rsidRPr="007A6D05">
              <w:t>cost components</w:t>
            </w:r>
          </w:p>
          <w:p w:rsidR="00000000" w:rsidRPr="007A6D05" w:rsidP="007A6D05">
            <w:pPr>
              <w:pStyle w:val="ListBullet"/>
            </w:pPr>
            <w:r w:rsidRPr="007A6D05">
              <w:t>distribution strategies</w:t>
            </w:r>
          </w:p>
          <w:p w:rsidR="00000000" w:rsidRPr="007A6D05" w:rsidP="007A6D05">
            <w:pPr>
              <w:pStyle w:val="ListBullet"/>
            </w:pPr>
            <w:r w:rsidRPr="007A6D05">
              <w:t>market position</w:t>
            </w:r>
          </w:p>
          <w:p w:rsidR="00000000" w:rsidRPr="007A6D05" w:rsidP="007A6D05">
            <w:pPr>
              <w:pStyle w:val="ListBullet"/>
            </w:pPr>
            <w:r w:rsidRPr="007A6D05">
              <w:t>marketing channels</w:t>
            </w:r>
          </w:p>
          <w:p w:rsidR="00000000" w:rsidRPr="007A6D05" w:rsidP="007A6D05">
            <w:pPr>
              <w:pStyle w:val="ListBullet"/>
            </w:pPr>
            <w:r w:rsidRPr="007A6D05">
              <w:t>new/changed products</w:t>
            </w:r>
          </w:p>
          <w:p w:rsidR="00000000" w:rsidRPr="007A6D05" w:rsidP="007A6D05">
            <w:pPr>
              <w:pStyle w:val="ListBullet"/>
            </w:pPr>
            <w:r w:rsidRPr="007A6D05">
              <w:t>place</w:t>
            </w:r>
          </w:p>
          <w:p w:rsidR="00000000" w:rsidRPr="007A6D05" w:rsidP="007A6D05">
            <w:pPr>
              <w:pStyle w:val="ListBullet"/>
            </w:pPr>
            <w:r w:rsidRPr="007A6D05">
              <w:t>price</w:t>
            </w:r>
          </w:p>
          <w:p w:rsidR="00000000" w:rsidRPr="007A6D05" w:rsidP="007A6D05">
            <w:pPr>
              <w:pStyle w:val="ListBullet"/>
            </w:pPr>
            <w:r w:rsidRPr="007A6D05">
              <w:t>pricing objectives:</w:t>
            </w:r>
          </w:p>
          <w:p w:rsidR="00000000" w:rsidRPr="007A6D05" w:rsidP="007A6D05">
            <w:pPr>
              <w:pStyle w:val="ListBullet2"/>
            </w:pPr>
            <w:r w:rsidRPr="007A6D05">
              <w:t>profit</w:t>
            </w:r>
          </w:p>
          <w:p w:rsidR="00000000" w:rsidRPr="007A6D05" w:rsidP="007A6D05">
            <w:pPr>
              <w:pStyle w:val="ListBullet2"/>
            </w:pPr>
            <w:r w:rsidRPr="007A6D05">
              <w:t>market penetration</w:t>
            </w:r>
          </w:p>
          <w:p w:rsidR="00000000" w:rsidRPr="007A6D05" w:rsidP="007A6D05">
            <w:pPr>
              <w:pStyle w:val="ListBullet"/>
            </w:pPr>
            <w:r w:rsidRPr="007A6D05">
              <w:t>pricing strategies:</w:t>
            </w:r>
          </w:p>
          <w:p w:rsidR="00000000" w:rsidRPr="007A6D05" w:rsidP="007A6D05">
            <w:pPr>
              <w:pStyle w:val="ListBullet2"/>
            </w:pPr>
            <w:r w:rsidRPr="007A6D05">
              <w:t>cost plus</w:t>
            </w:r>
          </w:p>
          <w:p w:rsidR="00000000" w:rsidRPr="007A6D05" w:rsidP="007A6D05">
            <w:pPr>
              <w:pStyle w:val="ListBullet2"/>
            </w:pPr>
            <w:r w:rsidRPr="007A6D05">
              <w:t>supply/demand</w:t>
            </w:r>
          </w:p>
          <w:p w:rsidR="00000000" w:rsidRPr="007A6D05" w:rsidP="007A6D05">
            <w:pPr>
              <w:pStyle w:val="ListBullet2"/>
            </w:pPr>
            <w:r w:rsidRPr="007A6D05">
              <w:t>ability to pay</w:t>
            </w:r>
          </w:p>
          <w:p w:rsidR="00000000" w:rsidRPr="007A6D05" w:rsidP="007A6D05">
            <w:pPr>
              <w:pStyle w:val="ListBullet"/>
            </w:pPr>
            <w:r w:rsidRPr="007A6D05">
              <w:t>product</w:t>
            </w:r>
          </w:p>
          <w:p w:rsidR="00000000" w:rsidRPr="007A6D05" w:rsidP="007A6D05">
            <w:pPr>
              <w:pStyle w:val="ListBullet"/>
            </w:pPr>
            <w:r w:rsidRPr="007A6D05">
              <w:t>product differentiation from competitive products</w:t>
            </w:r>
          </w:p>
          <w:p w:rsidR="00000000" w:rsidRPr="007A6D05" w:rsidP="007A6D05">
            <w:pPr>
              <w:pStyle w:val="ListBullet"/>
            </w:pPr>
            <w:r w:rsidRPr="007A6D05">
              <w:t>product mix</w:t>
            </w:r>
          </w:p>
          <w:p w:rsidR="00000000" w:rsidRPr="007A6D05" w:rsidP="007A6D05">
            <w:pPr>
              <w:pStyle w:val="ListBullet"/>
            </w:pPr>
            <w:r w:rsidRPr="007A6D05">
              <w:t>promotion</w:t>
            </w:r>
          </w:p>
          <w:p w:rsidR="00000000" w:rsidRPr="007A6D05" w:rsidP="007A6D05">
            <w:pPr>
              <w:pStyle w:val="ListBullet"/>
            </w:pPr>
            <w:r w:rsidRPr="007A6D05">
              <w:t>promotion budget</w:t>
            </w:r>
          </w:p>
          <w:p w:rsidR="00000000" w:rsidRPr="007A6D05" w:rsidP="007A6D05">
            <w:pPr>
              <w:pStyle w:val="ListBullet"/>
            </w:pPr>
            <w:r w:rsidRPr="007A6D05">
              <w:t>promotional strategies</w:t>
            </w:r>
          </w:p>
          <w:p w:rsidR="00000000" w:rsidRPr="007A6D05" w:rsidP="007A6D05">
            <w:pPr>
              <w:pStyle w:val="ListBullet"/>
            </w:pPr>
            <w:r w:rsidRPr="007A6D05">
              <w:t>target audience</w:t>
            </w:r>
          </w:p>
          <w:p w:rsidR="00000000" w:rsidRPr="007A6D05" w:rsidP="007A6D05">
            <w:pPr>
              <w:pStyle w:val="ListBullet"/>
            </w:pPr>
            <w:r w:rsidRPr="007A6D05">
              <w:t>the augmented product (total package of consumer features/benefits)</w:t>
            </w:r>
          </w:p>
          <w:p w:rsidR="00000000" w:rsidRPr="007A6D05" w:rsidP="007A6D05">
            <w:pPr>
              <w:pStyle w:val="ListBullet"/>
            </w:pPr>
            <w:r w:rsidRPr="007A6D05">
              <w:t>the core product (what is bought)</w:t>
            </w:r>
          </w:p>
          <w:p w:rsidR="00000000" w:rsidRPr="007A6D05" w:rsidP="007A6D05">
            <w:pPr>
              <w:pStyle w:val="ListBullet"/>
            </w:pPr>
            <w:r w:rsidRPr="007A6D05">
              <w:t>the good or service provided</w:t>
            </w:r>
          </w:p>
          <w:p w:rsidR="00000000" w:rsidP="007A6D05">
            <w:pPr>
              <w:pStyle w:val="ListBullet"/>
              <w:rPr>
                <w:lang w:val="en-NZ"/>
              </w:rPr>
            </w:pPr>
            <w:r w:rsidRPr="007A6D05">
              <w:t>the tangible product (what is perceived).</w:t>
            </w:r>
          </w:p>
        </w:tc>
      </w:tr>
      <w:tr w:rsidTr="00AD66B3">
        <w:tblPrEx>
          <w:tblW w:w="0" w:type="auto"/>
          <w:tblLayout w:type="fixed"/>
          <w:tblCellMar>
            <w:left w:w="62" w:type="dxa"/>
            <w:right w:w="62" w:type="dxa"/>
          </w:tblCellMar>
          <w:tblLook w:val="0000"/>
        </w:tblPrEx>
        <w:tc>
          <w:tcPr>
            <w:tcW w:w="2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BoldandItalics"/>
              </w:rPr>
              <w:t>Brokerage brand</w:t>
            </w:r>
            <w:r w:rsidRPr="007A6D05">
              <w:t xml:space="preserve"> may includ</w:t>
            </w:r>
            <w:r w:rsidRPr="007A6D05">
              <w:t>e:</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Bullet"/>
            </w:pPr>
            <w:r w:rsidRPr="007A6D05">
              <w:t>AIDA (attention, interest, desire, action)</w:t>
            </w:r>
          </w:p>
          <w:p w:rsidR="00000000" w:rsidRPr="007A6D05" w:rsidP="007A6D05">
            <w:pPr>
              <w:pStyle w:val="ListBullet"/>
            </w:pPr>
            <w:r w:rsidRPr="007A6D05">
              <w:t>brokerage image</w:t>
            </w:r>
          </w:p>
          <w:p w:rsidR="00000000" w:rsidRPr="007A6D05" w:rsidP="007A6D05">
            <w:pPr>
              <w:pStyle w:val="ListBullet"/>
            </w:pPr>
            <w:r w:rsidRPr="007A6D05">
              <w:t>brokerage logo/letter head/signage</w:t>
            </w:r>
          </w:p>
          <w:p w:rsidR="00000000" w:rsidRPr="007A6D05" w:rsidP="007A6D05">
            <w:pPr>
              <w:pStyle w:val="ListBullet"/>
            </w:pPr>
            <w:r w:rsidRPr="007A6D05">
              <w:t>facility decor</w:t>
            </w:r>
          </w:p>
          <w:p w:rsidR="00000000" w:rsidRPr="007A6D05" w:rsidP="007A6D05">
            <w:pPr>
              <w:pStyle w:val="ListBullet"/>
            </w:pPr>
            <w:r w:rsidRPr="007A6D05">
              <w:t>phone answering protocol</w:t>
            </w:r>
          </w:p>
          <w:p w:rsidR="00000000" w:rsidRPr="007A6D05" w:rsidP="007A6D05">
            <w:pPr>
              <w:pStyle w:val="ListBullet"/>
            </w:pPr>
            <w:r w:rsidRPr="007A6D05">
              <w:t>slogans</w:t>
            </w:r>
          </w:p>
          <w:p w:rsidR="00000000" w:rsidRPr="007A6D05" w:rsidP="007A6D05">
            <w:pPr>
              <w:pStyle w:val="ListBullet"/>
            </w:pPr>
            <w:r w:rsidRPr="007A6D05">
              <w:t>style guide</w:t>
            </w:r>
          </w:p>
          <w:p w:rsidR="00000000" w:rsidRPr="007A6D05" w:rsidP="007A6D05">
            <w:pPr>
              <w:pStyle w:val="ListBullet"/>
            </w:pPr>
            <w:r w:rsidRPr="007A6D05">
              <w:t>templates for communication/invoicing</w:t>
            </w:r>
          </w:p>
          <w:p w:rsidR="00000000" w:rsidP="007A6D05">
            <w:pPr>
              <w:pStyle w:val="ListBullet"/>
              <w:rPr>
                <w:lang w:val="en-NZ"/>
              </w:rPr>
            </w:pPr>
            <w:r w:rsidRPr="007A6D05">
              <w:t>writing style.</w:t>
            </w:r>
          </w:p>
        </w:tc>
      </w:tr>
      <w:tr w:rsidTr="00AD66B3">
        <w:tblPrEx>
          <w:tblW w:w="0" w:type="auto"/>
          <w:tblLayout w:type="fixed"/>
          <w:tblCellMar>
            <w:left w:w="62" w:type="dxa"/>
            <w:right w:w="62" w:type="dxa"/>
          </w:tblCellMar>
          <w:tblLook w:val="0000"/>
        </w:tblPrEx>
        <w:tc>
          <w:tcPr>
            <w:tcW w:w="2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BoldandItalics"/>
              </w:rPr>
              <w:t>Benefits</w:t>
            </w:r>
            <w:r w:rsidRPr="007A6D05">
              <w:t xml:space="preserve"> may include:</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Bullet"/>
            </w:pPr>
            <w:r w:rsidRPr="007A6D05">
              <w:t>benefits as perceived by the client</w:t>
            </w:r>
          </w:p>
          <w:p w:rsidR="00000000" w:rsidP="007A6D05">
            <w:pPr>
              <w:pStyle w:val="ListBullet"/>
              <w:rPr>
                <w:lang w:val="en-NZ"/>
              </w:rPr>
            </w:pPr>
            <w:r w:rsidRPr="007A6D05">
              <w:t>features as perceived by the client.</w:t>
            </w:r>
          </w:p>
        </w:tc>
      </w:tr>
      <w:tr w:rsidTr="00AD66B3">
        <w:tblPrEx>
          <w:tblW w:w="0" w:type="auto"/>
          <w:tblLayout w:type="fixed"/>
          <w:tblCellMar>
            <w:left w:w="62" w:type="dxa"/>
            <w:right w:w="62" w:type="dxa"/>
          </w:tblCellMar>
          <w:tblLook w:val="0000"/>
        </w:tblPrEx>
        <w:tc>
          <w:tcPr>
            <w:tcW w:w="2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BoldandItalics"/>
              </w:rPr>
              <w:t>Promotion tools</w:t>
            </w:r>
            <w:r w:rsidRPr="007A6D05">
              <w:t xml:space="preserve"> include:</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Bullet"/>
            </w:pPr>
            <w:r w:rsidRPr="007A6D05">
              <w:t>advertising</w:t>
            </w:r>
          </w:p>
          <w:p w:rsidR="00000000" w:rsidRPr="007A6D05" w:rsidP="007A6D05">
            <w:pPr>
              <w:pStyle w:val="ListBullet"/>
            </w:pPr>
            <w:r w:rsidRPr="007A6D05">
              <w:t>brochures</w:t>
            </w:r>
          </w:p>
          <w:p w:rsidR="00000000" w:rsidRPr="007A6D05" w:rsidP="007A6D05">
            <w:pPr>
              <w:pStyle w:val="ListBullet"/>
            </w:pPr>
            <w:r w:rsidRPr="007A6D05">
              <w:t>direct mail</w:t>
            </w:r>
          </w:p>
          <w:p w:rsidR="00000000" w:rsidRPr="007A6D05" w:rsidP="007A6D05">
            <w:pPr>
              <w:pStyle w:val="ListBullet"/>
            </w:pPr>
            <w:r w:rsidRPr="007A6D05">
              <w:t>networking and referrals</w:t>
            </w:r>
          </w:p>
          <w:p w:rsidR="00000000" w:rsidRPr="007A6D05" w:rsidP="007A6D05">
            <w:pPr>
              <w:pStyle w:val="ListBullet"/>
            </w:pPr>
            <w:r w:rsidRPr="007A6D05">
              <w:t>newsletters (print and/or electronic)</w:t>
            </w:r>
          </w:p>
          <w:p w:rsidR="00000000" w:rsidRPr="007A6D05" w:rsidP="007A6D05">
            <w:pPr>
              <w:pStyle w:val="ListBullet"/>
            </w:pPr>
            <w:r w:rsidRPr="007A6D05">
              <w:t>press releases</w:t>
            </w:r>
          </w:p>
          <w:p w:rsidR="00000000" w:rsidRPr="007A6D05" w:rsidP="007A6D05">
            <w:pPr>
              <w:pStyle w:val="ListBullet"/>
            </w:pPr>
            <w:r w:rsidRPr="007A6D05">
              <w:t>publicity and sponsorship</w:t>
            </w:r>
          </w:p>
          <w:p w:rsidR="00000000" w:rsidRPr="007A6D05" w:rsidP="007A6D05">
            <w:pPr>
              <w:pStyle w:val="ListBullet"/>
            </w:pPr>
            <w:r w:rsidRPr="007A6D05">
              <w:t>seminars</w:t>
            </w:r>
          </w:p>
          <w:p w:rsidR="00000000" w:rsidRPr="007A6D05" w:rsidP="007A6D05">
            <w:pPr>
              <w:pStyle w:val="ListBullet"/>
            </w:pPr>
            <w:r w:rsidRPr="007A6D05">
              <w:t>telemarketing/cold calling</w:t>
            </w:r>
          </w:p>
          <w:p w:rsidR="00000000" w:rsidP="007A6D05">
            <w:pPr>
              <w:pStyle w:val="ListBullet"/>
              <w:rPr>
                <w:lang w:val="en-NZ"/>
              </w:rPr>
            </w:pPr>
            <w:r w:rsidRPr="007A6D05">
              <w:t>websites.</w:t>
            </w:r>
          </w:p>
        </w:tc>
      </w:tr>
      <w:tr w:rsidTr="00AD66B3">
        <w:tblPrEx>
          <w:tblW w:w="0" w:type="auto"/>
          <w:tblLayout w:type="fixed"/>
          <w:tblCellMar>
            <w:left w:w="62" w:type="dxa"/>
            <w:right w:w="62" w:type="dxa"/>
          </w:tblCellMar>
          <w:tblLook w:val="0000"/>
        </w:tblPrEx>
        <w:tc>
          <w:tcPr>
            <w:tcW w:w="2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BoldandItalics"/>
              </w:rPr>
              <w:t>Applicable legislation</w:t>
            </w:r>
            <w:r w:rsidRPr="007A6D05">
              <w:t xml:space="preserve"> includes:</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Bullet"/>
            </w:pPr>
            <w:r w:rsidRPr="007A6D05">
              <w:t>Carriers Act</w:t>
            </w:r>
          </w:p>
          <w:p w:rsidR="00000000" w:rsidRPr="007A6D05" w:rsidP="007A6D05">
            <w:pPr>
              <w:pStyle w:val="ListBullet"/>
            </w:pPr>
            <w:r w:rsidRPr="007A6D05">
              <w:t>Compulsory Third Party Motor Vehicles Act</w:t>
            </w:r>
          </w:p>
          <w:p w:rsidR="00000000" w:rsidRPr="007A6D05" w:rsidP="007A6D05">
            <w:pPr>
              <w:pStyle w:val="ListBullet"/>
            </w:pPr>
            <w:r w:rsidRPr="007A6D05">
              <w:t>Financial Services Reform Act</w:t>
            </w:r>
          </w:p>
          <w:p w:rsidR="00000000" w:rsidRPr="007A6D05" w:rsidP="007A6D05">
            <w:pPr>
              <w:pStyle w:val="ListBullet"/>
            </w:pPr>
            <w:r w:rsidRPr="007A6D05">
              <w:t xml:space="preserve">Insurance Act </w:t>
            </w:r>
          </w:p>
          <w:p w:rsidR="00000000" w:rsidRPr="007A6D05" w:rsidP="007A6D05">
            <w:pPr>
              <w:pStyle w:val="ListBullet"/>
            </w:pPr>
            <w:r w:rsidRPr="007A6D05">
              <w:t>Insurance Contracts Act</w:t>
            </w:r>
          </w:p>
          <w:p w:rsidR="00000000" w:rsidRPr="007A6D05" w:rsidP="007A6D05">
            <w:pPr>
              <w:pStyle w:val="ListBullet"/>
            </w:pPr>
            <w:r w:rsidRPr="007A6D05">
              <w:t>Local Government Act</w:t>
            </w:r>
          </w:p>
          <w:p w:rsidR="00000000" w:rsidRPr="007A6D05" w:rsidP="007A6D05">
            <w:pPr>
              <w:pStyle w:val="ListBullet"/>
            </w:pPr>
            <w:r w:rsidRPr="007A6D05">
              <w:t>Marine Insurance Act</w:t>
            </w:r>
          </w:p>
          <w:p w:rsidR="00000000" w:rsidP="007A6D05">
            <w:pPr>
              <w:pStyle w:val="ListBullet"/>
              <w:rPr>
                <w:lang w:val="en-NZ"/>
              </w:rPr>
            </w:pPr>
            <w:r w:rsidRPr="007A6D05">
              <w:t>Trade Practices Act.</w:t>
            </w:r>
          </w:p>
        </w:tc>
      </w:tr>
      <w:tr w:rsidTr="00AD66B3">
        <w:tblPrEx>
          <w:tblW w:w="0" w:type="auto"/>
          <w:tblLayout w:type="fixed"/>
          <w:tblCellMar>
            <w:left w:w="62" w:type="dxa"/>
            <w:right w:w="62" w:type="dxa"/>
          </w:tblCellMar>
          <w:tblLook w:val="0000"/>
        </w:tblPrEx>
        <w:tc>
          <w:tcPr>
            <w:tcW w:w="2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BoldandItalics"/>
              </w:rPr>
              <w:t>Yield per existing client</w:t>
            </w:r>
            <w:r w:rsidRPr="007A6D05">
              <w:t xml:space="preserve"> may be increased by methods including:</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Bullet"/>
            </w:pPr>
            <w:r w:rsidRPr="007A6D05">
              <w:t>packaging fees</w:t>
            </w:r>
          </w:p>
          <w:p w:rsidR="00000000" w:rsidRPr="007A6D05" w:rsidP="007A6D05">
            <w:pPr>
              <w:pStyle w:val="ListBullet"/>
            </w:pPr>
            <w:r w:rsidRPr="007A6D05">
              <w:t>raising charge out rates/fees</w:t>
            </w:r>
          </w:p>
          <w:p w:rsidR="00000000" w:rsidRPr="007A6D05" w:rsidP="007A6D05">
            <w:pPr>
              <w:pStyle w:val="ListBullet"/>
            </w:pPr>
            <w:r w:rsidRPr="007A6D05">
              <w:t>reduce discounts</w:t>
            </w:r>
          </w:p>
          <w:p w:rsidR="00000000" w:rsidP="007A6D05">
            <w:pPr>
              <w:pStyle w:val="ListBullet"/>
              <w:rPr>
                <w:lang w:val="en-NZ"/>
              </w:rPr>
            </w:pPr>
            <w:r w:rsidRPr="007A6D05">
              <w:t>sell more services to existing clients.</w:t>
            </w:r>
          </w:p>
        </w:tc>
      </w:tr>
      <w:tr w:rsidTr="00AD66B3">
        <w:tblPrEx>
          <w:tblW w:w="0" w:type="auto"/>
          <w:tblLayout w:type="fixed"/>
          <w:tblCellMar>
            <w:left w:w="62" w:type="dxa"/>
            <w:right w:w="62" w:type="dxa"/>
          </w:tblCellMar>
          <w:tblLook w:val="0000"/>
        </w:tblPrEx>
        <w:tc>
          <w:tcPr>
            <w:tcW w:w="2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BoldandItalics"/>
              </w:rPr>
              <w:t>Promotional package</w:t>
            </w:r>
            <w:r w:rsidRPr="007A6D05">
              <w:t xml:space="preserve"> may consist of materials such as:</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Bullet"/>
            </w:pPr>
            <w:r w:rsidRPr="007A6D05">
              <w:t>client newsl</w:t>
            </w:r>
            <w:r w:rsidRPr="007A6D05">
              <w:t xml:space="preserve">etters or bulletins </w:t>
            </w:r>
          </w:p>
          <w:p w:rsidR="00000000" w:rsidRPr="007A6D05" w:rsidP="007A6D05">
            <w:pPr>
              <w:pStyle w:val="ListBullet"/>
            </w:pPr>
            <w:r w:rsidRPr="007A6D05">
              <w:t>media advertising (radio, television, newspapers, trade journals, direct marketing)</w:t>
            </w:r>
          </w:p>
          <w:p w:rsidR="00000000" w:rsidRPr="007A6D05" w:rsidP="007A6D05">
            <w:pPr>
              <w:pStyle w:val="ListBullet"/>
            </w:pPr>
            <w:r w:rsidRPr="007A6D05">
              <w:t>product service brochures</w:t>
            </w:r>
          </w:p>
          <w:p w:rsidR="00000000" w:rsidRPr="007A6D05" w:rsidP="007A6D05">
            <w:pPr>
              <w:pStyle w:val="ListBullet"/>
            </w:pPr>
            <w:r w:rsidRPr="007A6D05">
              <w:t>promotion may include sponsorship.</w:t>
            </w:r>
          </w:p>
          <w:p w:rsidR="00000000" w:rsidRPr="007A6D05" w:rsidP="007A6D05">
            <w:pPr>
              <w:pStyle w:val="ListBullet"/>
            </w:pPr>
            <w:r w:rsidRPr="007A6D05">
              <w:t>promotional packages can be directed to existing or new clients</w:t>
            </w:r>
          </w:p>
          <w:p w:rsidR="00000000" w:rsidP="007A6D05">
            <w:pPr>
              <w:pStyle w:val="ListBullet"/>
              <w:rPr>
                <w:lang w:val="en-NZ"/>
              </w:rPr>
            </w:pPr>
            <w:r w:rsidRPr="007A6D05">
              <w:t>promotional products or give-a-ways and third party services.</w:t>
            </w:r>
          </w:p>
        </w:tc>
      </w:tr>
      <w:tr w:rsidTr="00AD66B3">
        <w:tblPrEx>
          <w:tblW w:w="0" w:type="auto"/>
          <w:tblLayout w:type="fixed"/>
          <w:tblCellMar>
            <w:left w:w="62" w:type="dxa"/>
            <w:right w:w="62" w:type="dxa"/>
          </w:tblCellMar>
          <w:tblLook w:val="0000"/>
        </w:tblPrEx>
        <w:tc>
          <w:tcPr>
            <w:tcW w:w="2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BoldandItalics"/>
              </w:rPr>
              <w:t>Distribution channels</w:t>
            </w:r>
            <w:r w:rsidRPr="007A6D05">
              <w:t xml:space="preserve"> may include:</w:t>
            </w:r>
          </w:p>
        </w:tc>
        <w:tc>
          <w:tcPr>
            <w:tcW w:w="6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ListBullet"/>
            </w:pPr>
            <w:r w:rsidRPr="007A6D05">
              <w:t>associations</w:t>
            </w:r>
          </w:p>
          <w:p w:rsidR="00000000" w:rsidRPr="007A6D05" w:rsidP="007A6D05">
            <w:pPr>
              <w:pStyle w:val="ListBullet"/>
            </w:pPr>
            <w:r w:rsidRPr="007A6D05">
              <w:t>authorised representatives common interest groups</w:t>
            </w:r>
          </w:p>
          <w:p w:rsidR="00000000" w:rsidRPr="007A6D05" w:rsidP="007A6D05">
            <w:pPr>
              <w:pStyle w:val="ListBullet"/>
            </w:pPr>
            <w:r w:rsidRPr="007A6D05">
              <w:t>broker's in-house staff</w:t>
            </w:r>
          </w:p>
          <w:p w:rsidR="00000000" w:rsidRPr="007A6D05" w:rsidP="007A6D05">
            <w:pPr>
              <w:pStyle w:val="ListBullet"/>
            </w:pPr>
            <w:r w:rsidRPr="007A6D05">
              <w:t xml:space="preserve">direct response </w:t>
            </w:r>
          </w:p>
          <w:p w:rsidR="00000000" w:rsidRPr="007A6D05" w:rsidP="007A6D05">
            <w:pPr>
              <w:pStyle w:val="ListBullet"/>
            </w:pPr>
            <w:r w:rsidRPr="007A6D05">
              <w:t xml:space="preserve">existing clients </w:t>
            </w:r>
          </w:p>
          <w:p w:rsidR="00000000" w:rsidRPr="007A6D05" w:rsidP="007A6D05">
            <w:pPr>
              <w:pStyle w:val="ListBullet"/>
            </w:pPr>
            <w:r w:rsidRPr="007A6D05">
              <w:t>other brokers</w:t>
            </w:r>
          </w:p>
          <w:p w:rsidR="00000000" w:rsidRPr="007A6D05" w:rsidP="007A6D05">
            <w:pPr>
              <w:pStyle w:val="ListBullet"/>
            </w:pPr>
            <w:r w:rsidRPr="007A6D05">
              <w:t>telemarketing</w:t>
            </w:r>
          </w:p>
          <w:p w:rsidR="00000000" w:rsidRPr="007A6D05" w:rsidP="007A6D05">
            <w:pPr>
              <w:pStyle w:val="ListBullet"/>
            </w:pPr>
            <w:r w:rsidRPr="007A6D05">
              <w:t>trade jo</w:t>
            </w:r>
            <w:r w:rsidRPr="007A6D05">
              <w:t>urnals.</w:t>
            </w:r>
          </w:p>
        </w:tc>
      </w:tr>
    </w:tbl>
    <w:p w:rsidR="00AD66B3" w:rsidP="007A6D05">
      <w:pPr>
        <w:pStyle w:val="BodyText"/>
      </w:pPr>
    </w:p>
    <w:p w:rsidR="00AD66B3" w:rsidP="007A6D05">
      <w:pPr>
        <w:pStyle w:val="BodyText"/>
      </w:pPr>
    </w:p>
    <w:p w:rsidR="00000000" w:rsidRPr="007A6D05" w:rsidP="007A6D05">
      <w:pPr>
        <w:pStyle w:val="Heading1"/>
      </w:pPr>
      <w:bookmarkStart w:id="12" w:name="O_79034"/>
      <w:bookmarkEnd w:id="12"/>
      <w:r w:rsidRPr="007A6D05">
        <w:t>Unit Sector(s)</w:t>
      </w:r>
    </w:p>
    <w:tbl>
      <w:tblPr>
        <w:tblW w:w="0" w:type="auto"/>
        <w:tblLayout w:type="fixed"/>
        <w:tblCellMar>
          <w:left w:w="62" w:type="dxa"/>
          <w:right w:w="62" w:type="dxa"/>
        </w:tblCellMar>
        <w:tblLook w:val="0000"/>
      </w:tblPr>
      <w:tblGrid>
        <w:gridCol w:w="2594"/>
        <w:gridCol w:w="5928"/>
      </w:tblGrid>
      <w:tr w:rsidTr="00AD66B3">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r w:rsidRPr="007A6D05">
              <w:t>Insurance broking</w:t>
            </w:r>
          </w:p>
        </w:tc>
      </w:tr>
    </w:tbl>
    <w:p w:rsidR="00000000" w:rsidRPr="007A6D05" w:rsidP="007A6D05">
      <w:pPr>
        <w:pStyle w:val="BodyText"/>
      </w:pPr>
    </w:p>
    <w:p w:rsidR="00000000" w:rsidRPr="007A6D05" w:rsidP="007A6D05">
      <w:pPr>
        <w:pStyle w:val="AllowPageBreak"/>
      </w:pPr>
    </w:p>
    <w:p w:rsidR="00000000" w:rsidRPr="007A6D05" w:rsidP="007A6D05">
      <w:pPr>
        <w:pStyle w:val="Heading1"/>
      </w:pPr>
      <w:bookmarkStart w:id="13" w:name="O_156405"/>
      <w:bookmarkEnd w:id="13"/>
      <w:r w:rsidRPr="007A6D05">
        <w:t>Competency field</w:t>
      </w:r>
    </w:p>
    <w:tbl>
      <w:tblPr>
        <w:tblW w:w="0" w:type="auto"/>
        <w:tblLayout w:type="fixed"/>
        <w:tblCellMar>
          <w:left w:w="62" w:type="dxa"/>
          <w:right w:w="62" w:type="dxa"/>
        </w:tblCellMar>
        <w:tblLook w:val="0000"/>
      </w:tblPr>
      <w:tblGrid>
        <w:gridCol w:w="2754"/>
        <w:gridCol w:w="5768"/>
      </w:tblGrid>
      <w:tr w:rsidTr="00AD66B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p>
        </w:tc>
      </w:tr>
    </w:tbl>
    <w:p w:rsidR="00000000" w:rsidRPr="007A6D05" w:rsidP="007A6D05">
      <w:pPr>
        <w:pStyle w:val="BodyText"/>
      </w:pPr>
    </w:p>
    <w:p w:rsidR="00000000" w:rsidRPr="007A6D05" w:rsidP="007A6D05">
      <w:pPr>
        <w:pStyle w:val="AllowPageBreak"/>
      </w:pPr>
    </w:p>
    <w:p w:rsidR="00000000" w:rsidRPr="007A6D05" w:rsidP="007A6D05">
      <w:pPr>
        <w:pStyle w:val="Heading1"/>
      </w:pPr>
      <w:bookmarkStart w:id="14" w:name="O_156404"/>
      <w:bookmarkEnd w:id="14"/>
      <w:r w:rsidRPr="007A6D05">
        <w:t>Co-requisite units</w:t>
      </w:r>
    </w:p>
    <w:tbl>
      <w:tblPr>
        <w:tblW w:w="0" w:type="auto"/>
        <w:tblLayout w:type="fixed"/>
        <w:tblCellMar>
          <w:left w:w="62" w:type="dxa"/>
          <w:right w:w="62" w:type="dxa"/>
        </w:tblCellMar>
        <w:tblLook w:val="0000"/>
      </w:tblPr>
      <w:tblGrid>
        <w:gridCol w:w="2629"/>
        <w:gridCol w:w="1324"/>
        <w:gridCol w:w="4569"/>
      </w:tblGrid>
      <w:tr w:rsidTr="00AD66B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r w:rsidRPr="007A6D0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D05">
            <w:pPr>
              <w:pStyle w:val="BodyText"/>
              <w:rPr>
                <w:lang w:val="en-NZ"/>
              </w:rPr>
            </w:pPr>
          </w:p>
        </w:tc>
      </w:tr>
      <w:tr w:rsidTr="00AD66B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D05" w:rsidP="007A6D05">
            <w:pPr>
              <w:pStyle w:val="BodyText"/>
            </w:pPr>
          </w:p>
        </w:tc>
      </w:tr>
    </w:tbl>
    <w:p w:rsidR="00000000" w:rsidRPr="007A6D05" w:rsidP="007A6D05">
      <w:pPr>
        <w:pStyle w:val="BodyText"/>
      </w:pPr>
    </w:p>
    <w:p w:rsidR="00000000" w:rsidRPr="007A6D05" w:rsidP="007A6D05"/>
    <w:sectPr w:rsidSect="007A6D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6B3" w:rsidP="00AD66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6B3" w:rsidP="007A6D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D66B3" w:rsidP="007A6D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66B3" w:rsidP="007A6D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05" w:rsidRPr="00AD66B3" w:rsidP="00AD66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6B3" w:rsidRPr="002D2AF8" w:rsidP="007A6D05">
    <w:pPr>
      <w:pStyle w:val="Header"/>
      <w:framePr w:wrap="around"/>
    </w:pPr>
    <w:r>
      <w:fldChar w:fldCharType="begin"/>
    </w:r>
    <w:r>
      <w:instrText xml:space="preserve"> TITLE   \* MERGEFORMAT </w:instrText>
    </w:r>
    <w:r>
      <w:fldChar w:fldCharType="separate"/>
    </w:r>
    <w:r>
      <w:t>FNSIBK604A Develop and manage marketing plans for an insurance broking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D66B3" w:rsidP="007A6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580B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062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BEF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D05"/>
    <w:pPr>
      <w:spacing w:before="360" w:after="60"/>
      <w:outlineLvl w:val="0"/>
    </w:pPr>
    <w:rPr>
      <w:sz w:val="32"/>
    </w:rPr>
  </w:style>
  <w:style w:type="paragraph" w:styleId="Heading2">
    <w:name w:val="heading 2"/>
    <w:basedOn w:val="HeadingBase"/>
    <w:next w:val="BodyText"/>
    <w:link w:val="Heading2Char"/>
    <w:qFormat/>
    <w:rsid w:val="007A6D05"/>
    <w:pPr>
      <w:keepLines/>
      <w:spacing w:before="240" w:after="120"/>
      <w:outlineLvl w:val="1"/>
    </w:pPr>
    <w:rPr>
      <w:sz w:val="28"/>
      <w:szCs w:val="40"/>
    </w:rPr>
  </w:style>
  <w:style w:type="paragraph" w:styleId="Heading3">
    <w:name w:val="heading 3"/>
    <w:basedOn w:val="HeadingBase"/>
    <w:next w:val="BodyText"/>
    <w:link w:val="Heading3Char"/>
    <w:qFormat/>
    <w:rsid w:val="007A6D05"/>
    <w:pPr>
      <w:spacing w:before="180" w:after="120"/>
      <w:outlineLvl w:val="2"/>
    </w:pPr>
    <w:rPr>
      <w:spacing w:val="-10"/>
      <w:kern w:val="32"/>
    </w:rPr>
  </w:style>
  <w:style w:type="paragraph" w:styleId="Heading4">
    <w:name w:val="heading 4"/>
    <w:basedOn w:val="HeadingBase"/>
    <w:next w:val="BodyText"/>
    <w:link w:val="Heading4Char"/>
    <w:qFormat/>
    <w:rsid w:val="007A6D05"/>
    <w:pPr>
      <w:spacing w:before="160" w:after="120"/>
      <w:outlineLvl w:val="3"/>
    </w:pPr>
    <w:rPr>
      <w:sz w:val="22"/>
    </w:rPr>
  </w:style>
  <w:style w:type="paragraph" w:styleId="Heading5">
    <w:name w:val="heading 5"/>
    <w:basedOn w:val="HeadingBase"/>
    <w:next w:val="Normal"/>
    <w:link w:val="Heading5Char"/>
    <w:qFormat/>
    <w:rsid w:val="007A6D05"/>
    <w:pPr>
      <w:spacing w:before="80"/>
      <w:outlineLvl w:val="4"/>
    </w:pPr>
    <w:rPr>
      <w:color w:val="918585"/>
      <w:sz w:val="20"/>
    </w:rPr>
  </w:style>
  <w:style w:type="paragraph" w:styleId="Heading6">
    <w:name w:val="heading 6"/>
    <w:basedOn w:val="HeadingBase"/>
    <w:next w:val="Normal"/>
    <w:link w:val="Heading6Char"/>
    <w:qFormat/>
    <w:rsid w:val="007A6D05"/>
    <w:pPr>
      <w:spacing w:before="60"/>
      <w:outlineLvl w:val="5"/>
    </w:pPr>
    <w:rPr>
      <w:color w:val="918585"/>
      <w:sz w:val="20"/>
    </w:rPr>
  </w:style>
  <w:style w:type="paragraph" w:styleId="Heading7">
    <w:name w:val="heading 7"/>
    <w:basedOn w:val="Normal"/>
    <w:next w:val="Normal"/>
    <w:link w:val="Heading7Char"/>
    <w:qFormat/>
    <w:rsid w:val="007A6D05"/>
    <w:pPr>
      <w:ind w:left="720"/>
      <w:outlineLvl w:val="6"/>
    </w:pPr>
    <w:rPr>
      <w:i/>
    </w:rPr>
  </w:style>
  <w:style w:type="paragraph" w:styleId="Heading8">
    <w:name w:val="heading 8"/>
    <w:basedOn w:val="Normal"/>
    <w:next w:val="Normal"/>
    <w:link w:val="Heading8Char"/>
    <w:qFormat/>
    <w:rsid w:val="007A6D05"/>
    <w:pPr>
      <w:ind w:left="720"/>
      <w:outlineLvl w:val="7"/>
    </w:pPr>
    <w:rPr>
      <w:i/>
    </w:rPr>
  </w:style>
  <w:style w:type="paragraph" w:styleId="Heading9">
    <w:name w:val="heading 9"/>
    <w:basedOn w:val="Normal"/>
    <w:next w:val="Normal"/>
    <w:link w:val="Heading9Char"/>
    <w:qFormat/>
    <w:rsid w:val="007A6D05"/>
    <w:pPr>
      <w:ind w:left="720"/>
      <w:outlineLvl w:val="8"/>
    </w:pPr>
    <w:rPr>
      <w:i/>
    </w:rPr>
  </w:style>
  <w:style w:type="character" w:default="1" w:styleId="DefaultParagraphFont">
    <w:name w:val="Default Paragraph Font"/>
    <w:uiPriority w:val="1"/>
    <w:unhideWhenUsed/>
    <w:rsid w:val="007A6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D05"/>
  </w:style>
  <w:style w:type="character" w:customStyle="1" w:styleId="Heading1Char">
    <w:name w:val="Heading 1 Char"/>
    <w:basedOn w:val="DefaultParagraphFont"/>
    <w:link w:val="Heading1"/>
    <w:rsid w:val="007A6D05"/>
    <w:rPr>
      <w:rFonts w:ascii="Times New Roman" w:eastAsia="Times New Roman" w:hAnsi="Times New Roman" w:cs="Times New Roman"/>
      <w:b/>
      <w:sz w:val="32"/>
      <w:szCs w:val="20"/>
      <w:lang w:eastAsia="en-US"/>
    </w:rPr>
  </w:style>
  <w:style w:type="paragraph" w:styleId="BodyText">
    <w:name w:val="Body Text"/>
    <w:basedOn w:val="Normal"/>
    <w:link w:val="BodyTextChar"/>
    <w:rsid w:val="007A6D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6D05"/>
    <w:rPr>
      <w:rFonts w:ascii="Times New Roman" w:eastAsia="Times New Roman" w:hAnsi="Times New Roman" w:cs="Times New Roman"/>
      <w:sz w:val="24"/>
      <w:lang w:eastAsia="en-US"/>
    </w:rPr>
  </w:style>
  <w:style w:type="paragraph" w:styleId="Footer">
    <w:name w:val="footer"/>
    <w:basedOn w:val="Normal"/>
    <w:link w:val="FooterChar"/>
    <w:rsid w:val="007A6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D05"/>
    <w:rPr>
      <w:rFonts w:ascii="Times New Roman" w:eastAsia="Times New Roman" w:hAnsi="Times New Roman" w:cs="Times New Roman"/>
      <w:sz w:val="16"/>
      <w:lang w:eastAsia="en-US"/>
    </w:rPr>
  </w:style>
  <w:style w:type="paragraph" w:styleId="List">
    <w:name w:val="List"/>
    <w:basedOn w:val="BodyText"/>
    <w:next w:val="BodyText"/>
    <w:rsid w:val="007A6D05"/>
    <w:pPr>
      <w:tabs>
        <w:tab w:val="left" w:pos="340"/>
      </w:tabs>
      <w:spacing w:before="60" w:after="60"/>
      <w:ind w:left="340" w:hanging="340"/>
    </w:pPr>
  </w:style>
  <w:style w:type="paragraph" w:styleId="ListBullet">
    <w:name w:val="List Bullet"/>
    <w:basedOn w:val="List"/>
    <w:rsid w:val="007A6D05"/>
    <w:pPr>
      <w:numPr>
        <w:numId w:val="13"/>
      </w:numPr>
      <w:tabs>
        <w:tab w:val="clear" w:pos="340"/>
      </w:tabs>
      <w:spacing w:before="40" w:after="40"/>
    </w:pPr>
  </w:style>
  <w:style w:type="character" w:customStyle="1" w:styleId="SpecialBold">
    <w:name w:val="Special Bold"/>
    <w:basedOn w:val="DefaultParagraphFont"/>
    <w:rsid w:val="007A6D05"/>
    <w:rPr>
      <w:b/>
      <w:spacing w:val="0"/>
    </w:rPr>
  </w:style>
  <w:style w:type="paragraph" w:styleId="ListBullet2">
    <w:name w:val="List Bullet 2"/>
    <w:basedOn w:val="List2"/>
    <w:rsid w:val="007A6D05"/>
    <w:pPr>
      <w:numPr>
        <w:numId w:val="14"/>
      </w:numPr>
      <w:tabs>
        <w:tab w:val="clear" w:pos="680"/>
      </w:tabs>
    </w:pPr>
  </w:style>
  <w:style w:type="paragraph" w:customStyle="1" w:styleId="SuperHeading">
    <w:name w:val="SuperHeading"/>
    <w:basedOn w:val="Normal"/>
    <w:rsid w:val="007A6D05"/>
    <w:pPr>
      <w:spacing w:before="240" w:after="120"/>
      <w:outlineLvl w:val="0"/>
    </w:pPr>
    <w:rPr>
      <w:rFonts w:ascii="Times New Roman" w:hAnsi="Times New Roman"/>
      <w:b/>
      <w:sz w:val="28"/>
    </w:rPr>
  </w:style>
  <w:style w:type="paragraph" w:customStyle="1" w:styleId="AllowPageBreak">
    <w:name w:val="AllowPageBreak"/>
    <w:rsid w:val="007A6D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6D05"/>
    <w:pPr>
      <w:tabs>
        <w:tab w:val="left" w:pos="680"/>
      </w:tabs>
      <w:spacing w:before="60" w:after="60"/>
      <w:ind w:left="680" w:hanging="340"/>
    </w:pPr>
  </w:style>
  <w:style w:type="character" w:customStyle="1" w:styleId="BoldandItalics">
    <w:name w:val="Bold and Italics"/>
    <w:qFormat/>
    <w:rsid w:val="007A6D05"/>
    <w:rPr>
      <w:b/>
      <w:i/>
      <w:u w:val="none"/>
    </w:rPr>
  </w:style>
  <w:style w:type="character" w:customStyle="1" w:styleId="Heading2Char">
    <w:name w:val="Heading 2 Char"/>
    <w:basedOn w:val="DefaultParagraphFont"/>
    <w:link w:val="Heading2"/>
    <w:rsid w:val="007A6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D05"/>
    <w:rPr>
      <w:rFonts w:ascii="Courier New" w:eastAsia="Times New Roman" w:hAnsi="Courier New" w:cs="Times New Roman"/>
      <w:i/>
      <w:szCs w:val="20"/>
      <w:lang w:eastAsia="en-US"/>
    </w:rPr>
  </w:style>
  <w:style w:type="paragraph" w:customStyle="1" w:styleId="HeadingBase">
    <w:name w:val="Heading Base"/>
    <w:rsid w:val="007A6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D05"/>
    <w:pPr>
      <w:tabs>
        <w:tab w:val="right" w:leader="dot" w:pos="9072"/>
      </w:tabs>
      <w:ind w:left="567"/>
    </w:pPr>
    <w:rPr>
      <w:szCs w:val="22"/>
    </w:rPr>
  </w:style>
  <w:style w:type="paragraph" w:customStyle="1" w:styleId="TOCBase">
    <w:name w:val="TOC Base"/>
    <w:rsid w:val="007A6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D05"/>
    <w:pPr>
      <w:tabs>
        <w:tab w:val="right" w:leader="dot" w:pos="9072"/>
      </w:tabs>
      <w:spacing w:before="40" w:after="40"/>
      <w:ind w:left="284"/>
    </w:pPr>
    <w:rPr>
      <w:rFonts w:ascii="Times New Roman" w:hAnsi="Times New Roman"/>
    </w:rPr>
  </w:style>
  <w:style w:type="paragraph" w:styleId="TOC1">
    <w:name w:val="toc 1"/>
    <w:basedOn w:val="TOCBase"/>
    <w:next w:val="Normal"/>
    <w:rsid w:val="007A6D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6D05"/>
    <w:pPr>
      <w:spacing w:before="5040"/>
      <w:jc w:val="center"/>
    </w:pPr>
    <w:rPr>
      <w:sz w:val="48"/>
      <w:szCs w:val="72"/>
      <w:lang w:val="en-US"/>
    </w:rPr>
  </w:style>
  <w:style w:type="character" w:customStyle="1" w:styleId="TitleChar">
    <w:name w:val="Title Char"/>
    <w:basedOn w:val="DefaultParagraphFont"/>
    <w:link w:val="Title"/>
    <w:rsid w:val="007A6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D05"/>
    <w:pPr>
      <w:tabs>
        <w:tab w:val="left" w:pos="3600"/>
        <w:tab w:val="left" w:pos="3958"/>
      </w:tabs>
    </w:pPr>
  </w:style>
  <w:style w:type="paragraph" w:customStyle="1" w:styleId="Note">
    <w:name w:val="Note"/>
    <w:basedOn w:val="BodyText"/>
    <w:rsid w:val="007A6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D05"/>
    <w:pPr>
      <w:framePr w:wrap="auto" w:hAnchor="text" w:y="6049"/>
    </w:pPr>
    <w:rPr>
      <w:color w:val="000000"/>
      <w:sz w:val="40"/>
    </w:rPr>
  </w:style>
  <w:style w:type="paragraph" w:customStyle="1" w:styleId="TOCTitle">
    <w:name w:val="TOCTitle"/>
    <w:basedOn w:val="Heading1"/>
    <w:rsid w:val="007A6D05"/>
    <w:pPr>
      <w:spacing w:after="240"/>
      <w:jc w:val="center"/>
      <w:outlineLvl w:val="9"/>
    </w:pPr>
    <w:rPr>
      <w:caps/>
    </w:rPr>
  </w:style>
  <w:style w:type="paragraph" w:customStyle="1" w:styleId="Version">
    <w:name w:val="Version"/>
    <w:rsid w:val="007A6D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D05"/>
    <w:pPr>
      <w:keepNext w:val="0"/>
      <w:tabs>
        <w:tab w:val="right" w:pos="4176"/>
      </w:tabs>
      <w:ind w:left="198" w:hanging="198"/>
    </w:pPr>
    <w:rPr>
      <w:rFonts w:ascii="Garamond" w:hAnsi="Garamond"/>
    </w:rPr>
  </w:style>
  <w:style w:type="paragraph" w:styleId="IndexHeading">
    <w:name w:val="index heading"/>
    <w:basedOn w:val="Normal"/>
    <w:next w:val="Index1"/>
    <w:semiHidden/>
    <w:rsid w:val="007A6D05"/>
    <w:pPr>
      <w:spacing w:before="120" w:after="120"/>
    </w:pPr>
    <w:rPr>
      <w:rFonts w:ascii="Arial" w:hAnsi="Arial"/>
      <w:b/>
      <w:color w:val="918585"/>
      <w:sz w:val="24"/>
    </w:rPr>
  </w:style>
  <w:style w:type="paragraph" w:styleId="Header">
    <w:name w:val="header"/>
    <w:basedOn w:val="Normal"/>
    <w:link w:val="HeaderChar"/>
    <w:rsid w:val="007A6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D05"/>
    <w:rPr>
      <w:rFonts w:ascii="Times New Roman" w:eastAsia="Times New Roman" w:hAnsi="Times New Roman" w:cs="Times New Roman"/>
      <w:sz w:val="16"/>
      <w:szCs w:val="20"/>
      <w:lang w:val="en-GB" w:eastAsia="en-US"/>
    </w:rPr>
  </w:style>
  <w:style w:type="paragraph" w:customStyle="1" w:styleId="Chapter">
    <w:name w:val="Chapter"/>
    <w:basedOn w:val="Normal"/>
    <w:rsid w:val="007A6D05"/>
    <w:pPr>
      <w:spacing w:before="240"/>
    </w:pPr>
    <w:rPr>
      <w:rFonts w:ascii="Times New Roman" w:hAnsi="Times New Roman"/>
      <w:smallCaps/>
      <w:spacing w:val="80"/>
      <w:sz w:val="28"/>
    </w:rPr>
  </w:style>
  <w:style w:type="paragraph" w:customStyle="1" w:styleId="InChapter">
    <w:name w:val="InChapter"/>
    <w:basedOn w:val="Heading3"/>
    <w:rsid w:val="007A6D05"/>
    <w:pPr>
      <w:spacing w:after="240"/>
      <w:outlineLvl w:val="9"/>
    </w:pPr>
    <w:rPr>
      <w:noProof/>
    </w:rPr>
  </w:style>
  <w:style w:type="paragraph" w:styleId="Index2">
    <w:name w:val="index 2"/>
    <w:basedOn w:val="Normal"/>
    <w:next w:val="Normal"/>
    <w:semiHidden/>
    <w:rsid w:val="007A6D05"/>
    <w:pPr>
      <w:tabs>
        <w:tab w:val="right" w:pos="4176"/>
      </w:tabs>
      <w:ind w:left="568" w:hanging="284"/>
    </w:pPr>
    <w:rPr>
      <w:rFonts w:ascii="Garamond" w:hAnsi="Garamond"/>
    </w:rPr>
  </w:style>
  <w:style w:type="paragraph" w:customStyle="1" w:styleId="Byline">
    <w:name w:val="Byline"/>
    <w:rsid w:val="007A6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D05"/>
    <w:pPr>
      <w:tabs>
        <w:tab w:val="clear" w:pos="3600"/>
        <w:tab w:val="clear" w:pos="3958"/>
      </w:tabs>
      <w:jc w:val="right"/>
    </w:pPr>
  </w:style>
  <w:style w:type="character" w:styleId="Emphasis">
    <w:name w:val="Emphasis"/>
    <w:basedOn w:val="DefaultParagraphFont"/>
    <w:qFormat/>
    <w:rsid w:val="007A6D05"/>
    <w:rPr>
      <w:i/>
    </w:rPr>
  </w:style>
  <w:style w:type="paragraph" w:styleId="Caption">
    <w:name w:val="caption"/>
    <w:basedOn w:val="BodyText"/>
    <w:next w:val="Normal"/>
    <w:qFormat/>
    <w:rsid w:val="007A6D05"/>
    <w:pPr>
      <w:framePr w:w="2268" w:hSpace="181" w:vSpace="181" w:wrap="around" w:vAnchor="text" w:hAnchor="page" w:x="1135" w:y="285" w:anchorLock="1"/>
    </w:pPr>
    <w:rPr>
      <w:i/>
    </w:rPr>
  </w:style>
  <w:style w:type="paragraph" w:customStyle="1" w:styleId="MiniTOCTitle">
    <w:name w:val="MiniTOCTitle"/>
    <w:basedOn w:val="Heading4"/>
    <w:rsid w:val="007A6D05"/>
    <w:pPr>
      <w:spacing w:before="240"/>
      <w:outlineLvl w:val="9"/>
    </w:pPr>
    <w:rPr>
      <w:noProof/>
      <w:sz w:val="24"/>
    </w:rPr>
  </w:style>
  <w:style w:type="paragraph" w:customStyle="1" w:styleId="MiniTOCItem">
    <w:name w:val="MiniTOCItem"/>
    <w:basedOn w:val="ListBullet"/>
    <w:rsid w:val="007A6D05"/>
    <w:pPr>
      <w:numPr>
        <w:numId w:val="0"/>
      </w:numPr>
      <w:tabs>
        <w:tab w:val="right" w:leader="dot" w:pos="6521"/>
      </w:tabs>
      <w:spacing w:before="0" w:after="0"/>
    </w:pPr>
  </w:style>
  <w:style w:type="paragraph" w:customStyle="1" w:styleId="TOFTitle">
    <w:name w:val="TOFTitle"/>
    <w:basedOn w:val="TOCTitle"/>
    <w:rsid w:val="007A6D05"/>
  </w:style>
  <w:style w:type="paragraph" w:styleId="TableofFigures">
    <w:name w:val="table of figures"/>
    <w:basedOn w:val="Normal"/>
    <w:next w:val="Normal"/>
    <w:semiHidden/>
    <w:rsid w:val="007A6D05"/>
    <w:pPr>
      <w:tabs>
        <w:tab w:val="right" w:leader="dot" w:pos="9072"/>
      </w:tabs>
      <w:ind w:left="970" w:hanging="403"/>
    </w:pPr>
    <w:rPr>
      <w:rFonts w:ascii="Times New Roman" w:hAnsi="Times New Roman"/>
      <w:b/>
    </w:rPr>
  </w:style>
  <w:style w:type="paragraph" w:styleId="ListNumber">
    <w:name w:val="List Number"/>
    <w:basedOn w:val="List"/>
    <w:rsid w:val="007A6D05"/>
    <w:pPr>
      <w:numPr>
        <w:numId w:val="11"/>
      </w:numPr>
    </w:pPr>
  </w:style>
  <w:style w:type="character" w:customStyle="1" w:styleId="WingdingSymbols">
    <w:name w:val="Wingding Symbols"/>
    <w:rsid w:val="007A6D05"/>
    <w:rPr>
      <w:rFonts w:ascii="Wingdings" w:hAnsi="Wingdings"/>
    </w:rPr>
  </w:style>
  <w:style w:type="paragraph" w:customStyle="1" w:styleId="TableHeading">
    <w:name w:val="Table Heading"/>
    <w:basedOn w:val="HeadingBase"/>
    <w:rsid w:val="007A6D05"/>
    <w:pPr>
      <w:keepLines/>
      <w:pBdr>
        <w:bottom w:val="single" w:sz="6" w:space="1" w:color="918585"/>
      </w:pBdr>
      <w:spacing w:before="240"/>
    </w:pPr>
  </w:style>
  <w:style w:type="character" w:customStyle="1" w:styleId="HotSpot">
    <w:name w:val="HotSpot"/>
    <w:rsid w:val="007A6D05"/>
    <w:rPr>
      <w:color w:val="0033CC"/>
      <w:u w:val="none"/>
    </w:rPr>
  </w:style>
  <w:style w:type="paragraph" w:customStyle="1" w:styleId="BodyTextRight">
    <w:name w:val="Body Text Right"/>
    <w:basedOn w:val="BodyText"/>
    <w:rsid w:val="007A6D05"/>
    <w:pPr>
      <w:spacing w:before="0" w:after="0"/>
      <w:jc w:val="right"/>
    </w:pPr>
  </w:style>
  <w:style w:type="paragraph" w:styleId="Index3">
    <w:name w:val="index 3"/>
    <w:basedOn w:val="ListNumber2"/>
    <w:next w:val="Normal"/>
    <w:semiHidden/>
    <w:rsid w:val="007A6D05"/>
    <w:pPr>
      <w:numPr>
        <w:numId w:val="0"/>
      </w:numPr>
      <w:tabs>
        <w:tab w:val="right" w:leader="dot" w:pos="4176"/>
      </w:tabs>
    </w:pPr>
  </w:style>
  <w:style w:type="paragraph" w:styleId="ListNumber2">
    <w:name w:val="List Number 2"/>
    <w:basedOn w:val="List2"/>
    <w:rsid w:val="007A6D05"/>
    <w:pPr>
      <w:numPr>
        <w:numId w:val="10"/>
      </w:numPr>
      <w:tabs>
        <w:tab w:val="clear" w:pos="1060"/>
      </w:tabs>
    </w:pPr>
  </w:style>
  <w:style w:type="paragraph" w:customStyle="1" w:styleId="MarginNote">
    <w:name w:val="Margin Note"/>
    <w:basedOn w:val="BodyText"/>
    <w:rsid w:val="007A6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D05"/>
    <w:rPr>
      <w:sz w:val="32"/>
    </w:rPr>
  </w:style>
  <w:style w:type="paragraph" w:customStyle="1" w:styleId="HeadingProcedure">
    <w:name w:val="Heading Procedure"/>
    <w:basedOn w:val="HeadingBase"/>
    <w:next w:val="Normal"/>
    <w:rsid w:val="007A6D05"/>
    <w:pPr>
      <w:tabs>
        <w:tab w:val="left" w:pos="0"/>
      </w:tabs>
      <w:spacing w:before="120" w:after="60"/>
    </w:pPr>
    <w:rPr>
      <w:i/>
      <w:color w:val="918585"/>
      <w:sz w:val="22"/>
    </w:rPr>
  </w:style>
  <w:style w:type="paragraph" w:customStyle="1" w:styleId="TableBodyText">
    <w:name w:val="Table Body Text"/>
    <w:basedOn w:val="BodyText"/>
    <w:rsid w:val="007A6D05"/>
    <w:pPr>
      <w:spacing w:before="60" w:after="60"/>
    </w:pPr>
  </w:style>
  <w:style w:type="paragraph" w:styleId="ListContinue">
    <w:name w:val="List Continue"/>
    <w:basedOn w:val="List"/>
    <w:rsid w:val="007A6D05"/>
    <w:pPr>
      <w:ind w:firstLine="0"/>
    </w:pPr>
  </w:style>
  <w:style w:type="paragraph" w:customStyle="1" w:styleId="ListNote">
    <w:name w:val="List Note"/>
    <w:basedOn w:val="List"/>
    <w:rsid w:val="007A6D05"/>
    <w:pPr>
      <w:pBdr>
        <w:top w:val="single" w:sz="6" w:space="2" w:color="918585"/>
        <w:bottom w:val="single" w:sz="6" w:space="2" w:color="918585"/>
      </w:pBdr>
      <w:tabs>
        <w:tab w:val="left" w:pos="1021"/>
      </w:tabs>
      <w:ind w:firstLine="0"/>
    </w:pPr>
  </w:style>
  <w:style w:type="paragraph" w:customStyle="1" w:styleId="Warning">
    <w:name w:val="Warning"/>
    <w:basedOn w:val="BodyText"/>
    <w:rsid w:val="007A6D05"/>
    <w:pPr>
      <w:shd w:val="clear" w:color="auto" w:fill="D9D9D9"/>
      <w:tabs>
        <w:tab w:val="left" w:pos="992"/>
      </w:tabs>
      <w:ind w:left="119" w:right="119"/>
    </w:pPr>
    <w:rPr>
      <w:sz w:val="20"/>
    </w:rPr>
  </w:style>
  <w:style w:type="paragraph" w:customStyle="1" w:styleId="MarginIcons">
    <w:name w:val="Margin Icons"/>
    <w:basedOn w:val="BodyText"/>
    <w:rsid w:val="007A6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D05"/>
    <w:rPr>
      <w:rFonts w:ascii="Courier New" w:hAnsi="Courier New"/>
    </w:rPr>
  </w:style>
  <w:style w:type="paragraph" w:customStyle="1" w:styleId="NoteBullet">
    <w:name w:val="Note Bullet"/>
    <w:basedOn w:val="Note"/>
    <w:rsid w:val="007A6D05"/>
    <w:pPr>
      <w:tabs>
        <w:tab w:val="clear" w:pos="680"/>
      </w:tabs>
      <w:spacing w:before="60" w:after="60"/>
    </w:pPr>
  </w:style>
  <w:style w:type="paragraph" w:customStyle="1" w:styleId="SubHeading2">
    <w:name w:val="SubHeading2"/>
    <w:basedOn w:val="HeadingBase"/>
    <w:rsid w:val="007A6D05"/>
    <w:pPr>
      <w:spacing w:before="240" w:after="60"/>
    </w:pPr>
    <w:rPr>
      <w:sz w:val="20"/>
    </w:rPr>
  </w:style>
  <w:style w:type="paragraph" w:customStyle="1" w:styleId="SubHeading1">
    <w:name w:val="SubHeading1"/>
    <w:basedOn w:val="HeadingBase"/>
    <w:rsid w:val="007A6D05"/>
    <w:pPr>
      <w:spacing w:before="240" w:after="60"/>
    </w:pPr>
    <w:rPr>
      <w:color w:val="918585"/>
      <w:sz w:val="22"/>
    </w:rPr>
  </w:style>
  <w:style w:type="paragraph" w:customStyle="1" w:styleId="SideHeading">
    <w:name w:val="Side Heading"/>
    <w:basedOn w:val="HeadingBase"/>
    <w:rsid w:val="007A6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D05"/>
    <w:pPr>
      <w:numPr>
        <w:numId w:val="12"/>
      </w:numPr>
    </w:pPr>
  </w:style>
  <w:style w:type="paragraph" w:styleId="PlainText">
    <w:name w:val="Plain Text"/>
    <w:basedOn w:val="Normal"/>
    <w:link w:val="PlainTextChar"/>
    <w:rsid w:val="007A6D05"/>
    <w:rPr>
      <w:sz w:val="20"/>
    </w:rPr>
  </w:style>
  <w:style w:type="character" w:customStyle="1" w:styleId="PlainTextChar">
    <w:name w:val="Plain Text Char"/>
    <w:basedOn w:val="DefaultParagraphFont"/>
    <w:link w:val="PlainText"/>
    <w:rsid w:val="007A6D05"/>
    <w:rPr>
      <w:rFonts w:ascii="Courier New" w:eastAsia="Times New Roman" w:hAnsi="Courier New" w:cs="Times New Roman"/>
      <w:sz w:val="20"/>
      <w:szCs w:val="20"/>
      <w:lang w:eastAsia="en-US"/>
    </w:rPr>
  </w:style>
  <w:style w:type="character" w:customStyle="1" w:styleId="MenuOption">
    <w:name w:val="Menu Option"/>
    <w:basedOn w:val="DefaultParagraphFont"/>
    <w:rsid w:val="007A6D05"/>
    <w:rPr>
      <w:b/>
      <w:smallCaps/>
    </w:rPr>
  </w:style>
  <w:style w:type="paragraph" w:customStyle="1" w:styleId="TableListNumber">
    <w:name w:val="Table List Number"/>
    <w:basedOn w:val="ListNumber"/>
    <w:rsid w:val="007A6D05"/>
    <w:pPr>
      <w:numPr>
        <w:numId w:val="0"/>
      </w:numPr>
    </w:pPr>
  </w:style>
  <w:style w:type="paragraph" w:styleId="TOC4">
    <w:name w:val="toc 4"/>
    <w:basedOn w:val="TOCBase"/>
    <w:next w:val="Normal"/>
    <w:semiHidden/>
    <w:rsid w:val="007A6D05"/>
    <w:pPr>
      <w:tabs>
        <w:tab w:val="right" w:leader="dot" w:pos="9071"/>
      </w:tabs>
      <w:ind w:left="1701"/>
    </w:pPr>
  </w:style>
  <w:style w:type="paragraph" w:customStyle="1" w:styleId="ListAlpha">
    <w:name w:val="List Alpha"/>
    <w:basedOn w:val="List"/>
    <w:rsid w:val="007A6D05"/>
    <w:pPr>
      <w:numPr>
        <w:numId w:val="9"/>
      </w:numPr>
    </w:pPr>
  </w:style>
  <w:style w:type="paragraph" w:customStyle="1" w:styleId="ListAlpha2">
    <w:name w:val="List Alpha 2"/>
    <w:basedOn w:val="List2"/>
    <w:rsid w:val="007A6D05"/>
    <w:pPr>
      <w:numPr>
        <w:numId w:val="8"/>
      </w:numPr>
    </w:pPr>
  </w:style>
  <w:style w:type="paragraph" w:styleId="List3">
    <w:name w:val="List 3"/>
    <w:basedOn w:val="BodyText"/>
    <w:rsid w:val="007A6D05"/>
    <w:pPr>
      <w:tabs>
        <w:tab w:val="left" w:pos="1021"/>
      </w:tabs>
      <w:spacing w:before="60" w:after="60"/>
      <w:ind w:left="1020" w:hanging="340"/>
    </w:pPr>
  </w:style>
  <w:style w:type="paragraph" w:styleId="List4">
    <w:name w:val="List 4"/>
    <w:basedOn w:val="BodyText"/>
    <w:rsid w:val="007A6D05"/>
    <w:pPr>
      <w:tabs>
        <w:tab w:val="left" w:pos="1361"/>
      </w:tabs>
      <w:spacing w:before="60" w:after="60"/>
      <w:ind w:left="1361" w:hanging="340"/>
    </w:pPr>
  </w:style>
  <w:style w:type="paragraph" w:styleId="List5">
    <w:name w:val="List 5"/>
    <w:basedOn w:val="BodyText"/>
    <w:rsid w:val="007A6D05"/>
    <w:pPr>
      <w:tabs>
        <w:tab w:val="left" w:pos="1701"/>
      </w:tabs>
      <w:spacing w:before="60" w:after="60"/>
      <w:ind w:left="1701" w:hanging="340"/>
    </w:pPr>
  </w:style>
  <w:style w:type="paragraph" w:styleId="ListBullet3">
    <w:name w:val="List Bullet 3"/>
    <w:basedOn w:val="List3"/>
    <w:rsid w:val="007A6D05"/>
    <w:pPr>
      <w:numPr>
        <w:numId w:val="15"/>
      </w:numPr>
      <w:tabs>
        <w:tab w:val="clear" w:pos="1021"/>
      </w:tabs>
      <w:ind w:left="1037" w:hanging="357"/>
    </w:pPr>
  </w:style>
  <w:style w:type="paragraph" w:styleId="ListBullet4">
    <w:name w:val="List Bullet 4"/>
    <w:basedOn w:val="List4"/>
    <w:rsid w:val="007A6D05"/>
    <w:pPr>
      <w:numPr>
        <w:numId w:val="3"/>
      </w:numPr>
    </w:pPr>
  </w:style>
  <w:style w:type="paragraph" w:styleId="ListBullet5">
    <w:name w:val="List Bullet 5"/>
    <w:basedOn w:val="List5"/>
    <w:rsid w:val="007A6D05"/>
    <w:pPr>
      <w:numPr>
        <w:numId w:val="4"/>
      </w:numPr>
    </w:pPr>
  </w:style>
  <w:style w:type="paragraph" w:styleId="ListContinue2">
    <w:name w:val="List Continue 2"/>
    <w:basedOn w:val="List2"/>
    <w:rsid w:val="007A6D05"/>
    <w:pPr>
      <w:ind w:firstLine="0"/>
    </w:pPr>
  </w:style>
  <w:style w:type="paragraph" w:styleId="ListContinue3">
    <w:name w:val="List Continue 3"/>
    <w:basedOn w:val="List3"/>
    <w:rsid w:val="007A6D05"/>
    <w:pPr>
      <w:ind w:left="1021" w:firstLine="0"/>
    </w:pPr>
  </w:style>
  <w:style w:type="paragraph" w:styleId="ListContinue4">
    <w:name w:val="List Continue 4"/>
    <w:basedOn w:val="List4"/>
    <w:rsid w:val="007A6D05"/>
    <w:pPr>
      <w:ind w:firstLine="0"/>
    </w:pPr>
  </w:style>
  <w:style w:type="paragraph" w:styleId="ListContinue5">
    <w:name w:val="List Continue 5"/>
    <w:basedOn w:val="List5"/>
    <w:rsid w:val="007A6D05"/>
    <w:pPr>
      <w:ind w:firstLine="0"/>
    </w:pPr>
  </w:style>
  <w:style w:type="paragraph" w:styleId="ListNumber3">
    <w:name w:val="List Number 3"/>
    <w:basedOn w:val="List3"/>
    <w:rsid w:val="007A6D05"/>
    <w:pPr>
      <w:numPr>
        <w:numId w:val="5"/>
      </w:numPr>
    </w:pPr>
  </w:style>
  <w:style w:type="paragraph" w:styleId="ListNumber4">
    <w:name w:val="List Number 4"/>
    <w:basedOn w:val="List4"/>
    <w:rsid w:val="007A6D05"/>
    <w:pPr>
      <w:numPr>
        <w:numId w:val="6"/>
      </w:numPr>
    </w:pPr>
  </w:style>
  <w:style w:type="paragraph" w:styleId="ListNumber5">
    <w:name w:val="List Number 5"/>
    <w:basedOn w:val="List5"/>
    <w:rsid w:val="007A6D05"/>
    <w:pPr>
      <w:numPr>
        <w:numId w:val="7"/>
      </w:numPr>
    </w:pPr>
  </w:style>
  <w:style w:type="paragraph" w:styleId="BlockText">
    <w:name w:val="Block Text"/>
    <w:basedOn w:val="Normal"/>
    <w:rsid w:val="007A6D05"/>
    <w:pPr>
      <w:spacing w:after="120"/>
      <w:ind w:left="1440" w:right="1440"/>
    </w:pPr>
  </w:style>
  <w:style w:type="character" w:customStyle="1" w:styleId="Subscript">
    <w:name w:val="Subscript"/>
    <w:basedOn w:val="DefaultParagraphFont"/>
    <w:rsid w:val="007A6D05"/>
    <w:rPr>
      <w:sz w:val="16"/>
      <w:vertAlign w:val="subscript"/>
    </w:rPr>
  </w:style>
  <w:style w:type="character" w:customStyle="1" w:styleId="Superscript">
    <w:name w:val="Superscript"/>
    <w:basedOn w:val="DefaultParagraphFont"/>
    <w:rsid w:val="007A6D05"/>
    <w:rPr>
      <w:sz w:val="16"/>
      <w:vertAlign w:val="superscript"/>
    </w:rPr>
  </w:style>
  <w:style w:type="character" w:customStyle="1" w:styleId="Symbols">
    <w:name w:val="Symbols"/>
    <w:basedOn w:val="DefaultParagraphFont"/>
    <w:rsid w:val="007A6D05"/>
    <w:rPr>
      <w:rFonts w:ascii="Symbol" w:hAnsi="Symbol"/>
    </w:rPr>
  </w:style>
  <w:style w:type="character" w:customStyle="1" w:styleId="MenuOptions">
    <w:name w:val="Menu Options"/>
    <w:basedOn w:val="DefaultParagraphFont"/>
    <w:rsid w:val="007A6D05"/>
    <w:rPr>
      <w:rFonts w:ascii="Arial Narrow" w:hAnsi="Arial Narrow"/>
      <w:smallCaps/>
    </w:rPr>
  </w:style>
  <w:style w:type="character" w:customStyle="1" w:styleId="Buttons">
    <w:name w:val="Buttons"/>
    <w:basedOn w:val="DefaultParagraphFont"/>
    <w:rsid w:val="007A6D05"/>
    <w:rPr>
      <w:b/>
    </w:rPr>
  </w:style>
  <w:style w:type="character" w:customStyle="1" w:styleId="Underlined">
    <w:name w:val="Underlined"/>
    <w:basedOn w:val="DefaultParagraphFont"/>
    <w:rsid w:val="007A6D05"/>
    <w:rPr>
      <w:u w:val="single"/>
    </w:rPr>
  </w:style>
  <w:style w:type="paragraph" w:customStyle="1" w:styleId="TableBodyTextRight">
    <w:name w:val="Table Body Text Right"/>
    <w:basedOn w:val="TableBodyText"/>
    <w:rsid w:val="007A6D05"/>
    <w:pPr>
      <w:widowControl w:val="0"/>
      <w:autoSpaceDE w:val="0"/>
      <w:autoSpaceDN w:val="0"/>
      <w:adjustRightInd w:val="0"/>
      <w:jc w:val="right"/>
    </w:pPr>
    <w:rPr>
      <w:rFonts w:cs="Arial"/>
      <w:szCs w:val="18"/>
    </w:rPr>
  </w:style>
  <w:style w:type="paragraph" w:customStyle="1" w:styleId="CopyrightText">
    <w:name w:val="Copyright Text"/>
    <w:basedOn w:val="BodyText"/>
    <w:rsid w:val="007A6D05"/>
    <w:rPr>
      <w:sz w:val="18"/>
    </w:rPr>
  </w:style>
  <w:style w:type="paragraph" w:customStyle="1" w:styleId="BodySmallRight">
    <w:name w:val="Body Small Right"/>
    <w:basedOn w:val="BodyTextRight"/>
    <w:rsid w:val="007A6D05"/>
    <w:rPr>
      <w:sz w:val="18"/>
      <w:szCs w:val="18"/>
    </w:rPr>
  </w:style>
  <w:style w:type="paragraph" w:customStyle="1" w:styleId="MarginEdition">
    <w:name w:val="Margin Edition"/>
    <w:basedOn w:val="MarginNote"/>
    <w:rsid w:val="007A6D05"/>
    <w:pPr>
      <w:spacing w:before="0" w:after="0"/>
    </w:pPr>
    <w:rPr>
      <w:rFonts w:ascii="Times New Roman" w:hAnsi="Times New Roman"/>
      <w:color w:val="999999"/>
    </w:rPr>
  </w:style>
  <w:style w:type="paragraph" w:customStyle="1" w:styleId="Spacer">
    <w:name w:val="Spacer"/>
    <w:basedOn w:val="Normal"/>
    <w:rsid w:val="007A6D05"/>
    <w:rPr>
      <w:sz w:val="2"/>
      <w:szCs w:val="2"/>
    </w:rPr>
  </w:style>
  <w:style w:type="character" w:customStyle="1" w:styleId="Small">
    <w:name w:val="Small"/>
    <w:basedOn w:val="DefaultParagraphFont"/>
    <w:rsid w:val="007A6D05"/>
    <w:rPr>
      <w:sz w:val="16"/>
    </w:rPr>
  </w:style>
  <w:style w:type="paragraph" w:customStyle="1" w:styleId="WideTable">
    <w:name w:val="Wide Table"/>
    <w:basedOn w:val="Normal"/>
    <w:rsid w:val="007A6D05"/>
    <w:pPr>
      <w:ind w:left="-1418"/>
    </w:pPr>
    <w:rPr>
      <w:sz w:val="2"/>
      <w:szCs w:val="2"/>
    </w:rPr>
  </w:style>
  <w:style w:type="character" w:styleId="PageNumber">
    <w:name w:val="page number"/>
    <w:basedOn w:val="DefaultParagraphFont"/>
    <w:rsid w:val="007A6D05"/>
  </w:style>
  <w:style w:type="paragraph" w:styleId="Quote">
    <w:name w:val="Quote"/>
    <w:basedOn w:val="Heading1"/>
    <w:link w:val="QuoteChar"/>
    <w:qFormat/>
    <w:rsid w:val="007A6D05"/>
    <w:rPr>
      <w:b w:val="0"/>
      <w:sz w:val="72"/>
      <w:szCs w:val="72"/>
      <w:lang w:val="en-NZ"/>
    </w:rPr>
  </w:style>
  <w:style w:type="character" w:customStyle="1" w:styleId="QuoteChar">
    <w:name w:val="Quote Char"/>
    <w:basedOn w:val="DefaultParagraphFont"/>
    <w:link w:val="Quote"/>
    <w:rsid w:val="007A6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D05"/>
    <w:pPr>
      <w:pageBreakBefore/>
    </w:pPr>
  </w:style>
  <w:style w:type="paragraph" w:customStyle="1" w:styleId="Border">
    <w:name w:val="Border"/>
    <w:basedOn w:val="Normal"/>
    <w:qFormat/>
    <w:rsid w:val="007A6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D05"/>
    <w:rPr>
      <w:b/>
      <w:bCs/>
      <w:i/>
      <w:iCs/>
      <w:color w:val="auto"/>
    </w:rPr>
  </w:style>
  <w:style w:type="paragraph" w:styleId="IntenseQuote">
    <w:name w:val="Intense Quote"/>
    <w:basedOn w:val="Normal"/>
    <w:next w:val="Normal"/>
    <w:link w:val="IntenseQuoteChar"/>
    <w:uiPriority w:val="30"/>
    <w:qFormat/>
    <w:rsid w:val="007A6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D05"/>
    <w:rPr>
      <w:smallCaps/>
      <w:color w:val="auto"/>
      <w:u w:val="single"/>
    </w:rPr>
  </w:style>
  <w:style w:type="character" w:styleId="IntenseReference">
    <w:name w:val="Intense Reference"/>
    <w:basedOn w:val="DefaultParagraphFont"/>
    <w:uiPriority w:val="32"/>
    <w:qFormat/>
    <w:rsid w:val="007A6D05"/>
    <w:rPr>
      <w:b/>
      <w:bCs/>
      <w:smallCaps/>
      <w:color w:val="auto"/>
      <w:spacing w:val="5"/>
      <w:u w:val="single"/>
    </w:rPr>
  </w:style>
  <w:style w:type="paragraph" w:customStyle="1" w:styleId="2ColumnHeading">
    <w:name w:val="2Column Heading"/>
    <w:basedOn w:val="BodyText"/>
    <w:qFormat/>
    <w:rsid w:val="007A6D05"/>
    <w:pPr>
      <w:spacing w:after="60"/>
      <w:ind w:left="-2268"/>
    </w:pPr>
    <w:rPr>
      <w:b/>
    </w:rPr>
  </w:style>
  <w:style w:type="paragraph" w:customStyle="1" w:styleId="Heading1TOC">
    <w:name w:val="Heading1 TOC"/>
    <w:basedOn w:val="Normal"/>
    <w:qFormat/>
    <w:rsid w:val="007A6D05"/>
    <w:pPr>
      <w:spacing w:before="240" w:after="120"/>
    </w:pPr>
    <w:rPr>
      <w:rFonts w:ascii="Times New Roman" w:hAnsi="Times New Roman"/>
      <w:b/>
      <w:sz w:val="32"/>
    </w:rPr>
  </w:style>
  <w:style w:type="paragraph" w:customStyle="1" w:styleId="Heading2TOC">
    <w:name w:val="Heading2 TOC"/>
    <w:basedOn w:val="Normal"/>
    <w:qFormat/>
    <w:rsid w:val="007A6D05"/>
    <w:pPr>
      <w:spacing w:before="240" w:after="60"/>
    </w:pPr>
    <w:rPr>
      <w:rFonts w:ascii="Times New Roman" w:hAnsi="Times New Roman"/>
      <w:b/>
      <w:sz w:val="28"/>
    </w:rPr>
  </w:style>
  <w:style w:type="character" w:customStyle="1" w:styleId="Underline">
    <w:name w:val="Underline"/>
    <w:basedOn w:val="DefaultParagraphFont"/>
    <w:qFormat/>
    <w:rsid w:val="007A6D05"/>
    <w:rPr>
      <w:u w:val="single"/>
    </w:rPr>
  </w:style>
  <w:style w:type="paragraph" w:styleId="BalloonText">
    <w:name w:val="Balloon Text"/>
    <w:basedOn w:val="Normal"/>
    <w:link w:val="BalloonTextChar"/>
    <w:rsid w:val="007A6D05"/>
    <w:rPr>
      <w:rFonts w:ascii="Tahoma" w:hAnsi="Tahoma" w:cs="Tahoma"/>
      <w:sz w:val="16"/>
      <w:szCs w:val="16"/>
    </w:rPr>
  </w:style>
  <w:style w:type="character" w:customStyle="1" w:styleId="BalloonTextChar">
    <w:name w:val="Balloon Text Char"/>
    <w:basedOn w:val="DefaultParagraphFont"/>
    <w:link w:val="BalloonText"/>
    <w:rsid w:val="007A6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D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6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D05"/>
    <w:rPr>
      <w:b/>
      <w:color w:val="660033"/>
      <w:spacing w:val="0"/>
    </w:rPr>
  </w:style>
  <w:style w:type="paragraph" w:customStyle="1" w:styleId="Nameditemlist">
    <w:name w:val="Named item list"/>
    <w:basedOn w:val="BodyText"/>
    <w:qFormat/>
    <w:rsid w:val="007A6D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1387</Words>
  <Characters>9212</Characters>
  <Application>Microsoft Office Word</Application>
  <DocSecurity>0</DocSecurity>
  <Lines>369</Lines>
  <Paragraphs>231</Paragraphs>
  <ScaleCrop>false</ScaleCrop>
  <Company>Author-it Software Corporation Ltd.</Company>
  <LinksUpToDate>false</LinksUpToDate>
  <CharactersWithSpaces>10513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FNSIBK604A Develop and manage marketing plans for an insurance broking business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2012-10-05T09:08:00Z</dcterms:created>
  <dcterms:modified xsi:type="dcterms:W3CDTF">2012-10-05T09:08:00Z</dcterms:modified>
</cp:coreProperties>
</file>