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672" w:rsidP="00663672">
      <w:pPr>
        <w:pStyle w:val="Title"/>
      </w:pPr>
      <w:r>
        <w:fldChar w:fldCharType="begin"/>
      </w:r>
      <w:r>
        <w:instrText xml:space="preserve"> TITLE   \* MERGEFORMAT </w:instrText>
      </w:r>
      <w:r>
        <w:fldChar w:fldCharType="separate"/>
      </w:r>
      <w:r>
        <w:t>FNSIBK404A Provide a claims service to an insurance broking client</w:t>
      </w:r>
      <w:r>
        <w:fldChar w:fldCharType="end"/>
      </w:r>
    </w:p>
    <w:p w:rsidR="00663672" w:rsidP="00663672">
      <w:pPr>
        <w:pStyle w:val="Version"/>
        <w:sectPr w:rsidSect="00B948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94877" w:rsidP="00B94877">
      <w:pPr>
        <w:pStyle w:val="SuperHeading"/>
      </w:pPr>
      <w:r w:rsidRPr="00B94877">
        <w:t>FNSIBK404A Provide a claims service to an insurance broking client</w:t>
      </w:r>
    </w:p>
    <w:p w:rsidR="00000000" w:rsidRPr="00B94877" w:rsidP="00B94877">
      <w:pPr>
        <w:pStyle w:val="SuperHeading"/>
      </w:pPr>
    </w:p>
    <w:p w:rsidR="00000000" w:rsidRPr="00B94877" w:rsidP="00B94877">
      <w:pPr>
        <w:pStyle w:val="Heading1"/>
      </w:pPr>
      <w:bookmarkStart w:id="1" w:name="O_78819"/>
      <w:bookmarkEnd w:id="1"/>
      <w:r w:rsidRPr="00B94877">
        <w:t>Modification History</w:t>
      </w:r>
    </w:p>
    <w:p w:rsidR="00000000" w:rsidRPr="00B94877" w:rsidP="00B94877">
      <w:pPr>
        <w:pStyle w:val="BodyText"/>
      </w:pPr>
      <w:r w:rsidRPr="00B94877">
        <w:t>Not applicable.</w:t>
      </w:r>
    </w:p>
    <w:p w:rsidR="00000000" w:rsidRPr="00B94877" w:rsidP="00B94877">
      <w:pPr>
        <w:pStyle w:val="AllowPageBreak"/>
      </w:pPr>
    </w:p>
    <w:p w:rsidR="00000000" w:rsidRPr="00B94877" w:rsidP="00B94877">
      <w:pPr>
        <w:pStyle w:val="Heading1"/>
      </w:pPr>
      <w:bookmarkStart w:id="2" w:name="O_78820"/>
      <w:bookmarkEnd w:id="2"/>
      <w:r w:rsidRPr="00B94877">
        <w:t>Unit Descriptor</w:t>
      </w:r>
    </w:p>
    <w:tbl>
      <w:tblPr>
        <w:tblW w:w="0" w:type="auto"/>
        <w:tblLayout w:type="fixed"/>
        <w:tblCellMar>
          <w:left w:w="62" w:type="dxa"/>
          <w:right w:w="62" w:type="dxa"/>
        </w:tblCellMar>
        <w:tblLook w:val="0000"/>
      </w:tblPr>
      <w:tblGrid>
        <w:gridCol w:w="2647"/>
        <w:gridCol w:w="5875"/>
      </w:tblGrid>
      <w:tr w:rsidTr="00663672">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BodyText"/>
            </w:pPr>
            <w:r w:rsidRPr="00B94877">
              <w:t xml:space="preserve">This unit describes the performance outcomes, skills and knowledge required to provide </w:t>
            </w:r>
            <w:r w:rsidRPr="00B94877">
              <w:t>an insurance claims service in an insurance broking context.</w:t>
            </w:r>
          </w:p>
          <w:p w:rsidR="00000000" w:rsidRPr="00B94877" w:rsidP="00B94877">
            <w:pPr>
              <w:pStyle w:val="BodyText"/>
            </w:pPr>
          </w:p>
          <w:p w:rsidR="00000000" w:rsidRPr="00B94877" w:rsidP="00B94877">
            <w:pPr>
              <w:pStyle w:val="BodyText"/>
            </w:pPr>
            <w:r w:rsidRPr="00B94877">
              <w:t xml:space="preserve">This unit is applicable to individuals working within enterprises and job roles subject to licensing, legislative, regulatory or certification requirements including legislation administered by </w:t>
            </w:r>
            <w:r w:rsidRPr="00B94877">
              <w:t>the Australian Securities and Investments Commission (ASIC).</w:t>
            </w:r>
          </w:p>
        </w:tc>
      </w:tr>
    </w:tbl>
    <w:p w:rsidR="00000000" w:rsidRPr="00B94877" w:rsidP="00B94877">
      <w:pPr>
        <w:pStyle w:val="BodyText"/>
      </w:pPr>
    </w:p>
    <w:p w:rsidR="00000000" w:rsidRPr="00B94877" w:rsidP="00B94877">
      <w:pPr>
        <w:pStyle w:val="AllowPageBreak"/>
      </w:pPr>
    </w:p>
    <w:p w:rsidR="00000000" w:rsidRPr="00B94877" w:rsidP="00B94877">
      <w:pPr>
        <w:pStyle w:val="Heading1"/>
      </w:pPr>
      <w:bookmarkStart w:id="3" w:name="O_78821"/>
      <w:bookmarkEnd w:id="3"/>
      <w:r w:rsidRPr="00B94877">
        <w:t>Application of the Unit</w:t>
      </w:r>
    </w:p>
    <w:tbl>
      <w:tblPr>
        <w:tblW w:w="0" w:type="auto"/>
        <w:tblLayout w:type="fixed"/>
        <w:tblCellMar>
          <w:left w:w="62" w:type="dxa"/>
          <w:right w:w="62" w:type="dxa"/>
        </w:tblCellMar>
        <w:tblLook w:val="0000"/>
      </w:tblPr>
      <w:tblGrid>
        <w:gridCol w:w="2721"/>
        <w:gridCol w:w="5801"/>
      </w:tblGrid>
      <w:tr w:rsidTr="00663672">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BodyText"/>
            </w:pPr>
            <w:r w:rsidRPr="00B94877">
              <w:t>This unit applies to insurance broking roles and may be applied within organisations of various sizes and across a range of customer bases.</w:t>
            </w:r>
          </w:p>
        </w:tc>
      </w:tr>
    </w:tbl>
    <w:p w:rsidR="00000000" w:rsidRPr="00B94877" w:rsidP="00B94877">
      <w:pPr>
        <w:pStyle w:val="BodyText"/>
      </w:pPr>
    </w:p>
    <w:p w:rsidR="00000000" w:rsidRPr="00B94877" w:rsidP="00B94877">
      <w:pPr>
        <w:pStyle w:val="AllowPageBreak"/>
      </w:pPr>
    </w:p>
    <w:p w:rsidR="00000000" w:rsidRPr="00B94877" w:rsidP="00B94877">
      <w:pPr>
        <w:pStyle w:val="Heading1"/>
      </w:pPr>
      <w:bookmarkStart w:id="4" w:name="O_78822"/>
      <w:bookmarkEnd w:id="4"/>
      <w:r w:rsidRPr="00B94877">
        <w:t>Licensing/Regulatory Information</w:t>
      </w:r>
    </w:p>
    <w:p w:rsidR="00000000" w:rsidRPr="00B94877" w:rsidP="00B94877">
      <w:pPr>
        <w:pStyle w:val="BodyText"/>
      </w:pPr>
      <w:r w:rsidRPr="00B94877">
        <w:t>Not applicable.</w:t>
      </w:r>
    </w:p>
    <w:p w:rsidR="00000000" w:rsidRPr="00B94877" w:rsidP="00B94877">
      <w:pPr>
        <w:pStyle w:val="AllowPageBreak"/>
      </w:pPr>
    </w:p>
    <w:p w:rsidR="00000000" w:rsidRPr="00B94877" w:rsidP="00B94877">
      <w:pPr>
        <w:pStyle w:val="Heading1"/>
      </w:pPr>
      <w:bookmarkStart w:id="5" w:name="O_78824"/>
      <w:bookmarkEnd w:id="5"/>
      <w:r w:rsidRPr="00B94877">
        <w:t>Pre-Requisites</w:t>
      </w:r>
    </w:p>
    <w:tbl>
      <w:tblPr>
        <w:tblW w:w="0" w:type="auto"/>
        <w:tblLayout w:type="fixed"/>
        <w:tblCellMar>
          <w:left w:w="62" w:type="dxa"/>
          <w:right w:w="62" w:type="dxa"/>
        </w:tblCellMar>
        <w:tblLook w:val="0000"/>
      </w:tblPr>
      <w:tblGrid>
        <w:gridCol w:w="2745"/>
        <w:gridCol w:w="1301"/>
        <w:gridCol w:w="4476"/>
      </w:tblGrid>
      <w:tr w:rsidTr="00663672">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p>
        </w:tc>
      </w:tr>
      <w:tr w:rsidTr="0066367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p>
        </w:tc>
      </w:tr>
      <w:tr w:rsidTr="0066367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BodyText"/>
            </w:pPr>
          </w:p>
        </w:tc>
      </w:tr>
    </w:tbl>
    <w:p w:rsidR="00000000" w:rsidRPr="00B94877" w:rsidP="00B94877">
      <w:pPr>
        <w:pStyle w:val="BodyText"/>
      </w:pPr>
    </w:p>
    <w:p w:rsidR="00000000" w:rsidRPr="00B94877" w:rsidP="00B94877">
      <w:pPr>
        <w:pStyle w:val="AllowPageBreak"/>
      </w:pPr>
    </w:p>
    <w:p w:rsidR="00000000" w:rsidRPr="00B94877" w:rsidP="00B94877">
      <w:pPr>
        <w:pStyle w:val="Heading1"/>
      </w:pPr>
      <w:bookmarkStart w:id="6" w:name="O_78823"/>
      <w:bookmarkEnd w:id="6"/>
      <w:r w:rsidRPr="00B94877">
        <w:t>Employability Skills Information</w:t>
      </w:r>
    </w:p>
    <w:tbl>
      <w:tblPr>
        <w:tblW w:w="0" w:type="auto"/>
        <w:tblLayout w:type="fixed"/>
        <w:tblCellMar>
          <w:left w:w="62" w:type="dxa"/>
          <w:right w:w="62" w:type="dxa"/>
        </w:tblCellMar>
        <w:tblLook w:val="0000"/>
      </w:tblPr>
      <w:tblGrid>
        <w:gridCol w:w="2762"/>
        <w:gridCol w:w="5760"/>
      </w:tblGrid>
      <w:tr w:rsidTr="0066367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BodyText"/>
            </w:pPr>
            <w:r w:rsidRPr="00B94877">
              <w:t>This unit contains employability skills.</w:t>
            </w:r>
          </w:p>
        </w:tc>
      </w:tr>
    </w:tbl>
    <w:p w:rsidR="00000000" w:rsidRPr="00B94877" w:rsidP="00B94877">
      <w:pPr>
        <w:pStyle w:val="BodyText"/>
      </w:pPr>
    </w:p>
    <w:p w:rsidR="00000000" w:rsidRPr="00B94877" w:rsidP="00B94877">
      <w:pPr>
        <w:pStyle w:val="AllowPageBreak"/>
      </w:pPr>
    </w:p>
    <w:p w:rsidR="00000000" w:rsidRPr="00B94877" w:rsidP="00B94877">
      <w:pPr>
        <w:pStyle w:val="Heading1"/>
      </w:pPr>
      <w:bookmarkStart w:id="7" w:name="O_78825"/>
      <w:bookmarkEnd w:id="7"/>
      <w:r w:rsidRPr="00B94877">
        <w:t>Elements and Performance Criteria Pre-Content</w:t>
      </w:r>
    </w:p>
    <w:tbl>
      <w:tblPr>
        <w:tblW w:w="0" w:type="auto"/>
        <w:tblLayout w:type="fixed"/>
        <w:tblCellMar>
          <w:left w:w="62" w:type="dxa"/>
          <w:right w:w="62" w:type="dxa"/>
        </w:tblCellMar>
        <w:tblLook w:val="0000"/>
      </w:tblPr>
      <w:tblGrid>
        <w:gridCol w:w="2567"/>
        <w:gridCol w:w="5955"/>
      </w:tblGrid>
      <w:tr w:rsidTr="0066367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BodyText"/>
            </w:pPr>
            <w:r w:rsidRPr="00B94877">
              <w:t>Performance criteria describe the performance needed to demonstrate achievement of the element. Where bold italicised text is used, further information is detailed in the required skills and knowledge section and the range statement. Assessment of performa</w:t>
            </w:r>
            <w:r w:rsidRPr="00B94877">
              <w:t>nce is to be consistent with the evidence guide.</w:t>
            </w:r>
          </w:p>
        </w:tc>
      </w:tr>
    </w:tbl>
    <w:p w:rsidR="00000000" w:rsidRPr="00B94877" w:rsidP="00B94877">
      <w:pPr>
        <w:pStyle w:val="BodyText"/>
      </w:pPr>
    </w:p>
    <w:p w:rsidR="00000000" w:rsidRPr="00B94877" w:rsidP="00B94877">
      <w:pPr>
        <w:pStyle w:val="AllowPageBreak"/>
      </w:pPr>
    </w:p>
    <w:p w:rsidR="00000000" w:rsidRPr="00B94877" w:rsidP="00B94877">
      <w:pPr>
        <w:pStyle w:val="Heading1"/>
      </w:pPr>
      <w:bookmarkStart w:id="8" w:name="O_78826"/>
      <w:bookmarkEnd w:id="8"/>
      <w:r w:rsidRPr="00B94877">
        <w:t>Elements and Performance Criteria</w:t>
      </w:r>
    </w:p>
    <w:tbl>
      <w:tblPr>
        <w:tblW w:w="0" w:type="auto"/>
        <w:tblLayout w:type="fixed"/>
        <w:tblCellMar>
          <w:left w:w="62" w:type="dxa"/>
          <w:right w:w="62" w:type="dxa"/>
        </w:tblCellMar>
        <w:tblLook w:val="0000"/>
      </w:tblPr>
      <w:tblGrid>
        <w:gridCol w:w="2567"/>
        <w:gridCol w:w="5955"/>
      </w:tblGrid>
      <w:tr w:rsidTr="00663672">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BodyText"/>
            </w:pPr>
            <w:r w:rsidRPr="00B94877">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rPr>
                <w:rStyle w:val="SpecialBold"/>
              </w:rPr>
              <w:t>PERFORMANCE CRITERIA</w:t>
            </w:r>
          </w:p>
        </w:tc>
      </w:tr>
      <w:tr w:rsidTr="0066367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List"/>
              <w:rPr>
                <w:lang w:val="en-NZ"/>
              </w:rPr>
            </w:pPr>
            <w:r w:rsidRPr="00B94877">
              <w:t>1.</w:t>
            </w:r>
            <w:r w:rsidRPr="00B94877">
              <w:tab/>
              <w:t>Register claim</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List2"/>
            </w:pPr>
            <w:r w:rsidRPr="00B94877">
              <w:t>1.1.</w:t>
            </w:r>
            <w:r w:rsidRPr="00B94877">
              <w:tab/>
              <w:t xml:space="preserve">Comprehensive and detailed recording system is established to register </w:t>
            </w:r>
            <w:r w:rsidRPr="00B94877">
              <w:rPr>
                <w:rStyle w:val="BoldandItalics"/>
              </w:rPr>
              <w:t>claims</w:t>
            </w:r>
            <w:r w:rsidRPr="00B94877">
              <w:t xml:space="preserve"> that meet the terms of relevant business guidelines</w:t>
            </w:r>
          </w:p>
          <w:p w:rsidR="00000000" w:rsidP="00B94877">
            <w:pPr>
              <w:pStyle w:val="List2"/>
              <w:rPr>
                <w:lang w:val="en-NZ"/>
              </w:rPr>
            </w:pPr>
            <w:r w:rsidRPr="00B94877">
              <w:t>1.2.</w:t>
            </w:r>
            <w:r w:rsidRPr="00B94877">
              <w:tab/>
              <w:t>Claims recording system is regularly and accurately updated to minimise processing delays</w:t>
            </w:r>
          </w:p>
        </w:tc>
      </w:tr>
      <w:tr w:rsidTr="0066367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List"/>
              <w:rPr>
                <w:lang w:val="en-NZ"/>
              </w:rPr>
            </w:pPr>
            <w:r w:rsidRPr="00B94877">
              <w:t>2.</w:t>
            </w:r>
            <w:r w:rsidRPr="00B94877">
              <w:tab/>
              <w:t>Advise insurers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List2"/>
            </w:pPr>
            <w:r w:rsidRPr="00B94877">
              <w:t>2.1.</w:t>
            </w:r>
            <w:r w:rsidRPr="00B94877">
              <w:tab/>
              <w:t>Claim reports are made formally within organisation operating time requirements</w:t>
            </w:r>
          </w:p>
          <w:p w:rsidR="00000000" w:rsidRPr="00B94877" w:rsidP="00B94877">
            <w:pPr>
              <w:pStyle w:val="List2"/>
            </w:pPr>
            <w:r w:rsidRPr="00B94877">
              <w:t>2.2</w:t>
            </w:r>
            <w:r w:rsidRPr="00B94877">
              <w:t>.</w:t>
            </w:r>
            <w:r w:rsidRPr="00B94877">
              <w:tab/>
              <w:t>Formal acknowledgment of claims receipt is immediately sought from insurers</w:t>
            </w:r>
          </w:p>
          <w:p w:rsidR="00000000" w:rsidP="00B94877">
            <w:pPr>
              <w:pStyle w:val="List2"/>
              <w:rPr>
                <w:lang w:val="en-NZ"/>
              </w:rPr>
            </w:pPr>
            <w:r w:rsidRPr="00B94877">
              <w:t>2.3.</w:t>
            </w:r>
            <w:r w:rsidRPr="00B94877">
              <w:tab/>
              <w:t>Appointment of a loss adjuster is established immediately</w:t>
            </w:r>
          </w:p>
        </w:tc>
      </w:tr>
      <w:tr w:rsidTr="0066367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List"/>
              <w:rPr>
                <w:lang w:val="en-NZ"/>
              </w:rPr>
            </w:pPr>
            <w:r w:rsidRPr="00B94877">
              <w:t>3.</w:t>
            </w:r>
            <w:r w:rsidRPr="00B94877">
              <w:tab/>
              <w:t>Complete necessary documentation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List2"/>
            </w:pPr>
            <w:r w:rsidRPr="00B94877">
              <w:t>3.1.</w:t>
            </w:r>
            <w:r w:rsidRPr="00B94877">
              <w:tab/>
              <w:t xml:space="preserve">When required claim forms and other required documentation are requested </w:t>
            </w:r>
            <w:r w:rsidRPr="00B94877">
              <w:t>without delay</w:t>
            </w:r>
          </w:p>
          <w:p w:rsidR="00000000" w:rsidRPr="00B94877" w:rsidP="00B94877">
            <w:pPr>
              <w:pStyle w:val="List2"/>
            </w:pPr>
            <w:r w:rsidRPr="00B94877">
              <w:t>3.2.</w:t>
            </w:r>
            <w:r w:rsidRPr="00B94877">
              <w:tab/>
              <w:t>Assistance is supplied to client to complete claims documentation, when required, to ensure full and accurate information is available to insurers in assessment of the claim</w:t>
            </w:r>
          </w:p>
          <w:p w:rsidR="00000000" w:rsidP="00B94877">
            <w:pPr>
              <w:pStyle w:val="List2"/>
              <w:rPr>
                <w:lang w:val="en-NZ"/>
              </w:rPr>
            </w:pPr>
            <w:r w:rsidRPr="00B94877">
              <w:t>3.3.</w:t>
            </w:r>
            <w:r w:rsidRPr="00B94877">
              <w:tab/>
              <w:t>Claims documentation is checked for errors and omissions t</w:t>
            </w:r>
            <w:r w:rsidRPr="00B94877">
              <w:t>o ensure accuracy</w:t>
            </w:r>
          </w:p>
        </w:tc>
      </w:tr>
      <w:tr w:rsidTr="0066367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List"/>
              <w:rPr>
                <w:lang w:val="en-NZ"/>
              </w:rPr>
            </w:pPr>
            <w:r w:rsidRPr="00B94877">
              <w:t>4.</w:t>
            </w:r>
            <w:r w:rsidRPr="00B94877">
              <w:tab/>
              <w:t>Reinstate sum insured</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List2"/>
            </w:pPr>
            <w:r w:rsidRPr="00B94877">
              <w:t>4.1.</w:t>
            </w:r>
            <w:r w:rsidRPr="00B94877">
              <w:tab/>
              <w:t>Insurer, where required, is formally requested to reinstate sum insured</w:t>
            </w:r>
          </w:p>
          <w:p w:rsidR="00000000" w:rsidP="00B94877">
            <w:pPr>
              <w:pStyle w:val="List2"/>
              <w:rPr>
                <w:lang w:val="en-NZ"/>
              </w:rPr>
            </w:pPr>
            <w:r w:rsidRPr="00B94877">
              <w:t>4.2.</w:t>
            </w:r>
            <w:r w:rsidRPr="00B94877">
              <w:tab/>
              <w:t>Client is advised whether the sum insured has been reinstated</w:t>
            </w:r>
          </w:p>
        </w:tc>
      </w:tr>
      <w:tr w:rsidTr="0066367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List"/>
              <w:rPr>
                <w:lang w:val="en-NZ"/>
              </w:rPr>
            </w:pPr>
            <w:r w:rsidRPr="00B94877">
              <w:t>5.</w:t>
            </w:r>
            <w:r w:rsidRPr="00B94877">
              <w:tab/>
              <w:t>Advise client of rights and obligations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List2"/>
            </w:pPr>
            <w:r w:rsidRPr="00B94877">
              <w:t>5.1.</w:t>
            </w:r>
            <w:r w:rsidRPr="00B94877">
              <w:tab/>
            </w:r>
            <w:r w:rsidRPr="00B94877">
              <w:t>Terms and conditions of the insurance policy are reviewed with the client to ensure the maximum claims recovery is sought</w:t>
            </w:r>
          </w:p>
          <w:p w:rsidR="00000000" w:rsidRPr="00B94877" w:rsidP="00B94877">
            <w:pPr>
              <w:pStyle w:val="List2"/>
            </w:pPr>
            <w:r w:rsidRPr="00B94877">
              <w:t>5.2.</w:t>
            </w:r>
            <w:r w:rsidRPr="00B94877">
              <w:tab/>
              <w:t>Client is provided with advice on administration of the claims to ensure no breach of contract occurs and claims are managed effi</w:t>
            </w:r>
            <w:r w:rsidRPr="00B94877">
              <w:t>ciently</w:t>
            </w:r>
          </w:p>
          <w:p w:rsidR="00000000" w:rsidP="00B94877">
            <w:pPr>
              <w:pStyle w:val="List2"/>
              <w:rPr>
                <w:lang w:val="en-NZ"/>
              </w:rPr>
            </w:pPr>
            <w:r w:rsidRPr="00B94877">
              <w:t>5.3.</w:t>
            </w:r>
            <w:r w:rsidRPr="00B94877">
              <w:tab/>
              <w:t>Client is advised of appropriate legislative requirements to protect the client's interests</w:t>
            </w:r>
          </w:p>
        </w:tc>
      </w:tr>
      <w:tr w:rsidTr="0066367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List"/>
              <w:rPr>
                <w:lang w:val="en-NZ"/>
              </w:rPr>
            </w:pPr>
            <w:r w:rsidRPr="00B94877">
              <w:t>6.</w:t>
            </w:r>
            <w:r w:rsidRPr="00B94877">
              <w:tab/>
              <w:t>Liaise with service providers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List2"/>
            </w:pPr>
            <w:r w:rsidRPr="00B94877">
              <w:t>6.1.</w:t>
            </w:r>
            <w:r w:rsidRPr="00B94877">
              <w:tab/>
              <w:t>Need for independent service providers with the range of expertise required for the claim is identified where se</w:t>
            </w:r>
            <w:r w:rsidRPr="00B94877">
              <w:t>ttlement authority exists</w:t>
            </w:r>
          </w:p>
          <w:p w:rsidR="00000000" w:rsidRPr="00B94877" w:rsidP="00B94877">
            <w:pPr>
              <w:pStyle w:val="List2"/>
            </w:pPr>
            <w:r w:rsidRPr="00B94877">
              <w:t>6.2.</w:t>
            </w:r>
            <w:r w:rsidRPr="00B94877">
              <w:tab/>
              <w:t xml:space="preserve">Suitable </w:t>
            </w:r>
            <w:r w:rsidRPr="00B94877">
              <w:rPr>
                <w:rStyle w:val="BoldandItalics"/>
              </w:rPr>
              <w:t>service provider</w:t>
            </w:r>
            <w:r w:rsidRPr="00B94877">
              <w:t xml:space="preserve"> is selected based on client's instructions where settlement authority exists</w:t>
            </w:r>
          </w:p>
          <w:p w:rsidR="00000000" w:rsidRPr="00B94877" w:rsidP="00B94877">
            <w:pPr>
              <w:pStyle w:val="List2"/>
            </w:pPr>
            <w:r w:rsidRPr="00B94877">
              <w:t>6.3.</w:t>
            </w:r>
            <w:r w:rsidRPr="00B94877">
              <w:tab/>
              <w:t>Service provider is thoroughly briefed to ensure any investigation is comprehensive where settlement authority exists</w:t>
            </w:r>
          </w:p>
          <w:p w:rsidR="00000000" w:rsidRPr="00B94877" w:rsidP="00B94877">
            <w:pPr>
              <w:pStyle w:val="List2"/>
            </w:pPr>
            <w:r w:rsidRPr="00B94877">
              <w:t>6.4.</w:t>
            </w:r>
            <w:r w:rsidRPr="00B94877">
              <w:tab/>
              <w:t>Report of the independent service provider is obtained, reviewed and assessed within agreed timeframes where settlement authority exists</w:t>
            </w:r>
          </w:p>
          <w:p w:rsidR="00000000" w:rsidP="00B94877">
            <w:pPr>
              <w:pStyle w:val="List2"/>
              <w:rPr>
                <w:lang w:val="en-NZ"/>
              </w:rPr>
            </w:pPr>
            <w:r w:rsidRPr="00B94877">
              <w:t>6.5.</w:t>
            </w:r>
            <w:r w:rsidRPr="00B94877">
              <w:tab/>
              <w:t>Contact with insurer's service provider is maintained to ensure reports and issues are dealt with promptly</w:t>
            </w:r>
          </w:p>
        </w:tc>
      </w:tr>
      <w:tr w:rsidTr="0066367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List"/>
              <w:rPr>
                <w:lang w:val="en-NZ"/>
              </w:rPr>
            </w:pPr>
            <w:r w:rsidRPr="00B94877">
              <w:t>7.</w:t>
            </w:r>
            <w:r w:rsidRPr="00B94877">
              <w:tab/>
              <w:t>Notify terms of settlement to client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List2"/>
            </w:pPr>
            <w:r w:rsidRPr="00B94877">
              <w:t>7.1.</w:t>
            </w:r>
            <w:r w:rsidRPr="00B94877">
              <w:tab/>
              <w:t>Details of insurer's settlement offer are prepared with recommendations for client review and acceptance without delay</w:t>
            </w:r>
          </w:p>
          <w:p w:rsidR="00000000" w:rsidRPr="00B94877" w:rsidP="00B94877">
            <w:pPr>
              <w:pStyle w:val="List2"/>
            </w:pPr>
            <w:r w:rsidRPr="00B94877">
              <w:t>7.2.</w:t>
            </w:r>
            <w:r w:rsidRPr="00B94877">
              <w:tab/>
              <w:t>Client response to settlement offer is obtained and acted on without delay</w:t>
            </w:r>
          </w:p>
          <w:p w:rsidR="00000000" w:rsidP="00B94877">
            <w:pPr>
              <w:pStyle w:val="List2"/>
              <w:rPr>
                <w:lang w:val="en-NZ"/>
              </w:rPr>
            </w:pPr>
            <w:r w:rsidRPr="00B94877">
              <w:t>7.3.</w:t>
            </w:r>
            <w:r w:rsidRPr="00B94877">
              <w:tab/>
            </w:r>
            <w:r w:rsidRPr="00B94877">
              <w:t>Settlement funds are remitted to client within terms of legislative requirements and business policy and procedures</w:t>
            </w:r>
          </w:p>
        </w:tc>
      </w:tr>
      <w:tr w:rsidTr="00663672">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List"/>
              <w:rPr>
                <w:lang w:val="en-NZ"/>
              </w:rPr>
            </w:pPr>
            <w:r w:rsidRPr="00B94877">
              <w:t>8.</w:t>
            </w:r>
            <w:r w:rsidRPr="00B94877">
              <w:tab/>
              <w:t>Update relevant files and records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List2"/>
            </w:pPr>
            <w:r w:rsidRPr="00B94877">
              <w:t>8.1.</w:t>
            </w:r>
            <w:r w:rsidRPr="00B94877">
              <w:tab/>
            </w:r>
            <w:r w:rsidRPr="00B94877">
              <w:rPr>
                <w:rStyle w:val="BoldandItalics"/>
              </w:rPr>
              <w:t>Business records</w:t>
            </w:r>
            <w:r w:rsidRPr="00B94877">
              <w:t xml:space="preserve"> are updated without delay according to business policy and guidelines</w:t>
            </w:r>
          </w:p>
        </w:tc>
      </w:tr>
    </w:tbl>
    <w:p w:rsidR="00000000" w:rsidRPr="00B94877" w:rsidP="00B94877">
      <w:pPr>
        <w:pStyle w:val="BodyText"/>
      </w:pPr>
    </w:p>
    <w:p w:rsidR="00000000" w:rsidRPr="00B94877" w:rsidP="00B94877">
      <w:pPr>
        <w:pStyle w:val="AllowPageBreak"/>
      </w:pPr>
    </w:p>
    <w:p w:rsidR="00000000" w:rsidRPr="00B94877" w:rsidP="00B94877">
      <w:pPr>
        <w:pStyle w:val="Heading1"/>
      </w:pPr>
      <w:bookmarkStart w:id="9" w:name="O_78827"/>
      <w:bookmarkEnd w:id="9"/>
      <w:r w:rsidRPr="00B94877">
        <w:t>Required Skills and Knowledge</w:t>
      </w:r>
    </w:p>
    <w:tbl>
      <w:tblPr>
        <w:tblW w:w="0" w:type="auto"/>
        <w:tblLayout w:type="fixed"/>
        <w:tblCellMar>
          <w:left w:w="62" w:type="dxa"/>
          <w:right w:w="62" w:type="dxa"/>
        </w:tblCellMar>
        <w:tblLook w:val="0000"/>
      </w:tblPr>
      <w:tblGrid>
        <w:gridCol w:w="8522"/>
      </w:tblGrid>
      <w:tr w:rsidTr="0066367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4877">
            <w:pPr>
              <w:pStyle w:val="BodyText"/>
              <w:rPr>
                <w:lang w:val="en-NZ"/>
              </w:rPr>
            </w:pPr>
            <w:r w:rsidRPr="00B94877">
              <w:rPr>
                <w:rStyle w:val="SpecialBold"/>
              </w:rPr>
              <w:t>REQUIRED SKILLS AND KNOWLEDGE</w:t>
            </w:r>
          </w:p>
        </w:tc>
      </w:tr>
      <w:tr w:rsidTr="0066367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t>This section describes the skills and knowledge required for this unit.</w:t>
            </w:r>
          </w:p>
        </w:tc>
      </w:tr>
      <w:tr w:rsidTr="006636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rPr>
                <w:rStyle w:val="SpecialBold"/>
              </w:rPr>
              <w:t>Required skills</w:t>
            </w:r>
          </w:p>
        </w:tc>
      </w:tr>
      <w:tr w:rsidTr="006636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ListBullet"/>
            </w:pPr>
            <w:r w:rsidRPr="00B94877">
              <w:t>well-developed communication skills to:</w:t>
            </w:r>
          </w:p>
          <w:p w:rsidR="00000000" w:rsidRPr="00B94877" w:rsidP="00B94877">
            <w:pPr>
              <w:pStyle w:val="ListBullet2"/>
            </w:pPr>
            <w:r w:rsidRPr="00B94877">
              <w:t>negotiate with clients and others</w:t>
            </w:r>
          </w:p>
          <w:p w:rsidR="00000000" w:rsidRPr="00B94877" w:rsidP="00B94877">
            <w:pPr>
              <w:pStyle w:val="ListBullet2"/>
            </w:pPr>
            <w:r w:rsidRPr="00B94877">
              <w:t>determine and confirm information, using questioning and active listening techniques</w:t>
            </w:r>
          </w:p>
          <w:p w:rsidR="00000000" w:rsidRPr="00B94877" w:rsidP="00B94877">
            <w:pPr>
              <w:pStyle w:val="ListBullet2"/>
            </w:pPr>
            <w:r w:rsidRPr="00B94877">
              <w:t>liaise with others, share information, listen and understand</w:t>
            </w:r>
          </w:p>
          <w:p w:rsidR="00000000" w:rsidRPr="00B94877" w:rsidP="00B94877">
            <w:pPr>
              <w:pStyle w:val="ListBullet2"/>
            </w:pPr>
            <w:r w:rsidRPr="00B94877">
              <w:t>write clear and concise reports</w:t>
            </w:r>
          </w:p>
          <w:p w:rsidR="00000000" w:rsidRPr="00B94877" w:rsidP="00B94877">
            <w:pPr>
              <w:pStyle w:val="ListBullet2"/>
            </w:pPr>
            <w:r w:rsidRPr="00B94877">
              <w:t>use language and concepts appropriate to cultural differences</w:t>
            </w:r>
          </w:p>
          <w:p w:rsidR="00000000" w:rsidRPr="00B94877" w:rsidP="00B94877">
            <w:pPr>
              <w:pStyle w:val="ListBullet"/>
            </w:pPr>
            <w:r w:rsidRPr="00B94877">
              <w:t>numeracy and IT</w:t>
            </w:r>
            <w:r w:rsidRPr="00B94877">
              <w:t xml:space="preserve"> skills to:</w:t>
            </w:r>
          </w:p>
          <w:p w:rsidR="00000000" w:rsidRPr="00B94877" w:rsidP="00B94877">
            <w:pPr>
              <w:pStyle w:val="ListBullet2"/>
            </w:pPr>
            <w:r w:rsidRPr="00B94877">
              <w:t>perform calculations related to achieving required outcomes</w:t>
            </w:r>
          </w:p>
          <w:p w:rsidR="00000000" w:rsidRPr="00B94877" w:rsidP="00B94877">
            <w:pPr>
              <w:pStyle w:val="ListBullet2"/>
            </w:pPr>
            <w:r w:rsidRPr="00B94877">
              <w:t>use computer applications (word processing, spreadsheet, database, specific purpose computer systems) to assist in achieving required outcomes</w:t>
            </w:r>
          </w:p>
          <w:p w:rsidR="00000000" w:rsidRPr="00B94877" w:rsidP="00B94877">
            <w:pPr>
              <w:pStyle w:val="ListBullet2"/>
            </w:pPr>
            <w:r w:rsidRPr="00B94877">
              <w:t>access and update records electronically</w:t>
            </w:r>
          </w:p>
          <w:p w:rsidR="00000000" w:rsidRPr="00B94877" w:rsidP="00B94877">
            <w:pPr>
              <w:pStyle w:val="ListBullet2"/>
            </w:pPr>
            <w:r w:rsidRPr="00B94877">
              <w:t>access web-based information services</w:t>
            </w:r>
          </w:p>
          <w:p w:rsidR="00000000" w:rsidRPr="00B94877" w:rsidP="00B94877">
            <w:pPr>
              <w:pStyle w:val="ListBullet"/>
            </w:pPr>
            <w:r w:rsidRPr="00B94877">
              <w:t>literacy skills to read and interpret documentation from a variety of sources and record and consolidate relevant related information and maintain currency of industry products and services knowledge</w:t>
            </w:r>
          </w:p>
          <w:p w:rsidR="00000000" w:rsidRPr="00B94877" w:rsidP="00B94877">
            <w:pPr>
              <w:pStyle w:val="ListBullet"/>
            </w:pPr>
            <w:r w:rsidRPr="00B94877">
              <w:t>research and ana</w:t>
            </w:r>
            <w:r w:rsidRPr="00B94877">
              <w:t>lysis skills for accessing and interpreting relevant information</w:t>
            </w:r>
          </w:p>
          <w:p w:rsidR="00000000" w:rsidRPr="00B94877" w:rsidP="00B94877">
            <w:pPr>
              <w:pStyle w:val="ListBullet"/>
            </w:pPr>
            <w:r w:rsidRPr="00B94877">
              <w:t xml:space="preserve">interpersonal skills </w:t>
            </w:r>
          </w:p>
          <w:p w:rsidR="00000000" w:rsidP="00B94877">
            <w:pPr>
              <w:pStyle w:val="ListBullet"/>
              <w:rPr>
                <w:lang w:val="en-NZ"/>
              </w:rPr>
            </w:pPr>
            <w:r w:rsidRPr="00B94877">
              <w:t>organisational skills, including the ability to plan and sequence work</w:t>
            </w:r>
          </w:p>
        </w:tc>
      </w:tr>
      <w:tr w:rsidTr="006636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rPr>
                <w:rStyle w:val="SpecialBold"/>
              </w:rPr>
              <w:t>Required knowledge</w:t>
            </w:r>
          </w:p>
        </w:tc>
      </w:tr>
      <w:tr w:rsidTr="006636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ListBullet"/>
            </w:pPr>
            <w:r w:rsidRPr="00B94877">
              <w:t>broking systems and procedures</w:t>
            </w:r>
          </w:p>
          <w:p w:rsidR="00000000" w:rsidRPr="00B94877" w:rsidP="00B94877">
            <w:pPr>
              <w:pStyle w:val="ListBullet"/>
            </w:pPr>
            <w:r w:rsidRPr="00B94877">
              <w:t>insurance contract terms and conditions</w:t>
            </w:r>
          </w:p>
          <w:p w:rsidR="00000000" w:rsidRPr="00B94877" w:rsidP="00B94877">
            <w:pPr>
              <w:pStyle w:val="ListBullet"/>
            </w:pPr>
            <w:r w:rsidRPr="00B94877">
              <w:t>insurance products and procedures</w:t>
            </w:r>
          </w:p>
          <w:p w:rsidR="00000000" w:rsidRPr="00B94877" w:rsidP="00B94877">
            <w:pPr>
              <w:pStyle w:val="ListBullet"/>
            </w:pPr>
            <w:r w:rsidRPr="00B94877">
              <w:t>relevant legislation</w:t>
            </w:r>
          </w:p>
        </w:tc>
      </w:tr>
    </w:tbl>
    <w:p w:rsidR="00000000" w:rsidRPr="00B94877" w:rsidP="00B94877">
      <w:pPr>
        <w:pStyle w:val="BodyText"/>
      </w:pPr>
    </w:p>
    <w:p w:rsidR="00000000" w:rsidRPr="00B94877" w:rsidP="00B94877">
      <w:pPr>
        <w:pStyle w:val="AllowPageBreak"/>
      </w:pPr>
    </w:p>
    <w:p w:rsidR="00000000" w:rsidRPr="00B94877" w:rsidP="00B94877">
      <w:pPr>
        <w:pStyle w:val="Heading1"/>
      </w:pPr>
      <w:bookmarkStart w:id="10" w:name="O_78828"/>
      <w:bookmarkEnd w:id="10"/>
      <w:r w:rsidRPr="00B94877">
        <w:t>Evidence Guide</w:t>
      </w:r>
    </w:p>
    <w:tbl>
      <w:tblPr>
        <w:tblW w:w="9570" w:type="dxa"/>
        <w:tblLayout w:type="fixed"/>
        <w:tblCellMar>
          <w:left w:w="62" w:type="dxa"/>
          <w:right w:w="62" w:type="dxa"/>
        </w:tblCellMar>
        <w:tblLook w:val="0000"/>
      </w:tblPr>
      <w:tblGrid>
        <w:gridCol w:w="2808"/>
        <w:gridCol w:w="6762"/>
      </w:tblGrid>
      <w:tr w:rsidTr="0066367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rPr>
                <w:rStyle w:val="SpecialBold"/>
              </w:rPr>
              <w:t>EVIDENCE GUIDE</w:t>
            </w:r>
          </w:p>
        </w:tc>
      </w:tr>
      <w:tr w:rsidTr="0066367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t xml:space="preserve">The Evidence Guide provides advice on assessment and must be read in conjunction with the performance criteria, required skills and knowledge, </w:t>
            </w:r>
            <w:r w:rsidRPr="00B94877">
              <w:t>range statement and the Assessment Guidelines for the Training Package.</w:t>
            </w:r>
          </w:p>
        </w:tc>
      </w:tr>
      <w:tr w:rsidTr="0066367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p>
        </w:tc>
      </w:tr>
      <w:tr w:rsidTr="0066367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BodyText"/>
            </w:pPr>
            <w:r w:rsidRPr="00B94877">
              <w:t>Evidence of the ability to:</w:t>
            </w:r>
          </w:p>
          <w:p w:rsidR="00000000" w:rsidP="00B94877">
            <w:pPr>
              <w:pStyle w:val="ListBullet"/>
              <w:rPr>
                <w:lang w:val="en-NZ"/>
              </w:rPr>
            </w:pPr>
            <w:r w:rsidRPr="00B94877">
              <w:t>apply fund procedures.</w:t>
            </w:r>
          </w:p>
        </w:tc>
      </w:tr>
      <w:tr w:rsidTr="0066367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BodyText"/>
            </w:pPr>
            <w:r w:rsidRPr="00B94877">
              <w:t>Assessment must ensure:</w:t>
            </w:r>
          </w:p>
          <w:p w:rsidR="00000000" w:rsidRPr="00B94877" w:rsidP="00B94877">
            <w:pPr>
              <w:pStyle w:val="ListBullet"/>
            </w:pPr>
            <w:r w:rsidRPr="00B94877">
              <w:t>competency is demonstrated in the context of the work environment and conditions specified in the range statement either in a relevant workplace or a closely simulated work environme</w:t>
            </w:r>
            <w:r w:rsidRPr="00B94877">
              <w:t>nt</w:t>
            </w:r>
          </w:p>
          <w:p w:rsidR="00000000" w:rsidRPr="00B94877" w:rsidP="00B94877">
            <w:pPr>
              <w:pStyle w:val="ListBullet"/>
            </w:pPr>
            <w:r w:rsidRPr="00B94877">
              <w:t>access to and the use of a range of common office equipment, technology, software and consumables</w:t>
            </w:r>
          </w:p>
          <w:p w:rsidR="00000000" w:rsidRPr="00B94877" w:rsidP="00B94877">
            <w:pPr>
              <w:pStyle w:val="ListBullet"/>
            </w:pPr>
            <w:r w:rsidRPr="00B94877">
              <w:t>access to organisation records</w:t>
            </w:r>
          </w:p>
          <w:p w:rsidR="00000000" w:rsidP="00B94877">
            <w:pPr>
              <w:pStyle w:val="ListBullet"/>
              <w:rPr>
                <w:lang w:val="en-NZ"/>
              </w:rPr>
            </w:pPr>
            <w:r w:rsidRPr="00B94877">
              <w:t>access to organisational policies and procedures.</w:t>
            </w:r>
          </w:p>
        </w:tc>
      </w:tr>
      <w:tr w:rsidTr="0066367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BodyText"/>
            </w:pPr>
            <w:r w:rsidRPr="00B94877">
              <w:t>A range of assessment methods should be used to asse</w:t>
            </w:r>
            <w:r w:rsidRPr="00B94877">
              <w:t>ss practical skills and knowledge. The following examples, in combination, are appropriate for this unit:</w:t>
            </w:r>
          </w:p>
          <w:p w:rsidR="00000000" w:rsidRPr="00B94877" w:rsidP="00B94877">
            <w:pPr>
              <w:pStyle w:val="ListBullet"/>
            </w:pPr>
            <w:r w:rsidRPr="00B94877">
              <w:t>evaluating an integrated activity, which combines the elements of competency for the unit, or a cluster of related units of competency</w:t>
            </w:r>
          </w:p>
          <w:p w:rsidR="00000000" w:rsidRPr="00B94877" w:rsidP="00B94877">
            <w:pPr>
              <w:pStyle w:val="ListBullet"/>
            </w:pPr>
            <w:r w:rsidRPr="00B94877">
              <w:t>observing proc</w:t>
            </w:r>
            <w:r w:rsidRPr="00B94877">
              <w:t xml:space="preserve">esses and procedures in workplaces </w:t>
            </w:r>
          </w:p>
          <w:p w:rsidR="00000000" w:rsidRPr="00B94877" w:rsidP="00B94877">
            <w:pPr>
              <w:pStyle w:val="ListBullet"/>
            </w:pPr>
            <w:r w:rsidRPr="00B94877">
              <w:t xml:space="preserve">verbal or written questioning on underpinning knowledge and skills </w:t>
            </w:r>
          </w:p>
          <w:p w:rsidR="00000000" w:rsidRPr="00B94877" w:rsidP="00B94877">
            <w:pPr>
              <w:pStyle w:val="ListBullet"/>
            </w:pPr>
            <w:r w:rsidRPr="00B94877">
              <w:t>evaluating samples of work</w:t>
            </w:r>
          </w:p>
          <w:p w:rsidR="00000000" w:rsidRPr="00B94877" w:rsidP="00B94877">
            <w:pPr>
              <w:pStyle w:val="ListBullet"/>
            </w:pPr>
            <w:r w:rsidRPr="00B94877">
              <w:t>accessing and validating third party reports</w:t>
            </w:r>
          </w:p>
          <w:p w:rsidR="00000000" w:rsidP="00B94877">
            <w:pPr>
              <w:pStyle w:val="ListBullet"/>
              <w:rPr>
                <w:lang w:val="en-NZ"/>
              </w:rPr>
            </w:pPr>
            <w:r w:rsidRPr="00B94877">
              <w:t>setting and reviewing workplace projects and business simulations or scenarios.</w:t>
            </w:r>
          </w:p>
        </w:tc>
      </w:tr>
      <w:tr w:rsidTr="0066367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BodyText"/>
            </w:pPr>
          </w:p>
        </w:tc>
      </w:tr>
    </w:tbl>
    <w:p w:rsidR="00000000" w:rsidRPr="00B94877" w:rsidP="00B94877">
      <w:pPr>
        <w:pStyle w:val="BodyText"/>
      </w:pPr>
    </w:p>
    <w:p w:rsidR="00000000" w:rsidRPr="00B94877" w:rsidP="00B94877">
      <w:pPr>
        <w:pStyle w:val="AllowPageBreak"/>
      </w:pPr>
    </w:p>
    <w:p w:rsidR="00000000" w:rsidRPr="00B94877" w:rsidP="00B94877">
      <w:pPr>
        <w:pStyle w:val="Heading1"/>
      </w:pPr>
      <w:bookmarkStart w:id="11" w:name="O_78829"/>
      <w:bookmarkEnd w:id="11"/>
      <w:r w:rsidRPr="00B94877">
        <w:t>Range Statement</w:t>
      </w:r>
    </w:p>
    <w:tbl>
      <w:tblPr>
        <w:tblW w:w="0" w:type="auto"/>
        <w:tblLayout w:type="fixed"/>
        <w:tblCellMar>
          <w:left w:w="62" w:type="dxa"/>
          <w:right w:w="62" w:type="dxa"/>
        </w:tblCellMar>
        <w:tblLook w:val="0000"/>
      </w:tblPr>
      <w:tblGrid>
        <w:gridCol w:w="2465"/>
        <w:gridCol w:w="6057"/>
      </w:tblGrid>
      <w:tr w:rsidTr="0066367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rPr>
                <w:rStyle w:val="SpecialBold"/>
              </w:rPr>
              <w:t>RANGE STATEMENT</w:t>
            </w:r>
          </w:p>
        </w:tc>
      </w:tr>
      <w:tr w:rsidTr="0066367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t xml:space="preserve">The range statement relates to the unit of competency as a whole. It allows for different work environments and situations that may affect </w:t>
            </w:r>
            <w:r w:rsidRPr="00B94877">
              <w:t>performance. Bold italicised wording, if used in the performance criteria, is detailed below. Essential operating conditions that may be present with training and assessment (depending on the work situation, needs of the candidate, accessibility of the ite</w:t>
            </w:r>
            <w:r w:rsidRPr="00B94877">
              <w:t>m, and local industry and regional contexts) may also be included.</w:t>
            </w:r>
          </w:p>
        </w:tc>
      </w:tr>
      <w:tr w:rsidTr="00663672">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rPr>
                <w:rStyle w:val="BoldandItalics"/>
              </w:rPr>
              <w:t>Claims</w:t>
            </w:r>
            <w:r w:rsidRPr="00B94877">
              <w:t xml:space="preserve"> may include:</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ListBullet"/>
            </w:pPr>
            <w:r w:rsidRPr="00B94877">
              <w:t>casualty</w:t>
            </w:r>
          </w:p>
          <w:p w:rsidR="00000000" w:rsidRPr="00B94877" w:rsidP="00B94877">
            <w:pPr>
              <w:pStyle w:val="ListBullet"/>
            </w:pPr>
            <w:r w:rsidRPr="00B94877">
              <w:t>consequential loss</w:t>
            </w:r>
          </w:p>
          <w:p w:rsidR="00000000" w:rsidRPr="00B94877" w:rsidP="00B94877">
            <w:pPr>
              <w:pStyle w:val="ListBullet"/>
            </w:pPr>
            <w:r w:rsidRPr="00B94877">
              <w:t>employee benefits</w:t>
            </w:r>
          </w:p>
          <w:p w:rsidR="00000000" w:rsidRPr="00B94877" w:rsidP="00B94877">
            <w:pPr>
              <w:pStyle w:val="ListBullet"/>
            </w:pPr>
            <w:r w:rsidRPr="00B94877">
              <w:t>liability</w:t>
            </w:r>
          </w:p>
          <w:p w:rsidR="00000000" w:rsidRPr="00B94877" w:rsidP="00B94877">
            <w:pPr>
              <w:pStyle w:val="ListBullet"/>
            </w:pPr>
            <w:r w:rsidRPr="00B94877">
              <w:t>personal injury</w:t>
            </w:r>
          </w:p>
          <w:p w:rsidR="00000000" w:rsidRPr="00B94877" w:rsidP="00B94877">
            <w:pPr>
              <w:pStyle w:val="ListBullet"/>
            </w:pPr>
            <w:r w:rsidRPr="00B94877">
              <w:t>property loss</w:t>
            </w:r>
          </w:p>
          <w:p w:rsidR="00000000" w:rsidP="00B94877">
            <w:pPr>
              <w:pStyle w:val="ListBullet"/>
              <w:rPr>
                <w:lang w:val="en-NZ"/>
              </w:rPr>
            </w:pPr>
            <w:r w:rsidRPr="00B94877">
              <w:t>third party injury.</w:t>
            </w:r>
          </w:p>
        </w:tc>
      </w:tr>
      <w:tr w:rsidTr="00663672">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rPr>
                <w:rStyle w:val="BoldandItalics"/>
              </w:rPr>
              <w:t>Service providers</w:t>
            </w:r>
            <w:r w:rsidRPr="00B94877">
              <w:t xml:space="preserve"> may include:</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ListBullet"/>
            </w:pPr>
            <w:r w:rsidRPr="00B94877">
              <w:t>accountants</w:t>
            </w:r>
          </w:p>
          <w:p w:rsidR="00000000" w:rsidRPr="00B94877" w:rsidP="00B94877">
            <w:pPr>
              <w:pStyle w:val="ListBullet"/>
            </w:pPr>
            <w:r w:rsidRPr="00B94877">
              <w:t>engineers</w:t>
            </w:r>
          </w:p>
          <w:p w:rsidR="00000000" w:rsidRPr="00B94877" w:rsidP="00B94877">
            <w:pPr>
              <w:pStyle w:val="ListBullet"/>
            </w:pPr>
            <w:r w:rsidRPr="00B94877">
              <w:t>legal professionals</w:t>
            </w:r>
          </w:p>
          <w:p w:rsidR="00000000" w:rsidRPr="00B94877" w:rsidP="00B94877">
            <w:pPr>
              <w:pStyle w:val="ListBullet"/>
            </w:pPr>
            <w:r w:rsidRPr="00B94877">
              <w:t>loss adjusters</w:t>
            </w:r>
          </w:p>
          <w:p w:rsidR="00000000" w:rsidRPr="00B94877" w:rsidP="00B94877">
            <w:pPr>
              <w:pStyle w:val="ListBullet"/>
            </w:pPr>
            <w:r w:rsidRPr="00B94877">
              <w:t>management consultants</w:t>
            </w:r>
          </w:p>
          <w:p w:rsidR="00000000" w:rsidRPr="00B94877" w:rsidP="00B94877">
            <w:pPr>
              <w:pStyle w:val="ListBullet"/>
            </w:pPr>
            <w:r w:rsidRPr="00B94877">
              <w:t>medical practitioners</w:t>
            </w:r>
          </w:p>
          <w:p w:rsidR="00000000" w:rsidRPr="00B94877" w:rsidP="00B94877">
            <w:pPr>
              <w:pStyle w:val="ListBullet"/>
            </w:pPr>
            <w:r w:rsidRPr="00B94877">
              <w:t>risk managers</w:t>
            </w:r>
          </w:p>
          <w:p w:rsidR="00000000" w:rsidRPr="00B94877" w:rsidP="00B94877">
            <w:pPr>
              <w:pStyle w:val="ListBullet"/>
            </w:pPr>
            <w:r w:rsidRPr="00B94877">
              <w:t>specialist technical experts</w:t>
            </w:r>
          </w:p>
          <w:p w:rsidR="00000000" w:rsidRPr="00B94877" w:rsidP="00B94877">
            <w:pPr>
              <w:pStyle w:val="ListBullet"/>
            </w:pPr>
            <w:r w:rsidRPr="00B94877">
              <w:t>surveyors</w:t>
            </w:r>
          </w:p>
          <w:p w:rsidR="00000000" w:rsidP="00B94877">
            <w:pPr>
              <w:pStyle w:val="ListBullet"/>
              <w:rPr>
                <w:lang w:val="en-NZ"/>
              </w:rPr>
            </w:pPr>
            <w:r w:rsidRPr="00B94877">
              <w:t>valuers.</w:t>
            </w:r>
          </w:p>
        </w:tc>
      </w:tr>
      <w:tr w:rsidTr="00663672">
        <w:tblPrEx>
          <w:tblW w:w="0" w:type="auto"/>
          <w:tblLayout w:type="fixed"/>
          <w:tblCellMar>
            <w:left w:w="62" w:type="dxa"/>
            <w:right w:w="62" w:type="dxa"/>
          </w:tblCellMar>
          <w:tblLook w:val="0000"/>
        </w:tblPrEx>
        <w:tc>
          <w:tcPr>
            <w:tcW w:w="2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rPr>
                <w:rStyle w:val="BoldandItalics"/>
              </w:rPr>
              <w:t>Business records</w:t>
            </w:r>
            <w:r w:rsidRPr="00B94877">
              <w:t xml:space="preserve"> may be:</w:t>
            </w:r>
          </w:p>
        </w:tc>
        <w:tc>
          <w:tcPr>
            <w:tcW w:w="6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ListBullet"/>
            </w:pPr>
            <w:r w:rsidRPr="00B94877">
              <w:t>manual or electronic.</w:t>
            </w:r>
          </w:p>
        </w:tc>
      </w:tr>
    </w:tbl>
    <w:p w:rsidR="00663672" w:rsidP="00B94877">
      <w:pPr>
        <w:pStyle w:val="BodyText"/>
      </w:pPr>
    </w:p>
    <w:p w:rsidR="00663672" w:rsidP="00B94877">
      <w:pPr>
        <w:pStyle w:val="BodyText"/>
      </w:pPr>
    </w:p>
    <w:p w:rsidR="00000000" w:rsidRPr="00B94877" w:rsidP="00B94877">
      <w:pPr>
        <w:pStyle w:val="Heading1"/>
      </w:pPr>
      <w:bookmarkStart w:id="12" w:name="O_78830"/>
      <w:bookmarkEnd w:id="12"/>
      <w:r w:rsidRPr="00B94877">
        <w:t>Unit Sector(s)</w:t>
      </w:r>
    </w:p>
    <w:tbl>
      <w:tblPr>
        <w:tblW w:w="0" w:type="auto"/>
        <w:tblLayout w:type="fixed"/>
        <w:tblCellMar>
          <w:left w:w="62" w:type="dxa"/>
          <w:right w:w="62" w:type="dxa"/>
        </w:tblCellMar>
        <w:tblLook w:val="0000"/>
      </w:tblPr>
      <w:tblGrid>
        <w:gridCol w:w="2594"/>
        <w:gridCol w:w="5928"/>
      </w:tblGrid>
      <w:tr w:rsidTr="00663672">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BodyText"/>
            </w:pPr>
            <w:r w:rsidRPr="00B94877">
              <w:t>Insurance broking</w:t>
            </w:r>
          </w:p>
        </w:tc>
      </w:tr>
    </w:tbl>
    <w:p w:rsidR="00000000" w:rsidRPr="00B94877" w:rsidP="00B94877">
      <w:pPr>
        <w:pStyle w:val="BodyText"/>
      </w:pPr>
    </w:p>
    <w:p w:rsidR="00000000" w:rsidRPr="00B94877" w:rsidP="00B94877">
      <w:pPr>
        <w:pStyle w:val="AllowPageBreak"/>
      </w:pPr>
    </w:p>
    <w:p w:rsidR="00000000" w:rsidRPr="00B94877" w:rsidP="00B94877">
      <w:pPr>
        <w:pStyle w:val="Heading1"/>
      </w:pPr>
      <w:bookmarkStart w:id="13" w:name="O_156371"/>
      <w:bookmarkEnd w:id="13"/>
      <w:r w:rsidRPr="00B94877">
        <w:t>Competency field</w:t>
      </w:r>
    </w:p>
    <w:tbl>
      <w:tblPr>
        <w:tblW w:w="0" w:type="auto"/>
        <w:tblLayout w:type="fixed"/>
        <w:tblCellMar>
          <w:left w:w="62" w:type="dxa"/>
          <w:right w:w="62" w:type="dxa"/>
        </w:tblCellMar>
        <w:tblLook w:val="0000"/>
      </w:tblPr>
      <w:tblGrid>
        <w:gridCol w:w="2754"/>
        <w:gridCol w:w="5768"/>
      </w:tblGrid>
      <w:tr w:rsidTr="0066367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BodyText"/>
            </w:pPr>
          </w:p>
        </w:tc>
      </w:tr>
    </w:tbl>
    <w:p w:rsidR="00000000" w:rsidRPr="00B94877" w:rsidP="00B94877">
      <w:pPr>
        <w:pStyle w:val="BodyText"/>
      </w:pPr>
    </w:p>
    <w:p w:rsidR="00000000" w:rsidRPr="00B94877" w:rsidP="00B94877">
      <w:pPr>
        <w:pStyle w:val="AllowPageBreak"/>
      </w:pPr>
    </w:p>
    <w:p w:rsidR="00000000" w:rsidRPr="00B94877" w:rsidP="00B94877">
      <w:pPr>
        <w:pStyle w:val="Heading1"/>
      </w:pPr>
      <w:bookmarkStart w:id="14" w:name="O_156370"/>
      <w:bookmarkEnd w:id="14"/>
      <w:r w:rsidRPr="00B94877">
        <w:t>Co-requisite units</w:t>
      </w:r>
    </w:p>
    <w:tbl>
      <w:tblPr>
        <w:tblW w:w="0" w:type="auto"/>
        <w:tblLayout w:type="fixed"/>
        <w:tblCellMar>
          <w:left w:w="62" w:type="dxa"/>
          <w:right w:w="62" w:type="dxa"/>
        </w:tblCellMar>
        <w:tblLook w:val="0000"/>
      </w:tblPr>
      <w:tblGrid>
        <w:gridCol w:w="2629"/>
        <w:gridCol w:w="1324"/>
        <w:gridCol w:w="4569"/>
      </w:tblGrid>
      <w:tr w:rsidTr="00663672">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r w:rsidRPr="00B94877">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877">
            <w:pPr>
              <w:pStyle w:val="BodyText"/>
              <w:rPr>
                <w:lang w:val="en-NZ"/>
              </w:rPr>
            </w:pPr>
          </w:p>
        </w:tc>
      </w:tr>
      <w:tr w:rsidTr="00663672">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877" w:rsidP="00B94877">
            <w:pPr>
              <w:pStyle w:val="BodyText"/>
            </w:pPr>
          </w:p>
        </w:tc>
      </w:tr>
    </w:tbl>
    <w:p w:rsidR="00000000" w:rsidRPr="00B94877" w:rsidP="00B94877">
      <w:pPr>
        <w:pStyle w:val="BodyText"/>
      </w:pPr>
    </w:p>
    <w:p w:rsidR="00000000" w:rsidRPr="00B94877" w:rsidP="00B94877"/>
    <w:sectPr w:rsidSect="00B948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672" w:rsidP="006636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72" w:rsidP="00B948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63672" w:rsidP="00B948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3672" w:rsidP="00B948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672" w:rsidP="006636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8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72" w:rsidP="00B94877">
    <w:pPr>
      <w:pStyle w:val="Header"/>
      <w:framePr w:wrap="around"/>
    </w:pPr>
    <w:r>
      <w:fldChar w:fldCharType="begin"/>
    </w:r>
    <w:r>
      <w:instrText xml:space="preserve"> TITLE   \* MERGEFORMAT </w:instrText>
    </w:r>
    <w:r>
      <w:fldChar w:fldCharType="separate"/>
    </w:r>
    <w:r>
      <w:t>FNSIBK404A Provide a claims service to an insurance broking client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3672" w:rsidP="00B948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E020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B41E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F2E3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8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4877"/>
    <w:pPr>
      <w:spacing w:before="360" w:after="60"/>
      <w:outlineLvl w:val="0"/>
    </w:pPr>
    <w:rPr>
      <w:sz w:val="32"/>
    </w:rPr>
  </w:style>
  <w:style w:type="paragraph" w:styleId="Heading2">
    <w:name w:val="heading 2"/>
    <w:basedOn w:val="HeadingBase"/>
    <w:next w:val="BodyText"/>
    <w:link w:val="Heading2Char"/>
    <w:qFormat/>
    <w:rsid w:val="00B94877"/>
    <w:pPr>
      <w:keepLines/>
      <w:spacing w:before="240" w:after="120"/>
      <w:outlineLvl w:val="1"/>
    </w:pPr>
    <w:rPr>
      <w:sz w:val="28"/>
      <w:szCs w:val="40"/>
    </w:rPr>
  </w:style>
  <w:style w:type="paragraph" w:styleId="Heading3">
    <w:name w:val="heading 3"/>
    <w:basedOn w:val="HeadingBase"/>
    <w:next w:val="BodyText"/>
    <w:link w:val="Heading3Char"/>
    <w:qFormat/>
    <w:rsid w:val="00B94877"/>
    <w:pPr>
      <w:spacing w:before="180" w:after="120"/>
      <w:outlineLvl w:val="2"/>
    </w:pPr>
    <w:rPr>
      <w:spacing w:val="-10"/>
      <w:kern w:val="32"/>
    </w:rPr>
  </w:style>
  <w:style w:type="paragraph" w:styleId="Heading4">
    <w:name w:val="heading 4"/>
    <w:basedOn w:val="HeadingBase"/>
    <w:next w:val="BodyText"/>
    <w:link w:val="Heading4Char"/>
    <w:qFormat/>
    <w:rsid w:val="00B94877"/>
    <w:pPr>
      <w:spacing w:before="160" w:after="120"/>
      <w:outlineLvl w:val="3"/>
    </w:pPr>
    <w:rPr>
      <w:sz w:val="22"/>
    </w:rPr>
  </w:style>
  <w:style w:type="paragraph" w:styleId="Heading5">
    <w:name w:val="heading 5"/>
    <w:basedOn w:val="HeadingBase"/>
    <w:next w:val="Normal"/>
    <w:link w:val="Heading5Char"/>
    <w:qFormat/>
    <w:rsid w:val="00B94877"/>
    <w:pPr>
      <w:spacing w:before="80"/>
      <w:outlineLvl w:val="4"/>
    </w:pPr>
    <w:rPr>
      <w:color w:val="918585"/>
      <w:sz w:val="20"/>
    </w:rPr>
  </w:style>
  <w:style w:type="paragraph" w:styleId="Heading6">
    <w:name w:val="heading 6"/>
    <w:basedOn w:val="HeadingBase"/>
    <w:next w:val="Normal"/>
    <w:link w:val="Heading6Char"/>
    <w:qFormat/>
    <w:rsid w:val="00B94877"/>
    <w:pPr>
      <w:spacing w:before="60"/>
      <w:outlineLvl w:val="5"/>
    </w:pPr>
    <w:rPr>
      <w:color w:val="918585"/>
      <w:sz w:val="20"/>
    </w:rPr>
  </w:style>
  <w:style w:type="paragraph" w:styleId="Heading7">
    <w:name w:val="heading 7"/>
    <w:basedOn w:val="Normal"/>
    <w:next w:val="Normal"/>
    <w:link w:val="Heading7Char"/>
    <w:qFormat/>
    <w:rsid w:val="00B94877"/>
    <w:pPr>
      <w:ind w:left="720"/>
      <w:outlineLvl w:val="6"/>
    </w:pPr>
    <w:rPr>
      <w:i/>
    </w:rPr>
  </w:style>
  <w:style w:type="paragraph" w:styleId="Heading8">
    <w:name w:val="heading 8"/>
    <w:basedOn w:val="Normal"/>
    <w:next w:val="Normal"/>
    <w:link w:val="Heading8Char"/>
    <w:qFormat/>
    <w:rsid w:val="00B94877"/>
    <w:pPr>
      <w:ind w:left="720"/>
      <w:outlineLvl w:val="7"/>
    </w:pPr>
    <w:rPr>
      <w:i/>
    </w:rPr>
  </w:style>
  <w:style w:type="paragraph" w:styleId="Heading9">
    <w:name w:val="heading 9"/>
    <w:basedOn w:val="Normal"/>
    <w:next w:val="Normal"/>
    <w:link w:val="Heading9Char"/>
    <w:qFormat/>
    <w:rsid w:val="00B94877"/>
    <w:pPr>
      <w:ind w:left="720"/>
      <w:outlineLvl w:val="8"/>
    </w:pPr>
    <w:rPr>
      <w:i/>
    </w:rPr>
  </w:style>
  <w:style w:type="character" w:default="1" w:styleId="DefaultParagraphFont">
    <w:name w:val="Default Paragraph Font"/>
    <w:uiPriority w:val="1"/>
    <w:unhideWhenUsed/>
    <w:rsid w:val="00B948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4877"/>
  </w:style>
  <w:style w:type="character" w:customStyle="1" w:styleId="Heading1Char">
    <w:name w:val="Heading 1 Char"/>
    <w:basedOn w:val="DefaultParagraphFont"/>
    <w:link w:val="Heading1"/>
    <w:rsid w:val="00B94877"/>
    <w:rPr>
      <w:rFonts w:ascii="Times New Roman" w:eastAsia="Times New Roman" w:hAnsi="Times New Roman" w:cs="Times New Roman"/>
      <w:b/>
      <w:sz w:val="32"/>
      <w:szCs w:val="20"/>
      <w:lang w:eastAsia="en-US"/>
    </w:rPr>
  </w:style>
  <w:style w:type="paragraph" w:styleId="BodyText">
    <w:name w:val="Body Text"/>
    <w:basedOn w:val="Normal"/>
    <w:link w:val="BodyTextChar"/>
    <w:rsid w:val="00B948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4877"/>
    <w:rPr>
      <w:rFonts w:ascii="Times New Roman" w:eastAsia="Times New Roman" w:hAnsi="Times New Roman" w:cs="Times New Roman"/>
      <w:sz w:val="24"/>
      <w:lang w:val="en-US" w:eastAsia="en-US"/>
    </w:rPr>
  </w:style>
  <w:style w:type="paragraph" w:styleId="Footer">
    <w:name w:val="footer"/>
    <w:basedOn w:val="Normal"/>
    <w:link w:val="FooterChar"/>
    <w:rsid w:val="00B948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4877"/>
    <w:rPr>
      <w:rFonts w:ascii="Times New Roman" w:eastAsia="Times New Roman" w:hAnsi="Times New Roman" w:cs="Times New Roman"/>
      <w:sz w:val="16"/>
      <w:lang w:val="en-US" w:eastAsia="en-US"/>
    </w:rPr>
  </w:style>
  <w:style w:type="paragraph" w:styleId="List">
    <w:name w:val="List"/>
    <w:basedOn w:val="BodyText"/>
    <w:next w:val="BodyText"/>
    <w:rsid w:val="00B94877"/>
    <w:pPr>
      <w:tabs>
        <w:tab w:val="left" w:pos="340"/>
      </w:tabs>
      <w:spacing w:before="60" w:after="60"/>
      <w:ind w:left="340" w:hanging="340"/>
    </w:pPr>
  </w:style>
  <w:style w:type="paragraph" w:styleId="ListBullet">
    <w:name w:val="List Bullet"/>
    <w:basedOn w:val="List"/>
    <w:rsid w:val="00B94877"/>
    <w:pPr>
      <w:numPr>
        <w:numId w:val="13"/>
      </w:numPr>
      <w:tabs>
        <w:tab w:val="clear" w:pos="340"/>
      </w:tabs>
      <w:spacing w:before="40" w:after="40"/>
    </w:pPr>
  </w:style>
  <w:style w:type="character" w:customStyle="1" w:styleId="SpecialBold">
    <w:name w:val="Special Bold"/>
    <w:basedOn w:val="DefaultParagraphFont"/>
    <w:rsid w:val="00B94877"/>
    <w:rPr>
      <w:b/>
      <w:spacing w:val="0"/>
    </w:rPr>
  </w:style>
  <w:style w:type="paragraph" w:styleId="ListBullet2">
    <w:name w:val="List Bullet 2"/>
    <w:basedOn w:val="List2"/>
    <w:rsid w:val="00B94877"/>
    <w:pPr>
      <w:numPr>
        <w:numId w:val="14"/>
      </w:numPr>
      <w:tabs>
        <w:tab w:val="clear" w:pos="680"/>
      </w:tabs>
    </w:pPr>
  </w:style>
  <w:style w:type="paragraph" w:styleId="Header">
    <w:name w:val="header"/>
    <w:basedOn w:val="Normal"/>
    <w:link w:val="HeaderChar"/>
    <w:rsid w:val="00B948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48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4877"/>
    <w:pPr>
      <w:spacing w:before="240" w:after="120"/>
      <w:outlineLvl w:val="0"/>
    </w:pPr>
    <w:rPr>
      <w:rFonts w:ascii="Times New Roman" w:hAnsi="Times New Roman"/>
      <w:b/>
      <w:sz w:val="28"/>
    </w:rPr>
  </w:style>
  <w:style w:type="paragraph" w:customStyle="1" w:styleId="AllowPageBreak">
    <w:name w:val="AllowPageBreak"/>
    <w:rsid w:val="00B948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4877"/>
    <w:pPr>
      <w:tabs>
        <w:tab w:val="left" w:pos="680"/>
      </w:tabs>
      <w:spacing w:before="60" w:after="60"/>
      <w:ind w:left="680" w:hanging="340"/>
    </w:pPr>
  </w:style>
  <w:style w:type="character" w:customStyle="1" w:styleId="BoldandItalics">
    <w:name w:val="Bold and Italics"/>
    <w:qFormat/>
    <w:rsid w:val="00B94877"/>
    <w:rPr>
      <w:b/>
      <w:i/>
      <w:u w:val="none"/>
    </w:rPr>
  </w:style>
  <w:style w:type="character" w:customStyle="1" w:styleId="Heading2Char">
    <w:name w:val="Heading 2 Char"/>
    <w:basedOn w:val="DefaultParagraphFont"/>
    <w:link w:val="Heading2"/>
    <w:rsid w:val="00B948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48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48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48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48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48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48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4877"/>
    <w:rPr>
      <w:rFonts w:ascii="Courier New" w:eastAsia="Times New Roman" w:hAnsi="Courier New" w:cs="Times New Roman"/>
      <w:i/>
      <w:szCs w:val="20"/>
      <w:lang w:val="en-US" w:eastAsia="en-US"/>
    </w:rPr>
  </w:style>
  <w:style w:type="paragraph" w:customStyle="1" w:styleId="HeadingBase">
    <w:name w:val="Heading Base"/>
    <w:rsid w:val="00B948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4877"/>
    <w:pPr>
      <w:tabs>
        <w:tab w:val="right" w:leader="dot" w:pos="9072"/>
      </w:tabs>
      <w:ind w:left="567"/>
    </w:pPr>
    <w:rPr>
      <w:szCs w:val="22"/>
    </w:rPr>
  </w:style>
  <w:style w:type="paragraph" w:customStyle="1" w:styleId="TOCBase">
    <w:name w:val="TOC Base"/>
    <w:rsid w:val="00B948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4877"/>
    <w:pPr>
      <w:tabs>
        <w:tab w:val="right" w:leader="dot" w:pos="9072"/>
      </w:tabs>
      <w:spacing w:before="40" w:after="40"/>
      <w:ind w:left="284"/>
    </w:pPr>
    <w:rPr>
      <w:rFonts w:ascii="Times New Roman" w:hAnsi="Times New Roman"/>
    </w:rPr>
  </w:style>
  <w:style w:type="paragraph" w:styleId="TOC1">
    <w:name w:val="toc 1"/>
    <w:basedOn w:val="TOCBase"/>
    <w:next w:val="Normal"/>
    <w:rsid w:val="00B948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4877"/>
    <w:pPr>
      <w:spacing w:before="5040"/>
      <w:jc w:val="center"/>
    </w:pPr>
    <w:rPr>
      <w:sz w:val="48"/>
      <w:szCs w:val="72"/>
      <w:lang w:val="en-US"/>
    </w:rPr>
  </w:style>
  <w:style w:type="character" w:customStyle="1" w:styleId="TitleChar">
    <w:name w:val="Title Char"/>
    <w:basedOn w:val="DefaultParagraphFont"/>
    <w:link w:val="Title"/>
    <w:rsid w:val="00B948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4877"/>
    <w:pPr>
      <w:tabs>
        <w:tab w:val="left" w:pos="3600"/>
        <w:tab w:val="left" w:pos="3958"/>
      </w:tabs>
    </w:pPr>
  </w:style>
  <w:style w:type="paragraph" w:customStyle="1" w:styleId="Note">
    <w:name w:val="Note"/>
    <w:basedOn w:val="BodyText"/>
    <w:rsid w:val="00B948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4877"/>
    <w:pPr>
      <w:framePr w:wrap="auto" w:hAnchor="text" w:y="6049"/>
    </w:pPr>
    <w:rPr>
      <w:color w:val="000000"/>
      <w:sz w:val="40"/>
    </w:rPr>
  </w:style>
  <w:style w:type="paragraph" w:customStyle="1" w:styleId="TOCTitle">
    <w:name w:val="TOCTitle"/>
    <w:basedOn w:val="Heading1"/>
    <w:rsid w:val="00B94877"/>
    <w:pPr>
      <w:spacing w:after="240"/>
      <w:jc w:val="center"/>
      <w:outlineLvl w:val="9"/>
    </w:pPr>
    <w:rPr>
      <w:caps/>
    </w:rPr>
  </w:style>
  <w:style w:type="paragraph" w:customStyle="1" w:styleId="Version">
    <w:name w:val="Version"/>
    <w:rsid w:val="00B948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4877"/>
    <w:pPr>
      <w:keepNext w:val="0"/>
      <w:tabs>
        <w:tab w:val="right" w:pos="4176"/>
      </w:tabs>
      <w:ind w:left="198" w:hanging="198"/>
    </w:pPr>
    <w:rPr>
      <w:rFonts w:ascii="Garamond" w:hAnsi="Garamond"/>
    </w:rPr>
  </w:style>
  <w:style w:type="paragraph" w:styleId="IndexHeading">
    <w:name w:val="index heading"/>
    <w:basedOn w:val="Normal"/>
    <w:next w:val="Index1"/>
    <w:semiHidden/>
    <w:rsid w:val="00B94877"/>
    <w:pPr>
      <w:spacing w:before="120" w:after="120"/>
    </w:pPr>
    <w:rPr>
      <w:rFonts w:ascii="Arial" w:hAnsi="Arial"/>
      <w:b/>
      <w:color w:val="918585"/>
      <w:sz w:val="24"/>
    </w:rPr>
  </w:style>
  <w:style w:type="paragraph" w:customStyle="1" w:styleId="Chapter">
    <w:name w:val="Chapter"/>
    <w:basedOn w:val="Normal"/>
    <w:rsid w:val="00B94877"/>
    <w:pPr>
      <w:spacing w:before="240"/>
    </w:pPr>
    <w:rPr>
      <w:rFonts w:ascii="Times New Roman" w:hAnsi="Times New Roman"/>
      <w:smallCaps/>
      <w:spacing w:val="80"/>
      <w:sz w:val="28"/>
    </w:rPr>
  </w:style>
  <w:style w:type="paragraph" w:customStyle="1" w:styleId="InChapter">
    <w:name w:val="InChapter"/>
    <w:basedOn w:val="Heading3"/>
    <w:rsid w:val="00B94877"/>
    <w:pPr>
      <w:spacing w:after="240"/>
      <w:outlineLvl w:val="9"/>
    </w:pPr>
    <w:rPr>
      <w:noProof/>
    </w:rPr>
  </w:style>
  <w:style w:type="paragraph" w:styleId="Index2">
    <w:name w:val="index 2"/>
    <w:basedOn w:val="Normal"/>
    <w:next w:val="Normal"/>
    <w:semiHidden/>
    <w:rsid w:val="00B94877"/>
    <w:pPr>
      <w:tabs>
        <w:tab w:val="right" w:pos="4176"/>
      </w:tabs>
      <w:ind w:left="568" w:hanging="284"/>
    </w:pPr>
    <w:rPr>
      <w:rFonts w:ascii="Garamond" w:hAnsi="Garamond"/>
    </w:rPr>
  </w:style>
  <w:style w:type="paragraph" w:customStyle="1" w:styleId="Byline">
    <w:name w:val="Byline"/>
    <w:rsid w:val="00B948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4877"/>
    <w:pPr>
      <w:tabs>
        <w:tab w:val="clear" w:pos="3600"/>
        <w:tab w:val="clear" w:pos="3958"/>
      </w:tabs>
      <w:jc w:val="right"/>
    </w:pPr>
  </w:style>
  <w:style w:type="character" w:styleId="Emphasis">
    <w:name w:val="Emphasis"/>
    <w:basedOn w:val="DefaultParagraphFont"/>
    <w:qFormat/>
    <w:rsid w:val="00B94877"/>
    <w:rPr>
      <w:i/>
    </w:rPr>
  </w:style>
  <w:style w:type="paragraph" w:styleId="Caption">
    <w:name w:val="caption"/>
    <w:basedOn w:val="BodyText"/>
    <w:next w:val="Normal"/>
    <w:qFormat/>
    <w:rsid w:val="00B94877"/>
    <w:pPr>
      <w:framePr w:w="2268" w:hSpace="181" w:vSpace="181" w:wrap="around" w:vAnchor="text" w:hAnchor="page" w:x="1135" w:y="285" w:anchorLock="1"/>
    </w:pPr>
    <w:rPr>
      <w:i/>
    </w:rPr>
  </w:style>
  <w:style w:type="paragraph" w:customStyle="1" w:styleId="MiniTOCTitle">
    <w:name w:val="MiniTOCTitle"/>
    <w:basedOn w:val="Heading4"/>
    <w:rsid w:val="00B94877"/>
    <w:pPr>
      <w:spacing w:before="240"/>
      <w:outlineLvl w:val="9"/>
    </w:pPr>
    <w:rPr>
      <w:noProof/>
      <w:sz w:val="24"/>
    </w:rPr>
  </w:style>
  <w:style w:type="paragraph" w:customStyle="1" w:styleId="MiniTOCItem">
    <w:name w:val="MiniTOCItem"/>
    <w:basedOn w:val="ListBullet"/>
    <w:rsid w:val="00B94877"/>
    <w:pPr>
      <w:numPr>
        <w:numId w:val="0"/>
      </w:numPr>
      <w:tabs>
        <w:tab w:val="right" w:leader="dot" w:pos="6521"/>
      </w:tabs>
      <w:spacing w:before="0" w:after="0"/>
    </w:pPr>
  </w:style>
  <w:style w:type="paragraph" w:customStyle="1" w:styleId="TOFTitle">
    <w:name w:val="TOFTitle"/>
    <w:basedOn w:val="TOCTitle"/>
    <w:rsid w:val="00B94877"/>
  </w:style>
  <w:style w:type="paragraph" w:styleId="TableofFigures">
    <w:name w:val="table of figures"/>
    <w:basedOn w:val="Normal"/>
    <w:next w:val="Normal"/>
    <w:semiHidden/>
    <w:rsid w:val="00B94877"/>
    <w:pPr>
      <w:tabs>
        <w:tab w:val="right" w:leader="dot" w:pos="9072"/>
      </w:tabs>
      <w:ind w:left="970" w:hanging="403"/>
    </w:pPr>
    <w:rPr>
      <w:rFonts w:ascii="Times New Roman" w:hAnsi="Times New Roman"/>
      <w:b/>
    </w:rPr>
  </w:style>
  <w:style w:type="paragraph" w:styleId="ListNumber">
    <w:name w:val="List Number"/>
    <w:basedOn w:val="List"/>
    <w:rsid w:val="00B94877"/>
    <w:pPr>
      <w:numPr>
        <w:numId w:val="11"/>
      </w:numPr>
    </w:pPr>
  </w:style>
  <w:style w:type="character" w:customStyle="1" w:styleId="WingdingSymbols">
    <w:name w:val="Wingding Symbols"/>
    <w:rsid w:val="00B94877"/>
    <w:rPr>
      <w:rFonts w:ascii="Wingdings" w:hAnsi="Wingdings"/>
    </w:rPr>
  </w:style>
  <w:style w:type="paragraph" w:customStyle="1" w:styleId="TableHeading">
    <w:name w:val="Table Heading"/>
    <w:basedOn w:val="HeadingBase"/>
    <w:rsid w:val="00B94877"/>
    <w:pPr>
      <w:keepLines/>
      <w:pBdr>
        <w:bottom w:val="single" w:sz="6" w:space="1" w:color="918585"/>
      </w:pBdr>
      <w:spacing w:before="240"/>
    </w:pPr>
  </w:style>
  <w:style w:type="character" w:customStyle="1" w:styleId="HotSpot">
    <w:name w:val="HotSpot"/>
    <w:rsid w:val="00B94877"/>
    <w:rPr>
      <w:color w:val="0033CC"/>
      <w:u w:val="none"/>
    </w:rPr>
  </w:style>
  <w:style w:type="paragraph" w:customStyle="1" w:styleId="BodyTextRight">
    <w:name w:val="Body Text Right"/>
    <w:basedOn w:val="BodyText"/>
    <w:rsid w:val="00B94877"/>
    <w:pPr>
      <w:spacing w:before="0" w:after="0"/>
      <w:jc w:val="right"/>
    </w:pPr>
  </w:style>
  <w:style w:type="paragraph" w:styleId="Index3">
    <w:name w:val="index 3"/>
    <w:basedOn w:val="ListNumber2"/>
    <w:next w:val="Normal"/>
    <w:semiHidden/>
    <w:rsid w:val="00B94877"/>
    <w:pPr>
      <w:numPr>
        <w:numId w:val="0"/>
      </w:numPr>
      <w:tabs>
        <w:tab w:val="right" w:leader="dot" w:pos="4176"/>
      </w:tabs>
    </w:pPr>
  </w:style>
  <w:style w:type="paragraph" w:styleId="ListNumber2">
    <w:name w:val="List Number 2"/>
    <w:basedOn w:val="List2"/>
    <w:rsid w:val="00B94877"/>
    <w:pPr>
      <w:numPr>
        <w:numId w:val="10"/>
      </w:numPr>
      <w:tabs>
        <w:tab w:val="clear" w:pos="1060"/>
      </w:tabs>
    </w:pPr>
  </w:style>
  <w:style w:type="paragraph" w:customStyle="1" w:styleId="MarginNote">
    <w:name w:val="Margin Note"/>
    <w:basedOn w:val="BodyText"/>
    <w:rsid w:val="00B948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48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48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4877"/>
    <w:rPr>
      <w:sz w:val="32"/>
    </w:rPr>
  </w:style>
  <w:style w:type="paragraph" w:customStyle="1" w:styleId="HeadingProcedure">
    <w:name w:val="Heading Procedure"/>
    <w:basedOn w:val="HeadingBase"/>
    <w:next w:val="Normal"/>
    <w:rsid w:val="00B94877"/>
    <w:pPr>
      <w:tabs>
        <w:tab w:val="left" w:pos="0"/>
      </w:tabs>
      <w:spacing w:before="120" w:after="60"/>
    </w:pPr>
    <w:rPr>
      <w:i/>
      <w:color w:val="918585"/>
      <w:sz w:val="22"/>
    </w:rPr>
  </w:style>
  <w:style w:type="paragraph" w:customStyle="1" w:styleId="TableBodyText">
    <w:name w:val="Table Body Text"/>
    <w:basedOn w:val="BodyText"/>
    <w:rsid w:val="00B94877"/>
    <w:pPr>
      <w:spacing w:before="60" w:after="60"/>
    </w:pPr>
  </w:style>
  <w:style w:type="paragraph" w:styleId="ListContinue">
    <w:name w:val="List Continue"/>
    <w:basedOn w:val="List"/>
    <w:rsid w:val="00B94877"/>
    <w:pPr>
      <w:ind w:firstLine="0"/>
    </w:pPr>
  </w:style>
  <w:style w:type="paragraph" w:customStyle="1" w:styleId="ListNote">
    <w:name w:val="List Note"/>
    <w:basedOn w:val="List"/>
    <w:rsid w:val="00B94877"/>
    <w:pPr>
      <w:pBdr>
        <w:top w:val="single" w:sz="6" w:space="2" w:color="918585"/>
        <w:bottom w:val="single" w:sz="6" w:space="2" w:color="918585"/>
      </w:pBdr>
      <w:tabs>
        <w:tab w:val="left" w:pos="1021"/>
      </w:tabs>
      <w:ind w:firstLine="0"/>
    </w:pPr>
  </w:style>
  <w:style w:type="paragraph" w:customStyle="1" w:styleId="Warning">
    <w:name w:val="Warning"/>
    <w:basedOn w:val="BodyText"/>
    <w:rsid w:val="00B94877"/>
    <w:pPr>
      <w:shd w:val="clear" w:color="auto" w:fill="D9D9D9"/>
      <w:tabs>
        <w:tab w:val="left" w:pos="992"/>
      </w:tabs>
      <w:ind w:left="119" w:right="119"/>
    </w:pPr>
    <w:rPr>
      <w:sz w:val="20"/>
    </w:rPr>
  </w:style>
  <w:style w:type="paragraph" w:customStyle="1" w:styleId="MarginIcons">
    <w:name w:val="Margin Icons"/>
    <w:basedOn w:val="BodyText"/>
    <w:rsid w:val="00B948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4877"/>
    <w:rPr>
      <w:rFonts w:ascii="Courier New" w:hAnsi="Courier New"/>
    </w:rPr>
  </w:style>
  <w:style w:type="paragraph" w:customStyle="1" w:styleId="NoteBullet">
    <w:name w:val="Note Bullet"/>
    <w:basedOn w:val="Note"/>
    <w:rsid w:val="00B94877"/>
    <w:pPr>
      <w:tabs>
        <w:tab w:val="clear" w:pos="680"/>
      </w:tabs>
      <w:spacing w:before="60" w:after="60"/>
    </w:pPr>
  </w:style>
  <w:style w:type="paragraph" w:customStyle="1" w:styleId="SubHeading2">
    <w:name w:val="SubHeading2"/>
    <w:basedOn w:val="HeadingBase"/>
    <w:rsid w:val="00B94877"/>
    <w:pPr>
      <w:spacing w:before="240" w:after="60"/>
    </w:pPr>
    <w:rPr>
      <w:sz w:val="20"/>
    </w:rPr>
  </w:style>
  <w:style w:type="paragraph" w:customStyle="1" w:styleId="SubHeading1">
    <w:name w:val="SubHeading1"/>
    <w:basedOn w:val="HeadingBase"/>
    <w:rsid w:val="00B94877"/>
    <w:pPr>
      <w:spacing w:before="240" w:after="60"/>
    </w:pPr>
    <w:rPr>
      <w:color w:val="918585"/>
      <w:sz w:val="22"/>
    </w:rPr>
  </w:style>
  <w:style w:type="paragraph" w:customStyle="1" w:styleId="SideHeading">
    <w:name w:val="Side Heading"/>
    <w:basedOn w:val="HeadingBase"/>
    <w:rsid w:val="00B948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4877"/>
    <w:pPr>
      <w:numPr>
        <w:numId w:val="12"/>
      </w:numPr>
    </w:pPr>
  </w:style>
  <w:style w:type="paragraph" w:styleId="PlainText">
    <w:name w:val="Plain Text"/>
    <w:basedOn w:val="Normal"/>
    <w:link w:val="PlainTextChar"/>
    <w:rsid w:val="00B94877"/>
    <w:rPr>
      <w:sz w:val="20"/>
    </w:rPr>
  </w:style>
  <w:style w:type="character" w:customStyle="1" w:styleId="PlainTextChar">
    <w:name w:val="Plain Text Char"/>
    <w:basedOn w:val="DefaultParagraphFont"/>
    <w:link w:val="PlainText"/>
    <w:rsid w:val="00B948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4877"/>
    <w:rPr>
      <w:b/>
      <w:smallCaps/>
    </w:rPr>
  </w:style>
  <w:style w:type="paragraph" w:customStyle="1" w:styleId="TableListNumber">
    <w:name w:val="Table List Number"/>
    <w:basedOn w:val="ListNumber"/>
    <w:rsid w:val="00B94877"/>
    <w:pPr>
      <w:numPr>
        <w:numId w:val="0"/>
      </w:numPr>
    </w:pPr>
  </w:style>
  <w:style w:type="paragraph" w:styleId="TOC4">
    <w:name w:val="toc 4"/>
    <w:basedOn w:val="TOCBase"/>
    <w:next w:val="Normal"/>
    <w:semiHidden/>
    <w:rsid w:val="00B94877"/>
    <w:pPr>
      <w:tabs>
        <w:tab w:val="right" w:leader="dot" w:pos="9071"/>
      </w:tabs>
      <w:ind w:left="1701"/>
    </w:pPr>
  </w:style>
  <w:style w:type="paragraph" w:customStyle="1" w:styleId="ListAlpha">
    <w:name w:val="List Alpha"/>
    <w:basedOn w:val="List"/>
    <w:rsid w:val="00B94877"/>
    <w:pPr>
      <w:numPr>
        <w:numId w:val="9"/>
      </w:numPr>
    </w:pPr>
  </w:style>
  <w:style w:type="paragraph" w:customStyle="1" w:styleId="ListAlpha2">
    <w:name w:val="List Alpha 2"/>
    <w:basedOn w:val="List2"/>
    <w:rsid w:val="00B94877"/>
    <w:pPr>
      <w:numPr>
        <w:numId w:val="8"/>
      </w:numPr>
    </w:pPr>
  </w:style>
  <w:style w:type="paragraph" w:styleId="List3">
    <w:name w:val="List 3"/>
    <w:basedOn w:val="BodyText"/>
    <w:rsid w:val="00B94877"/>
    <w:pPr>
      <w:tabs>
        <w:tab w:val="left" w:pos="1021"/>
      </w:tabs>
      <w:spacing w:before="60" w:after="60"/>
      <w:ind w:left="1020" w:hanging="340"/>
    </w:pPr>
  </w:style>
  <w:style w:type="paragraph" w:styleId="List4">
    <w:name w:val="List 4"/>
    <w:basedOn w:val="BodyText"/>
    <w:rsid w:val="00B94877"/>
    <w:pPr>
      <w:tabs>
        <w:tab w:val="left" w:pos="1361"/>
      </w:tabs>
      <w:spacing w:before="60" w:after="60"/>
      <w:ind w:left="1361" w:hanging="340"/>
    </w:pPr>
  </w:style>
  <w:style w:type="paragraph" w:styleId="List5">
    <w:name w:val="List 5"/>
    <w:basedOn w:val="BodyText"/>
    <w:rsid w:val="00B94877"/>
    <w:pPr>
      <w:tabs>
        <w:tab w:val="left" w:pos="1701"/>
      </w:tabs>
      <w:spacing w:before="60" w:after="60"/>
      <w:ind w:left="1701" w:hanging="340"/>
    </w:pPr>
  </w:style>
  <w:style w:type="paragraph" w:styleId="ListBullet3">
    <w:name w:val="List Bullet 3"/>
    <w:basedOn w:val="List3"/>
    <w:rsid w:val="00B94877"/>
    <w:pPr>
      <w:numPr>
        <w:numId w:val="15"/>
      </w:numPr>
      <w:tabs>
        <w:tab w:val="clear" w:pos="1021"/>
      </w:tabs>
      <w:ind w:left="1037" w:hanging="357"/>
    </w:pPr>
  </w:style>
  <w:style w:type="paragraph" w:styleId="ListBullet4">
    <w:name w:val="List Bullet 4"/>
    <w:basedOn w:val="List4"/>
    <w:rsid w:val="00B94877"/>
    <w:pPr>
      <w:numPr>
        <w:numId w:val="3"/>
      </w:numPr>
    </w:pPr>
  </w:style>
  <w:style w:type="paragraph" w:styleId="ListBullet5">
    <w:name w:val="List Bullet 5"/>
    <w:basedOn w:val="List5"/>
    <w:rsid w:val="00B94877"/>
    <w:pPr>
      <w:numPr>
        <w:numId w:val="4"/>
      </w:numPr>
    </w:pPr>
  </w:style>
  <w:style w:type="paragraph" w:styleId="ListContinue2">
    <w:name w:val="List Continue 2"/>
    <w:basedOn w:val="List2"/>
    <w:rsid w:val="00B94877"/>
    <w:pPr>
      <w:ind w:firstLine="0"/>
    </w:pPr>
  </w:style>
  <w:style w:type="paragraph" w:styleId="ListContinue3">
    <w:name w:val="List Continue 3"/>
    <w:basedOn w:val="List3"/>
    <w:rsid w:val="00B94877"/>
    <w:pPr>
      <w:ind w:left="1021" w:firstLine="0"/>
    </w:pPr>
  </w:style>
  <w:style w:type="paragraph" w:styleId="ListContinue4">
    <w:name w:val="List Continue 4"/>
    <w:basedOn w:val="List4"/>
    <w:rsid w:val="00B94877"/>
    <w:pPr>
      <w:ind w:firstLine="0"/>
    </w:pPr>
  </w:style>
  <w:style w:type="paragraph" w:styleId="ListContinue5">
    <w:name w:val="List Continue 5"/>
    <w:basedOn w:val="List5"/>
    <w:rsid w:val="00B94877"/>
    <w:pPr>
      <w:ind w:firstLine="0"/>
    </w:pPr>
  </w:style>
  <w:style w:type="paragraph" w:styleId="ListNumber3">
    <w:name w:val="List Number 3"/>
    <w:basedOn w:val="List3"/>
    <w:rsid w:val="00B94877"/>
    <w:pPr>
      <w:numPr>
        <w:numId w:val="5"/>
      </w:numPr>
    </w:pPr>
  </w:style>
  <w:style w:type="paragraph" w:styleId="ListNumber4">
    <w:name w:val="List Number 4"/>
    <w:basedOn w:val="List4"/>
    <w:rsid w:val="00B94877"/>
    <w:pPr>
      <w:numPr>
        <w:numId w:val="6"/>
      </w:numPr>
    </w:pPr>
  </w:style>
  <w:style w:type="paragraph" w:styleId="ListNumber5">
    <w:name w:val="List Number 5"/>
    <w:basedOn w:val="List5"/>
    <w:rsid w:val="00B94877"/>
    <w:pPr>
      <w:numPr>
        <w:numId w:val="7"/>
      </w:numPr>
    </w:pPr>
  </w:style>
  <w:style w:type="paragraph" w:styleId="BlockText">
    <w:name w:val="Block Text"/>
    <w:basedOn w:val="Normal"/>
    <w:rsid w:val="00B94877"/>
    <w:pPr>
      <w:spacing w:after="120"/>
      <w:ind w:left="1440" w:right="1440"/>
    </w:pPr>
  </w:style>
  <w:style w:type="character" w:customStyle="1" w:styleId="Subscript">
    <w:name w:val="Subscript"/>
    <w:basedOn w:val="DefaultParagraphFont"/>
    <w:rsid w:val="00B94877"/>
    <w:rPr>
      <w:sz w:val="16"/>
      <w:vertAlign w:val="subscript"/>
    </w:rPr>
  </w:style>
  <w:style w:type="character" w:customStyle="1" w:styleId="Superscript">
    <w:name w:val="Superscript"/>
    <w:basedOn w:val="DefaultParagraphFont"/>
    <w:rsid w:val="00B94877"/>
    <w:rPr>
      <w:sz w:val="16"/>
      <w:vertAlign w:val="superscript"/>
    </w:rPr>
  </w:style>
  <w:style w:type="character" w:customStyle="1" w:styleId="Symbols">
    <w:name w:val="Symbols"/>
    <w:basedOn w:val="DefaultParagraphFont"/>
    <w:rsid w:val="00B94877"/>
    <w:rPr>
      <w:rFonts w:ascii="Symbol" w:hAnsi="Symbol"/>
    </w:rPr>
  </w:style>
  <w:style w:type="character" w:customStyle="1" w:styleId="MenuOptions">
    <w:name w:val="Menu Options"/>
    <w:basedOn w:val="DefaultParagraphFont"/>
    <w:rsid w:val="00B94877"/>
    <w:rPr>
      <w:rFonts w:ascii="Arial Narrow" w:hAnsi="Arial Narrow"/>
      <w:smallCaps/>
    </w:rPr>
  </w:style>
  <w:style w:type="character" w:customStyle="1" w:styleId="Buttons">
    <w:name w:val="Buttons"/>
    <w:basedOn w:val="DefaultParagraphFont"/>
    <w:rsid w:val="00B94877"/>
    <w:rPr>
      <w:b/>
    </w:rPr>
  </w:style>
  <w:style w:type="character" w:customStyle="1" w:styleId="Underlined">
    <w:name w:val="Underlined"/>
    <w:basedOn w:val="DefaultParagraphFont"/>
    <w:rsid w:val="00B94877"/>
    <w:rPr>
      <w:u w:val="single"/>
    </w:rPr>
  </w:style>
  <w:style w:type="paragraph" w:customStyle="1" w:styleId="TableBodyTextRight">
    <w:name w:val="Table Body Text Right"/>
    <w:basedOn w:val="TableBodyText"/>
    <w:rsid w:val="00B94877"/>
    <w:pPr>
      <w:widowControl w:val="0"/>
      <w:autoSpaceDE w:val="0"/>
      <w:autoSpaceDN w:val="0"/>
      <w:adjustRightInd w:val="0"/>
      <w:jc w:val="right"/>
    </w:pPr>
    <w:rPr>
      <w:rFonts w:cs="Arial"/>
      <w:szCs w:val="18"/>
    </w:rPr>
  </w:style>
  <w:style w:type="paragraph" w:customStyle="1" w:styleId="CopyrightText">
    <w:name w:val="Copyright Text"/>
    <w:basedOn w:val="BodyText"/>
    <w:rsid w:val="00B94877"/>
    <w:rPr>
      <w:sz w:val="18"/>
    </w:rPr>
  </w:style>
  <w:style w:type="paragraph" w:customStyle="1" w:styleId="BodySmallRight">
    <w:name w:val="Body Small Right"/>
    <w:basedOn w:val="BodyTextRight"/>
    <w:rsid w:val="00B94877"/>
    <w:rPr>
      <w:sz w:val="18"/>
      <w:szCs w:val="18"/>
    </w:rPr>
  </w:style>
  <w:style w:type="paragraph" w:customStyle="1" w:styleId="MarginEdition">
    <w:name w:val="Margin Edition"/>
    <w:basedOn w:val="MarginNote"/>
    <w:rsid w:val="00B94877"/>
    <w:pPr>
      <w:spacing w:before="0" w:after="0"/>
    </w:pPr>
    <w:rPr>
      <w:rFonts w:ascii="Times New Roman" w:hAnsi="Times New Roman"/>
      <w:color w:val="999999"/>
    </w:rPr>
  </w:style>
  <w:style w:type="paragraph" w:customStyle="1" w:styleId="Spacer">
    <w:name w:val="Spacer"/>
    <w:basedOn w:val="Normal"/>
    <w:rsid w:val="00B94877"/>
    <w:rPr>
      <w:sz w:val="2"/>
      <w:szCs w:val="2"/>
    </w:rPr>
  </w:style>
  <w:style w:type="character" w:customStyle="1" w:styleId="Small">
    <w:name w:val="Small"/>
    <w:basedOn w:val="DefaultParagraphFont"/>
    <w:rsid w:val="00B94877"/>
    <w:rPr>
      <w:sz w:val="16"/>
    </w:rPr>
  </w:style>
  <w:style w:type="paragraph" w:customStyle="1" w:styleId="WideTable">
    <w:name w:val="Wide Table"/>
    <w:basedOn w:val="Normal"/>
    <w:rsid w:val="00B94877"/>
    <w:pPr>
      <w:ind w:left="-1418"/>
    </w:pPr>
    <w:rPr>
      <w:sz w:val="2"/>
      <w:szCs w:val="2"/>
    </w:rPr>
  </w:style>
  <w:style w:type="character" w:styleId="PageNumber">
    <w:name w:val="page number"/>
    <w:basedOn w:val="DefaultParagraphFont"/>
    <w:rsid w:val="00B94877"/>
  </w:style>
  <w:style w:type="paragraph" w:styleId="Quote">
    <w:name w:val="Quote"/>
    <w:basedOn w:val="Heading1"/>
    <w:link w:val="QuoteChar"/>
    <w:qFormat/>
    <w:rsid w:val="00B94877"/>
    <w:rPr>
      <w:b w:val="0"/>
      <w:sz w:val="72"/>
      <w:szCs w:val="72"/>
      <w:lang w:val="en-NZ"/>
    </w:rPr>
  </w:style>
  <w:style w:type="character" w:customStyle="1" w:styleId="QuoteChar">
    <w:name w:val="Quote Char"/>
    <w:basedOn w:val="DefaultParagraphFont"/>
    <w:link w:val="Quote"/>
    <w:rsid w:val="00B948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4877"/>
    <w:pPr>
      <w:pageBreakBefore/>
    </w:pPr>
  </w:style>
  <w:style w:type="paragraph" w:customStyle="1" w:styleId="Border">
    <w:name w:val="Border"/>
    <w:basedOn w:val="Normal"/>
    <w:qFormat/>
    <w:rsid w:val="00B948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4877"/>
    <w:rPr>
      <w:b/>
      <w:bCs/>
      <w:i/>
      <w:iCs/>
      <w:color w:val="auto"/>
    </w:rPr>
  </w:style>
  <w:style w:type="paragraph" w:styleId="IntenseQuote">
    <w:name w:val="Intense Quote"/>
    <w:basedOn w:val="Normal"/>
    <w:next w:val="Normal"/>
    <w:link w:val="IntenseQuoteChar"/>
    <w:uiPriority w:val="30"/>
    <w:qFormat/>
    <w:rsid w:val="00B948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48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4877"/>
    <w:rPr>
      <w:smallCaps/>
      <w:color w:val="auto"/>
      <w:u w:val="single"/>
    </w:rPr>
  </w:style>
  <w:style w:type="character" w:styleId="IntenseReference">
    <w:name w:val="Intense Reference"/>
    <w:basedOn w:val="DefaultParagraphFont"/>
    <w:uiPriority w:val="32"/>
    <w:qFormat/>
    <w:rsid w:val="00B94877"/>
    <w:rPr>
      <w:b/>
      <w:bCs/>
      <w:smallCaps/>
      <w:color w:val="auto"/>
      <w:spacing w:val="5"/>
      <w:u w:val="single"/>
    </w:rPr>
  </w:style>
  <w:style w:type="paragraph" w:customStyle="1" w:styleId="2ColumnHeading">
    <w:name w:val="2Column Heading"/>
    <w:basedOn w:val="BodyText"/>
    <w:qFormat/>
    <w:rsid w:val="00B94877"/>
    <w:pPr>
      <w:spacing w:after="60"/>
      <w:ind w:left="-2268"/>
    </w:pPr>
    <w:rPr>
      <w:b/>
    </w:rPr>
  </w:style>
  <w:style w:type="paragraph" w:customStyle="1" w:styleId="Heading1TOC">
    <w:name w:val="Heading1 TOC"/>
    <w:basedOn w:val="Normal"/>
    <w:qFormat/>
    <w:rsid w:val="00B94877"/>
    <w:pPr>
      <w:spacing w:before="240" w:after="120"/>
    </w:pPr>
    <w:rPr>
      <w:rFonts w:ascii="Times New Roman" w:hAnsi="Times New Roman"/>
      <w:b/>
      <w:sz w:val="32"/>
    </w:rPr>
  </w:style>
  <w:style w:type="paragraph" w:customStyle="1" w:styleId="Heading2TOC">
    <w:name w:val="Heading2 TOC"/>
    <w:basedOn w:val="Normal"/>
    <w:qFormat/>
    <w:rsid w:val="00B94877"/>
    <w:pPr>
      <w:spacing w:before="240" w:after="60"/>
    </w:pPr>
    <w:rPr>
      <w:rFonts w:ascii="Times New Roman" w:hAnsi="Times New Roman"/>
      <w:b/>
      <w:sz w:val="28"/>
    </w:rPr>
  </w:style>
  <w:style w:type="character" w:customStyle="1" w:styleId="Underline">
    <w:name w:val="Underline"/>
    <w:basedOn w:val="DefaultParagraphFont"/>
    <w:qFormat/>
    <w:rsid w:val="00B94877"/>
    <w:rPr>
      <w:u w:val="single"/>
    </w:rPr>
  </w:style>
  <w:style w:type="paragraph" w:styleId="BalloonText">
    <w:name w:val="Balloon Text"/>
    <w:basedOn w:val="Normal"/>
    <w:link w:val="BalloonTextChar"/>
    <w:rsid w:val="00B94877"/>
    <w:rPr>
      <w:rFonts w:ascii="Tahoma" w:hAnsi="Tahoma" w:cs="Tahoma"/>
      <w:sz w:val="16"/>
      <w:szCs w:val="16"/>
    </w:rPr>
  </w:style>
  <w:style w:type="character" w:customStyle="1" w:styleId="BalloonTextChar">
    <w:name w:val="Balloon Text Char"/>
    <w:basedOn w:val="DefaultParagraphFont"/>
    <w:link w:val="BalloonText"/>
    <w:rsid w:val="00B948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48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48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1085</Words>
  <Characters>6786</Characters>
  <Application>Microsoft Office Word</Application>
  <DocSecurity>0</DocSecurity>
  <Lines>257</Lines>
  <Paragraphs>132</Paragraphs>
  <ScaleCrop>false</ScaleCrop>
  <Company>Author-it Software Corporation Ltd.</Company>
  <LinksUpToDate>false</LinksUpToDate>
  <CharactersWithSpaces>7789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FNSIBK404A Provide a claims service to an insurance broking client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2012-05-26T16:21:00Z</dcterms:created>
  <dcterms:modified xsi:type="dcterms:W3CDTF">2012-05-26T16:21:00Z</dcterms:modified>
</cp:coreProperties>
</file>