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6447" w:rsidP="00F86447">
      <w:pPr>
        <w:pStyle w:val="Title"/>
      </w:pPr>
      <w:bookmarkStart w:id="0" w:name="_GoBack"/>
      <w:bookmarkEnd w:id="0"/>
      <w:r>
        <w:fldChar w:fldCharType="begin"/>
      </w:r>
      <w:r>
        <w:instrText xml:space="preserve"> TITLE   \* MERGEFORMAT </w:instrText>
      </w:r>
      <w:r>
        <w:fldChar w:fldCharType="separate"/>
      </w:r>
      <w:r>
        <w:t>FNSIBK401A Research and analyse client and industry information for a broking risk assessment</w:t>
      </w:r>
      <w:r>
        <w:fldChar w:fldCharType="end"/>
      </w:r>
    </w:p>
    <w:p w:rsidR="00F86447" w:rsidP="00F86447">
      <w:pPr>
        <w:pStyle w:val="Version"/>
        <w:sectPr w:rsidSect="000A17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1744" w:rsidP="000A1744">
      <w:pPr>
        <w:pStyle w:val="SuperHeading"/>
      </w:pPr>
      <w:r w:rsidRPr="000A1744">
        <w:t>FNSIBK401A Research and analyse client and industry information for a broking risk assessment</w:t>
      </w:r>
    </w:p>
    <w:p w:rsidR="00000000" w:rsidRPr="000A1744" w:rsidP="000A1744">
      <w:pPr>
        <w:pStyle w:val="Heading1"/>
      </w:pPr>
      <w:bookmarkStart w:id="1" w:name="O_78783"/>
      <w:bookmarkEnd w:id="1"/>
      <w:r w:rsidRPr="000A1744">
        <w:t>Modification History</w:t>
      </w:r>
    </w:p>
    <w:p w:rsidR="00000000" w:rsidRPr="000A1744" w:rsidP="000A1744">
      <w:pPr>
        <w:pStyle w:val="BodyText"/>
      </w:pPr>
      <w:r w:rsidRPr="000A1744">
        <w:t>Not applicable.</w:t>
      </w:r>
    </w:p>
    <w:p w:rsidR="00000000" w:rsidRPr="000A1744" w:rsidP="000A1744">
      <w:pPr>
        <w:pStyle w:val="AllowPageBreak"/>
      </w:pPr>
    </w:p>
    <w:p w:rsidR="00000000" w:rsidRPr="000A1744" w:rsidP="000A1744">
      <w:pPr>
        <w:pStyle w:val="Heading1"/>
      </w:pPr>
      <w:bookmarkStart w:id="2" w:name="O_78784"/>
      <w:bookmarkEnd w:id="2"/>
      <w:r w:rsidRPr="000A1744">
        <w:t>Unit D</w:t>
      </w:r>
      <w:r w:rsidRPr="000A1744">
        <w:t>escriptor</w:t>
      </w:r>
    </w:p>
    <w:tbl>
      <w:tblPr>
        <w:tblW w:w="0" w:type="auto"/>
        <w:tblLayout w:type="fixed"/>
        <w:tblCellMar>
          <w:left w:w="62" w:type="dxa"/>
          <w:right w:w="62" w:type="dxa"/>
        </w:tblCellMar>
        <w:tblLook w:val="0000"/>
      </w:tblPr>
      <w:tblGrid>
        <w:gridCol w:w="2645"/>
        <w:gridCol w:w="5877"/>
      </w:tblGrid>
      <w:tr w:rsidTr="00F86447">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744">
            <w:pPr>
              <w:pStyle w:val="BodyText"/>
              <w:rPr>
                <w:lang w:val="en-NZ"/>
              </w:rPr>
            </w:pPr>
            <w:r w:rsidRPr="000A1744">
              <w:rPr>
                <w:rStyle w:val="SpecialBold"/>
              </w:rPr>
              <w:t>Unit descriptor</w:t>
            </w:r>
          </w:p>
        </w:tc>
        <w:tc>
          <w:tcPr>
            <w:tcW w:w="5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1744" w:rsidP="000A1744">
            <w:pPr>
              <w:pStyle w:val="BodyText"/>
            </w:pPr>
            <w:r w:rsidRPr="000A1744">
              <w:t>This unit describes the performance outcomes, skills and knowledge required to undertake detailed research and analysis of a client's industry as input to the preparation of a risk assessment. It encompasses presenting the informa</w:t>
            </w:r>
            <w:r w:rsidRPr="000A1744">
              <w:t>tion in a written and verbal report provided to the client or incorporated into a broader insurance program report.</w:t>
            </w:r>
          </w:p>
          <w:p w:rsidR="00000000" w:rsidRPr="000A1744" w:rsidP="000A1744">
            <w:pPr>
              <w:pStyle w:val="BodyText"/>
            </w:pPr>
          </w:p>
          <w:p w:rsidR="00000000" w:rsidRPr="000A1744" w:rsidP="000A1744">
            <w:pPr>
              <w:pStyle w:val="BodyText"/>
            </w:pPr>
            <w:r w:rsidRPr="000A1744">
              <w:t>This unit is applicable to individuals working within enterprises and job roles subject to licensing, legislative, regulatory or certificat</w:t>
            </w:r>
            <w:r w:rsidRPr="000A1744">
              <w:t>ion requirements including legislation administered by the Australian Securities and Investments Commission (ASIC).</w:t>
            </w:r>
          </w:p>
        </w:tc>
      </w:tr>
    </w:tbl>
    <w:p w:rsidR="00000000" w:rsidRPr="000A1744" w:rsidP="000A1744">
      <w:pPr>
        <w:pStyle w:val="BodyText"/>
      </w:pPr>
    </w:p>
    <w:p w:rsidR="00000000" w:rsidRPr="000A1744" w:rsidP="000A1744">
      <w:pPr>
        <w:pStyle w:val="AllowPageBreak"/>
      </w:pPr>
    </w:p>
    <w:p w:rsidR="00000000" w:rsidRPr="000A1744" w:rsidP="000A1744">
      <w:pPr>
        <w:pStyle w:val="Heading1"/>
      </w:pPr>
      <w:bookmarkStart w:id="3" w:name="O_78785"/>
      <w:bookmarkEnd w:id="3"/>
      <w:r w:rsidRPr="000A1744">
        <w:t>Application of the Unit</w:t>
      </w:r>
    </w:p>
    <w:tbl>
      <w:tblPr>
        <w:tblW w:w="0" w:type="auto"/>
        <w:tblLayout w:type="fixed"/>
        <w:tblCellMar>
          <w:left w:w="62" w:type="dxa"/>
          <w:right w:w="62" w:type="dxa"/>
        </w:tblCellMar>
        <w:tblLook w:val="0000"/>
      </w:tblPr>
      <w:tblGrid>
        <w:gridCol w:w="2721"/>
        <w:gridCol w:w="5801"/>
      </w:tblGrid>
      <w:tr w:rsidTr="00F86447">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744">
            <w:pPr>
              <w:pStyle w:val="BodyText"/>
              <w:rPr>
                <w:lang w:val="en-NZ"/>
              </w:rPr>
            </w:pPr>
            <w:r w:rsidRPr="000A1744">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1744" w:rsidP="000A1744">
            <w:pPr>
              <w:pStyle w:val="BodyText"/>
            </w:pPr>
            <w:r w:rsidRPr="000A1744">
              <w:t>This unit applies to insurance broking roles and may be applied within organisations of various sizes and across a range of customer bases.</w:t>
            </w:r>
          </w:p>
        </w:tc>
      </w:tr>
    </w:tbl>
    <w:p w:rsidR="00000000" w:rsidRPr="000A1744" w:rsidP="000A1744">
      <w:pPr>
        <w:pStyle w:val="BodyText"/>
      </w:pPr>
    </w:p>
    <w:p w:rsidR="00000000" w:rsidRPr="000A1744" w:rsidP="000A1744">
      <w:pPr>
        <w:pStyle w:val="AllowPageBreak"/>
      </w:pPr>
    </w:p>
    <w:p w:rsidR="00000000" w:rsidRPr="000A1744" w:rsidP="000A1744">
      <w:pPr>
        <w:pStyle w:val="Heading1"/>
      </w:pPr>
      <w:bookmarkStart w:id="4" w:name="O_78786"/>
      <w:bookmarkEnd w:id="4"/>
      <w:r w:rsidRPr="000A1744">
        <w:t>Licensing/Regulatory Information</w:t>
      </w:r>
    </w:p>
    <w:p w:rsidR="00000000" w:rsidRPr="000A1744" w:rsidP="000A1744">
      <w:pPr>
        <w:pStyle w:val="BodyText"/>
      </w:pPr>
      <w:r w:rsidRPr="000A1744">
        <w:t>Not applicable.</w:t>
      </w:r>
    </w:p>
    <w:p w:rsidR="00000000" w:rsidRPr="000A1744" w:rsidP="000A1744">
      <w:pPr>
        <w:pStyle w:val="AllowPageBreak"/>
      </w:pPr>
    </w:p>
    <w:p w:rsidR="00000000" w:rsidRPr="000A1744" w:rsidP="000A1744">
      <w:pPr>
        <w:pStyle w:val="Heading1"/>
      </w:pPr>
      <w:bookmarkStart w:id="5" w:name="O_78788"/>
      <w:bookmarkEnd w:id="5"/>
      <w:r w:rsidRPr="000A1744">
        <w:t>Pre-Requisites</w:t>
      </w:r>
    </w:p>
    <w:tbl>
      <w:tblPr>
        <w:tblW w:w="0" w:type="auto"/>
        <w:tblLayout w:type="fixed"/>
        <w:tblCellMar>
          <w:left w:w="62" w:type="dxa"/>
          <w:right w:w="62" w:type="dxa"/>
        </w:tblCellMar>
        <w:tblLook w:val="0000"/>
      </w:tblPr>
      <w:tblGrid>
        <w:gridCol w:w="2745"/>
        <w:gridCol w:w="1301"/>
        <w:gridCol w:w="4476"/>
      </w:tblGrid>
      <w:tr w:rsidTr="00F86447">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744">
            <w:pPr>
              <w:pStyle w:val="BodyText"/>
              <w:rPr>
                <w:lang w:val="en-NZ"/>
              </w:rPr>
            </w:pPr>
            <w:r w:rsidRPr="000A1744">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744">
            <w:pPr>
              <w:pStyle w:val="BodyText"/>
              <w:rPr>
                <w:lang w:val="en-NZ"/>
              </w:rPr>
            </w:pPr>
          </w:p>
        </w:tc>
      </w:tr>
      <w:tr w:rsidTr="00F86447">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744">
            <w:pPr>
              <w:pStyle w:val="BodyText"/>
              <w:rPr>
                <w:lang w:val="en-NZ"/>
              </w:rPr>
            </w:pPr>
          </w:p>
        </w:tc>
      </w:tr>
      <w:tr w:rsidTr="00F86447">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1744" w:rsidP="000A1744">
            <w:pPr>
              <w:pStyle w:val="BodyText"/>
            </w:pPr>
          </w:p>
        </w:tc>
      </w:tr>
    </w:tbl>
    <w:p w:rsidR="00000000" w:rsidRPr="000A1744" w:rsidP="000A1744">
      <w:pPr>
        <w:pStyle w:val="BodyText"/>
      </w:pPr>
    </w:p>
    <w:p w:rsidR="00000000" w:rsidRPr="000A1744" w:rsidP="000A1744">
      <w:pPr>
        <w:pStyle w:val="AllowPageBreak"/>
      </w:pPr>
    </w:p>
    <w:p w:rsidR="00000000" w:rsidRPr="000A1744" w:rsidP="000A1744">
      <w:pPr>
        <w:pStyle w:val="Heading1"/>
      </w:pPr>
      <w:bookmarkStart w:id="6" w:name="O_78787"/>
      <w:bookmarkEnd w:id="6"/>
      <w:r w:rsidRPr="000A1744">
        <w:t>Employability Skills Information</w:t>
      </w:r>
    </w:p>
    <w:tbl>
      <w:tblPr>
        <w:tblW w:w="0" w:type="auto"/>
        <w:tblLayout w:type="fixed"/>
        <w:tblCellMar>
          <w:left w:w="62" w:type="dxa"/>
          <w:right w:w="62" w:type="dxa"/>
        </w:tblCellMar>
        <w:tblLook w:val="0000"/>
      </w:tblPr>
      <w:tblGrid>
        <w:gridCol w:w="2762"/>
        <w:gridCol w:w="5760"/>
      </w:tblGrid>
      <w:tr w:rsidTr="00F86447">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744">
            <w:pPr>
              <w:pStyle w:val="BodyText"/>
              <w:rPr>
                <w:lang w:val="en-NZ"/>
              </w:rPr>
            </w:pPr>
            <w:r w:rsidRPr="000A1744">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1744" w:rsidP="000A1744">
            <w:pPr>
              <w:pStyle w:val="BodyText"/>
            </w:pPr>
            <w:r w:rsidRPr="000A1744">
              <w:t>This unit contains employability skills.</w:t>
            </w:r>
          </w:p>
        </w:tc>
      </w:tr>
    </w:tbl>
    <w:p w:rsidR="00000000" w:rsidRPr="000A1744" w:rsidP="000A1744">
      <w:pPr>
        <w:pStyle w:val="BodyText"/>
      </w:pPr>
    </w:p>
    <w:p w:rsidR="00000000" w:rsidRPr="000A1744" w:rsidP="000A1744">
      <w:pPr>
        <w:pStyle w:val="AllowPageBreak"/>
      </w:pPr>
    </w:p>
    <w:p w:rsidR="00000000" w:rsidRPr="000A1744" w:rsidP="000A1744">
      <w:pPr>
        <w:pStyle w:val="Heading1"/>
      </w:pPr>
      <w:bookmarkStart w:id="7" w:name="O_78789"/>
      <w:bookmarkEnd w:id="7"/>
      <w:r w:rsidRPr="000A1744">
        <w:t>Elements and Performance Criteria Pre-Content</w:t>
      </w:r>
    </w:p>
    <w:tbl>
      <w:tblPr>
        <w:tblW w:w="0" w:type="auto"/>
        <w:tblLayout w:type="fixed"/>
        <w:tblCellMar>
          <w:left w:w="62" w:type="dxa"/>
          <w:right w:w="62" w:type="dxa"/>
        </w:tblCellMar>
        <w:tblLook w:val="0000"/>
      </w:tblPr>
      <w:tblGrid>
        <w:gridCol w:w="2540"/>
        <w:gridCol w:w="5982"/>
      </w:tblGrid>
      <w:tr w:rsidTr="00F86447">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744">
            <w:pPr>
              <w:pStyle w:val="BodyText"/>
              <w:rPr>
                <w:lang w:val="en-NZ"/>
              </w:rPr>
            </w:pPr>
            <w:r w:rsidRPr="000A1744">
              <w:t>Elements describe the essential outcomes of a unit of competency.</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1744" w:rsidP="000A1744">
            <w:pPr>
              <w:pStyle w:val="BodyText"/>
            </w:pPr>
            <w:r w:rsidRPr="000A1744">
              <w:t>Performance criteria describe the performance needed to demonstrate achievement of the element. Where bold italicised text is used, further information is detailed in the required skills and knowledge section and the range statement. Assessment of performa</w:t>
            </w:r>
            <w:r w:rsidRPr="000A1744">
              <w:t>nce is to be consistent with the evidence guide.</w:t>
            </w:r>
          </w:p>
        </w:tc>
      </w:tr>
    </w:tbl>
    <w:p w:rsidR="00000000" w:rsidRPr="000A1744" w:rsidP="000A1744">
      <w:pPr>
        <w:pStyle w:val="BodyText"/>
      </w:pPr>
    </w:p>
    <w:p w:rsidR="00000000" w:rsidRPr="000A1744" w:rsidP="000A1744">
      <w:pPr>
        <w:pStyle w:val="AllowPageBreak"/>
      </w:pPr>
    </w:p>
    <w:p w:rsidR="00000000" w:rsidRPr="000A1744" w:rsidP="000A1744">
      <w:pPr>
        <w:pStyle w:val="Heading1"/>
      </w:pPr>
      <w:bookmarkStart w:id="8" w:name="O_78790"/>
      <w:bookmarkEnd w:id="8"/>
      <w:r w:rsidRPr="000A1744">
        <w:t>Elements and Performance Criteria</w:t>
      </w:r>
    </w:p>
    <w:tbl>
      <w:tblPr>
        <w:tblW w:w="0" w:type="auto"/>
        <w:tblLayout w:type="fixed"/>
        <w:tblCellMar>
          <w:left w:w="62" w:type="dxa"/>
          <w:right w:w="62" w:type="dxa"/>
        </w:tblCellMar>
        <w:tblLook w:val="0000"/>
      </w:tblPr>
      <w:tblGrid>
        <w:gridCol w:w="2540"/>
        <w:gridCol w:w="5982"/>
      </w:tblGrid>
      <w:tr w:rsidTr="00F86447">
        <w:tblPrEx>
          <w:tblW w:w="0" w:type="auto"/>
          <w:tblLayout w:type="fixed"/>
          <w:tblCellMar>
            <w:left w:w="62" w:type="dxa"/>
            <w:right w:w="62" w:type="dxa"/>
          </w:tblCellMar>
          <w:tblLook w:val="0000"/>
        </w:tblPrEx>
        <w:trPr>
          <w:tblHeader/>
        </w:trPr>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1744" w:rsidP="000A1744">
            <w:pPr>
              <w:pStyle w:val="BodyText"/>
            </w:pPr>
            <w:r w:rsidRPr="000A1744">
              <w:rPr>
                <w:rStyle w:val="SpecialBold"/>
              </w:rPr>
              <w:t>ELEMENT</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744">
            <w:pPr>
              <w:pStyle w:val="BodyText"/>
              <w:rPr>
                <w:lang w:val="en-NZ"/>
              </w:rPr>
            </w:pPr>
            <w:r w:rsidRPr="000A1744">
              <w:rPr>
                <w:rStyle w:val="SpecialBold"/>
              </w:rPr>
              <w:t>PERFORMANCE CRITERIA</w:t>
            </w:r>
          </w:p>
        </w:tc>
      </w:tr>
      <w:tr w:rsidTr="00F86447">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744">
            <w:pPr>
              <w:pStyle w:val="List"/>
              <w:rPr>
                <w:lang w:val="en-NZ"/>
              </w:rPr>
            </w:pPr>
            <w:r w:rsidRPr="000A1744">
              <w:t>1.</w:t>
            </w:r>
            <w:r w:rsidRPr="000A1744">
              <w:tab/>
              <w:t xml:space="preserve">Identify the requirements of the research </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1744" w:rsidP="000A1744">
            <w:pPr>
              <w:pStyle w:val="List2"/>
            </w:pPr>
            <w:r w:rsidRPr="000A1744">
              <w:t>1.1.</w:t>
            </w:r>
            <w:r w:rsidRPr="000A1744">
              <w:tab/>
              <w:t>The client industry to be researched is identified</w:t>
            </w:r>
          </w:p>
          <w:p w:rsidR="00000000" w:rsidRPr="000A1744" w:rsidP="000A1744">
            <w:pPr>
              <w:pStyle w:val="List2"/>
            </w:pPr>
            <w:r w:rsidRPr="000A1744">
              <w:t>1.2.</w:t>
            </w:r>
            <w:r w:rsidRPr="000A1744">
              <w:tab/>
              <w:t xml:space="preserve">The </w:t>
            </w:r>
            <w:r w:rsidRPr="000A1744">
              <w:rPr>
                <w:rStyle w:val="BoldandItalics"/>
              </w:rPr>
              <w:t>research objectives</w:t>
            </w:r>
            <w:r w:rsidRPr="000A1744">
              <w:t xml:space="preserve">, type of report and </w:t>
            </w:r>
            <w:r w:rsidRPr="000A1744">
              <w:rPr>
                <w:rStyle w:val="BoldandItalics"/>
              </w:rPr>
              <w:t>information requirements</w:t>
            </w:r>
            <w:r w:rsidRPr="000A1744">
              <w:t xml:space="preserve"> to be produced are clarified</w:t>
            </w:r>
          </w:p>
          <w:p w:rsidR="00000000" w:rsidP="000A1744">
            <w:pPr>
              <w:pStyle w:val="List2"/>
              <w:rPr>
                <w:lang w:val="en-NZ"/>
              </w:rPr>
            </w:pPr>
            <w:r w:rsidRPr="000A1744">
              <w:t>1.3.</w:t>
            </w:r>
            <w:r w:rsidRPr="000A1744">
              <w:tab/>
              <w:t>Timeline for collection and presentation of information is determined</w:t>
            </w:r>
          </w:p>
        </w:tc>
      </w:tr>
      <w:tr w:rsidTr="00F86447">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744">
            <w:pPr>
              <w:pStyle w:val="List"/>
              <w:rPr>
                <w:lang w:val="en-NZ"/>
              </w:rPr>
            </w:pPr>
            <w:r w:rsidRPr="000A1744">
              <w:t>2.</w:t>
            </w:r>
            <w:r w:rsidRPr="000A1744">
              <w:tab/>
              <w:t>Collect and organise the information</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1744" w:rsidP="000A1744">
            <w:pPr>
              <w:pStyle w:val="List2"/>
            </w:pPr>
            <w:r w:rsidRPr="000A1744">
              <w:t>2.1.</w:t>
            </w:r>
            <w:r w:rsidRPr="000A1744">
              <w:tab/>
              <w:t xml:space="preserve">Primary and secondary </w:t>
            </w:r>
            <w:r w:rsidRPr="000A1744">
              <w:rPr>
                <w:rStyle w:val="BoldandItalics"/>
              </w:rPr>
              <w:t>sources of informat</w:t>
            </w:r>
            <w:r w:rsidRPr="000A1744">
              <w:rPr>
                <w:rStyle w:val="BoldandItalics"/>
              </w:rPr>
              <w:t>ion or</w:t>
            </w:r>
            <w:r w:rsidRPr="000A1744">
              <w:t xml:space="preserve"> data are identified</w:t>
            </w:r>
          </w:p>
          <w:p w:rsidR="00000000" w:rsidRPr="000A1744" w:rsidP="000A1744">
            <w:pPr>
              <w:pStyle w:val="List2"/>
            </w:pPr>
            <w:r w:rsidRPr="000A1744">
              <w:t>2.2.</w:t>
            </w:r>
            <w:r w:rsidRPr="000A1744">
              <w:tab/>
              <w:t xml:space="preserve">Information/data is accessed and appropriately processed </w:t>
            </w:r>
          </w:p>
          <w:p w:rsidR="00000000" w:rsidRPr="000A1744" w:rsidP="000A1744">
            <w:pPr>
              <w:pStyle w:val="List2"/>
            </w:pPr>
            <w:r w:rsidRPr="000A1744">
              <w:t>2.3.</w:t>
            </w:r>
            <w:r w:rsidRPr="000A1744">
              <w:tab/>
              <w:t>Information/data is checked for accuracy and completeness</w:t>
            </w:r>
          </w:p>
          <w:p w:rsidR="00000000" w:rsidP="000A1744">
            <w:pPr>
              <w:pStyle w:val="List2"/>
              <w:rPr>
                <w:lang w:val="en-NZ"/>
              </w:rPr>
            </w:pPr>
            <w:r w:rsidRPr="000A1744">
              <w:t>2.4.</w:t>
            </w:r>
            <w:r w:rsidRPr="000A1744">
              <w:tab/>
              <w:t>Information/data is organised for ease of use</w:t>
            </w:r>
          </w:p>
        </w:tc>
      </w:tr>
      <w:tr w:rsidTr="00F86447">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744">
            <w:pPr>
              <w:pStyle w:val="List"/>
              <w:rPr>
                <w:lang w:val="en-NZ"/>
              </w:rPr>
            </w:pPr>
            <w:r w:rsidRPr="000A1744">
              <w:t>3.</w:t>
            </w:r>
            <w:r w:rsidRPr="000A1744">
              <w:tab/>
              <w:t>Analyse and draw conclusions if necessary</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1744" w:rsidP="000A1744">
            <w:pPr>
              <w:pStyle w:val="List2"/>
            </w:pPr>
            <w:r w:rsidRPr="000A1744">
              <w:t>3.1.</w:t>
            </w:r>
            <w:r w:rsidRPr="000A1744">
              <w:tab/>
              <w:t>I</w:t>
            </w:r>
            <w:r w:rsidRPr="000A1744">
              <w:t>nformation/data is analysed and interpreted to assist in the advisory and negotiation process</w:t>
            </w:r>
          </w:p>
          <w:p w:rsidR="00000000" w:rsidRPr="000A1744" w:rsidP="000A1744">
            <w:pPr>
              <w:pStyle w:val="List2"/>
            </w:pPr>
            <w:r w:rsidRPr="000A1744">
              <w:t>3.2.</w:t>
            </w:r>
            <w:r w:rsidRPr="000A1744">
              <w:tab/>
              <w:t>Key issues arising from the information for further research or discussion identified</w:t>
            </w:r>
          </w:p>
          <w:p w:rsidR="00000000" w:rsidP="000A1744">
            <w:pPr>
              <w:pStyle w:val="List2"/>
              <w:rPr>
                <w:lang w:val="en-NZ"/>
              </w:rPr>
            </w:pPr>
            <w:r w:rsidRPr="000A1744">
              <w:t>3.3.</w:t>
            </w:r>
            <w:r w:rsidRPr="000A1744">
              <w:tab/>
            </w:r>
            <w:r w:rsidRPr="000A1744">
              <w:t xml:space="preserve">Main conclusions and recommendations identified and checked for consistency with the report's objectives </w:t>
            </w:r>
          </w:p>
        </w:tc>
      </w:tr>
      <w:tr w:rsidTr="00F86447">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744">
            <w:pPr>
              <w:pStyle w:val="List"/>
              <w:rPr>
                <w:lang w:val="en-NZ"/>
              </w:rPr>
            </w:pPr>
            <w:r w:rsidRPr="000A1744">
              <w:t>4.</w:t>
            </w:r>
            <w:r w:rsidRPr="000A1744">
              <w:tab/>
              <w:t>Interpret and report the findings</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1744" w:rsidP="000A1744">
            <w:pPr>
              <w:pStyle w:val="List2"/>
            </w:pPr>
            <w:r w:rsidRPr="000A1744">
              <w:t>4.1.</w:t>
            </w:r>
            <w:r w:rsidRPr="000A1744">
              <w:tab/>
              <w:t>Information is prepared in line with organisational procedures</w:t>
            </w:r>
          </w:p>
          <w:p w:rsidR="00000000" w:rsidRPr="000A1744" w:rsidP="000A1744">
            <w:pPr>
              <w:pStyle w:val="List2"/>
            </w:pPr>
            <w:r w:rsidRPr="000A1744">
              <w:t>4.2.</w:t>
            </w:r>
            <w:r w:rsidRPr="000A1744">
              <w:tab/>
              <w:t>Report is provided in an appropriate fo</w:t>
            </w:r>
            <w:r w:rsidRPr="000A1744">
              <w:t>rmat and the completeness and accuracy of the information/data is checked against what is required</w:t>
            </w:r>
          </w:p>
          <w:p w:rsidR="00000000" w:rsidRPr="000A1744" w:rsidP="000A1744">
            <w:pPr>
              <w:pStyle w:val="List2"/>
            </w:pPr>
            <w:r w:rsidRPr="000A1744">
              <w:t>4.3.</w:t>
            </w:r>
            <w:r w:rsidRPr="000A1744">
              <w:tab/>
              <w:t>Justification of the conclusions are evaluated</w:t>
            </w:r>
          </w:p>
          <w:p w:rsidR="00000000" w:rsidRPr="000A1744" w:rsidP="000A1744">
            <w:pPr>
              <w:pStyle w:val="List2"/>
            </w:pPr>
            <w:r w:rsidRPr="000A1744">
              <w:t>4.4.</w:t>
            </w:r>
            <w:r w:rsidRPr="000A1744">
              <w:tab/>
              <w:t>Deadline for presentation of the information is met</w:t>
            </w:r>
          </w:p>
          <w:p w:rsidR="00000000" w:rsidRPr="000A1744" w:rsidP="000A1744">
            <w:pPr>
              <w:pStyle w:val="List2"/>
            </w:pPr>
            <w:r w:rsidRPr="000A1744">
              <w:t>4.5.</w:t>
            </w:r>
            <w:r w:rsidRPr="000A1744">
              <w:tab/>
              <w:t>Actions to be taken are appropriately outli</w:t>
            </w:r>
            <w:r w:rsidRPr="000A1744">
              <w:t>ned in the final report</w:t>
            </w:r>
          </w:p>
        </w:tc>
      </w:tr>
    </w:tbl>
    <w:p w:rsidR="00000000" w:rsidRPr="000A1744" w:rsidP="000A1744">
      <w:pPr>
        <w:pStyle w:val="BodyText"/>
      </w:pPr>
    </w:p>
    <w:p w:rsidR="00000000" w:rsidRPr="000A1744" w:rsidP="000A1744">
      <w:pPr>
        <w:pStyle w:val="AllowPageBreak"/>
      </w:pPr>
    </w:p>
    <w:p w:rsidR="00000000" w:rsidRPr="000A1744" w:rsidP="000A1744">
      <w:pPr>
        <w:pStyle w:val="Heading1"/>
      </w:pPr>
      <w:bookmarkStart w:id="9" w:name="O_78791"/>
      <w:bookmarkEnd w:id="9"/>
      <w:r w:rsidRPr="000A1744">
        <w:t>Required Skills and Knowledge</w:t>
      </w:r>
    </w:p>
    <w:tbl>
      <w:tblPr>
        <w:tblW w:w="0" w:type="auto"/>
        <w:tblLayout w:type="fixed"/>
        <w:tblCellMar>
          <w:left w:w="62" w:type="dxa"/>
          <w:right w:w="62" w:type="dxa"/>
        </w:tblCellMar>
        <w:tblLook w:val="0000"/>
      </w:tblPr>
      <w:tblGrid>
        <w:gridCol w:w="8522"/>
      </w:tblGrid>
      <w:tr w:rsidTr="00F8644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A1744">
            <w:pPr>
              <w:pStyle w:val="BodyText"/>
              <w:rPr>
                <w:lang w:val="en-NZ"/>
              </w:rPr>
            </w:pPr>
            <w:r w:rsidRPr="000A1744">
              <w:rPr>
                <w:rStyle w:val="SpecialBold"/>
              </w:rPr>
              <w:t>REQUIRED SKILLS AND KNOWLEDGE</w:t>
            </w:r>
          </w:p>
        </w:tc>
      </w:tr>
      <w:tr w:rsidTr="00F8644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A1744">
            <w:pPr>
              <w:pStyle w:val="BodyText"/>
              <w:rPr>
                <w:lang w:val="en-NZ"/>
              </w:rPr>
            </w:pPr>
            <w:r w:rsidRPr="000A1744">
              <w:t>This section describes the skills and knowledge required for this unit.</w:t>
            </w:r>
          </w:p>
        </w:tc>
      </w:tr>
      <w:tr w:rsidTr="00F8644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744">
            <w:pPr>
              <w:pStyle w:val="BodyText"/>
              <w:rPr>
                <w:lang w:val="en-NZ"/>
              </w:rPr>
            </w:pPr>
            <w:r w:rsidRPr="000A1744">
              <w:rPr>
                <w:rStyle w:val="SpecialBold"/>
              </w:rPr>
              <w:t>Required skills</w:t>
            </w:r>
          </w:p>
        </w:tc>
      </w:tr>
      <w:tr w:rsidTr="00F8644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1744" w:rsidP="000A1744">
            <w:pPr>
              <w:pStyle w:val="ListBullet"/>
            </w:pPr>
            <w:r w:rsidRPr="000A1744">
              <w:t>communication skills to:</w:t>
            </w:r>
          </w:p>
          <w:p w:rsidR="00000000" w:rsidRPr="000A1744" w:rsidP="000A1744">
            <w:pPr>
              <w:pStyle w:val="ListBullet2"/>
            </w:pPr>
            <w:r w:rsidRPr="000A1744">
              <w:t>determine and confirm information, using questioning and active listening techniques</w:t>
            </w:r>
          </w:p>
          <w:p w:rsidR="00000000" w:rsidRPr="000A1744" w:rsidP="000A1744">
            <w:pPr>
              <w:pStyle w:val="ListBullet2"/>
            </w:pPr>
            <w:r w:rsidRPr="000A1744">
              <w:t>liaise with others, share information, listen and understand</w:t>
            </w:r>
          </w:p>
          <w:p w:rsidR="00000000" w:rsidRPr="000A1744" w:rsidP="000A1744">
            <w:pPr>
              <w:pStyle w:val="ListBullet2"/>
            </w:pPr>
            <w:r w:rsidRPr="000A1744">
              <w:t>write and make oral presentation</w:t>
            </w:r>
          </w:p>
          <w:p w:rsidR="00000000" w:rsidRPr="000A1744" w:rsidP="000A1744">
            <w:pPr>
              <w:pStyle w:val="ListBullet2"/>
            </w:pPr>
            <w:r w:rsidRPr="000A1744">
              <w:t>use language and concepts appropriate to cultural differences</w:t>
            </w:r>
          </w:p>
          <w:p w:rsidR="00000000" w:rsidRPr="000A1744" w:rsidP="000A1744">
            <w:pPr>
              <w:pStyle w:val="ListBullet"/>
            </w:pPr>
            <w:r w:rsidRPr="000A1744">
              <w:t>numeracy and IT skills to:</w:t>
            </w:r>
          </w:p>
          <w:p w:rsidR="00000000" w:rsidRPr="000A1744" w:rsidP="000A1744">
            <w:pPr>
              <w:pStyle w:val="ListBullet2"/>
            </w:pPr>
            <w:r w:rsidRPr="000A1744">
              <w:t>perform calculations related to achieving required outcomes</w:t>
            </w:r>
          </w:p>
          <w:p w:rsidR="00000000" w:rsidRPr="000A1744" w:rsidP="000A1744">
            <w:pPr>
              <w:pStyle w:val="ListBullet2"/>
            </w:pPr>
            <w:r w:rsidRPr="000A1744">
              <w:t>undertake statistical analysis of data and interpretation</w:t>
            </w:r>
          </w:p>
          <w:p w:rsidR="00000000" w:rsidRPr="000A1744" w:rsidP="000A1744">
            <w:pPr>
              <w:pStyle w:val="ListBullet2"/>
            </w:pPr>
            <w:r w:rsidRPr="000A1744">
              <w:t>use computer applications (word processing, spreadsheet, database, specific purpose computer systems) to assis</w:t>
            </w:r>
            <w:r w:rsidRPr="000A1744">
              <w:t>t in achieving required outcomes</w:t>
            </w:r>
          </w:p>
          <w:p w:rsidR="00000000" w:rsidRPr="000A1744" w:rsidP="000A1744">
            <w:pPr>
              <w:pStyle w:val="ListBullet2"/>
            </w:pPr>
            <w:r w:rsidRPr="000A1744">
              <w:t>access and update records electronically</w:t>
            </w:r>
          </w:p>
          <w:p w:rsidR="00000000" w:rsidRPr="000A1744" w:rsidP="000A1744">
            <w:pPr>
              <w:pStyle w:val="ListBullet2"/>
            </w:pPr>
            <w:r w:rsidRPr="000A1744">
              <w:t>access web-based information services</w:t>
            </w:r>
          </w:p>
          <w:p w:rsidR="00000000" w:rsidRPr="000A1744" w:rsidP="000A1744">
            <w:pPr>
              <w:pStyle w:val="ListBullet"/>
            </w:pPr>
            <w:r w:rsidRPr="000A1744">
              <w:t>literacy skills to read and interpret documentation from a variety of sources and record and consolidate relevant related information</w:t>
            </w:r>
          </w:p>
          <w:p w:rsidR="00000000" w:rsidRPr="000A1744" w:rsidP="000A1744">
            <w:pPr>
              <w:pStyle w:val="ListBullet"/>
            </w:pPr>
            <w:r w:rsidRPr="000A1744">
              <w:t>research a</w:t>
            </w:r>
            <w:r w:rsidRPr="000A1744">
              <w:t>nd analysis skills for accessing and interpreting relevant information using primary and secondary research methods of data collection</w:t>
            </w:r>
          </w:p>
          <w:p w:rsidR="00000000" w:rsidRPr="000A1744" w:rsidP="000A1744">
            <w:pPr>
              <w:pStyle w:val="ListBullet"/>
            </w:pPr>
            <w:r w:rsidRPr="000A1744">
              <w:t>effective interpersonal skills</w:t>
            </w:r>
          </w:p>
          <w:p w:rsidR="00000000" w:rsidP="000A1744">
            <w:pPr>
              <w:pStyle w:val="ListBullet"/>
              <w:rPr>
                <w:lang w:val="en-NZ"/>
              </w:rPr>
            </w:pPr>
            <w:r w:rsidRPr="000A1744">
              <w:t>organisational skills, including the ability to plan and sequence work</w:t>
            </w:r>
          </w:p>
        </w:tc>
      </w:tr>
      <w:tr w:rsidTr="00F8644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744">
            <w:pPr>
              <w:pStyle w:val="BodyText"/>
              <w:rPr>
                <w:lang w:val="en-NZ"/>
              </w:rPr>
            </w:pPr>
            <w:r w:rsidRPr="000A1744">
              <w:rPr>
                <w:rStyle w:val="SpecialBold"/>
              </w:rPr>
              <w:t>Required knowledge</w:t>
            </w:r>
          </w:p>
        </w:tc>
      </w:tr>
      <w:tr w:rsidTr="00F8644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1744" w:rsidP="000A1744">
            <w:pPr>
              <w:pStyle w:val="ListBullet"/>
            </w:pPr>
            <w:r w:rsidRPr="000A1744">
              <w:t>database and information systems</w:t>
            </w:r>
          </w:p>
          <w:p w:rsidR="00000000" w:rsidRPr="000A1744" w:rsidP="000A1744">
            <w:pPr>
              <w:pStyle w:val="ListBullet"/>
            </w:pPr>
            <w:r w:rsidRPr="000A1744">
              <w:t>relevant insurance products</w:t>
            </w:r>
          </w:p>
          <w:p w:rsidR="00000000" w:rsidRPr="000A1744" w:rsidP="000A1744">
            <w:pPr>
              <w:pStyle w:val="ListBullet"/>
            </w:pPr>
            <w:r w:rsidRPr="000A1744">
              <w:t>legislation relating to data collection and use</w:t>
            </w:r>
          </w:p>
        </w:tc>
      </w:tr>
    </w:tbl>
    <w:p w:rsidR="00000000" w:rsidRPr="000A1744" w:rsidP="000A1744">
      <w:pPr>
        <w:pStyle w:val="BodyText"/>
      </w:pPr>
    </w:p>
    <w:p w:rsidR="00000000" w:rsidRPr="000A1744" w:rsidP="000A1744">
      <w:pPr>
        <w:pStyle w:val="AllowPageBreak"/>
      </w:pPr>
    </w:p>
    <w:p w:rsidR="00000000" w:rsidRPr="000A1744" w:rsidP="000A1744">
      <w:pPr>
        <w:pStyle w:val="Heading1"/>
      </w:pPr>
      <w:bookmarkStart w:id="10" w:name="O_78792"/>
      <w:bookmarkEnd w:id="10"/>
      <w:r w:rsidRPr="000A1744">
        <w:t>Evidence Guide</w:t>
      </w:r>
    </w:p>
    <w:tbl>
      <w:tblPr>
        <w:tblW w:w="9570" w:type="dxa"/>
        <w:tblLayout w:type="fixed"/>
        <w:tblCellMar>
          <w:left w:w="62" w:type="dxa"/>
          <w:right w:w="62" w:type="dxa"/>
        </w:tblCellMar>
        <w:tblLook w:val="0000"/>
      </w:tblPr>
      <w:tblGrid>
        <w:gridCol w:w="2808"/>
        <w:gridCol w:w="6762"/>
      </w:tblGrid>
      <w:tr w:rsidTr="00F8644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744">
            <w:pPr>
              <w:pStyle w:val="BodyText"/>
              <w:rPr>
                <w:lang w:val="en-NZ"/>
              </w:rPr>
            </w:pPr>
            <w:r w:rsidRPr="000A1744">
              <w:rPr>
                <w:rStyle w:val="SpecialBold"/>
              </w:rPr>
              <w:t>EVIDENCE GUIDE</w:t>
            </w:r>
          </w:p>
        </w:tc>
      </w:tr>
      <w:tr w:rsidTr="00F8644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744">
            <w:pPr>
              <w:pStyle w:val="BodyText"/>
              <w:rPr>
                <w:lang w:val="en-NZ"/>
              </w:rPr>
            </w:pPr>
            <w:r w:rsidRPr="000A1744">
              <w:t>The Evidence Guide provides advice on as</w:t>
            </w:r>
            <w:r w:rsidRPr="000A1744">
              <w:t>sessment and must be read in conjunction with the performance criteria, required skills and knowledge, range statement and the Assessment Guidelines for the Training Package.</w:t>
            </w:r>
          </w:p>
        </w:tc>
      </w:tr>
      <w:tr w:rsidTr="00F86447">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744">
            <w:pPr>
              <w:pStyle w:val="BodyText"/>
              <w:rPr>
                <w:lang w:val="en-NZ"/>
              </w:rPr>
            </w:pPr>
            <w:r w:rsidRPr="000A1744">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744">
            <w:pPr>
              <w:pStyle w:val="BodyText"/>
              <w:rPr>
                <w:lang w:val="en-NZ"/>
              </w:rPr>
            </w:pPr>
          </w:p>
        </w:tc>
      </w:tr>
      <w:tr w:rsidTr="00F86447">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744">
            <w:pPr>
              <w:pStyle w:val="BodyText"/>
              <w:rPr>
                <w:lang w:val="en-NZ"/>
              </w:rPr>
            </w:pPr>
            <w:r w:rsidRPr="000A1744">
              <w:rPr>
                <w:rStyle w:val="SpecialBold"/>
              </w:rPr>
              <w:t xml:space="preserve">Critical aspects for assessment and evidence required </w:t>
            </w:r>
            <w:r w:rsidRPr="000A1744">
              <w:rPr>
                <w:rStyle w:val="SpecialBold"/>
              </w:rPr>
              <w:t>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1744" w:rsidP="000A1744">
            <w:pPr>
              <w:pStyle w:val="BodyText"/>
            </w:pPr>
            <w:r w:rsidRPr="000A1744">
              <w:t>Evidence of the ability to:</w:t>
            </w:r>
          </w:p>
          <w:p w:rsidR="00000000" w:rsidP="000A1744">
            <w:pPr>
              <w:pStyle w:val="ListBullet"/>
              <w:rPr>
                <w:lang w:val="en-NZ"/>
              </w:rPr>
            </w:pPr>
            <w:r w:rsidRPr="000A1744">
              <w:t>research risk information in a logical manner, organise it so that valid conclusions can be drawn and justified and present it in an appropriate format within a verbal or written report.</w:t>
            </w:r>
          </w:p>
        </w:tc>
      </w:tr>
      <w:tr w:rsidTr="00F86447">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744">
            <w:pPr>
              <w:pStyle w:val="BodyText"/>
              <w:rPr>
                <w:lang w:val="en-NZ"/>
              </w:rPr>
            </w:pPr>
            <w:r w:rsidRPr="000A1744">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1744" w:rsidP="000A1744">
            <w:pPr>
              <w:pStyle w:val="BodyText"/>
            </w:pPr>
            <w:r w:rsidRPr="000A1744">
              <w:t>Assessment must ensure:</w:t>
            </w:r>
          </w:p>
          <w:p w:rsidR="00000000" w:rsidRPr="000A1744" w:rsidP="000A1744">
            <w:pPr>
              <w:pStyle w:val="ListBullet"/>
            </w:pPr>
            <w:r w:rsidRPr="000A1744">
              <w:t>competency is demonstrated in the context of the work environment and conditions specified in the range statement either in a relevant workplace or a closely simulated work environmen</w:t>
            </w:r>
            <w:r w:rsidRPr="000A1744">
              <w:t>t</w:t>
            </w:r>
          </w:p>
          <w:p w:rsidR="00000000" w:rsidRPr="000A1744" w:rsidP="000A1744">
            <w:pPr>
              <w:pStyle w:val="ListBullet"/>
            </w:pPr>
            <w:r w:rsidRPr="000A1744">
              <w:t>access to and the use of a range of common office equipment, technology, software and consumables</w:t>
            </w:r>
          </w:p>
          <w:p w:rsidR="00000000" w:rsidRPr="000A1744" w:rsidP="000A1744">
            <w:pPr>
              <w:pStyle w:val="ListBullet"/>
            </w:pPr>
            <w:r w:rsidRPr="000A1744">
              <w:t>access to organisation records</w:t>
            </w:r>
          </w:p>
          <w:p w:rsidR="00000000" w:rsidP="000A1744">
            <w:pPr>
              <w:pStyle w:val="ListBullet"/>
              <w:rPr>
                <w:lang w:val="en-NZ"/>
              </w:rPr>
            </w:pPr>
            <w:r w:rsidRPr="000A1744">
              <w:t>access to organisational policies and procedures.</w:t>
            </w:r>
          </w:p>
        </w:tc>
      </w:tr>
      <w:tr w:rsidTr="00F86447">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744">
            <w:pPr>
              <w:pStyle w:val="BodyText"/>
              <w:rPr>
                <w:lang w:val="en-NZ"/>
              </w:rPr>
            </w:pPr>
            <w:r w:rsidRPr="000A1744">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1744" w:rsidP="000A1744">
            <w:pPr>
              <w:pStyle w:val="BodyText"/>
            </w:pPr>
            <w:r w:rsidRPr="000A1744">
              <w:t>A range of assessment methods should be used to asses</w:t>
            </w:r>
            <w:r w:rsidRPr="000A1744">
              <w:t>s practical skills and knowledge. The following examples, in combination, are appropriate for this unit:</w:t>
            </w:r>
          </w:p>
          <w:p w:rsidR="00000000" w:rsidRPr="000A1744" w:rsidP="000A1744">
            <w:pPr>
              <w:pStyle w:val="ListBullet"/>
            </w:pPr>
            <w:r w:rsidRPr="000A1744">
              <w:t>evaluating an integrated activity, which combines the elements of competency for the unit, or a cluster of related units of competency</w:t>
            </w:r>
          </w:p>
          <w:p w:rsidR="00000000" w:rsidRPr="000A1744" w:rsidP="000A1744">
            <w:pPr>
              <w:pStyle w:val="ListBullet"/>
            </w:pPr>
            <w:r w:rsidRPr="000A1744">
              <w:t>observing proces</w:t>
            </w:r>
            <w:r w:rsidRPr="000A1744">
              <w:t>ses and procedures in workplaces</w:t>
            </w:r>
          </w:p>
          <w:p w:rsidR="00000000" w:rsidRPr="000A1744" w:rsidP="000A1744">
            <w:pPr>
              <w:pStyle w:val="ListBullet"/>
            </w:pPr>
            <w:r w:rsidRPr="000A1744">
              <w:t>verbal or written questioning on underpinning knowledge and skills</w:t>
            </w:r>
          </w:p>
          <w:p w:rsidR="00000000" w:rsidRPr="000A1744" w:rsidP="000A1744">
            <w:pPr>
              <w:pStyle w:val="ListBullet"/>
            </w:pPr>
            <w:r w:rsidRPr="000A1744">
              <w:t>evaluating samples of work</w:t>
            </w:r>
          </w:p>
          <w:p w:rsidR="00000000" w:rsidRPr="000A1744" w:rsidP="000A1744">
            <w:pPr>
              <w:pStyle w:val="ListBullet"/>
            </w:pPr>
            <w:r w:rsidRPr="000A1744">
              <w:t>accessing and validating third party reports</w:t>
            </w:r>
          </w:p>
          <w:p w:rsidR="00000000" w:rsidP="000A1744">
            <w:pPr>
              <w:pStyle w:val="ListBullet"/>
              <w:rPr>
                <w:lang w:val="en-NZ"/>
              </w:rPr>
            </w:pPr>
            <w:r w:rsidRPr="000A1744">
              <w:t>setting and reviewing workplace projects and business simulations or scenarios.</w:t>
            </w:r>
          </w:p>
        </w:tc>
      </w:tr>
      <w:tr w:rsidTr="00F86447">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744">
            <w:pPr>
              <w:pStyle w:val="BodyText"/>
              <w:rPr>
                <w:lang w:val="en-NZ"/>
              </w:rPr>
            </w:pPr>
            <w:r w:rsidRPr="000A1744">
              <w:rPr>
                <w:rStyle w:val="SpecialBold"/>
              </w:rPr>
              <w:t>Gui</w:t>
            </w:r>
            <w:r w:rsidRPr="000A1744">
              <w:rPr>
                <w:rStyle w:val="SpecialBold"/>
              </w:rPr>
              <w:t>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1744" w:rsidP="000A1744">
            <w:pPr>
              <w:pStyle w:val="BodyText"/>
            </w:pPr>
          </w:p>
        </w:tc>
      </w:tr>
    </w:tbl>
    <w:p w:rsidR="00000000" w:rsidRPr="000A1744" w:rsidP="000A1744">
      <w:pPr>
        <w:pStyle w:val="BodyText"/>
      </w:pPr>
    </w:p>
    <w:p w:rsidR="00000000" w:rsidRPr="000A1744" w:rsidP="000A1744">
      <w:pPr>
        <w:pStyle w:val="AllowPageBreak"/>
      </w:pPr>
    </w:p>
    <w:p w:rsidR="00000000" w:rsidRPr="000A1744" w:rsidP="000A1744">
      <w:pPr>
        <w:pStyle w:val="Heading1"/>
      </w:pPr>
      <w:bookmarkStart w:id="11" w:name="O_78793"/>
      <w:bookmarkEnd w:id="11"/>
      <w:r w:rsidRPr="000A1744">
        <w:t>Range Statement</w:t>
      </w:r>
    </w:p>
    <w:tbl>
      <w:tblPr>
        <w:tblW w:w="0" w:type="auto"/>
        <w:tblLayout w:type="fixed"/>
        <w:tblCellMar>
          <w:left w:w="62" w:type="dxa"/>
          <w:right w:w="62" w:type="dxa"/>
        </w:tblCellMar>
        <w:tblLook w:val="0000"/>
      </w:tblPr>
      <w:tblGrid>
        <w:gridCol w:w="2507"/>
        <w:gridCol w:w="6015"/>
      </w:tblGrid>
      <w:tr w:rsidTr="00F8644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744">
            <w:pPr>
              <w:pStyle w:val="BodyText"/>
              <w:rPr>
                <w:lang w:val="en-NZ"/>
              </w:rPr>
            </w:pPr>
            <w:r w:rsidRPr="000A1744">
              <w:rPr>
                <w:rStyle w:val="SpecialBold"/>
              </w:rPr>
              <w:t>RANGE STATEMENT</w:t>
            </w:r>
          </w:p>
        </w:tc>
      </w:tr>
      <w:tr w:rsidTr="00F8644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744">
            <w:pPr>
              <w:pStyle w:val="BodyText"/>
              <w:rPr>
                <w:lang w:val="en-NZ"/>
              </w:rPr>
            </w:pPr>
            <w:r w:rsidRPr="000A1744">
              <w:t xml:space="preserve">The range statement relates to the unit of competency as a whole. It allows for different work environments and situations that may affect </w:t>
            </w:r>
            <w:r w:rsidRPr="000A1744">
              <w:t>performance. Bold italicised wording, if used in the performance criteria, is detailed below. Essential operating conditions that may be present with training and assessment (depending on the work situation, needs of the candidate, accessibility of the ite</w:t>
            </w:r>
            <w:r w:rsidRPr="000A1744">
              <w:t>m, and local industry and regional contexts) may also be included.</w:t>
            </w:r>
          </w:p>
        </w:tc>
      </w:tr>
      <w:tr w:rsidTr="00F86447">
        <w:tblPrEx>
          <w:tblW w:w="0" w:type="auto"/>
          <w:tblLayout w:type="fixed"/>
          <w:tblCellMar>
            <w:left w:w="62" w:type="dxa"/>
            <w:right w:w="62" w:type="dxa"/>
          </w:tblCellMar>
          <w:tblLook w:val="0000"/>
        </w:tblPrEx>
        <w:tc>
          <w:tcPr>
            <w:tcW w:w="2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744">
            <w:pPr>
              <w:pStyle w:val="BodyText"/>
              <w:rPr>
                <w:lang w:val="en-NZ"/>
              </w:rPr>
            </w:pPr>
            <w:r w:rsidRPr="000A1744">
              <w:rPr>
                <w:rStyle w:val="BoldandItalics"/>
              </w:rPr>
              <w:t>Research objectives</w:t>
            </w:r>
            <w:r w:rsidRPr="000A1744">
              <w:t xml:space="preserve"> may include:</w:t>
            </w:r>
          </w:p>
        </w:tc>
        <w:tc>
          <w:tcPr>
            <w:tcW w:w="6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1744" w:rsidP="000A1744">
            <w:pPr>
              <w:pStyle w:val="ListBullet"/>
            </w:pPr>
            <w:r w:rsidRPr="000A1744">
              <w:t>business reports</w:t>
            </w:r>
          </w:p>
          <w:p w:rsidR="00000000" w:rsidRPr="000A1744" w:rsidP="000A1744">
            <w:pPr>
              <w:pStyle w:val="ListBullet"/>
            </w:pPr>
            <w:r w:rsidRPr="000A1744">
              <w:t>risk identification and assessment reports</w:t>
            </w:r>
          </w:p>
          <w:p w:rsidR="00000000" w:rsidRPr="000A1744" w:rsidP="000A1744">
            <w:pPr>
              <w:pStyle w:val="ListBullet"/>
            </w:pPr>
            <w:r w:rsidRPr="000A1744">
              <w:t>risk management reports</w:t>
            </w:r>
          </w:p>
          <w:p w:rsidR="00000000" w:rsidP="000A1744">
            <w:pPr>
              <w:pStyle w:val="ListBullet"/>
              <w:rPr>
                <w:lang w:val="en-NZ"/>
              </w:rPr>
            </w:pPr>
            <w:r w:rsidRPr="000A1744">
              <w:t>special subject reports (i.e. specific subject reports for the client on topics or products).</w:t>
            </w:r>
          </w:p>
        </w:tc>
      </w:tr>
      <w:tr w:rsidTr="00F86447">
        <w:tblPrEx>
          <w:tblW w:w="0" w:type="auto"/>
          <w:tblLayout w:type="fixed"/>
          <w:tblCellMar>
            <w:left w:w="62" w:type="dxa"/>
            <w:right w:w="62" w:type="dxa"/>
          </w:tblCellMar>
          <w:tblLook w:val="0000"/>
        </w:tblPrEx>
        <w:tc>
          <w:tcPr>
            <w:tcW w:w="2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744">
            <w:pPr>
              <w:pStyle w:val="BodyText"/>
              <w:rPr>
                <w:lang w:val="en-NZ"/>
              </w:rPr>
            </w:pPr>
            <w:r w:rsidRPr="000A1744">
              <w:rPr>
                <w:rStyle w:val="BoldandItalics"/>
              </w:rPr>
              <w:t>Information requirements</w:t>
            </w:r>
            <w:r w:rsidRPr="000A1744">
              <w:t xml:space="preserve"> may include:</w:t>
            </w:r>
          </w:p>
        </w:tc>
        <w:tc>
          <w:tcPr>
            <w:tcW w:w="6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1744" w:rsidP="000A1744">
            <w:pPr>
              <w:pStyle w:val="ListBullet"/>
            </w:pPr>
            <w:r w:rsidRPr="000A1744">
              <w:t>client/industry:</w:t>
            </w:r>
          </w:p>
          <w:p w:rsidR="00000000" w:rsidRPr="000A1744" w:rsidP="000A1744">
            <w:pPr>
              <w:pStyle w:val="ListBullet2"/>
            </w:pPr>
            <w:r w:rsidRPr="000A1744">
              <w:t>claims data</w:t>
            </w:r>
          </w:p>
          <w:p w:rsidR="00000000" w:rsidRPr="000A1744" w:rsidP="000A1744">
            <w:pPr>
              <w:pStyle w:val="ListBullet2"/>
            </w:pPr>
            <w:r w:rsidRPr="000A1744">
              <w:t>economic data</w:t>
            </w:r>
          </w:p>
          <w:p w:rsidR="00000000" w:rsidRPr="000A1744" w:rsidP="000A1744">
            <w:pPr>
              <w:pStyle w:val="ListBullet2"/>
            </w:pPr>
            <w:r w:rsidRPr="000A1744">
              <w:t>risk identification and quantification uninsured risks</w:t>
            </w:r>
          </w:p>
          <w:p w:rsidR="00000000" w:rsidRPr="000A1744" w:rsidP="000A1744">
            <w:pPr>
              <w:pStyle w:val="ListBullet"/>
            </w:pPr>
            <w:r w:rsidRPr="000A1744">
              <w:t>insurance market information</w:t>
            </w:r>
          </w:p>
          <w:p w:rsidR="00000000" w:rsidRPr="000A1744" w:rsidP="000A1744">
            <w:pPr>
              <w:pStyle w:val="ListBullet"/>
            </w:pPr>
            <w:r w:rsidRPr="000A1744">
              <w:t>insurance policy details</w:t>
            </w:r>
          </w:p>
          <w:p w:rsidR="00000000" w:rsidRPr="000A1744" w:rsidP="000A1744">
            <w:pPr>
              <w:pStyle w:val="ListBullet"/>
            </w:pPr>
            <w:r w:rsidRPr="000A1744">
              <w:t>legislation affecting client industries</w:t>
            </w:r>
          </w:p>
          <w:p w:rsidR="00000000" w:rsidP="000A1744">
            <w:pPr>
              <w:pStyle w:val="ListBullet"/>
              <w:rPr>
                <w:lang w:val="en-NZ"/>
              </w:rPr>
            </w:pPr>
            <w:r w:rsidRPr="000A1744">
              <w:t>underwriting information.</w:t>
            </w:r>
          </w:p>
        </w:tc>
      </w:tr>
      <w:tr w:rsidTr="00F86447">
        <w:tblPrEx>
          <w:tblW w:w="0" w:type="auto"/>
          <w:tblLayout w:type="fixed"/>
          <w:tblCellMar>
            <w:left w:w="62" w:type="dxa"/>
            <w:right w:w="62" w:type="dxa"/>
          </w:tblCellMar>
          <w:tblLook w:val="0000"/>
        </w:tblPrEx>
        <w:tc>
          <w:tcPr>
            <w:tcW w:w="2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744">
            <w:pPr>
              <w:pStyle w:val="BodyText"/>
              <w:rPr>
                <w:lang w:val="en-NZ"/>
              </w:rPr>
            </w:pPr>
            <w:r w:rsidRPr="000A1744">
              <w:rPr>
                <w:rStyle w:val="BoldandItalics"/>
              </w:rPr>
              <w:t>Sources of information</w:t>
            </w:r>
            <w:r w:rsidRPr="000A1744">
              <w:t xml:space="preserve"> may be:</w:t>
            </w:r>
          </w:p>
        </w:tc>
        <w:tc>
          <w:tcPr>
            <w:tcW w:w="6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1744" w:rsidP="000A1744">
            <w:pPr>
              <w:pStyle w:val="ListBullet"/>
            </w:pPr>
            <w:r w:rsidRPr="000A1744">
              <w:t>client meetings and interviews</w:t>
            </w:r>
          </w:p>
          <w:p w:rsidR="00000000" w:rsidRPr="000A1744" w:rsidP="000A1744">
            <w:pPr>
              <w:pStyle w:val="ListBullet"/>
            </w:pPr>
            <w:r w:rsidRPr="000A1744">
              <w:t>client questionnaires</w:t>
            </w:r>
          </w:p>
          <w:p w:rsidR="00000000" w:rsidRPr="000A1744" w:rsidP="000A1744">
            <w:pPr>
              <w:pStyle w:val="ListBullet"/>
            </w:pPr>
            <w:r w:rsidRPr="000A1744">
              <w:t>industry publications</w:t>
            </w:r>
          </w:p>
          <w:p w:rsidR="00000000" w:rsidRPr="000A1744" w:rsidP="000A1744">
            <w:pPr>
              <w:pStyle w:val="ListBullet"/>
            </w:pPr>
            <w:r w:rsidRPr="000A1744">
              <w:t>industry statistical information</w:t>
            </w:r>
          </w:p>
          <w:p w:rsidR="00000000" w:rsidRPr="000A1744" w:rsidP="000A1744">
            <w:pPr>
              <w:pStyle w:val="ListBullet"/>
            </w:pPr>
            <w:r w:rsidRPr="000A1744">
              <w:t>inspection reports</w:t>
            </w:r>
          </w:p>
          <w:p w:rsidR="00000000" w:rsidRPr="000A1744" w:rsidP="000A1744">
            <w:pPr>
              <w:pStyle w:val="ListBullet"/>
            </w:pPr>
            <w:r w:rsidRPr="000A1744">
              <w:t>marketing research information</w:t>
            </w:r>
          </w:p>
          <w:p w:rsidR="00000000" w:rsidRPr="000A1744" w:rsidP="000A1744">
            <w:pPr>
              <w:pStyle w:val="ListBullet"/>
            </w:pPr>
            <w:r w:rsidRPr="000A1744">
              <w:t>online information systems</w:t>
            </w:r>
          </w:p>
          <w:p w:rsidR="00000000" w:rsidRPr="000A1744" w:rsidP="000A1744">
            <w:pPr>
              <w:pStyle w:val="ListBullet"/>
            </w:pPr>
            <w:r w:rsidRPr="000A1744">
              <w:t>organisational files and records</w:t>
            </w:r>
          </w:p>
          <w:p w:rsidR="00000000" w:rsidRPr="000A1744" w:rsidP="000A1744">
            <w:pPr>
              <w:pStyle w:val="ListBullet"/>
            </w:pPr>
            <w:r w:rsidRPr="000A1744">
              <w:t xml:space="preserve">primary and secondary sources of information </w:t>
            </w:r>
          </w:p>
          <w:p w:rsidR="00000000" w:rsidRPr="000A1744" w:rsidP="000A1744">
            <w:pPr>
              <w:pStyle w:val="ListBullet"/>
            </w:pPr>
            <w:r w:rsidRPr="000A1744">
              <w:t>product information.</w:t>
            </w:r>
          </w:p>
        </w:tc>
      </w:tr>
    </w:tbl>
    <w:p w:rsidR="00F86447" w:rsidP="000A1744">
      <w:pPr>
        <w:pStyle w:val="BodyText"/>
      </w:pPr>
    </w:p>
    <w:p w:rsidR="00F86447" w:rsidP="000A1744">
      <w:pPr>
        <w:pStyle w:val="BodyText"/>
      </w:pPr>
    </w:p>
    <w:p w:rsidR="00000000" w:rsidRPr="000A1744" w:rsidP="000A1744">
      <w:pPr>
        <w:pStyle w:val="Heading1"/>
      </w:pPr>
      <w:bookmarkStart w:id="12" w:name="O_78794"/>
      <w:bookmarkEnd w:id="12"/>
      <w:r w:rsidRPr="000A1744">
        <w:t>Unit Sector(s)</w:t>
      </w:r>
    </w:p>
    <w:tbl>
      <w:tblPr>
        <w:tblW w:w="0" w:type="auto"/>
        <w:tblLayout w:type="fixed"/>
        <w:tblCellMar>
          <w:left w:w="62" w:type="dxa"/>
          <w:right w:w="62" w:type="dxa"/>
        </w:tblCellMar>
        <w:tblLook w:val="0000"/>
      </w:tblPr>
      <w:tblGrid>
        <w:gridCol w:w="2594"/>
        <w:gridCol w:w="5928"/>
      </w:tblGrid>
      <w:tr w:rsidTr="00F86447">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744">
            <w:pPr>
              <w:pStyle w:val="BodyText"/>
              <w:rPr>
                <w:lang w:val="en-NZ"/>
              </w:rPr>
            </w:pPr>
            <w:r w:rsidRPr="000A1744">
              <w:rPr>
                <w:rStyle w:val="SpecialBold"/>
              </w:rPr>
              <w:t>Unit secto</w:t>
            </w:r>
            <w:r w:rsidRPr="000A1744">
              <w:rPr>
                <w:rStyle w:val="SpecialBold"/>
              </w:rPr>
              <w:t>r</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1744" w:rsidP="000A1744">
            <w:pPr>
              <w:pStyle w:val="BodyText"/>
            </w:pPr>
            <w:r w:rsidRPr="000A1744">
              <w:t>Insurance broking</w:t>
            </w:r>
          </w:p>
        </w:tc>
      </w:tr>
    </w:tbl>
    <w:p w:rsidR="00000000" w:rsidRPr="000A1744" w:rsidP="000A1744">
      <w:pPr>
        <w:pStyle w:val="BodyText"/>
      </w:pPr>
    </w:p>
    <w:p w:rsidR="00000000" w:rsidRPr="000A1744" w:rsidP="000A1744">
      <w:pPr>
        <w:pStyle w:val="AllowPageBreak"/>
      </w:pPr>
    </w:p>
    <w:p w:rsidR="00000000" w:rsidRPr="000A1744" w:rsidP="000A1744">
      <w:pPr>
        <w:pStyle w:val="Heading1"/>
      </w:pPr>
      <w:bookmarkStart w:id="13" w:name="O_156365"/>
      <w:bookmarkEnd w:id="13"/>
      <w:r w:rsidRPr="000A1744">
        <w:t>Competency field</w:t>
      </w:r>
    </w:p>
    <w:tbl>
      <w:tblPr>
        <w:tblW w:w="0" w:type="auto"/>
        <w:tblLayout w:type="fixed"/>
        <w:tblCellMar>
          <w:left w:w="62" w:type="dxa"/>
          <w:right w:w="62" w:type="dxa"/>
        </w:tblCellMar>
        <w:tblLook w:val="0000"/>
      </w:tblPr>
      <w:tblGrid>
        <w:gridCol w:w="2754"/>
        <w:gridCol w:w="5768"/>
      </w:tblGrid>
      <w:tr w:rsidTr="00F86447">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744">
            <w:pPr>
              <w:pStyle w:val="BodyText"/>
              <w:rPr>
                <w:lang w:val="en-NZ"/>
              </w:rPr>
            </w:pPr>
            <w:r w:rsidRPr="000A1744">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1744" w:rsidP="000A1744">
            <w:pPr>
              <w:pStyle w:val="BodyText"/>
            </w:pPr>
          </w:p>
        </w:tc>
      </w:tr>
    </w:tbl>
    <w:p w:rsidR="00000000" w:rsidRPr="000A1744" w:rsidP="000A1744">
      <w:pPr>
        <w:pStyle w:val="BodyText"/>
      </w:pPr>
    </w:p>
    <w:p w:rsidR="00000000" w:rsidRPr="000A1744" w:rsidP="000A1744">
      <w:pPr>
        <w:pStyle w:val="AllowPageBreak"/>
      </w:pPr>
    </w:p>
    <w:p w:rsidR="00000000" w:rsidRPr="000A1744" w:rsidP="000A1744">
      <w:pPr>
        <w:pStyle w:val="Heading1"/>
      </w:pPr>
      <w:bookmarkStart w:id="14" w:name="O_156364"/>
      <w:bookmarkEnd w:id="14"/>
      <w:r w:rsidRPr="000A1744">
        <w:t>Co-requisite units</w:t>
      </w:r>
    </w:p>
    <w:tbl>
      <w:tblPr>
        <w:tblW w:w="0" w:type="auto"/>
        <w:tblLayout w:type="fixed"/>
        <w:tblCellMar>
          <w:left w:w="62" w:type="dxa"/>
          <w:right w:w="62" w:type="dxa"/>
        </w:tblCellMar>
        <w:tblLook w:val="0000"/>
      </w:tblPr>
      <w:tblGrid>
        <w:gridCol w:w="2629"/>
        <w:gridCol w:w="1324"/>
        <w:gridCol w:w="4569"/>
      </w:tblGrid>
      <w:tr w:rsidTr="00F86447">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744">
            <w:pPr>
              <w:pStyle w:val="BodyText"/>
              <w:rPr>
                <w:lang w:val="en-NZ"/>
              </w:rPr>
            </w:pPr>
            <w:r w:rsidRPr="000A1744">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744">
            <w:pPr>
              <w:pStyle w:val="BodyText"/>
              <w:rPr>
                <w:lang w:val="en-NZ"/>
              </w:rPr>
            </w:pPr>
          </w:p>
        </w:tc>
      </w:tr>
      <w:tr w:rsidTr="00F86447">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1744" w:rsidP="000A1744">
            <w:pPr>
              <w:pStyle w:val="BodyText"/>
            </w:pPr>
          </w:p>
        </w:tc>
      </w:tr>
    </w:tbl>
    <w:p w:rsidR="00000000" w:rsidRPr="000A1744" w:rsidP="000A1744">
      <w:pPr>
        <w:pStyle w:val="BodyText"/>
      </w:pPr>
    </w:p>
    <w:p w:rsidR="00000000" w:rsidRPr="000A1744" w:rsidP="000A1744"/>
    <w:sectPr w:rsidSect="000A17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7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6447" w:rsidP="00F8644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7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447" w:rsidP="000A174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86447" w:rsidP="000A174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86447" w:rsidP="000A174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7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744" w:rsidRPr="00F86447" w:rsidP="00F8644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7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447" w:rsidRPr="002D2AF8" w:rsidP="000A1744">
    <w:pPr>
      <w:pStyle w:val="Header"/>
      <w:framePr w:wrap="around"/>
    </w:pPr>
    <w:r>
      <w:fldChar w:fldCharType="begin"/>
    </w:r>
    <w:r>
      <w:instrText xml:space="preserve"> TITLE   \* MERGEFORMAT </w:instrText>
    </w:r>
    <w:r>
      <w:fldChar w:fldCharType="separate"/>
    </w:r>
    <w:r>
      <w:t>FNSIBK401A Research and analyse client and industry information for a broking risk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F86447" w:rsidP="000A17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7E37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BEA2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2047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17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1744"/>
    <w:pPr>
      <w:spacing w:before="360" w:after="60"/>
      <w:outlineLvl w:val="0"/>
    </w:pPr>
    <w:rPr>
      <w:sz w:val="32"/>
    </w:rPr>
  </w:style>
  <w:style w:type="paragraph" w:styleId="Heading2">
    <w:name w:val="heading 2"/>
    <w:basedOn w:val="HeadingBase"/>
    <w:next w:val="BodyText"/>
    <w:link w:val="Heading2Char"/>
    <w:qFormat/>
    <w:rsid w:val="000A1744"/>
    <w:pPr>
      <w:keepLines/>
      <w:spacing w:before="240" w:after="120"/>
      <w:outlineLvl w:val="1"/>
    </w:pPr>
    <w:rPr>
      <w:sz w:val="28"/>
      <w:szCs w:val="40"/>
    </w:rPr>
  </w:style>
  <w:style w:type="paragraph" w:styleId="Heading3">
    <w:name w:val="heading 3"/>
    <w:basedOn w:val="HeadingBase"/>
    <w:next w:val="BodyText"/>
    <w:link w:val="Heading3Char"/>
    <w:qFormat/>
    <w:rsid w:val="000A1744"/>
    <w:pPr>
      <w:spacing w:before="180" w:after="120"/>
      <w:outlineLvl w:val="2"/>
    </w:pPr>
    <w:rPr>
      <w:spacing w:val="-10"/>
      <w:kern w:val="32"/>
    </w:rPr>
  </w:style>
  <w:style w:type="paragraph" w:styleId="Heading4">
    <w:name w:val="heading 4"/>
    <w:basedOn w:val="HeadingBase"/>
    <w:next w:val="BodyText"/>
    <w:link w:val="Heading4Char"/>
    <w:qFormat/>
    <w:rsid w:val="000A1744"/>
    <w:pPr>
      <w:spacing w:before="160" w:after="120"/>
      <w:outlineLvl w:val="3"/>
    </w:pPr>
    <w:rPr>
      <w:sz w:val="22"/>
    </w:rPr>
  </w:style>
  <w:style w:type="paragraph" w:styleId="Heading5">
    <w:name w:val="heading 5"/>
    <w:basedOn w:val="HeadingBase"/>
    <w:next w:val="Normal"/>
    <w:link w:val="Heading5Char"/>
    <w:qFormat/>
    <w:rsid w:val="000A1744"/>
    <w:pPr>
      <w:spacing w:before="80"/>
      <w:outlineLvl w:val="4"/>
    </w:pPr>
    <w:rPr>
      <w:color w:val="918585"/>
      <w:sz w:val="20"/>
    </w:rPr>
  </w:style>
  <w:style w:type="paragraph" w:styleId="Heading6">
    <w:name w:val="heading 6"/>
    <w:basedOn w:val="HeadingBase"/>
    <w:next w:val="Normal"/>
    <w:link w:val="Heading6Char"/>
    <w:qFormat/>
    <w:rsid w:val="000A1744"/>
    <w:pPr>
      <w:spacing w:before="60"/>
      <w:outlineLvl w:val="5"/>
    </w:pPr>
    <w:rPr>
      <w:color w:val="918585"/>
      <w:sz w:val="20"/>
    </w:rPr>
  </w:style>
  <w:style w:type="paragraph" w:styleId="Heading7">
    <w:name w:val="heading 7"/>
    <w:basedOn w:val="Normal"/>
    <w:next w:val="Normal"/>
    <w:link w:val="Heading7Char"/>
    <w:qFormat/>
    <w:rsid w:val="000A1744"/>
    <w:pPr>
      <w:ind w:left="720"/>
      <w:outlineLvl w:val="6"/>
    </w:pPr>
    <w:rPr>
      <w:i/>
    </w:rPr>
  </w:style>
  <w:style w:type="paragraph" w:styleId="Heading8">
    <w:name w:val="heading 8"/>
    <w:basedOn w:val="Normal"/>
    <w:next w:val="Normal"/>
    <w:link w:val="Heading8Char"/>
    <w:qFormat/>
    <w:rsid w:val="000A1744"/>
    <w:pPr>
      <w:ind w:left="720"/>
      <w:outlineLvl w:val="7"/>
    </w:pPr>
    <w:rPr>
      <w:i/>
    </w:rPr>
  </w:style>
  <w:style w:type="paragraph" w:styleId="Heading9">
    <w:name w:val="heading 9"/>
    <w:basedOn w:val="Normal"/>
    <w:next w:val="Normal"/>
    <w:link w:val="Heading9Char"/>
    <w:qFormat/>
    <w:rsid w:val="000A1744"/>
    <w:pPr>
      <w:ind w:left="720"/>
      <w:outlineLvl w:val="8"/>
    </w:pPr>
    <w:rPr>
      <w:i/>
    </w:rPr>
  </w:style>
  <w:style w:type="character" w:default="1" w:styleId="DefaultParagraphFont">
    <w:name w:val="Default Paragraph Font"/>
    <w:uiPriority w:val="1"/>
    <w:unhideWhenUsed/>
    <w:rsid w:val="000A17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1744"/>
  </w:style>
  <w:style w:type="character" w:customStyle="1" w:styleId="Heading1Char">
    <w:name w:val="Heading 1 Char"/>
    <w:basedOn w:val="DefaultParagraphFont"/>
    <w:link w:val="Heading1"/>
    <w:rsid w:val="000A1744"/>
    <w:rPr>
      <w:rFonts w:ascii="Times New Roman" w:eastAsia="Times New Roman" w:hAnsi="Times New Roman" w:cs="Times New Roman"/>
      <w:b/>
      <w:sz w:val="32"/>
      <w:szCs w:val="20"/>
      <w:lang w:eastAsia="en-US"/>
    </w:rPr>
  </w:style>
  <w:style w:type="paragraph" w:styleId="BodyText">
    <w:name w:val="Body Text"/>
    <w:basedOn w:val="Normal"/>
    <w:link w:val="BodyTextChar"/>
    <w:rsid w:val="000A174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A1744"/>
    <w:rPr>
      <w:rFonts w:ascii="Times New Roman" w:eastAsia="Times New Roman" w:hAnsi="Times New Roman" w:cs="Times New Roman"/>
      <w:sz w:val="24"/>
      <w:lang w:eastAsia="en-US"/>
    </w:rPr>
  </w:style>
  <w:style w:type="paragraph" w:styleId="Footer">
    <w:name w:val="footer"/>
    <w:basedOn w:val="Normal"/>
    <w:link w:val="FooterChar"/>
    <w:rsid w:val="000A17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1744"/>
    <w:rPr>
      <w:rFonts w:ascii="Times New Roman" w:eastAsia="Times New Roman" w:hAnsi="Times New Roman" w:cs="Times New Roman"/>
      <w:sz w:val="16"/>
      <w:lang w:eastAsia="en-US"/>
    </w:rPr>
  </w:style>
  <w:style w:type="paragraph" w:styleId="List">
    <w:name w:val="List"/>
    <w:basedOn w:val="BodyText"/>
    <w:next w:val="BodyText"/>
    <w:rsid w:val="000A1744"/>
    <w:pPr>
      <w:tabs>
        <w:tab w:val="left" w:pos="340"/>
      </w:tabs>
      <w:spacing w:before="60" w:after="60"/>
      <w:ind w:left="340" w:hanging="340"/>
    </w:pPr>
  </w:style>
  <w:style w:type="paragraph" w:styleId="ListBullet">
    <w:name w:val="List Bullet"/>
    <w:basedOn w:val="List"/>
    <w:rsid w:val="000A1744"/>
    <w:pPr>
      <w:numPr>
        <w:numId w:val="13"/>
      </w:numPr>
      <w:tabs>
        <w:tab w:val="clear" w:pos="340"/>
      </w:tabs>
      <w:spacing w:before="40" w:after="40"/>
    </w:pPr>
  </w:style>
  <w:style w:type="character" w:customStyle="1" w:styleId="SpecialBold">
    <w:name w:val="Special Bold"/>
    <w:basedOn w:val="DefaultParagraphFont"/>
    <w:rsid w:val="000A1744"/>
    <w:rPr>
      <w:b/>
      <w:spacing w:val="0"/>
    </w:rPr>
  </w:style>
  <w:style w:type="paragraph" w:styleId="ListBullet2">
    <w:name w:val="List Bullet 2"/>
    <w:basedOn w:val="List2"/>
    <w:rsid w:val="000A1744"/>
    <w:pPr>
      <w:numPr>
        <w:numId w:val="14"/>
      </w:numPr>
      <w:tabs>
        <w:tab w:val="clear" w:pos="680"/>
      </w:tabs>
    </w:pPr>
  </w:style>
  <w:style w:type="paragraph" w:customStyle="1" w:styleId="SuperHeading">
    <w:name w:val="SuperHeading"/>
    <w:basedOn w:val="Normal"/>
    <w:rsid w:val="000A1744"/>
    <w:pPr>
      <w:spacing w:before="240" w:after="120"/>
      <w:outlineLvl w:val="0"/>
    </w:pPr>
    <w:rPr>
      <w:rFonts w:ascii="Times New Roman" w:hAnsi="Times New Roman"/>
      <w:b/>
      <w:sz w:val="28"/>
    </w:rPr>
  </w:style>
  <w:style w:type="paragraph" w:customStyle="1" w:styleId="AllowPageBreak">
    <w:name w:val="AllowPageBreak"/>
    <w:rsid w:val="000A174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A1744"/>
    <w:pPr>
      <w:tabs>
        <w:tab w:val="left" w:pos="680"/>
      </w:tabs>
      <w:spacing w:before="60" w:after="60"/>
      <w:ind w:left="680" w:hanging="340"/>
    </w:pPr>
  </w:style>
  <w:style w:type="character" w:customStyle="1" w:styleId="BoldandItalics">
    <w:name w:val="Bold and Italics"/>
    <w:qFormat/>
    <w:rsid w:val="000A1744"/>
    <w:rPr>
      <w:b/>
      <w:i/>
      <w:u w:val="none"/>
    </w:rPr>
  </w:style>
  <w:style w:type="character" w:customStyle="1" w:styleId="Heading2Char">
    <w:name w:val="Heading 2 Char"/>
    <w:basedOn w:val="DefaultParagraphFont"/>
    <w:link w:val="Heading2"/>
    <w:rsid w:val="000A17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17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17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17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17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17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17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1744"/>
    <w:rPr>
      <w:rFonts w:ascii="Courier New" w:eastAsia="Times New Roman" w:hAnsi="Courier New" w:cs="Times New Roman"/>
      <w:i/>
      <w:szCs w:val="20"/>
      <w:lang w:eastAsia="en-US"/>
    </w:rPr>
  </w:style>
  <w:style w:type="paragraph" w:customStyle="1" w:styleId="HeadingBase">
    <w:name w:val="Heading Base"/>
    <w:rsid w:val="000A17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1744"/>
    <w:pPr>
      <w:tabs>
        <w:tab w:val="right" w:leader="dot" w:pos="9072"/>
      </w:tabs>
      <w:ind w:left="567"/>
    </w:pPr>
    <w:rPr>
      <w:szCs w:val="22"/>
    </w:rPr>
  </w:style>
  <w:style w:type="paragraph" w:customStyle="1" w:styleId="TOCBase">
    <w:name w:val="TOC Base"/>
    <w:rsid w:val="000A17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1744"/>
    <w:pPr>
      <w:tabs>
        <w:tab w:val="right" w:leader="dot" w:pos="9072"/>
      </w:tabs>
      <w:spacing w:before="40" w:after="40"/>
      <w:ind w:left="284"/>
    </w:pPr>
    <w:rPr>
      <w:rFonts w:ascii="Times New Roman" w:hAnsi="Times New Roman"/>
    </w:rPr>
  </w:style>
  <w:style w:type="paragraph" w:styleId="TOC1">
    <w:name w:val="toc 1"/>
    <w:basedOn w:val="TOCBase"/>
    <w:next w:val="Normal"/>
    <w:rsid w:val="000A174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A1744"/>
    <w:pPr>
      <w:spacing w:before="5040"/>
      <w:jc w:val="center"/>
    </w:pPr>
    <w:rPr>
      <w:sz w:val="48"/>
      <w:szCs w:val="72"/>
      <w:lang w:val="en-US"/>
    </w:rPr>
  </w:style>
  <w:style w:type="character" w:customStyle="1" w:styleId="TitleChar">
    <w:name w:val="Title Char"/>
    <w:basedOn w:val="DefaultParagraphFont"/>
    <w:link w:val="Title"/>
    <w:rsid w:val="000A17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1744"/>
    <w:pPr>
      <w:tabs>
        <w:tab w:val="left" w:pos="3600"/>
        <w:tab w:val="left" w:pos="3958"/>
      </w:tabs>
    </w:pPr>
  </w:style>
  <w:style w:type="paragraph" w:customStyle="1" w:styleId="Note">
    <w:name w:val="Note"/>
    <w:basedOn w:val="BodyText"/>
    <w:rsid w:val="000A17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1744"/>
    <w:pPr>
      <w:framePr w:wrap="auto" w:hAnchor="text" w:y="6049"/>
    </w:pPr>
    <w:rPr>
      <w:color w:val="000000"/>
      <w:sz w:val="40"/>
    </w:rPr>
  </w:style>
  <w:style w:type="paragraph" w:customStyle="1" w:styleId="TOCTitle">
    <w:name w:val="TOCTitle"/>
    <w:basedOn w:val="Heading1"/>
    <w:rsid w:val="000A1744"/>
    <w:pPr>
      <w:spacing w:after="240"/>
      <w:jc w:val="center"/>
      <w:outlineLvl w:val="9"/>
    </w:pPr>
    <w:rPr>
      <w:caps/>
    </w:rPr>
  </w:style>
  <w:style w:type="paragraph" w:customStyle="1" w:styleId="Version">
    <w:name w:val="Version"/>
    <w:rsid w:val="000A17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1744"/>
    <w:pPr>
      <w:keepNext w:val="0"/>
      <w:tabs>
        <w:tab w:val="right" w:pos="4176"/>
      </w:tabs>
      <w:ind w:left="198" w:hanging="198"/>
    </w:pPr>
    <w:rPr>
      <w:rFonts w:ascii="Garamond" w:hAnsi="Garamond"/>
    </w:rPr>
  </w:style>
  <w:style w:type="paragraph" w:styleId="IndexHeading">
    <w:name w:val="index heading"/>
    <w:basedOn w:val="Normal"/>
    <w:next w:val="Index1"/>
    <w:semiHidden/>
    <w:rsid w:val="000A1744"/>
    <w:pPr>
      <w:spacing w:before="120" w:after="120"/>
    </w:pPr>
    <w:rPr>
      <w:rFonts w:ascii="Arial" w:hAnsi="Arial"/>
      <w:b/>
      <w:color w:val="918585"/>
      <w:sz w:val="24"/>
    </w:rPr>
  </w:style>
  <w:style w:type="paragraph" w:styleId="Header">
    <w:name w:val="header"/>
    <w:basedOn w:val="Normal"/>
    <w:link w:val="HeaderChar"/>
    <w:rsid w:val="000A17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1744"/>
    <w:rPr>
      <w:rFonts w:ascii="Times New Roman" w:eastAsia="Times New Roman" w:hAnsi="Times New Roman" w:cs="Times New Roman"/>
      <w:sz w:val="16"/>
      <w:szCs w:val="20"/>
      <w:lang w:val="en-GB" w:eastAsia="en-US"/>
    </w:rPr>
  </w:style>
  <w:style w:type="paragraph" w:customStyle="1" w:styleId="Chapter">
    <w:name w:val="Chapter"/>
    <w:basedOn w:val="Normal"/>
    <w:rsid w:val="000A1744"/>
    <w:pPr>
      <w:spacing w:before="240"/>
    </w:pPr>
    <w:rPr>
      <w:rFonts w:ascii="Times New Roman" w:hAnsi="Times New Roman"/>
      <w:smallCaps/>
      <w:spacing w:val="80"/>
      <w:sz w:val="28"/>
    </w:rPr>
  </w:style>
  <w:style w:type="paragraph" w:customStyle="1" w:styleId="InChapter">
    <w:name w:val="InChapter"/>
    <w:basedOn w:val="Heading3"/>
    <w:rsid w:val="000A1744"/>
    <w:pPr>
      <w:spacing w:after="240"/>
      <w:outlineLvl w:val="9"/>
    </w:pPr>
    <w:rPr>
      <w:noProof/>
    </w:rPr>
  </w:style>
  <w:style w:type="paragraph" w:styleId="Index2">
    <w:name w:val="index 2"/>
    <w:basedOn w:val="Normal"/>
    <w:next w:val="Normal"/>
    <w:semiHidden/>
    <w:rsid w:val="000A1744"/>
    <w:pPr>
      <w:tabs>
        <w:tab w:val="right" w:pos="4176"/>
      </w:tabs>
      <w:ind w:left="568" w:hanging="284"/>
    </w:pPr>
    <w:rPr>
      <w:rFonts w:ascii="Garamond" w:hAnsi="Garamond"/>
    </w:rPr>
  </w:style>
  <w:style w:type="paragraph" w:customStyle="1" w:styleId="Byline">
    <w:name w:val="Byline"/>
    <w:rsid w:val="000A17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1744"/>
    <w:pPr>
      <w:tabs>
        <w:tab w:val="clear" w:pos="3600"/>
        <w:tab w:val="clear" w:pos="3958"/>
      </w:tabs>
      <w:jc w:val="right"/>
    </w:pPr>
  </w:style>
  <w:style w:type="character" w:styleId="Emphasis">
    <w:name w:val="Emphasis"/>
    <w:basedOn w:val="DefaultParagraphFont"/>
    <w:qFormat/>
    <w:rsid w:val="000A1744"/>
    <w:rPr>
      <w:i/>
    </w:rPr>
  </w:style>
  <w:style w:type="paragraph" w:styleId="Caption">
    <w:name w:val="caption"/>
    <w:basedOn w:val="BodyText"/>
    <w:next w:val="Normal"/>
    <w:qFormat/>
    <w:rsid w:val="000A1744"/>
    <w:pPr>
      <w:framePr w:w="2268" w:hSpace="181" w:vSpace="181" w:wrap="around" w:vAnchor="text" w:hAnchor="page" w:x="1135" w:y="285" w:anchorLock="1"/>
    </w:pPr>
    <w:rPr>
      <w:i/>
    </w:rPr>
  </w:style>
  <w:style w:type="paragraph" w:customStyle="1" w:styleId="MiniTOCTitle">
    <w:name w:val="MiniTOCTitle"/>
    <w:basedOn w:val="Heading4"/>
    <w:rsid w:val="000A1744"/>
    <w:pPr>
      <w:spacing w:before="240"/>
      <w:outlineLvl w:val="9"/>
    </w:pPr>
    <w:rPr>
      <w:noProof/>
      <w:sz w:val="24"/>
    </w:rPr>
  </w:style>
  <w:style w:type="paragraph" w:customStyle="1" w:styleId="MiniTOCItem">
    <w:name w:val="MiniTOCItem"/>
    <w:basedOn w:val="ListBullet"/>
    <w:rsid w:val="000A1744"/>
    <w:pPr>
      <w:numPr>
        <w:numId w:val="0"/>
      </w:numPr>
      <w:tabs>
        <w:tab w:val="right" w:leader="dot" w:pos="6521"/>
      </w:tabs>
      <w:spacing w:before="0" w:after="0"/>
    </w:pPr>
  </w:style>
  <w:style w:type="paragraph" w:customStyle="1" w:styleId="TOFTitle">
    <w:name w:val="TOFTitle"/>
    <w:basedOn w:val="TOCTitle"/>
    <w:rsid w:val="000A1744"/>
  </w:style>
  <w:style w:type="paragraph" w:styleId="TableofFigures">
    <w:name w:val="table of figures"/>
    <w:basedOn w:val="Normal"/>
    <w:next w:val="Normal"/>
    <w:semiHidden/>
    <w:rsid w:val="000A1744"/>
    <w:pPr>
      <w:tabs>
        <w:tab w:val="right" w:leader="dot" w:pos="9072"/>
      </w:tabs>
      <w:ind w:left="970" w:hanging="403"/>
    </w:pPr>
    <w:rPr>
      <w:rFonts w:ascii="Times New Roman" w:hAnsi="Times New Roman"/>
      <w:b/>
    </w:rPr>
  </w:style>
  <w:style w:type="paragraph" w:styleId="ListNumber">
    <w:name w:val="List Number"/>
    <w:basedOn w:val="List"/>
    <w:rsid w:val="000A1744"/>
    <w:pPr>
      <w:numPr>
        <w:numId w:val="11"/>
      </w:numPr>
    </w:pPr>
  </w:style>
  <w:style w:type="character" w:customStyle="1" w:styleId="WingdingSymbols">
    <w:name w:val="Wingding Symbols"/>
    <w:rsid w:val="000A1744"/>
    <w:rPr>
      <w:rFonts w:ascii="Wingdings" w:hAnsi="Wingdings"/>
    </w:rPr>
  </w:style>
  <w:style w:type="paragraph" w:customStyle="1" w:styleId="TableHeading">
    <w:name w:val="Table Heading"/>
    <w:basedOn w:val="HeadingBase"/>
    <w:rsid w:val="000A1744"/>
    <w:pPr>
      <w:keepLines/>
      <w:pBdr>
        <w:bottom w:val="single" w:sz="6" w:space="1" w:color="918585"/>
      </w:pBdr>
      <w:spacing w:before="240"/>
    </w:pPr>
  </w:style>
  <w:style w:type="character" w:customStyle="1" w:styleId="HotSpot">
    <w:name w:val="HotSpot"/>
    <w:rsid w:val="000A1744"/>
    <w:rPr>
      <w:color w:val="0033CC"/>
      <w:u w:val="none"/>
    </w:rPr>
  </w:style>
  <w:style w:type="paragraph" w:customStyle="1" w:styleId="BodyTextRight">
    <w:name w:val="Body Text Right"/>
    <w:basedOn w:val="BodyText"/>
    <w:rsid w:val="000A1744"/>
    <w:pPr>
      <w:spacing w:before="0" w:after="0"/>
      <w:jc w:val="right"/>
    </w:pPr>
  </w:style>
  <w:style w:type="paragraph" w:styleId="Index3">
    <w:name w:val="index 3"/>
    <w:basedOn w:val="ListNumber2"/>
    <w:next w:val="Normal"/>
    <w:semiHidden/>
    <w:rsid w:val="000A1744"/>
    <w:pPr>
      <w:numPr>
        <w:numId w:val="0"/>
      </w:numPr>
      <w:tabs>
        <w:tab w:val="right" w:leader="dot" w:pos="4176"/>
      </w:tabs>
    </w:pPr>
  </w:style>
  <w:style w:type="paragraph" w:styleId="ListNumber2">
    <w:name w:val="List Number 2"/>
    <w:basedOn w:val="List2"/>
    <w:rsid w:val="000A1744"/>
    <w:pPr>
      <w:numPr>
        <w:numId w:val="10"/>
      </w:numPr>
      <w:tabs>
        <w:tab w:val="clear" w:pos="1060"/>
      </w:tabs>
    </w:pPr>
  </w:style>
  <w:style w:type="paragraph" w:customStyle="1" w:styleId="MarginNote">
    <w:name w:val="Margin Note"/>
    <w:basedOn w:val="BodyText"/>
    <w:rsid w:val="000A17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17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17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1744"/>
    <w:rPr>
      <w:sz w:val="32"/>
    </w:rPr>
  </w:style>
  <w:style w:type="paragraph" w:customStyle="1" w:styleId="HeadingProcedure">
    <w:name w:val="Heading Procedure"/>
    <w:basedOn w:val="HeadingBase"/>
    <w:next w:val="Normal"/>
    <w:rsid w:val="000A1744"/>
    <w:pPr>
      <w:tabs>
        <w:tab w:val="left" w:pos="0"/>
      </w:tabs>
      <w:spacing w:before="120" w:after="60"/>
    </w:pPr>
    <w:rPr>
      <w:i/>
      <w:color w:val="918585"/>
      <w:sz w:val="22"/>
    </w:rPr>
  </w:style>
  <w:style w:type="paragraph" w:customStyle="1" w:styleId="TableBodyText">
    <w:name w:val="Table Body Text"/>
    <w:basedOn w:val="BodyText"/>
    <w:rsid w:val="000A1744"/>
    <w:pPr>
      <w:spacing w:before="60" w:after="60"/>
    </w:pPr>
  </w:style>
  <w:style w:type="paragraph" w:styleId="ListContinue">
    <w:name w:val="List Continue"/>
    <w:basedOn w:val="List"/>
    <w:rsid w:val="000A1744"/>
    <w:pPr>
      <w:ind w:firstLine="0"/>
    </w:pPr>
  </w:style>
  <w:style w:type="paragraph" w:customStyle="1" w:styleId="ListNote">
    <w:name w:val="List Note"/>
    <w:basedOn w:val="List"/>
    <w:rsid w:val="000A1744"/>
    <w:pPr>
      <w:pBdr>
        <w:top w:val="single" w:sz="6" w:space="2" w:color="918585"/>
        <w:bottom w:val="single" w:sz="6" w:space="2" w:color="918585"/>
      </w:pBdr>
      <w:tabs>
        <w:tab w:val="left" w:pos="1021"/>
      </w:tabs>
      <w:ind w:firstLine="0"/>
    </w:pPr>
  </w:style>
  <w:style w:type="paragraph" w:customStyle="1" w:styleId="Warning">
    <w:name w:val="Warning"/>
    <w:basedOn w:val="BodyText"/>
    <w:rsid w:val="000A1744"/>
    <w:pPr>
      <w:shd w:val="clear" w:color="auto" w:fill="D9D9D9"/>
      <w:tabs>
        <w:tab w:val="left" w:pos="992"/>
      </w:tabs>
      <w:ind w:left="119" w:right="119"/>
    </w:pPr>
    <w:rPr>
      <w:sz w:val="20"/>
    </w:rPr>
  </w:style>
  <w:style w:type="paragraph" w:customStyle="1" w:styleId="MarginIcons">
    <w:name w:val="Margin Icons"/>
    <w:basedOn w:val="BodyText"/>
    <w:rsid w:val="000A17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1744"/>
    <w:rPr>
      <w:rFonts w:ascii="Courier New" w:hAnsi="Courier New"/>
    </w:rPr>
  </w:style>
  <w:style w:type="paragraph" w:customStyle="1" w:styleId="NoteBullet">
    <w:name w:val="Note Bullet"/>
    <w:basedOn w:val="Note"/>
    <w:rsid w:val="000A1744"/>
    <w:pPr>
      <w:tabs>
        <w:tab w:val="clear" w:pos="680"/>
      </w:tabs>
      <w:spacing w:before="60" w:after="60"/>
    </w:pPr>
  </w:style>
  <w:style w:type="paragraph" w:customStyle="1" w:styleId="SubHeading2">
    <w:name w:val="SubHeading2"/>
    <w:basedOn w:val="HeadingBase"/>
    <w:rsid w:val="000A1744"/>
    <w:pPr>
      <w:spacing w:before="240" w:after="60"/>
    </w:pPr>
    <w:rPr>
      <w:sz w:val="20"/>
    </w:rPr>
  </w:style>
  <w:style w:type="paragraph" w:customStyle="1" w:styleId="SubHeading1">
    <w:name w:val="SubHeading1"/>
    <w:basedOn w:val="HeadingBase"/>
    <w:rsid w:val="000A1744"/>
    <w:pPr>
      <w:spacing w:before="240" w:after="60"/>
    </w:pPr>
    <w:rPr>
      <w:color w:val="918585"/>
      <w:sz w:val="22"/>
    </w:rPr>
  </w:style>
  <w:style w:type="paragraph" w:customStyle="1" w:styleId="SideHeading">
    <w:name w:val="Side Heading"/>
    <w:basedOn w:val="HeadingBase"/>
    <w:rsid w:val="000A17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1744"/>
    <w:pPr>
      <w:numPr>
        <w:numId w:val="12"/>
      </w:numPr>
    </w:pPr>
  </w:style>
  <w:style w:type="paragraph" w:styleId="PlainText">
    <w:name w:val="Plain Text"/>
    <w:basedOn w:val="Normal"/>
    <w:link w:val="PlainTextChar"/>
    <w:rsid w:val="000A1744"/>
    <w:rPr>
      <w:sz w:val="20"/>
    </w:rPr>
  </w:style>
  <w:style w:type="character" w:customStyle="1" w:styleId="PlainTextChar">
    <w:name w:val="Plain Text Char"/>
    <w:basedOn w:val="DefaultParagraphFont"/>
    <w:link w:val="PlainText"/>
    <w:rsid w:val="000A1744"/>
    <w:rPr>
      <w:rFonts w:ascii="Courier New" w:eastAsia="Times New Roman" w:hAnsi="Courier New" w:cs="Times New Roman"/>
      <w:sz w:val="20"/>
      <w:szCs w:val="20"/>
      <w:lang w:eastAsia="en-US"/>
    </w:rPr>
  </w:style>
  <w:style w:type="character" w:customStyle="1" w:styleId="MenuOption">
    <w:name w:val="Menu Option"/>
    <w:basedOn w:val="DefaultParagraphFont"/>
    <w:rsid w:val="000A1744"/>
    <w:rPr>
      <w:b/>
      <w:smallCaps/>
    </w:rPr>
  </w:style>
  <w:style w:type="paragraph" w:customStyle="1" w:styleId="TableListNumber">
    <w:name w:val="Table List Number"/>
    <w:basedOn w:val="ListNumber"/>
    <w:rsid w:val="000A1744"/>
    <w:pPr>
      <w:numPr>
        <w:numId w:val="0"/>
      </w:numPr>
    </w:pPr>
  </w:style>
  <w:style w:type="paragraph" w:styleId="TOC4">
    <w:name w:val="toc 4"/>
    <w:basedOn w:val="TOCBase"/>
    <w:next w:val="Normal"/>
    <w:semiHidden/>
    <w:rsid w:val="000A1744"/>
    <w:pPr>
      <w:tabs>
        <w:tab w:val="right" w:leader="dot" w:pos="9071"/>
      </w:tabs>
      <w:ind w:left="1701"/>
    </w:pPr>
  </w:style>
  <w:style w:type="paragraph" w:customStyle="1" w:styleId="ListAlpha">
    <w:name w:val="List Alpha"/>
    <w:basedOn w:val="List"/>
    <w:rsid w:val="000A1744"/>
    <w:pPr>
      <w:numPr>
        <w:numId w:val="9"/>
      </w:numPr>
    </w:pPr>
  </w:style>
  <w:style w:type="paragraph" w:customStyle="1" w:styleId="ListAlpha2">
    <w:name w:val="List Alpha 2"/>
    <w:basedOn w:val="List2"/>
    <w:rsid w:val="000A1744"/>
    <w:pPr>
      <w:numPr>
        <w:numId w:val="8"/>
      </w:numPr>
    </w:pPr>
  </w:style>
  <w:style w:type="paragraph" w:styleId="List3">
    <w:name w:val="List 3"/>
    <w:basedOn w:val="BodyText"/>
    <w:rsid w:val="000A1744"/>
    <w:pPr>
      <w:tabs>
        <w:tab w:val="left" w:pos="1021"/>
      </w:tabs>
      <w:spacing w:before="60" w:after="60"/>
      <w:ind w:left="1020" w:hanging="340"/>
    </w:pPr>
  </w:style>
  <w:style w:type="paragraph" w:styleId="List4">
    <w:name w:val="List 4"/>
    <w:basedOn w:val="BodyText"/>
    <w:rsid w:val="000A1744"/>
    <w:pPr>
      <w:tabs>
        <w:tab w:val="left" w:pos="1361"/>
      </w:tabs>
      <w:spacing w:before="60" w:after="60"/>
      <w:ind w:left="1361" w:hanging="340"/>
    </w:pPr>
  </w:style>
  <w:style w:type="paragraph" w:styleId="List5">
    <w:name w:val="List 5"/>
    <w:basedOn w:val="BodyText"/>
    <w:rsid w:val="000A1744"/>
    <w:pPr>
      <w:tabs>
        <w:tab w:val="left" w:pos="1701"/>
      </w:tabs>
      <w:spacing w:before="60" w:after="60"/>
      <w:ind w:left="1701" w:hanging="340"/>
    </w:pPr>
  </w:style>
  <w:style w:type="paragraph" w:styleId="ListBullet3">
    <w:name w:val="List Bullet 3"/>
    <w:basedOn w:val="List3"/>
    <w:rsid w:val="000A1744"/>
    <w:pPr>
      <w:numPr>
        <w:numId w:val="15"/>
      </w:numPr>
      <w:tabs>
        <w:tab w:val="clear" w:pos="1021"/>
      </w:tabs>
      <w:ind w:left="1037" w:hanging="357"/>
    </w:pPr>
  </w:style>
  <w:style w:type="paragraph" w:styleId="ListBullet4">
    <w:name w:val="List Bullet 4"/>
    <w:basedOn w:val="List4"/>
    <w:rsid w:val="000A1744"/>
    <w:pPr>
      <w:numPr>
        <w:numId w:val="3"/>
      </w:numPr>
    </w:pPr>
  </w:style>
  <w:style w:type="paragraph" w:styleId="ListBullet5">
    <w:name w:val="List Bullet 5"/>
    <w:basedOn w:val="List5"/>
    <w:rsid w:val="000A1744"/>
    <w:pPr>
      <w:numPr>
        <w:numId w:val="4"/>
      </w:numPr>
    </w:pPr>
  </w:style>
  <w:style w:type="paragraph" w:styleId="ListContinue2">
    <w:name w:val="List Continue 2"/>
    <w:basedOn w:val="List2"/>
    <w:rsid w:val="000A1744"/>
    <w:pPr>
      <w:ind w:firstLine="0"/>
    </w:pPr>
  </w:style>
  <w:style w:type="paragraph" w:styleId="ListContinue3">
    <w:name w:val="List Continue 3"/>
    <w:basedOn w:val="List3"/>
    <w:rsid w:val="000A1744"/>
    <w:pPr>
      <w:ind w:left="1021" w:firstLine="0"/>
    </w:pPr>
  </w:style>
  <w:style w:type="paragraph" w:styleId="ListContinue4">
    <w:name w:val="List Continue 4"/>
    <w:basedOn w:val="List4"/>
    <w:rsid w:val="000A1744"/>
    <w:pPr>
      <w:ind w:firstLine="0"/>
    </w:pPr>
  </w:style>
  <w:style w:type="paragraph" w:styleId="ListContinue5">
    <w:name w:val="List Continue 5"/>
    <w:basedOn w:val="List5"/>
    <w:rsid w:val="000A1744"/>
    <w:pPr>
      <w:ind w:firstLine="0"/>
    </w:pPr>
  </w:style>
  <w:style w:type="paragraph" w:styleId="ListNumber3">
    <w:name w:val="List Number 3"/>
    <w:basedOn w:val="List3"/>
    <w:rsid w:val="000A1744"/>
    <w:pPr>
      <w:numPr>
        <w:numId w:val="5"/>
      </w:numPr>
    </w:pPr>
  </w:style>
  <w:style w:type="paragraph" w:styleId="ListNumber4">
    <w:name w:val="List Number 4"/>
    <w:basedOn w:val="List4"/>
    <w:rsid w:val="000A1744"/>
    <w:pPr>
      <w:numPr>
        <w:numId w:val="6"/>
      </w:numPr>
    </w:pPr>
  </w:style>
  <w:style w:type="paragraph" w:styleId="ListNumber5">
    <w:name w:val="List Number 5"/>
    <w:basedOn w:val="List5"/>
    <w:rsid w:val="000A1744"/>
    <w:pPr>
      <w:numPr>
        <w:numId w:val="7"/>
      </w:numPr>
    </w:pPr>
  </w:style>
  <w:style w:type="paragraph" w:styleId="BlockText">
    <w:name w:val="Block Text"/>
    <w:basedOn w:val="Normal"/>
    <w:rsid w:val="000A1744"/>
    <w:pPr>
      <w:spacing w:after="120"/>
      <w:ind w:left="1440" w:right="1440"/>
    </w:pPr>
  </w:style>
  <w:style w:type="character" w:customStyle="1" w:styleId="Subscript">
    <w:name w:val="Subscript"/>
    <w:basedOn w:val="DefaultParagraphFont"/>
    <w:rsid w:val="000A1744"/>
    <w:rPr>
      <w:sz w:val="16"/>
      <w:vertAlign w:val="subscript"/>
    </w:rPr>
  </w:style>
  <w:style w:type="character" w:customStyle="1" w:styleId="Superscript">
    <w:name w:val="Superscript"/>
    <w:basedOn w:val="DefaultParagraphFont"/>
    <w:rsid w:val="000A1744"/>
    <w:rPr>
      <w:sz w:val="16"/>
      <w:vertAlign w:val="superscript"/>
    </w:rPr>
  </w:style>
  <w:style w:type="character" w:customStyle="1" w:styleId="Symbols">
    <w:name w:val="Symbols"/>
    <w:basedOn w:val="DefaultParagraphFont"/>
    <w:rsid w:val="000A1744"/>
    <w:rPr>
      <w:rFonts w:ascii="Symbol" w:hAnsi="Symbol"/>
    </w:rPr>
  </w:style>
  <w:style w:type="character" w:customStyle="1" w:styleId="MenuOptions">
    <w:name w:val="Menu Options"/>
    <w:basedOn w:val="DefaultParagraphFont"/>
    <w:rsid w:val="000A1744"/>
    <w:rPr>
      <w:rFonts w:ascii="Arial Narrow" w:hAnsi="Arial Narrow"/>
      <w:smallCaps/>
    </w:rPr>
  </w:style>
  <w:style w:type="character" w:customStyle="1" w:styleId="Buttons">
    <w:name w:val="Buttons"/>
    <w:basedOn w:val="DefaultParagraphFont"/>
    <w:rsid w:val="000A1744"/>
    <w:rPr>
      <w:b/>
    </w:rPr>
  </w:style>
  <w:style w:type="character" w:customStyle="1" w:styleId="Underlined">
    <w:name w:val="Underlined"/>
    <w:basedOn w:val="DefaultParagraphFont"/>
    <w:rsid w:val="000A1744"/>
    <w:rPr>
      <w:u w:val="single"/>
    </w:rPr>
  </w:style>
  <w:style w:type="paragraph" w:customStyle="1" w:styleId="TableBodyTextRight">
    <w:name w:val="Table Body Text Right"/>
    <w:basedOn w:val="TableBodyText"/>
    <w:rsid w:val="000A1744"/>
    <w:pPr>
      <w:widowControl w:val="0"/>
      <w:autoSpaceDE w:val="0"/>
      <w:autoSpaceDN w:val="0"/>
      <w:adjustRightInd w:val="0"/>
      <w:jc w:val="right"/>
    </w:pPr>
    <w:rPr>
      <w:rFonts w:cs="Arial"/>
      <w:szCs w:val="18"/>
    </w:rPr>
  </w:style>
  <w:style w:type="paragraph" w:customStyle="1" w:styleId="CopyrightText">
    <w:name w:val="Copyright Text"/>
    <w:basedOn w:val="BodyText"/>
    <w:rsid w:val="000A1744"/>
    <w:rPr>
      <w:sz w:val="18"/>
    </w:rPr>
  </w:style>
  <w:style w:type="paragraph" w:customStyle="1" w:styleId="BodySmallRight">
    <w:name w:val="Body Small Right"/>
    <w:basedOn w:val="BodyTextRight"/>
    <w:rsid w:val="000A1744"/>
    <w:rPr>
      <w:sz w:val="18"/>
      <w:szCs w:val="18"/>
    </w:rPr>
  </w:style>
  <w:style w:type="paragraph" w:customStyle="1" w:styleId="MarginEdition">
    <w:name w:val="Margin Edition"/>
    <w:basedOn w:val="MarginNote"/>
    <w:rsid w:val="000A1744"/>
    <w:pPr>
      <w:spacing w:before="0" w:after="0"/>
    </w:pPr>
    <w:rPr>
      <w:rFonts w:ascii="Times New Roman" w:hAnsi="Times New Roman"/>
      <w:color w:val="999999"/>
    </w:rPr>
  </w:style>
  <w:style w:type="paragraph" w:customStyle="1" w:styleId="Spacer">
    <w:name w:val="Spacer"/>
    <w:basedOn w:val="Normal"/>
    <w:rsid w:val="000A1744"/>
    <w:rPr>
      <w:sz w:val="2"/>
      <w:szCs w:val="2"/>
    </w:rPr>
  </w:style>
  <w:style w:type="character" w:customStyle="1" w:styleId="Small">
    <w:name w:val="Small"/>
    <w:basedOn w:val="DefaultParagraphFont"/>
    <w:rsid w:val="000A1744"/>
    <w:rPr>
      <w:sz w:val="16"/>
    </w:rPr>
  </w:style>
  <w:style w:type="paragraph" w:customStyle="1" w:styleId="WideTable">
    <w:name w:val="Wide Table"/>
    <w:basedOn w:val="Normal"/>
    <w:rsid w:val="000A1744"/>
    <w:pPr>
      <w:ind w:left="-1418"/>
    </w:pPr>
    <w:rPr>
      <w:sz w:val="2"/>
      <w:szCs w:val="2"/>
    </w:rPr>
  </w:style>
  <w:style w:type="character" w:styleId="PageNumber">
    <w:name w:val="page number"/>
    <w:basedOn w:val="DefaultParagraphFont"/>
    <w:rsid w:val="000A1744"/>
  </w:style>
  <w:style w:type="paragraph" w:styleId="Quote">
    <w:name w:val="Quote"/>
    <w:basedOn w:val="Heading1"/>
    <w:link w:val="QuoteChar"/>
    <w:qFormat/>
    <w:rsid w:val="000A1744"/>
    <w:rPr>
      <w:b w:val="0"/>
      <w:sz w:val="72"/>
      <w:szCs w:val="72"/>
      <w:lang w:val="en-NZ"/>
    </w:rPr>
  </w:style>
  <w:style w:type="character" w:customStyle="1" w:styleId="QuoteChar">
    <w:name w:val="Quote Char"/>
    <w:basedOn w:val="DefaultParagraphFont"/>
    <w:link w:val="Quote"/>
    <w:rsid w:val="000A17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1744"/>
    <w:pPr>
      <w:pageBreakBefore/>
    </w:pPr>
  </w:style>
  <w:style w:type="paragraph" w:customStyle="1" w:styleId="Border">
    <w:name w:val="Border"/>
    <w:basedOn w:val="Normal"/>
    <w:qFormat/>
    <w:rsid w:val="000A17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1744"/>
    <w:rPr>
      <w:b/>
      <w:bCs/>
      <w:i/>
      <w:iCs/>
      <w:color w:val="auto"/>
    </w:rPr>
  </w:style>
  <w:style w:type="paragraph" w:styleId="IntenseQuote">
    <w:name w:val="Intense Quote"/>
    <w:basedOn w:val="Normal"/>
    <w:next w:val="Normal"/>
    <w:link w:val="IntenseQuoteChar"/>
    <w:uiPriority w:val="30"/>
    <w:qFormat/>
    <w:rsid w:val="000A17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17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1744"/>
    <w:rPr>
      <w:smallCaps/>
      <w:color w:val="auto"/>
      <w:u w:val="single"/>
    </w:rPr>
  </w:style>
  <w:style w:type="character" w:styleId="IntenseReference">
    <w:name w:val="Intense Reference"/>
    <w:basedOn w:val="DefaultParagraphFont"/>
    <w:uiPriority w:val="32"/>
    <w:qFormat/>
    <w:rsid w:val="000A1744"/>
    <w:rPr>
      <w:b/>
      <w:bCs/>
      <w:smallCaps/>
      <w:color w:val="auto"/>
      <w:spacing w:val="5"/>
      <w:u w:val="single"/>
    </w:rPr>
  </w:style>
  <w:style w:type="paragraph" w:customStyle="1" w:styleId="2ColumnHeading">
    <w:name w:val="2Column Heading"/>
    <w:basedOn w:val="BodyText"/>
    <w:qFormat/>
    <w:rsid w:val="000A1744"/>
    <w:pPr>
      <w:spacing w:after="60"/>
      <w:ind w:left="-2268"/>
    </w:pPr>
    <w:rPr>
      <w:b/>
    </w:rPr>
  </w:style>
  <w:style w:type="paragraph" w:customStyle="1" w:styleId="Heading1TOC">
    <w:name w:val="Heading1 TOC"/>
    <w:basedOn w:val="Normal"/>
    <w:qFormat/>
    <w:rsid w:val="000A1744"/>
    <w:pPr>
      <w:spacing w:before="240" w:after="120"/>
    </w:pPr>
    <w:rPr>
      <w:rFonts w:ascii="Times New Roman" w:hAnsi="Times New Roman"/>
      <w:b/>
      <w:sz w:val="32"/>
    </w:rPr>
  </w:style>
  <w:style w:type="paragraph" w:customStyle="1" w:styleId="Heading2TOC">
    <w:name w:val="Heading2 TOC"/>
    <w:basedOn w:val="Normal"/>
    <w:qFormat/>
    <w:rsid w:val="000A1744"/>
    <w:pPr>
      <w:spacing w:before="240" w:after="60"/>
    </w:pPr>
    <w:rPr>
      <w:rFonts w:ascii="Times New Roman" w:hAnsi="Times New Roman"/>
      <w:b/>
      <w:sz w:val="28"/>
    </w:rPr>
  </w:style>
  <w:style w:type="character" w:customStyle="1" w:styleId="Underline">
    <w:name w:val="Underline"/>
    <w:basedOn w:val="DefaultParagraphFont"/>
    <w:qFormat/>
    <w:rsid w:val="000A1744"/>
    <w:rPr>
      <w:u w:val="single"/>
    </w:rPr>
  </w:style>
  <w:style w:type="paragraph" w:styleId="BalloonText">
    <w:name w:val="Balloon Text"/>
    <w:basedOn w:val="Normal"/>
    <w:link w:val="BalloonTextChar"/>
    <w:rsid w:val="000A1744"/>
    <w:rPr>
      <w:rFonts w:ascii="Tahoma" w:hAnsi="Tahoma" w:cs="Tahoma"/>
      <w:sz w:val="16"/>
      <w:szCs w:val="16"/>
    </w:rPr>
  </w:style>
  <w:style w:type="character" w:customStyle="1" w:styleId="BalloonTextChar">
    <w:name w:val="Balloon Text Char"/>
    <w:basedOn w:val="DefaultParagraphFont"/>
    <w:link w:val="BalloonText"/>
    <w:rsid w:val="000A17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174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A17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1744"/>
    <w:rPr>
      <w:b/>
      <w:color w:val="660033"/>
      <w:spacing w:val="0"/>
    </w:rPr>
  </w:style>
  <w:style w:type="paragraph" w:customStyle="1" w:styleId="Nameditemlist">
    <w:name w:val="Named item list"/>
    <w:basedOn w:val="BodyText"/>
    <w:qFormat/>
    <w:rsid w:val="000A174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1011</Words>
  <Characters>6412</Characters>
  <Application>Microsoft Office Word</Application>
  <DocSecurity>0</DocSecurity>
  <Lines>241</Lines>
  <Paragraphs>124</Paragraphs>
  <ScaleCrop>false</ScaleCrop>
  <Company>Author-it Software Corporation Ltd.</Company>
  <LinksUpToDate>false</LinksUpToDate>
  <CharactersWithSpaces>7353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FNSIBK401A Research and analyse client and industry information for a broking risk assessment</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2012-10-05T06:37:00Z</dcterms:created>
  <dcterms:modified xsi:type="dcterms:W3CDTF">2012-10-05T06:37:00Z</dcterms:modified>
</cp:coreProperties>
</file>